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C87" w:rsidRPr="005810C9" w:rsidRDefault="00F35C87" w:rsidP="00F35C87">
      <w:pPr>
        <w:pStyle w:val="Textodebloque"/>
        <w:ind w:left="0" w:right="12" w:firstLine="0"/>
        <w:jc w:val="center"/>
        <w:rPr>
          <w:rFonts w:ascii="Arial" w:hAnsi="Arial" w:cs="Arial"/>
          <w:b/>
          <w:i w:val="0"/>
          <w:sz w:val="28"/>
          <w:szCs w:val="28"/>
          <w:lang w:val="fr-CH" w:eastAsia="lv-LV"/>
        </w:rPr>
      </w:pPr>
      <w:bookmarkStart w:id="0" w:name="_GoBack"/>
      <w:bookmarkEnd w:id="0"/>
      <w:r w:rsidRPr="005810C9">
        <w:rPr>
          <w:rFonts w:ascii="Arial" w:hAnsi="Arial" w:cs="Arial"/>
          <w:b/>
          <w:i w:val="0"/>
          <w:sz w:val="28"/>
          <w:szCs w:val="28"/>
          <w:lang w:val="fr-CH" w:eastAsia="lv-LV"/>
        </w:rPr>
        <w:t>Horizon 2020</w:t>
      </w:r>
    </w:p>
    <w:p w:rsidR="00F35C87" w:rsidRPr="005810C9" w:rsidRDefault="00F35C87" w:rsidP="00F35C87">
      <w:pPr>
        <w:pStyle w:val="Textodebloque"/>
        <w:ind w:left="0" w:right="12" w:firstLine="0"/>
        <w:jc w:val="center"/>
        <w:rPr>
          <w:rFonts w:ascii="Arial" w:hAnsi="Arial" w:cs="Arial"/>
          <w:b/>
          <w:i w:val="0"/>
          <w:sz w:val="28"/>
          <w:szCs w:val="28"/>
          <w:lang w:val="fr-CH" w:eastAsia="lv-LV"/>
        </w:rPr>
      </w:pPr>
      <w:r w:rsidRPr="005810C9">
        <w:rPr>
          <w:rFonts w:ascii="Arial" w:hAnsi="Arial" w:cs="Arial"/>
          <w:b/>
          <w:i w:val="0"/>
          <w:sz w:val="28"/>
          <w:szCs w:val="28"/>
          <w:lang w:val="fr-CH" w:eastAsia="lv-LV"/>
        </w:rPr>
        <w:t>Marie Sklodowska Curie Actions</w:t>
      </w:r>
    </w:p>
    <w:p w:rsidR="00F35C87" w:rsidRDefault="00F35C87" w:rsidP="00F35C87">
      <w:pPr>
        <w:pStyle w:val="Textodebloque"/>
        <w:ind w:left="0" w:right="12" w:firstLine="0"/>
        <w:jc w:val="center"/>
      </w:pPr>
      <w:r w:rsidRPr="005810C9">
        <w:rPr>
          <w:rFonts w:ascii="Arial" w:hAnsi="Arial" w:cs="Arial"/>
          <w:b/>
          <w:i w:val="0"/>
          <w:sz w:val="28"/>
          <w:szCs w:val="28"/>
          <w:lang w:val="fr-CH" w:eastAsia="lv-LV"/>
        </w:rPr>
        <w:t>PROFILE FORM</w:t>
      </w:r>
      <w:r>
        <w:rPr>
          <w:rFonts w:ascii="Arial" w:hAnsi="Arial" w:cs="Arial"/>
          <w:b/>
          <w:i w:val="0"/>
          <w:sz w:val="28"/>
          <w:szCs w:val="28"/>
          <w:lang w:val="fr-CH" w:eastAsia="lv-LV"/>
        </w:rPr>
        <w:t xml:space="preserve"> – Expression of </w:t>
      </w:r>
      <w:r w:rsidRPr="00012FC7">
        <w:rPr>
          <w:rFonts w:ascii="Arial" w:hAnsi="Arial" w:cs="Arial"/>
          <w:b/>
          <w:i w:val="0"/>
          <w:sz w:val="28"/>
          <w:szCs w:val="28"/>
          <w:lang w:val="en-GB" w:eastAsia="lv-LV"/>
        </w:rPr>
        <w:t>Interest</w:t>
      </w:r>
    </w:p>
    <w:tbl>
      <w:tblPr>
        <w:tblpPr w:leftFromText="141" w:rightFromText="141" w:vertAnchor="text" w:horzAnchor="margin" w:tblpXSpec="center" w:tblpY="432"/>
        <w:tblW w:w="56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2"/>
        <w:gridCol w:w="4513"/>
        <w:gridCol w:w="1831"/>
        <w:gridCol w:w="1736"/>
      </w:tblGrid>
      <w:tr w:rsidR="00F35C87" w:rsidRPr="002B0B76" w:rsidTr="00D310DC">
        <w:trPr>
          <w:trHeight w:val="839"/>
        </w:trPr>
        <w:tc>
          <w:tcPr>
            <w:tcW w:w="932" w:type="pct"/>
            <w:tcMar>
              <w:top w:w="28" w:type="dxa"/>
            </w:tcMar>
          </w:tcPr>
          <w:p w:rsidR="00F35C87" w:rsidRPr="002B0B76" w:rsidRDefault="00F35C87" w:rsidP="00AA5A46">
            <w:pPr>
              <w:rPr>
                <w:rFonts w:ascii="Arial" w:hAnsi="Arial" w:cs="Arial"/>
                <w:b/>
                <w:color w:val="000000"/>
                <w:lang w:val="en-GB"/>
              </w:rPr>
            </w:pPr>
            <w:r w:rsidRPr="002B0B76">
              <w:rPr>
                <w:rFonts w:ascii="Arial" w:hAnsi="Arial" w:cs="Arial"/>
                <w:b/>
                <w:color w:val="000000"/>
                <w:lang w:val="en-GB"/>
              </w:rPr>
              <w:t xml:space="preserve">Organization Name / Department </w:t>
            </w:r>
          </w:p>
        </w:tc>
        <w:tc>
          <w:tcPr>
            <w:tcW w:w="2272" w:type="pct"/>
            <w:tcMar>
              <w:top w:w="28" w:type="dxa"/>
            </w:tcMar>
          </w:tcPr>
          <w:p w:rsidR="00F35C87" w:rsidRDefault="00F35C87" w:rsidP="00AA5A46">
            <w:pPr>
              <w:rPr>
                <w:rFonts w:ascii="Arial" w:hAnsi="Arial" w:cs="Arial"/>
                <w:color w:val="000000"/>
                <w:lang w:val="es-ES"/>
              </w:rPr>
            </w:pPr>
            <w:r w:rsidRPr="009C3FF4">
              <w:rPr>
                <w:rFonts w:ascii="Arial" w:hAnsi="Arial" w:cs="Arial"/>
                <w:color w:val="000000"/>
                <w:lang w:val="es-ES"/>
              </w:rPr>
              <w:t>Universidad Nacional de San Martín / Escuela de Humanidades</w:t>
            </w:r>
          </w:p>
          <w:p w:rsidR="00F35C87" w:rsidRPr="00F35C87" w:rsidRDefault="00F35C87" w:rsidP="00AA5A46">
            <w:pPr>
              <w:rPr>
                <w:rFonts w:ascii="Arial" w:hAnsi="Arial" w:cs="Arial"/>
                <w:color w:val="000000"/>
                <w:lang w:val="en-GB"/>
              </w:rPr>
            </w:pPr>
            <w:r w:rsidRPr="00F35C87">
              <w:rPr>
                <w:rFonts w:ascii="Arial" w:hAnsi="Arial" w:cs="Arial"/>
                <w:color w:val="000000"/>
                <w:lang w:val="en-GB"/>
              </w:rPr>
              <w:t>National University of San Mart</w:t>
            </w:r>
            <w:r>
              <w:rPr>
                <w:rFonts w:ascii="Arial" w:hAnsi="Arial" w:cs="Arial"/>
                <w:color w:val="000000"/>
                <w:lang w:val="en-GB"/>
              </w:rPr>
              <w:t>ín / School of Humanities</w:t>
            </w:r>
          </w:p>
        </w:tc>
        <w:tc>
          <w:tcPr>
            <w:tcW w:w="922" w:type="pct"/>
            <w:tcMar>
              <w:top w:w="28" w:type="dxa"/>
            </w:tcMar>
          </w:tcPr>
          <w:p w:rsidR="00F35C87" w:rsidRDefault="00F35C87" w:rsidP="00AA5A46">
            <w:pPr>
              <w:rPr>
                <w:rFonts w:ascii="Arial" w:hAnsi="Arial" w:cs="Arial"/>
                <w:b/>
                <w:color w:val="000000"/>
                <w:lang w:val="en-GB"/>
              </w:rPr>
            </w:pPr>
            <w:r w:rsidRPr="002B0B76">
              <w:rPr>
                <w:rFonts w:ascii="Arial" w:hAnsi="Arial" w:cs="Arial"/>
                <w:b/>
                <w:color w:val="000000"/>
                <w:lang w:val="en-GB"/>
              </w:rPr>
              <w:t>Organization Short Name</w:t>
            </w:r>
          </w:p>
          <w:p w:rsidR="00F35C87" w:rsidRPr="002B0B76" w:rsidRDefault="00F35C87" w:rsidP="00AA5A46">
            <w:pPr>
              <w:rPr>
                <w:rFonts w:ascii="Arial" w:hAnsi="Arial" w:cs="Arial"/>
                <w:b/>
                <w:color w:val="000000"/>
                <w:lang w:val="en-GB"/>
              </w:rPr>
            </w:pPr>
          </w:p>
        </w:tc>
        <w:tc>
          <w:tcPr>
            <w:tcW w:w="874" w:type="pct"/>
            <w:tcMar>
              <w:top w:w="28" w:type="dxa"/>
            </w:tcMar>
          </w:tcPr>
          <w:p w:rsidR="00F35C87" w:rsidRPr="002B0B76" w:rsidRDefault="00F35C87" w:rsidP="00AA5A46">
            <w:pPr>
              <w:rPr>
                <w:rFonts w:ascii="Arial" w:hAnsi="Arial" w:cs="Arial"/>
                <w:color w:val="000000"/>
                <w:lang w:val="en-GB"/>
              </w:rPr>
            </w:pPr>
            <w:r>
              <w:rPr>
                <w:rFonts w:ascii="Arial" w:hAnsi="Arial" w:cs="Arial"/>
                <w:color w:val="000000"/>
                <w:lang w:val="en-GB"/>
              </w:rPr>
              <w:t>UNSAM-EH</w:t>
            </w:r>
          </w:p>
        </w:tc>
      </w:tr>
      <w:tr w:rsidR="00F35C87" w:rsidRPr="002B0B76" w:rsidTr="00D310DC">
        <w:trPr>
          <w:trHeight w:val="922"/>
        </w:trPr>
        <w:tc>
          <w:tcPr>
            <w:tcW w:w="932" w:type="pct"/>
            <w:tcMar>
              <w:top w:w="28" w:type="dxa"/>
            </w:tcMar>
            <w:vAlign w:val="center"/>
          </w:tcPr>
          <w:p w:rsidR="00F35C87" w:rsidRPr="002B0B76" w:rsidRDefault="00F35C87" w:rsidP="00AA5A46">
            <w:pPr>
              <w:rPr>
                <w:rFonts w:ascii="Arial" w:hAnsi="Arial" w:cs="Arial"/>
                <w:b/>
                <w:color w:val="000000"/>
                <w:lang w:val="en-GB"/>
              </w:rPr>
            </w:pPr>
            <w:r w:rsidRPr="002B0B76">
              <w:rPr>
                <w:rFonts w:ascii="Arial" w:hAnsi="Arial" w:cs="Arial"/>
                <w:b/>
                <w:color w:val="000000"/>
                <w:lang w:val="en-GB"/>
              </w:rPr>
              <w:t>Organization Type</w:t>
            </w:r>
          </w:p>
        </w:tc>
        <w:tc>
          <w:tcPr>
            <w:tcW w:w="2272" w:type="pct"/>
            <w:tcMar>
              <w:top w:w="28" w:type="dxa"/>
            </w:tcMar>
          </w:tcPr>
          <w:p w:rsidR="00F35C87" w:rsidRPr="00ED6207" w:rsidRDefault="00F35C87" w:rsidP="00AA5A46">
            <w:pPr>
              <w:autoSpaceDE w:val="0"/>
              <w:autoSpaceDN w:val="0"/>
              <w:adjustRightInd w:val="0"/>
              <w:rPr>
                <w:rFonts w:ascii="Arial" w:hAnsi="Arial" w:cs="Arial"/>
                <w:color w:val="000000"/>
                <w:lang w:val="en-GB"/>
              </w:rPr>
            </w:pPr>
            <w:r w:rsidRPr="00490888">
              <w:rPr>
                <w:rFonts w:ascii="Arial" w:hAnsi="Arial" w:cs="Arial"/>
                <w:color w:val="000000"/>
                <w:highlight w:val="yellow"/>
                <w:lang w:val="en-GB"/>
              </w:rPr>
              <w:fldChar w:fldCharType="begin">
                <w:ffData>
                  <w:name w:val="Onay2"/>
                  <w:enabled/>
                  <w:calcOnExit w:val="0"/>
                  <w:checkBox>
                    <w:sizeAuto/>
                    <w:default w:val="0"/>
                  </w:checkBox>
                </w:ffData>
              </w:fldChar>
            </w:r>
            <w:r w:rsidRPr="00490888">
              <w:rPr>
                <w:rFonts w:ascii="Arial" w:hAnsi="Arial" w:cs="Arial"/>
                <w:color w:val="000000"/>
                <w:highlight w:val="yellow"/>
                <w:lang w:val="en-GB"/>
              </w:rPr>
              <w:instrText xml:space="preserve"> FORMCHECKBOX </w:instrText>
            </w:r>
            <w:r w:rsidRPr="00490888">
              <w:rPr>
                <w:rFonts w:ascii="Arial" w:hAnsi="Arial" w:cs="Arial"/>
                <w:color w:val="000000"/>
                <w:highlight w:val="yellow"/>
                <w:lang w:val="en-GB"/>
              </w:rPr>
            </w:r>
            <w:r w:rsidRPr="00490888">
              <w:rPr>
                <w:rFonts w:ascii="Arial" w:hAnsi="Arial" w:cs="Arial"/>
                <w:color w:val="000000"/>
                <w:highlight w:val="yellow"/>
                <w:lang w:val="en-GB"/>
              </w:rPr>
              <w:fldChar w:fldCharType="end"/>
            </w:r>
            <w:r w:rsidRPr="00ED6207">
              <w:rPr>
                <w:rFonts w:ascii="Arial" w:hAnsi="Arial" w:cs="Arial"/>
                <w:color w:val="000000"/>
                <w:lang w:val="en-GB"/>
              </w:rPr>
              <w:t xml:space="preserve"> University</w:t>
            </w:r>
          </w:p>
          <w:p w:rsidR="00F35C87" w:rsidRPr="00ED6207" w:rsidRDefault="00F35C87" w:rsidP="00AA5A46">
            <w:pPr>
              <w:autoSpaceDE w:val="0"/>
              <w:autoSpaceDN w:val="0"/>
              <w:adjustRightInd w:val="0"/>
              <w:rPr>
                <w:rFonts w:ascii="Arial" w:hAnsi="Arial" w:cs="Arial"/>
                <w:color w:val="000000"/>
                <w:lang w:val="en-GB"/>
              </w:rPr>
            </w:pPr>
            <w:r w:rsidRPr="00ED6207">
              <w:rPr>
                <w:rFonts w:ascii="Arial" w:hAnsi="Arial" w:cs="Arial"/>
                <w:color w:val="000000"/>
                <w:lang w:val="en-GB"/>
              </w:rPr>
              <w:fldChar w:fldCharType="begin">
                <w:ffData>
                  <w:name w:val="Onay2"/>
                  <w:enabled/>
                  <w:calcOnExit w:val="0"/>
                  <w:checkBox>
                    <w:sizeAuto/>
                    <w:default w:val="0"/>
                  </w:checkBox>
                </w:ffData>
              </w:fldChar>
            </w:r>
            <w:r w:rsidRPr="00ED6207">
              <w:rPr>
                <w:rFonts w:ascii="Arial" w:hAnsi="Arial" w:cs="Arial"/>
                <w:color w:val="000000"/>
                <w:lang w:val="en-GB"/>
              </w:rPr>
              <w:instrText xml:space="preserve"> FORMCHECKBOX </w:instrText>
            </w:r>
            <w:r w:rsidRPr="00ED6207">
              <w:rPr>
                <w:rFonts w:ascii="Arial" w:hAnsi="Arial" w:cs="Arial"/>
                <w:color w:val="000000"/>
                <w:lang w:val="en-GB"/>
              </w:rPr>
            </w:r>
            <w:r w:rsidRPr="00ED6207">
              <w:rPr>
                <w:rFonts w:ascii="Arial" w:hAnsi="Arial" w:cs="Arial"/>
                <w:color w:val="000000"/>
                <w:lang w:val="en-GB"/>
              </w:rPr>
              <w:fldChar w:fldCharType="end"/>
            </w:r>
            <w:r w:rsidRPr="00ED6207">
              <w:rPr>
                <w:rFonts w:ascii="Arial" w:hAnsi="Arial" w:cs="Arial"/>
                <w:color w:val="000000"/>
                <w:lang w:val="en-GB"/>
              </w:rPr>
              <w:t>Public Research Centre</w:t>
            </w:r>
          </w:p>
          <w:p w:rsidR="00F35C87" w:rsidRPr="00ED6207" w:rsidRDefault="00F35C87" w:rsidP="00AA5A46">
            <w:pPr>
              <w:autoSpaceDE w:val="0"/>
              <w:autoSpaceDN w:val="0"/>
              <w:adjustRightInd w:val="0"/>
              <w:rPr>
                <w:rFonts w:ascii="Arial" w:hAnsi="Arial" w:cs="Arial"/>
                <w:color w:val="000000"/>
                <w:lang w:val="en-GB"/>
              </w:rPr>
            </w:pPr>
            <w:r w:rsidRPr="00ED6207">
              <w:rPr>
                <w:rFonts w:ascii="Arial" w:hAnsi="Arial" w:cs="Arial"/>
                <w:color w:val="000000"/>
                <w:lang w:val="en-GB"/>
              </w:rPr>
              <w:fldChar w:fldCharType="begin">
                <w:ffData>
                  <w:name w:val="Onay2"/>
                  <w:enabled/>
                  <w:calcOnExit w:val="0"/>
                  <w:checkBox>
                    <w:sizeAuto/>
                    <w:default w:val="0"/>
                  </w:checkBox>
                </w:ffData>
              </w:fldChar>
            </w:r>
            <w:r w:rsidRPr="00ED6207">
              <w:rPr>
                <w:rFonts w:ascii="Arial" w:hAnsi="Arial" w:cs="Arial"/>
                <w:color w:val="000000"/>
                <w:lang w:val="en-GB"/>
              </w:rPr>
              <w:instrText xml:space="preserve"> FORMCHECKBOX </w:instrText>
            </w:r>
            <w:r w:rsidRPr="00ED6207">
              <w:rPr>
                <w:rFonts w:ascii="Arial" w:hAnsi="Arial" w:cs="Arial"/>
                <w:color w:val="000000"/>
                <w:lang w:val="en-GB"/>
              </w:rPr>
            </w:r>
            <w:r w:rsidRPr="00ED6207">
              <w:rPr>
                <w:rFonts w:ascii="Arial" w:hAnsi="Arial" w:cs="Arial"/>
                <w:color w:val="000000"/>
                <w:lang w:val="en-GB"/>
              </w:rPr>
              <w:fldChar w:fldCharType="end"/>
            </w:r>
            <w:r w:rsidRPr="00ED6207">
              <w:rPr>
                <w:rFonts w:ascii="Arial" w:hAnsi="Arial" w:cs="Arial"/>
                <w:color w:val="000000"/>
                <w:lang w:val="en-GB"/>
              </w:rPr>
              <w:t xml:space="preserve"> Large Scale Enterprise</w:t>
            </w:r>
          </w:p>
          <w:p w:rsidR="00F35C87" w:rsidRPr="00ED6207" w:rsidRDefault="00F35C87" w:rsidP="00AA5A46">
            <w:pPr>
              <w:autoSpaceDE w:val="0"/>
              <w:autoSpaceDN w:val="0"/>
              <w:adjustRightInd w:val="0"/>
              <w:rPr>
                <w:rFonts w:ascii="Arial" w:hAnsi="Arial" w:cs="Arial"/>
                <w:color w:val="000000"/>
                <w:lang w:val="en-GB"/>
              </w:rPr>
            </w:pPr>
            <w:r w:rsidRPr="00ED6207">
              <w:rPr>
                <w:rFonts w:ascii="Arial" w:hAnsi="Arial" w:cs="Arial"/>
                <w:color w:val="000000"/>
                <w:lang w:val="en-GB"/>
              </w:rPr>
              <w:fldChar w:fldCharType="begin">
                <w:ffData>
                  <w:name w:val="Onay2"/>
                  <w:enabled/>
                  <w:calcOnExit w:val="0"/>
                  <w:checkBox>
                    <w:sizeAuto/>
                    <w:default w:val="0"/>
                  </w:checkBox>
                </w:ffData>
              </w:fldChar>
            </w:r>
            <w:r w:rsidRPr="00ED6207">
              <w:rPr>
                <w:rFonts w:ascii="Arial" w:hAnsi="Arial" w:cs="Arial"/>
                <w:color w:val="000000"/>
                <w:lang w:val="en-GB"/>
              </w:rPr>
              <w:instrText xml:space="preserve"> FORMCHECKBOX </w:instrText>
            </w:r>
            <w:r w:rsidRPr="00ED6207">
              <w:rPr>
                <w:rFonts w:ascii="Arial" w:hAnsi="Arial" w:cs="Arial"/>
                <w:color w:val="000000"/>
                <w:lang w:val="en-GB"/>
              </w:rPr>
            </w:r>
            <w:r w:rsidRPr="00ED6207">
              <w:rPr>
                <w:rFonts w:ascii="Arial" w:hAnsi="Arial" w:cs="Arial"/>
                <w:color w:val="000000"/>
                <w:lang w:val="en-GB"/>
              </w:rPr>
              <w:fldChar w:fldCharType="end"/>
            </w:r>
            <w:r w:rsidRPr="00ED6207">
              <w:rPr>
                <w:rFonts w:ascii="Arial" w:hAnsi="Arial" w:cs="Arial"/>
                <w:color w:val="000000"/>
                <w:lang w:val="en-GB"/>
              </w:rPr>
              <w:t xml:space="preserve"> Small and Medium Scale Enterprise</w:t>
            </w:r>
          </w:p>
        </w:tc>
        <w:tc>
          <w:tcPr>
            <w:tcW w:w="1796" w:type="pct"/>
            <w:gridSpan w:val="2"/>
            <w:tcMar>
              <w:top w:w="28" w:type="dxa"/>
            </w:tcMar>
          </w:tcPr>
          <w:p w:rsidR="00F35C87" w:rsidRPr="00ED6207" w:rsidRDefault="00F35C87" w:rsidP="00AA5A46">
            <w:pPr>
              <w:autoSpaceDE w:val="0"/>
              <w:autoSpaceDN w:val="0"/>
              <w:adjustRightInd w:val="0"/>
              <w:rPr>
                <w:rFonts w:ascii="Arial" w:hAnsi="Arial" w:cs="Arial"/>
                <w:color w:val="000000"/>
                <w:lang w:val="en-GB"/>
              </w:rPr>
            </w:pPr>
            <w:r w:rsidRPr="00490888">
              <w:rPr>
                <w:rFonts w:ascii="Arial" w:hAnsi="Arial" w:cs="Arial"/>
                <w:color w:val="000000"/>
                <w:highlight w:val="yellow"/>
                <w:lang w:val="en-GB"/>
              </w:rPr>
              <w:fldChar w:fldCharType="begin">
                <w:ffData>
                  <w:name w:val="Onay2"/>
                  <w:enabled/>
                  <w:calcOnExit w:val="0"/>
                  <w:checkBox>
                    <w:sizeAuto/>
                    <w:default w:val="0"/>
                  </w:checkBox>
                </w:ffData>
              </w:fldChar>
            </w:r>
            <w:r w:rsidRPr="00490888">
              <w:rPr>
                <w:rFonts w:ascii="Arial" w:hAnsi="Arial" w:cs="Arial"/>
                <w:color w:val="000000"/>
                <w:highlight w:val="yellow"/>
                <w:lang w:val="en-GB"/>
              </w:rPr>
              <w:instrText xml:space="preserve"> FORMCHECKBOX </w:instrText>
            </w:r>
            <w:r w:rsidRPr="00490888">
              <w:rPr>
                <w:rFonts w:ascii="Arial" w:hAnsi="Arial" w:cs="Arial"/>
                <w:color w:val="000000"/>
                <w:highlight w:val="yellow"/>
                <w:lang w:val="en-GB"/>
              </w:rPr>
            </w:r>
            <w:r w:rsidRPr="00490888">
              <w:rPr>
                <w:rFonts w:ascii="Arial" w:hAnsi="Arial" w:cs="Arial"/>
                <w:color w:val="000000"/>
                <w:highlight w:val="yellow"/>
                <w:lang w:val="en-GB"/>
              </w:rPr>
              <w:fldChar w:fldCharType="end"/>
            </w:r>
            <w:r w:rsidRPr="00ED6207">
              <w:rPr>
                <w:rFonts w:ascii="Arial" w:hAnsi="Arial" w:cs="Arial"/>
                <w:color w:val="000000"/>
                <w:lang w:val="en-GB"/>
              </w:rPr>
              <w:t xml:space="preserve"> Public Body</w:t>
            </w:r>
          </w:p>
          <w:p w:rsidR="00F35C87" w:rsidRPr="00ED6207" w:rsidRDefault="00F35C87" w:rsidP="00AA5A46">
            <w:pPr>
              <w:autoSpaceDE w:val="0"/>
              <w:autoSpaceDN w:val="0"/>
              <w:adjustRightInd w:val="0"/>
              <w:rPr>
                <w:rFonts w:ascii="Arial" w:hAnsi="Arial" w:cs="Arial"/>
                <w:color w:val="000000"/>
                <w:lang w:val="en-GB"/>
              </w:rPr>
            </w:pPr>
            <w:r w:rsidRPr="00ED6207">
              <w:rPr>
                <w:rFonts w:ascii="Arial" w:hAnsi="Arial" w:cs="Arial"/>
                <w:color w:val="000000"/>
                <w:lang w:val="en-GB"/>
              </w:rPr>
              <w:fldChar w:fldCharType="begin">
                <w:ffData>
                  <w:name w:val="Onay2"/>
                  <w:enabled/>
                  <w:calcOnExit w:val="0"/>
                  <w:checkBox>
                    <w:sizeAuto/>
                    <w:default w:val="0"/>
                  </w:checkBox>
                </w:ffData>
              </w:fldChar>
            </w:r>
            <w:r w:rsidRPr="00ED6207">
              <w:rPr>
                <w:rFonts w:ascii="Arial" w:hAnsi="Arial" w:cs="Arial"/>
                <w:color w:val="000000"/>
                <w:lang w:val="en-GB"/>
              </w:rPr>
              <w:instrText xml:space="preserve"> FORMCHECKBOX </w:instrText>
            </w:r>
            <w:r w:rsidRPr="00ED6207">
              <w:rPr>
                <w:rFonts w:ascii="Arial" w:hAnsi="Arial" w:cs="Arial"/>
                <w:color w:val="000000"/>
                <w:lang w:val="en-GB"/>
              </w:rPr>
            </w:r>
            <w:r w:rsidRPr="00ED6207">
              <w:rPr>
                <w:rFonts w:ascii="Arial" w:hAnsi="Arial" w:cs="Arial"/>
                <w:color w:val="000000"/>
                <w:lang w:val="en-GB"/>
              </w:rPr>
              <w:fldChar w:fldCharType="end"/>
            </w:r>
            <w:r w:rsidRPr="00ED6207">
              <w:rPr>
                <w:rFonts w:ascii="Arial" w:hAnsi="Arial" w:cs="Arial"/>
                <w:color w:val="000000"/>
                <w:lang w:val="en-GB"/>
              </w:rPr>
              <w:t xml:space="preserve"> International NGO</w:t>
            </w:r>
          </w:p>
          <w:p w:rsidR="00F35C87" w:rsidRPr="00ED6207" w:rsidRDefault="00F35C87" w:rsidP="00AA5A46">
            <w:pPr>
              <w:autoSpaceDE w:val="0"/>
              <w:autoSpaceDN w:val="0"/>
              <w:adjustRightInd w:val="0"/>
              <w:rPr>
                <w:rFonts w:ascii="Arial" w:hAnsi="Arial" w:cs="Arial"/>
                <w:color w:val="000000"/>
                <w:lang w:val="en-GB"/>
              </w:rPr>
            </w:pPr>
            <w:r w:rsidRPr="00ED6207">
              <w:rPr>
                <w:rFonts w:ascii="Arial" w:hAnsi="Arial" w:cs="Arial"/>
                <w:color w:val="000000"/>
                <w:lang w:val="en-GB"/>
              </w:rPr>
              <w:fldChar w:fldCharType="begin">
                <w:ffData>
                  <w:name w:val="Onay2"/>
                  <w:enabled/>
                  <w:calcOnExit w:val="0"/>
                  <w:checkBox>
                    <w:sizeAuto/>
                    <w:default w:val="0"/>
                  </w:checkBox>
                </w:ffData>
              </w:fldChar>
            </w:r>
            <w:r w:rsidRPr="00ED6207">
              <w:rPr>
                <w:rFonts w:ascii="Arial" w:hAnsi="Arial" w:cs="Arial"/>
                <w:color w:val="000000"/>
                <w:lang w:val="en-GB"/>
              </w:rPr>
              <w:instrText xml:space="preserve"> FORMCHECKBOX </w:instrText>
            </w:r>
            <w:r w:rsidRPr="00ED6207">
              <w:rPr>
                <w:rFonts w:ascii="Arial" w:hAnsi="Arial" w:cs="Arial"/>
                <w:color w:val="000000"/>
                <w:lang w:val="en-GB"/>
              </w:rPr>
            </w:r>
            <w:r w:rsidRPr="00ED6207">
              <w:rPr>
                <w:rFonts w:ascii="Arial" w:hAnsi="Arial" w:cs="Arial"/>
                <w:color w:val="000000"/>
                <w:lang w:val="en-GB"/>
              </w:rPr>
              <w:fldChar w:fldCharType="end"/>
            </w:r>
            <w:r w:rsidRPr="00ED6207">
              <w:rPr>
                <w:rFonts w:ascii="Arial" w:hAnsi="Arial" w:cs="Arial"/>
                <w:color w:val="000000"/>
                <w:lang w:val="en-GB"/>
              </w:rPr>
              <w:t xml:space="preserve"> National NGO</w:t>
            </w:r>
          </w:p>
        </w:tc>
      </w:tr>
      <w:tr w:rsidR="00F35C87" w:rsidRPr="002B0B76" w:rsidTr="00D310DC">
        <w:trPr>
          <w:trHeight w:val="2080"/>
        </w:trPr>
        <w:tc>
          <w:tcPr>
            <w:tcW w:w="932" w:type="pct"/>
            <w:tcMar>
              <w:top w:w="28" w:type="dxa"/>
            </w:tcMar>
            <w:vAlign w:val="center"/>
          </w:tcPr>
          <w:p w:rsidR="00F35C87" w:rsidRPr="002B0B76" w:rsidRDefault="00F35C87" w:rsidP="00AA5A46">
            <w:pPr>
              <w:rPr>
                <w:rFonts w:ascii="Arial" w:hAnsi="Arial" w:cs="Arial"/>
                <w:b/>
                <w:color w:val="000000"/>
                <w:lang w:val="en-GB"/>
              </w:rPr>
            </w:pPr>
            <w:r w:rsidRPr="002B0B76">
              <w:rPr>
                <w:rFonts w:ascii="Arial" w:hAnsi="Arial" w:cs="Arial"/>
                <w:b/>
                <w:color w:val="000000"/>
                <w:lang w:val="en-GB"/>
              </w:rPr>
              <w:t>Research Fields</w:t>
            </w:r>
          </w:p>
        </w:tc>
        <w:tc>
          <w:tcPr>
            <w:tcW w:w="2272" w:type="pct"/>
            <w:tcMar>
              <w:top w:w="28" w:type="dxa"/>
            </w:tcMar>
          </w:tcPr>
          <w:p w:rsidR="00F35C87" w:rsidRPr="00ED6207" w:rsidRDefault="00F35C87" w:rsidP="00AA5A46">
            <w:pPr>
              <w:autoSpaceDE w:val="0"/>
              <w:autoSpaceDN w:val="0"/>
              <w:adjustRightInd w:val="0"/>
              <w:rPr>
                <w:rFonts w:ascii="Arial" w:hAnsi="Arial" w:cs="Arial"/>
                <w:b/>
                <w:bCs/>
                <w:color w:val="000000"/>
                <w:lang w:eastAsia="tr-TR"/>
              </w:rPr>
            </w:pPr>
            <w:r w:rsidRPr="00ED6207">
              <w:rPr>
                <w:rFonts w:ascii="Arial" w:hAnsi="Arial" w:cs="Arial"/>
                <w:color w:val="000000"/>
                <w:lang w:val="en-GB"/>
              </w:rPr>
              <w:fldChar w:fldCharType="begin">
                <w:ffData>
                  <w:name w:val="Onay2"/>
                  <w:enabled/>
                  <w:calcOnExit w:val="0"/>
                  <w:checkBox>
                    <w:sizeAuto/>
                    <w:default w:val="0"/>
                  </w:checkBox>
                </w:ffData>
              </w:fldChar>
            </w:r>
            <w:r w:rsidRPr="00ED6207">
              <w:rPr>
                <w:rFonts w:ascii="Arial" w:hAnsi="Arial" w:cs="Arial"/>
                <w:color w:val="000000"/>
                <w:lang w:val="en-GB"/>
              </w:rPr>
              <w:instrText xml:space="preserve"> FORMCHECKBOX </w:instrText>
            </w:r>
            <w:r w:rsidRPr="00ED6207">
              <w:rPr>
                <w:rFonts w:ascii="Arial" w:hAnsi="Arial" w:cs="Arial"/>
                <w:color w:val="000000"/>
                <w:lang w:val="en-GB"/>
              </w:rPr>
            </w:r>
            <w:r w:rsidRPr="00ED6207">
              <w:rPr>
                <w:rFonts w:ascii="Arial" w:hAnsi="Arial" w:cs="Arial"/>
                <w:color w:val="000000"/>
                <w:lang w:val="en-GB"/>
              </w:rPr>
              <w:fldChar w:fldCharType="end"/>
            </w:r>
            <w:r w:rsidRPr="00ED6207">
              <w:rPr>
                <w:rFonts w:ascii="Arial" w:hAnsi="Arial" w:cs="Arial"/>
                <w:color w:val="000000"/>
                <w:lang w:eastAsia="tr-TR"/>
              </w:rPr>
              <w:t xml:space="preserve">Chemistry </w:t>
            </w:r>
            <w:r w:rsidRPr="00ED6207">
              <w:rPr>
                <w:rFonts w:ascii="Arial" w:hAnsi="Arial" w:cs="Arial"/>
                <w:b/>
                <w:bCs/>
                <w:color w:val="000000"/>
                <w:lang w:eastAsia="tr-TR"/>
              </w:rPr>
              <w:t>CHE</w:t>
            </w:r>
          </w:p>
          <w:p w:rsidR="00F35C87" w:rsidRPr="00ED6207" w:rsidRDefault="00F35C87" w:rsidP="00AA5A46">
            <w:pPr>
              <w:autoSpaceDE w:val="0"/>
              <w:autoSpaceDN w:val="0"/>
              <w:adjustRightInd w:val="0"/>
              <w:rPr>
                <w:rFonts w:ascii="Arial" w:hAnsi="Arial" w:cs="Arial"/>
                <w:b/>
                <w:bCs/>
                <w:color w:val="000000"/>
                <w:lang w:eastAsia="tr-TR"/>
              </w:rPr>
            </w:pPr>
            <w:r w:rsidRPr="00490888">
              <w:rPr>
                <w:rFonts w:ascii="Arial" w:hAnsi="Arial" w:cs="Arial"/>
                <w:color w:val="000000"/>
                <w:highlight w:val="yellow"/>
                <w:lang w:val="en-GB"/>
              </w:rPr>
              <w:fldChar w:fldCharType="begin">
                <w:ffData>
                  <w:name w:val="Onay2"/>
                  <w:enabled/>
                  <w:calcOnExit w:val="0"/>
                  <w:checkBox>
                    <w:sizeAuto/>
                    <w:default w:val="0"/>
                  </w:checkBox>
                </w:ffData>
              </w:fldChar>
            </w:r>
            <w:r w:rsidRPr="00490888">
              <w:rPr>
                <w:rFonts w:ascii="Arial" w:hAnsi="Arial" w:cs="Arial"/>
                <w:color w:val="000000"/>
                <w:highlight w:val="yellow"/>
                <w:lang w:val="en-GB"/>
              </w:rPr>
              <w:instrText xml:space="preserve"> FORMCHECKBOX </w:instrText>
            </w:r>
            <w:r w:rsidRPr="00490888">
              <w:rPr>
                <w:rFonts w:ascii="Arial" w:hAnsi="Arial" w:cs="Arial"/>
                <w:color w:val="000000"/>
                <w:highlight w:val="yellow"/>
                <w:lang w:val="en-GB"/>
              </w:rPr>
            </w:r>
            <w:r w:rsidRPr="00490888">
              <w:rPr>
                <w:rFonts w:ascii="Arial" w:hAnsi="Arial" w:cs="Arial"/>
                <w:color w:val="000000"/>
                <w:highlight w:val="yellow"/>
                <w:lang w:val="en-GB"/>
              </w:rPr>
              <w:fldChar w:fldCharType="end"/>
            </w:r>
            <w:r w:rsidRPr="00ED6207">
              <w:rPr>
                <w:rFonts w:ascii="Arial" w:hAnsi="Arial" w:cs="Arial"/>
                <w:color w:val="000000"/>
                <w:lang w:eastAsia="tr-TR"/>
              </w:rPr>
              <w:t xml:space="preserve">Social and Human Sciences </w:t>
            </w:r>
            <w:r w:rsidRPr="00F35C87">
              <w:rPr>
                <w:rFonts w:ascii="Arial" w:hAnsi="Arial" w:cs="Arial"/>
                <w:b/>
                <w:bCs/>
                <w:color w:val="000000"/>
                <w:highlight w:val="yellow"/>
                <w:lang w:eastAsia="tr-TR"/>
              </w:rPr>
              <w:t>SOC</w:t>
            </w:r>
          </w:p>
          <w:p w:rsidR="00F35C87" w:rsidRPr="00ED6207" w:rsidRDefault="00F35C87" w:rsidP="00AA5A46">
            <w:pPr>
              <w:autoSpaceDE w:val="0"/>
              <w:autoSpaceDN w:val="0"/>
              <w:adjustRightInd w:val="0"/>
              <w:rPr>
                <w:rFonts w:ascii="Arial" w:hAnsi="Arial" w:cs="Arial"/>
                <w:b/>
                <w:bCs/>
                <w:color w:val="000000"/>
                <w:lang w:eastAsia="tr-TR"/>
              </w:rPr>
            </w:pPr>
            <w:r w:rsidRPr="00ED6207">
              <w:rPr>
                <w:rFonts w:ascii="Arial" w:hAnsi="Arial" w:cs="Arial"/>
                <w:color w:val="000000"/>
                <w:lang w:val="en-GB"/>
              </w:rPr>
              <w:fldChar w:fldCharType="begin">
                <w:ffData>
                  <w:name w:val="Onay2"/>
                  <w:enabled/>
                  <w:calcOnExit w:val="0"/>
                  <w:checkBox>
                    <w:sizeAuto/>
                    <w:default w:val="0"/>
                  </w:checkBox>
                </w:ffData>
              </w:fldChar>
            </w:r>
            <w:r w:rsidRPr="00ED6207">
              <w:rPr>
                <w:rFonts w:ascii="Arial" w:hAnsi="Arial" w:cs="Arial"/>
                <w:color w:val="000000"/>
                <w:lang w:val="en-GB"/>
              </w:rPr>
              <w:instrText xml:space="preserve"> FORMCHECKBOX </w:instrText>
            </w:r>
            <w:r w:rsidRPr="00ED6207">
              <w:rPr>
                <w:rFonts w:ascii="Arial" w:hAnsi="Arial" w:cs="Arial"/>
                <w:color w:val="000000"/>
                <w:lang w:val="en-GB"/>
              </w:rPr>
            </w:r>
            <w:r w:rsidRPr="00ED6207">
              <w:rPr>
                <w:rFonts w:ascii="Arial" w:hAnsi="Arial" w:cs="Arial"/>
                <w:color w:val="000000"/>
                <w:lang w:val="en-GB"/>
              </w:rPr>
              <w:fldChar w:fldCharType="end"/>
            </w:r>
            <w:r w:rsidRPr="00ED6207">
              <w:rPr>
                <w:rFonts w:ascii="Arial" w:hAnsi="Arial" w:cs="Arial"/>
                <w:color w:val="000000"/>
                <w:lang w:eastAsia="tr-TR"/>
              </w:rPr>
              <w:t xml:space="preserve">Economic Sciences </w:t>
            </w:r>
            <w:r w:rsidRPr="00ED6207">
              <w:rPr>
                <w:rFonts w:ascii="Arial" w:hAnsi="Arial" w:cs="Arial"/>
                <w:b/>
                <w:bCs/>
                <w:color w:val="000000"/>
                <w:lang w:eastAsia="tr-TR"/>
              </w:rPr>
              <w:t>ECO</w:t>
            </w:r>
          </w:p>
          <w:p w:rsidR="00F35C87" w:rsidRPr="00ED6207" w:rsidRDefault="00F35C87" w:rsidP="00AA5A46">
            <w:pPr>
              <w:autoSpaceDE w:val="0"/>
              <w:autoSpaceDN w:val="0"/>
              <w:adjustRightInd w:val="0"/>
              <w:rPr>
                <w:rFonts w:ascii="Arial" w:hAnsi="Arial" w:cs="Arial"/>
                <w:b/>
                <w:bCs/>
                <w:color w:val="000000"/>
                <w:lang w:eastAsia="tr-TR"/>
              </w:rPr>
            </w:pPr>
            <w:r w:rsidRPr="00ED6207">
              <w:rPr>
                <w:rFonts w:ascii="Arial" w:hAnsi="Arial" w:cs="Arial"/>
                <w:color w:val="000000"/>
                <w:lang w:val="en-GB"/>
              </w:rPr>
              <w:fldChar w:fldCharType="begin">
                <w:ffData>
                  <w:name w:val=""/>
                  <w:enabled w:val="0"/>
                  <w:calcOnExit w:val="0"/>
                  <w:checkBox>
                    <w:sizeAuto/>
                    <w:default w:val="0"/>
                  </w:checkBox>
                </w:ffData>
              </w:fldChar>
            </w:r>
            <w:r w:rsidRPr="00ED6207">
              <w:rPr>
                <w:rFonts w:ascii="Arial" w:hAnsi="Arial" w:cs="Arial"/>
                <w:color w:val="000000"/>
                <w:lang w:val="en-GB"/>
              </w:rPr>
              <w:instrText xml:space="preserve"> FORMCHECKBOX </w:instrText>
            </w:r>
            <w:r w:rsidRPr="00ED6207">
              <w:rPr>
                <w:rFonts w:ascii="Arial" w:hAnsi="Arial" w:cs="Arial"/>
                <w:color w:val="000000"/>
                <w:lang w:val="en-GB"/>
              </w:rPr>
            </w:r>
            <w:r w:rsidRPr="00ED6207">
              <w:rPr>
                <w:rFonts w:ascii="Arial" w:hAnsi="Arial" w:cs="Arial"/>
                <w:color w:val="000000"/>
                <w:lang w:val="en-GB"/>
              </w:rPr>
              <w:fldChar w:fldCharType="end"/>
            </w:r>
            <w:r w:rsidRPr="00ED6207">
              <w:rPr>
                <w:rFonts w:ascii="Arial" w:hAnsi="Arial" w:cs="Arial"/>
                <w:color w:val="000000"/>
                <w:lang w:eastAsia="tr-TR"/>
              </w:rPr>
              <w:t xml:space="preserve">Information Science and Engineering </w:t>
            </w:r>
            <w:r w:rsidRPr="00ED6207">
              <w:rPr>
                <w:rFonts w:ascii="Arial" w:hAnsi="Arial" w:cs="Arial"/>
                <w:b/>
                <w:bCs/>
                <w:color w:val="000000"/>
                <w:lang w:eastAsia="tr-TR"/>
              </w:rPr>
              <w:t>ENG</w:t>
            </w:r>
          </w:p>
          <w:p w:rsidR="00F35C87" w:rsidRPr="00ED6207" w:rsidRDefault="00F35C87" w:rsidP="00AA5A46">
            <w:pPr>
              <w:autoSpaceDE w:val="0"/>
              <w:autoSpaceDN w:val="0"/>
              <w:adjustRightInd w:val="0"/>
              <w:rPr>
                <w:rFonts w:ascii="Arial" w:hAnsi="Arial" w:cs="Arial"/>
                <w:b/>
                <w:bCs/>
                <w:color w:val="000000"/>
                <w:lang w:eastAsia="tr-TR"/>
              </w:rPr>
            </w:pPr>
            <w:r w:rsidRPr="00ED6207">
              <w:rPr>
                <w:rFonts w:ascii="Arial" w:hAnsi="Arial" w:cs="Arial"/>
                <w:color w:val="000000"/>
                <w:lang w:val="en-GB"/>
              </w:rPr>
              <w:fldChar w:fldCharType="begin">
                <w:ffData>
                  <w:name w:val="Onay2"/>
                  <w:enabled/>
                  <w:calcOnExit w:val="0"/>
                  <w:checkBox>
                    <w:sizeAuto/>
                    <w:default w:val="0"/>
                  </w:checkBox>
                </w:ffData>
              </w:fldChar>
            </w:r>
            <w:r w:rsidRPr="00ED6207">
              <w:rPr>
                <w:rFonts w:ascii="Arial" w:hAnsi="Arial" w:cs="Arial"/>
                <w:color w:val="000000"/>
                <w:lang w:val="en-GB"/>
              </w:rPr>
              <w:instrText xml:space="preserve"> FORMCHECKBOX </w:instrText>
            </w:r>
            <w:r w:rsidRPr="00ED6207">
              <w:rPr>
                <w:rFonts w:ascii="Arial" w:hAnsi="Arial" w:cs="Arial"/>
                <w:color w:val="000000"/>
                <w:lang w:val="en-GB"/>
              </w:rPr>
            </w:r>
            <w:r w:rsidRPr="00ED6207">
              <w:rPr>
                <w:rFonts w:ascii="Arial" w:hAnsi="Arial" w:cs="Arial"/>
                <w:color w:val="000000"/>
                <w:lang w:val="en-GB"/>
              </w:rPr>
              <w:fldChar w:fldCharType="end"/>
            </w:r>
            <w:r w:rsidRPr="00ED6207">
              <w:rPr>
                <w:rFonts w:ascii="Arial" w:hAnsi="Arial" w:cs="Arial"/>
                <w:color w:val="000000"/>
                <w:lang w:eastAsia="tr-TR"/>
              </w:rPr>
              <w:t xml:space="preserve">Environment and Geosciences </w:t>
            </w:r>
            <w:r w:rsidRPr="00ED6207">
              <w:rPr>
                <w:rFonts w:ascii="Arial" w:hAnsi="Arial" w:cs="Arial"/>
                <w:b/>
                <w:bCs/>
                <w:color w:val="000000"/>
                <w:lang w:eastAsia="tr-TR"/>
              </w:rPr>
              <w:t>ENV</w:t>
            </w:r>
          </w:p>
          <w:p w:rsidR="00F35C87" w:rsidRPr="00ED6207" w:rsidRDefault="00F35C87" w:rsidP="00AA5A46">
            <w:pPr>
              <w:autoSpaceDE w:val="0"/>
              <w:autoSpaceDN w:val="0"/>
              <w:adjustRightInd w:val="0"/>
              <w:rPr>
                <w:rFonts w:ascii="Arial" w:hAnsi="Arial" w:cs="Arial"/>
                <w:b/>
                <w:bCs/>
                <w:color w:val="000000"/>
                <w:lang w:eastAsia="tr-TR"/>
              </w:rPr>
            </w:pPr>
            <w:r w:rsidRPr="00ED6207">
              <w:rPr>
                <w:rFonts w:ascii="Arial" w:hAnsi="Arial" w:cs="Arial"/>
                <w:color w:val="000000"/>
                <w:lang w:val="en-GB"/>
              </w:rPr>
              <w:fldChar w:fldCharType="begin">
                <w:ffData>
                  <w:name w:val="Onay2"/>
                  <w:enabled/>
                  <w:calcOnExit w:val="0"/>
                  <w:checkBox>
                    <w:sizeAuto/>
                    <w:default w:val="0"/>
                  </w:checkBox>
                </w:ffData>
              </w:fldChar>
            </w:r>
            <w:r w:rsidRPr="00ED6207">
              <w:rPr>
                <w:rFonts w:ascii="Arial" w:hAnsi="Arial" w:cs="Arial"/>
                <w:color w:val="000000"/>
                <w:lang w:val="en-GB"/>
              </w:rPr>
              <w:instrText xml:space="preserve"> FORMCHECKBOX </w:instrText>
            </w:r>
            <w:r w:rsidRPr="00ED6207">
              <w:rPr>
                <w:rFonts w:ascii="Arial" w:hAnsi="Arial" w:cs="Arial"/>
                <w:color w:val="000000"/>
                <w:lang w:val="en-GB"/>
              </w:rPr>
            </w:r>
            <w:r w:rsidRPr="00ED6207">
              <w:rPr>
                <w:rFonts w:ascii="Arial" w:hAnsi="Arial" w:cs="Arial"/>
                <w:color w:val="000000"/>
                <w:lang w:val="en-GB"/>
              </w:rPr>
              <w:fldChar w:fldCharType="end"/>
            </w:r>
            <w:r w:rsidRPr="00ED6207">
              <w:rPr>
                <w:rFonts w:ascii="Arial" w:hAnsi="Arial" w:cs="Arial"/>
                <w:color w:val="000000"/>
                <w:lang w:eastAsia="tr-TR"/>
              </w:rPr>
              <w:t xml:space="preserve">Life Sciences </w:t>
            </w:r>
            <w:r w:rsidRPr="00ED6207">
              <w:rPr>
                <w:rFonts w:ascii="Arial" w:hAnsi="Arial" w:cs="Arial"/>
                <w:b/>
                <w:bCs/>
                <w:color w:val="000000"/>
                <w:lang w:eastAsia="tr-TR"/>
              </w:rPr>
              <w:t>LIF</w:t>
            </w:r>
          </w:p>
          <w:p w:rsidR="00F35C87" w:rsidRPr="00ED6207" w:rsidRDefault="00F35C87" w:rsidP="00AA5A46">
            <w:pPr>
              <w:autoSpaceDE w:val="0"/>
              <w:autoSpaceDN w:val="0"/>
              <w:adjustRightInd w:val="0"/>
              <w:rPr>
                <w:rFonts w:ascii="Arial" w:hAnsi="Arial" w:cs="Arial"/>
                <w:b/>
                <w:bCs/>
                <w:color w:val="000000"/>
                <w:lang w:eastAsia="tr-TR"/>
              </w:rPr>
            </w:pPr>
            <w:r w:rsidRPr="00ED6207">
              <w:rPr>
                <w:rFonts w:ascii="Arial" w:hAnsi="Arial" w:cs="Arial"/>
                <w:color w:val="000000"/>
                <w:lang w:val="en-GB"/>
              </w:rPr>
              <w:fldChar w:fldCharType="begin">
                <w:ffData>
                  <w:name w:val="Onay2"/>
                  <w:enabled/>
                  <w:calcOnExit w:val="0"/>
                  <w:checkBox>
                    <w:sizeAuto/>
                    <w:default w:val="0"/>
                  </w:checkBox>
                </w:ffData>
              </w:fldChar>
            </w:r>
            <w:r w:rsidRPr="00ED6207">
              <w:rPr>
                <w:rFonts w:ascii="Arial" w:hAnsi="Arial" w:cs="Arial"/>
                <w:color w:val="000000"/>
                <w:lang w:val="en-GB"/>
              </w:rPr>
              <w:instrText xml:space="preserve"> FORMCHECKBOX </w:instrText>
            </w:r>
            <w:r w:rsidRPr="00ED6207">
              <w:rPr>
                <w:rFonts w:ascii="Arial" w:hAnsi="Arial" w:cs="Arial"/>
                <w:color w:val="000000"/>
                <w:lang w:val="en-GB"/>
              </w:rPr>
            </w:r>
            <w:r w:rsidRPr="00ED6207">
              <w:rPr>
                <w:rFonts w:ascii="Arial" w:hAnsi="Arial" w:cs="Arial"/>
                <w:color w:val="000000"/>
                <w:lang w:val="en-GB"/>
              </w:rPr>
              <w:fldChar w:fldCharType="end"/>
            </w:r>
            <w:r w:rsidRPr="00ED6207">
              <w:rPr>
                <w:rFonts w:ascii="Arial" w:hAnsi="Arial" w:cs="Arial"/>
                <w:color w:val="000000"/>
                <w:lang w:eastAsia="tr-TR"/>
              </w:rPr>
              <w:t xml:space="preserve">Mathematics </w:t>
            </w:r>
            <w:r w:rsidRPr="00ED6207">
              <w:rPr>
                <w:rFonts w:ascii="Arial" w:hAnsi="Arial" w:cs="Arial"/>
                <w:b/>
                <w:bCs/>
                <w:color w:val="000000"/>
                <w:lang w:eastAsia="tr-TR"/>
              </w:rPr>
              <w:t>MAT</w:t>
            </w:r>
          </w:p>
          <w:p w:rsidR="00F35C87" w:rsidRPr="00ED6207" w:rsidRDefault="00F35C87" w:rsidP="00AA5A46">
            <w:pPr>
              <w:autoSpaceDE w:val="0"/>
              <w:autoSpaceDN w:val="0"/>
              <w:adjustRightInd w:val="0"/>
              <w:rPr>
                <w:rFonts w:ascii="Arial" w:hAnsi="Arial" w:cs="Arial"/>
                <w:b/>
                <w:bCs/>
                <w:color w:val="000000"/>
                <w:lang w:eastAsia="tr-TR"/>
              </w:rPr>
            </w:pPr>
            <w:r w:rsidRPr="00ED6207">
              <w:rPr>
                <w:rFonts w:ascii="Arial" w:hAnsi="Arial" w:cs="Arial"/>
                <w:color w:val="000000"/>
                <w:lang w:val="en-GB"/>
              </w:rPr>
              <w:fldChar w:fldCharType="begin">
                <w:ffData>
                  <w:name w:val="Onay2"/>
                  <w:enabled/>
                  <w:calcOnExit w:val="0"/>
                  <w:checkBox>
                    <w:sizeAuto/>
                    <w:default w:val="0"/>
                  </w:checkBox>
                </w:ffData>
              </w:fldChar>
            </w:r>
            <w:r w:rsidRPr="00ED6207">
              <w:rPr>
                <w:rFonts w:ascii="Arial" w:hAnsi="Arial" w:cs="Arial"/>
                <w:color w:val="000000"/>
                <w:lang w:val="en-GB"/>
              </w:rPr>
              <w:instrText xml:space="preserve"> FORMCHECKBOX </w:instrText>
            </w:r>
            <w:r w:rsidRPr="00ED6207">
              <w:rPr>
                <w:rFonts w:ascii="Arial" w:hAnsi="Arial" w:cs="Arial"/>
                <w:color w:val="000000"/>
                <w:lang w:val="en-GB"/>
              </w:rPr>
            </w:r>
            <w:r w:rsidRPr="00ED6207">
              <w:rPr>
                <w:rFonts w:ascii="Arial" w:hAnsi="Arial" w:cs="Arial"/>
                <w:color w:val="000000"/>
                <w:lang w:val="en-GB"/>
              </w:rPr>
              <w:fldChar w:fldCharType="end"/>
            </w:r>
            <w:r w:rsidRPr="00ED6207">
              <w:rPr>
                <w:rFonts w:ascii="Arial" w:hAnsi="Arial" w:cs="Arial"/>
                <w:color w:val="000000"/>
                <w:lang w:eastAsia="tr-TR"/>
              </w:rPr>
              <w:t xml:space="preserve">Physics </w:t>
            </w:r>
            <w:r w:rsidRPr="00ED6207">
              <w:rPr>
                <w:rFonts w:ascii="Arial" w:hAnsi="Arial" w:cs="Arial"/>
                <w:b/>
                <w:bCs/>
                <w:color w:val="000000"/>
                <w:lang w:eastAsia="tr-TR"/>
              </w:rPr>
              <w:t>PHY</w:t>
            </w:r>
          </w:p>
        </w:tc>
        <w:tc>
          <w:tcPr>
            <w:tcW w:w="1796" w:type="pct"/>
            <w:gridSpan w:val="2"/>
            <w:tcMar>
              <w:top w:w="28" w:type="dxa"/>
            </w:tcMar>
          </w:tcPr>
          <w:p w:rsidR="00F35C87" w:rsidRDefault="00F35C87" w:rsidP="00AA5A46">
            <w:pPr>
              <w:rPr>
                <w:rFonts w:ascii="Arial" w:hAnsi="Arial" w:cs="Arial"/>
                <w:b/>
                <w:i/>
                <w:color w:val="000000"/>
                <w:u w:val="single"/>
                <w:lang w:eastAsia="tr-TR"/>
              </w:rPr>
            </w:pPr>
            <w:r w:rsidRPr="00ED6207">
              <w:rPr>
                <w:rFonts w:ascii="Arial" w:hAnsi="Arial" w:cs="Arial"/>
                <w:b/>
                <w:i/>
                <w:color w:val="000000"/>
                <w:u w:val="single"/>
                <w:lang w:eastAsia="tr-TR"/>
              </w:rPr>
              <w:t>Sub-Fields / Keywords:</w:t>
            </w:r>
          </w:p>
          <w:p w:rsidR="00F35C87" w:rsidRPr="00ED6207" w:rsidRDefault="00F35C87" w:rsidP="00AA5A46">
            <w:pPr>
              <w:rPr>
                <w:rFonts w:ascii="Arial" w:hAnsi="Arial" w:cs="Arial"/>
                <w:color w:val="000000"/>
                <w:lang w:val="en-US" w:eastAsia="tr-TR"/>
              </w:rPr>
            </w:pPr>
          </w:p>
          <w:p w:rsidR="00F35C87" w:rsidRPr="00ED6207" w:rsidRDefault="00F35C87" w:rsidP="00AA5A46">
            <w:pPr>
              <w:rPr>
                <w:rFonts w:ascii="Arial" w:hAnsi="Arial" w:cs="Arial"/>
                <w:color w:val="000000"/>
                <w:lang w:eastAsia="tr-TR"/>
              </w:rPr>
            </w:pPr>
          </w:p>
          <w:p w:rsidR="00F35C87" w:rsidRPr="00ED6207" w:rsidRDefault="00F35C87" w:rsidP="00AA5A46">
            <w:pPr>
              <w:rPr>
                <w:rFonts w:ascii="Arial" w:hAnsi="Arial" w:cs="Arial"/>
                <w:b/>
                <w:i/>
                <w:color w:val="000000"/>
                <w:lang w:eastAsia="tr-TR"/>
              </w:rPr>
            </w:pPr>
          </w:p>
        </w:tc>
      </w:tr>
      <w:tr w:rsidR="00F35C87" w:rsidRPr="002B0B76" w:rsidTr="00D310DC">
        <w:trPr>
          <w:trHeight w:val="1005"/>
        </w:trPr>
        <w:tc>
          <w:tcPr>
            <w:tcW w:w="932" w:type="pct"/>
            <w:tcMar>
              <w:top w:w="28" w:type="dxa"/>
            </w:tcMar>
            <w:vAlign w:val="center"/>
          </w:tcPr>
          <w:p w:rsidR="00F35C87" w:rsidRPr="004077D3" w:rsidRDefault="00F35C87" w:rsidP="00AA5A46">
            <w:pPr>
              <w:rPr>
                <w:rFonts w:ascii="Arial" w:hAnsi="Arial" w:cs="Arial"/>
                <w:b/>
                <w:lang w:val="en-GB"/>
              </w:rPr>
            </w:pPr>
            <w:r w:rsidRPr="004077D3">
              <w:rPr>
                <w:rFonts w:ascii="Arial" w:hAnsi="Arial" w:cs="Arial"/>
                <w:b/>
                <w:lang w:val="en-GB"/>
              </w:rPr>
              <w:t xml:space="preserve">Short Description </w:t>
            </w:r>
          </w:p>
          <w:p w:rsidR="00F35C87" w:rsidRPr="004077D3" w:rsidRDefault="00F35C87" w:rsidP="00AA5A46">
            <w:pPr>
              <w:rPr>
                <w:rFonts w:ascii="Arial" w:hAnsi="Arial" w:cs="Arial"/>
                <w:b/>
                <w:lang w:val="en-GB"/>
              </w:rPr>
            </w:pPr>
            <w:r w:rsidRPr="004077D3">
              <w:rPr>
                <w:rFonts w:ascii="Arial" w:hAnsi="Arial" w:cs="Arial"/>
                <w:b/>
                <w:lang w:val="en-GB"/>
              </w:rPr>
              <w:t>of the Organization / Department</w:t>
            </w:r>
          </w:p>
        </w:tc>
        <w:tc>
          <w:tcPr>
            <w:tcW w:w="4068" w:type="pct"/>
            <w:gridSpan w:val="3"/>
            <w:tcMar>
              <w:top w:w="28" w:type="dxa"/>
            </w:tcMar>
          </w:tcPr>
          <w:p w:rsidR="00F35C87" w:rsidRPr="004077D3" w:rsidRDefault="00207689" w:rsidP="00AA5A46">
            <w:pPr>
              <w:spacing w:after="120"/>
              <w:jc w:val="both"/>
              <w:rPr>
                <w:sz w:val="22"/>
                <w:szCs w:val="22"/>
                <w:lang w:val="en-GB"/>
              </w:rPr>
            </w:pPr>
            <w:r w:rsidRPr="004077D3">
              <w:rPr>
                <w:lang w:val="en-GB"/>
              </w:rPr>
              <w:t xml:space="preserve">The </w:t>
            </w:r>
            <w:r w:rsidR="006E79CE" w:rsidRPr="004077D3">
              <w:rPr>
                <w:lang w:val="en-GB"/>
              </w:rPr>
              <w:t>School of Humanities</w:t>
            </w:r>
            <w:r w:rsidRPr="004077D3">
              <w:rPr>
                <w:lang w:val="en-GB"/>
              </w:rPr>
              <w:t xml:space="preserve"> h</w:t>
            </w:r>
            <w:r w:rsidR="004077D3">
              <w:rPr>
                <w:lang w:val="en-GB"/>
              </w:rPr>
              <w:t>as</w:t>
            </w:r>
            <w:r w:rsidRPr="004077D3">
              <w:rPr>
                <w:lang w:val="en-GB"/>
              </w:rPr>
              <w:t xml:space="preserve"> several disciplines</w:t>
            </w:r>
            <w:r w:rsidR="0058477B" w:rsidRPr="004077D3">
              <w:rPr>
                <w:lang w:val="en-GB"/>
              </w:rPr>
              <w:t>: Ps</w:t>
            </w:r>
            <w:r w:rsidR="00B11DC4" w:rsidRPr="004077D3">
              <w:rPr>
                <w:lang w:val="en-GB"/>
              </w:rPr>
              <w:t>y</w:t>
            </w:r>
            <w:r w:rsidR="0058477B" w:rsidRPr="004077D3">
              <w:rPr>
                <w:lang w:val="en-GB"/>
              </w:rPr>
              <w:t>c</w:t>
            </w:r>
            <w:r w:rsidR="00B11DC4" w:rsidRPr="004077D3">
              <w:rPr>
                <w:lang w:val="en-GB"/>
              </w:rPr>
              <w:t>h</w:t>
            </w:r>
            <w:r w:rsidR="0058477B" w:rsidRPr="004077D3">
              <w:rPr>
                <w:lang w:val="en-GB"/>
              </w:rPr>
              <w:t>opeda</w:t>
            </w:r>
            <w:r w:rsidR="00B11DC4" w:rsidRPr="004077D3">
              <w:rPr>
                <w:lang w:val="en-GB"/>
              </w:rPr>
              <w:t>g</w:t>
            </w:r>
            <w:r w:rsidR="0058477B" w:rsidRPr="004077D3">
              <w:rPr>
                <w:lang w:val="en-GB"/>
              </w:rPr>
              <w:t xml:space="preserve">ogy, Education, Philosophy, History of Science and </w:t>
            </w:r>
            <w:r w:rsidR="00ED602A" w:rsidRPr="004077D3">
              <w:rPr>
                <w:lang w:val="en-GB"/>
              </w:rPr>
              <w:t>Technology</w:t>
            </w:r>
            <w:r w:rsidR="0058477B" w:rsidRPr="004077D3">
              <w:rPr>
                <w:lang w:val="en-GB"/>
              </w:rPr>
              <w:t>, History (</w:t>
            </w:r>
            <w:r w:rsidR="00B11DC4" w:rsidRPr="004077D3">
              <w:rPr>
                <w:lang w:val="en-GB"/>
              </w:rPr>
              <w:t>especially focused in Latin America, Europe, China and Russia), Conceptual History (</w:t>
            </w:r>
            <w:r w:rsidR="00B11DC4" w:rsidRPr="004077D3">
              <w:rPr>
                <w:i/>
                <w:lang w:val="en-GB"/>
              </w:rPr>
              <w:t>Begriffsgeschichte</w:t>
            </w:r>
            <w:r w:rsidR="00B11DC4" w:rsidRPr="004077D3">
              <w:rPr>
                <w:lang w:val="en-GB"/>
              </w:rPr>
              <w:t>), Languages, Linguistics, Literature</w:t>
            </w:r>
            <w:r w:rsidR="006E79CE" w:rsidRPr="004077D3">
              <w:rPr>
                <w:lang w:val="en-GB"/>
              </w:rPr>
              <w:t>, and International Relations and Cooperation.</w:t>
            </w:r>
          </w:p>
        </w:tc>
      </w:tr>
      <w:tr w:rsidR="00F35C87" w:rsidRPr="002B0B76" w:rsidTr="00D310DC">
        <w:trPr>
          <w:trHeight w:val="1292"/>
        </w:trPr>
        <w:tc>
          <w:tcPr>
            <w:tcW w:w="932" w:type="pct"/>
            <w:tcMar>
              <w:top w:w="28" w:type="dxa"/>
            </w:tcMar>
            <w:vAlign w:val="center"/>
          </w:tcPr>
          <w:p w:rsidR="00F35C87" w:rsidRPr="002B0B76" w:rsidRDefault="00F35C87" w:rsidP="00AA5A46">
            <w:pPr>
              <w:rPr>
                <w:rFonts w:ascii="Arial" w:hAnsi="Arial" w:cs="Arial"/>
                <w:b/>
                <w:color w:val="000000"/>
                <w:lang w:val="en-GB"/>
              </w:rPr>
            </w:pPr>
            <w:r w:rsidRPr="002B0B76">
              <w:rPr>
                <w:rFonts w:ascii="Arial" w:hAnsi="Arial" w:cs="Arial"/>
                <w:b/>
                <w:color w:val="000000"/>
                <w:lang w:val="en-GB"/>
              </w:rPr>
              <w:t>Previous Related Projects / Research Experience</w:t>
            </w:r>
          </w:p>
        </w:tc>
        <w:tc>
          <w:tcPr>
            <w:tcW w:w="4068" w:type="pct"/>
            <w:gridSpan w:val="3"/>
            <w:tcMar>
              <w:top w:w="28" w:type="dxa"/>
            </w:tcMar>
          </w:tcPr>
          <w:p w:rsidR="003A59D3" w:rsidRDefault="006E79CE" w:rsidP="00AA5A46">
            <w:pPr>
              <w:shd w:val="clear" w:color="auto" w:fill="FFFFFF"/>
              <w:jc w:val="both"/>
              <w:rPr>
                <w:rFonts w:cs="Arial"/>
                <w:lang w:val="en-GB" w:eastAsia="es-ES"/>
              </w:rPr>
            </w:pPr>
            <w:r w:rsidRPr="005C26AD">
              <w:rPr>
                <w:rFonts w:cs="Arial"/>
                <w:lang w:val="en-GB" w:eastAsia="es-ES"/>
              </w:rPr>
              <w:t xml:space="preserve">The </w:t>
            </w:r>
            <w:r w:rsidR="005C26AD" w:rsidRPr="005C26AD">
              <w:rPr>
                <w:rFonts w:cs="Arial"/>
                <w:b/>
                <w:lang w:val="en-GB" w:eastAsia="es-ES"/>
              </w:rPr>
              <w:t>Centre</w:t>
            </w:r>
            <w:r w:rsidRPr="005C26AD">
              <w:rPr>
                <w:rFonts w:cs="Arial"/>
                <w:b/>
                <w:lang w:val="en-GB" w:eastAsia="es-ES"/>
              </w:rPr>
              <w:t xml:space="preserve"> </w:t>
            </w:r>
            <w:r w:rsidR="00A44E78" w:rsidRPr="005C26AD">
              <w:rPr>
                <w:rFonts w:cs="Arial"/>
                <w:b/>
                <w:lang w:val="en-GB" w:eastAsia="es-ES"/>
              </w:rPr>
              <w:t>for</w:t>
            </w:r>
            <w:r w:rsidRPr="005C26AD">
              <w:rPr>
                <w:rFonts w:cs="Arial"/>
                <w:b/>
                <w:lang w:val="en-GB" w:eastAsia="es-ES"/>
              </w:rPr>
              <w:t xml:space="preserve"> Applied Psyc</w:t>
            </w:r>
            <w:r w:rsidR="00ED602A" w:rsidRPr="005C26AD">
              <w:rPr>
                <w:rFonts w:cs="Arial"/>
                <w:b/>
                <w:lang w:val="en-GB" w:eastAsia="es-ES"/>
              </w:rPr>
              <w:t>h</w:t>
            </w:r>
            <w:r w:rsidRPr="005C26AD">
              <w:rPr>
                <w:rFonts w:cs="Arial"/>
                <w:b/>
                <w:lang w:val="en-GB" w:eastAsia="es-ES"/>
              </w:rPr>
              <w:t>opedagogical Research</w:t>
            </w:r>
            <w:r w:rsidR="00715D71" w:rsidRPr="005C26AD">
              <w:rPr>
                <w:rFonts w:cs="Arial"/>
                <w:b/>
                <w:lang w:val="en-GB" w:eastAsia="es-ES"/>
              </w:rPr>
              <w:t>es</w:t>
            </w:r>
            <w:r w:rsidRPr="005C26AD">
              <w:rPr>
                <w:rFonts w:cs="Arial"/>
                <w:b/>
                <w:lang w:val="en-GB" w:eastAsia="es-ES"/>
              </w:rPr>
              <w:t xml:space="preserve"> (CIPA)</w:t>
            </w:r>
            <w:r w:rsidRPr="005C26AD">
              <w:rPr>
                <w:rFonts w:cs="Arial"/>
                <w:lang w:val="en-GB" w:eastAsia="es-ES"/>
              </w:rPr>
              <w:t xml:space="preserve"> is a pioneer </w:t>
            </w:r>
            <w:r w:rsidR="005C26AD" w:rsidRPr="005C26AD">
              <w:rPr>
                <w:rFonts w:cs="Arial"/>
                <w:lang w:val="en-GB" w:eastAsia="es-ES"/>
              </w:rPr>
              <w:t>centre</w:t>
            </w:r>
            <w:r w:rsidR="006B327A" w:rsidRPr="005C26AD">
              <w:rPr>
                <w:rFonts w:cs="Arial"/>
                <w:lang w:val="en-GB" w:eastAsia="es-ES"/>
              </w:rPr>
              <w:t xml:space="preserve">, </w:t>
            </w:r>
            <w:r w:rsidR="00D401BC" w:rsidRPr="005C26AD">
              <w:rPr>
                <w:rFonts w:cs="Arial"/>
                <w:lang w:val="en-GB" w:eastAsia="es-ES"/>
              </w:rPr>
              <w:t>beyond</w:t>
            </w:r>
            <w:r w:rsidR="006B327A" w:rsidRPr="005C26AD">
              <w:rPr>
                <w:rFonts w:cs="Arial"/>
                <w:lang w:val="en-GB" w:eastAsia="es-ES"/>
              </w:rPr>
              <w:t xml:space="preserve"> Argentina, for its </w:t>
            </w:r>
            <w:r w:rsidR="005C26AD" w:rsidRPr="005C26AD">
              <w:rPr>
                <w:rFonts w:cs="Arial"/>
                <w:lang w:val="en-GB" w:eastAsia="es-ES"/>
              </w:rPr>
              <w:t>emphasis</w:t>
            </w:r>
            <w:r w:rsidR="006B327A" w:rsidRPr="005C26AD">
              <w:rPr>
                <w:rFonts w:cs="Arial"/>
                <w:lang w:val="en-GB" w:eastAsia="es-ES"/>
              </w:rPr>
              <w:t xml:space="preserve"> in the clinic practice</w:t>
            </w:r>
            <w:r w:rsidR="00715D71" w:rsidRPr="005C26AD">
              <w:rPr>
                <w:rFonts w:cs="Arial"/>
                <w:lang w:val="en-GB" w:eastAsia="es-ES"/>
              </w:rPr>
              <w:t xml:space="preserve">, articulating </w:t>
            </w:r>
            <w:r w:rsidR="00D401BC" w:rsidRPr="005C26AD">
              <w:rPr>
                <w:rFonts w:cs="Arial"/>
                <w:lang w:val="en-GB" w:eastAsia="es-ES"/>
              </w:rPr>
              <w:t xml:space="preserve">approaches </w:t>
            </w:r>
            <w:r w:rsidR="00715D71" w:rsidRPr="005C26AD">
              <w:rPr>
                <w:rFonts w:cs="Arial"/>
                <w:lang w:val="en-GB" w:eastAsia="es-ES"/>
              </w:rPr>
              <w:t>and methodologies of Education, Cognitive Ps</w:t>
            </w:r>
            <w:r w:rsidR="00D401BC" w:rsidRPr="005C26AD">
              <w:rPr>
                <w:rFonts w:cs="Arial"/>
                <w:lang w:val="en-GB" w:eastAsia="es-ES"/>
              </w:rPr>
              <w:t>y</w:t>
            </w:r>
            <w:r w:rsidR="00715D71" w:rsidRPr="005C26AD">
              <w:rPr>
                <w:rFonts w:cs="Arial"/>
                <w:lang w:val="en-GB" w:eastAsia="es-ES"/>
              </w:rPr>
              <w:t>c</w:t>
            </w:r>
            <w:r w:rsidR="00D401BC" w:rsidRPr="005C26AD">
              <w:rPr>
                <w:rFonts w:cs="Arial"/>
                <w:lang w:val="en-GB" w:eastAsia="es-ES"/>
              </w:rPr>
              <w:t>h</w:t>
            </w:r>
            <w:r w:rsidR="00715D71" w:rsidRPr="005C26AD">
              <w:rPr>
                <w:rFonts w:cs="Arial"/>
                <w:lang w:val="en-GB" w:eastAsia="es-ES"/>
              </w:rPr>
              <w:t xml:space="preserve">ology, Psycholinguistics, and </w:t>
            </w:r>
            <w:r w:rsidR="00D401BC" w:rsidRPr="005C26AD">
              <w:rPr>
                <w:rFonts w:cs="Arial"/>
                <w:lang w:val="en-GB" w:eastAsia="es-ES"/>
              </w:rPr>
              <w:t>Neuropsychology</w:t>
            </w:r>
            <w:r w:rsidR="00DC668C" w:rsidRPr="005C26AD">
              <w:rPr>
                <w:rFonts w:cs="Arial"/>
                <w:lang w:val="en-GB" w:eastAsia="es-ES"/>
              </w:rPr>
              <w:t>.</w:t>
            </w:r>
            <w:r w:rsidR="00715D71" w:rsidRPr="005C26AD">
              <w:rPr>
                <w:rFonts w:cs="Arial"/>
                <w:lang w:val="en-GB" w:eastAsia="es-ES"/>
              </w:rPr>
              <w:t xml:space="preserve"> </w:t>
            </w:r>
            <w:r w:rsidR="00DC668C" w:rsidRPr="005C26AD">
              <w:rPr>
                <w:rFonts w:cs="Arial"/>
                <w:lang w:val="en-GB" w:eastAsia="es-ES"/>
              </w:rPr>
              <w:t>The aim of the CIPA is to contribut</w:t>
            </w:r>
            <w:r w:rsidR="00D401BC" w:rsidRPr="005C26AD">
              <w:rPr>
                <w:rFonts w:cs="Arial"/>
                <w:lang w:val="en-GB" w:eastAsia="es-ES"/>
              </w:rPr>
              <w:t xml:space="preserve">e to the </w:t>
            </w:r>
            <w:r w:rsidR="00341AC0" w:rsidRPr="005C26AD">
              <w:rPr>
                <w:rFonts w:cs="Arial"/>
                <w:lang w:val="en-GB" w:eastAsia="es-ES"/>
              </w:rPr>
              <w:t xml:space="preserve">teaching and learning process of </w:t>
            </w:r>
            <w:r w:rsidR="00D401BC" w:rsidRPr="005C26AD">
              <w:rPr>
                <w:rFonts w:cs="Arial"/>
                <w:lang w:val="en-GB" w:eastAsia="es-ES"/>
              </w:rPr>
              <w:t>vulnerable population.</w:t>
            </w:r>
          </w:p>
          <w:p w:rsidR="004077D3" w:rsidRPr="005C26AD" w:rsidRDefault="004077D3" w:rsidP="00AA5A46">
            <w:pPr>
              <w:shd w:val="clear" w:color="auto" w:fill="FFFFFF"/>
              <w:jc w:val="both"/>
              <w:rPr>
                <w:rFonts w:cs="Arial"/>
                <w:lang w:val="en-GB" w:eastAsia="es-ES"/>
              </w:rPr>
            </w:pPr>
          </w:p>
          <w:p w:rsidR="00F763D5" w:rsidRPr="00CD5A30" w:rsidRDefault="00F763D5" w:rsidP="00AA5A46">
            <w:pPr>
              <w:shd w:val="clear" w:color="auto" w:fill="FFFFFF"/>
              <w:jc w:val="both"/>
              <w:rPr>
                <w:rStyle w:val="nfasis"/>
                <w:bCs/>
                <w:i w:val="0"/>
                <w:iCs w:val="0"/>
                <w:shd w:val="clear" w:color="auto" w:fill="FFFFFF"/>
              </w:rPr>
            </w:pPr>
            <w:r w:rsidRPr="005C26AD">
              <w:rPr>
                <w:lang w:val="en-GB" w:eastAsia="es-ES"/>
              </w:rPr>
              <w:t xml:space="preserve">The </w:t>
            </w:r>
            <w:r w:rsidR="005C26AD" w:rsidRPr="005C26AD">
              <w:rPr>
                <w:b/>
                <w:lang w:val="en-GB" w:eastAsia="es-ES"/>
              </w:rPr>
              <w:t>Centre</w:t>
            </w:r>
            <w:r w:rsidRPr="005C26AD">
              <w:rPr>
                <w:b/>
                <w:lang w:val="en-GB" w:eastAsia="es-ES"/>
              </w:rPr>
              <w:t xml:space="preserve"> </w:t>
            </w:r>
            <w:r w:rsidR="00A44E78" w:rsidRPr="005C26AD">
              <w:rPr>
                <w:b/>
                <w:lang w:val="en-GB" w:eastAsia="es-ES"/>
              </w:rPr>
              <w:t>for</w:t>
            </w:r>
            <w:r w:rsidRPr="005C26AD">
              <w:rPr>
                <w:b/>
                <w:lang w:val="en-GB" w:eastAsia="es-ES"/>
              </w:rPr>
              <w:t xml:space="preserve"> Studies of Language in Society (CELES)</w:t>
            </w:r>
            <w:r w:rsidR="00D07A0D" w:rsidRPr="005C26AD">
              <w:rPr>
                <w:lang w:val="en-GB" w:eastAsia="es-ES"/>
              </w:rPr>
              <w:t xml:space="preserve"> </w:t>
            </w:r>
            <w:r w:rsidR="00794DC8" w:rsidRPr="005C26AD">
              <w:rPr>
                <w:lang w:val="en-GB" w:eastAsia="es-ES"/>
              </w:rPr>
              <w:t xml:space="preserve">investigates </w:t>
            </w:r>
            <w:r w:rsidR="00D07A0D" w:rsidRPr="005C26AD">
              <w:rPr>
                <w:lang w:val="en-GB" w:eastAsia="es-ES"/>
              </w:rPr>
              <w:t xml:space="preserve">the uses of language in contemporary society. Their </w:t>
            </w:r>
            <w:r w:rsidR="00ED602A" w:rsidRPr="005C26AD">
              <w:rPr>
                <w:lang w:val="en-GB" w:eastAsia="es-ES"/>
              </w:rPr>
              <w:t>linguistic</w:t>
            </w:r>
            <w:r w:rsidR="00794DC8" w:rsidRPr="005C26AD">
              <w:rPr>
                <w:lang w:val="en-GB" w:eastAsia="es-ES"/>
              </w:rPr>
              <w:t xml:space="preserve"> </w:t>
            </w:r>
            <w:r w:rsidR="00D07A0D" w:rsidRPr="005C26AD">
              <w:rPr>
                <w:lang w:val="en-GB" w:eastAsia="es-ES"/>
              </w:rPr>
              <w:t xml:space="preserve">studies offer new </w:t>
            </w:r>
            <w:r w:rsidR="00794DC8" w:rsidRPr="005C26AD">
              <w:rPr>
                <w:lang w:val="en-GB" w:eastAsia="es-ES"/>
              </w:rPr>
              <w:t xml:space="preserve">theoretical </w:t>
            </w:r>
            <w:r w:rsidR="00D07A0D" w:rsidRPr="005C26AD">
              <w:rPr>
                <w:lang w:val="en-GB" w:eastAsia="es-ES"/>
              </w:rPr>
              <w:t xml:space="preserve">and methodological perspectives for the </w:t>
            </w:r>
            <w:r w:rsidR="00794DC8" w:rsidRPr="005C26AD">
              <w:rPr>
                <w:lang w:val="en-GB" w:eastAsia="es-ES"/>
              </w:rPr>
              <w:t xml:space="preserve">understanding </w:t>
            </w:r>
            <w:r w:rsidR="00D07A0D" w:rsidRPr="005C26AD">
              <w:rPr>
                <w:lang w:val="en-GB" w:eastAsia="es-ES"/>
              </w:rPr>
              <w:t xml:space="preserve">of social aspects, and </w:t>
            </w:r>
            <w:r w:rsidR="002C4F68" w:rsidRPr="005C26AD">
              <w:rPr>
                <w:lang w:val="en-GB" w:eastAsia="es-ES"/>
              </w:rPr>
              <w:t xml:space="preserve">also </w:t>
            </w:r>
            <w:r w:rsidR="00794DC8" w:rsidRPr="005C26AD">
              <w:rPr>
                <w:lang w:val="en-GB" w:eastAsia="es-ES"/>
              </w:rPr>
              <w:t xml:space="preserve">provide </w:t>
            </w:r>
            <w:r w:rsidR="004077D3" w:rsidRPr="005C26AD">
              <w:rPr>
                <w:lang w:val="en-GB" w:eastAsia="es-ES"/>
              </w:rPr>
              <w:t xml:space="preserve">research and learning </w:t>
            </w:r>
            <w:r w:rsidR="00ED602A" w:rsidRPr="005C26AD">
              <w:rPr>
                <w:lang w:val="en-GB" w:eastAsia="es-ES"/>
              </w:rPr>
              <w:t>possibilities</w:t>
            </w:r>
            <w:r w:rsidR="00D07A0D" w:rsidRPr="005C26AD">
              <w:rPr>
                <w:lang w:val="en-GB" w:eastAsia="es-ES"/>
              </w:rPr>
              <w:t xml:space="preserve"> in </w:t>
            </w:r>
            <w:r w:rsidR="004077D3">
              <w:rPr>
                <w:lang w:val="en-GB" w:eastAsia="es-ES"/>
              </w:rPr>
              <w:t xml:space="preserve">new </w:t>
            </w:r>
            <w:r w:rsidR="002C4F68" w:rsidRPr="005C26AD">
              <w:rPr>
                <w:lang w:val="en-GB" w:eastAsia="es-ES"/>
              </w:rPr>
              <w:t>fields, such as the reading and writing practices from sociolinguistic perspectives, the plurilinguism</w:t>
            </w:r>
            <w:r w:rsidR="002C4F68" w:rsidRPr="005C26AD">
              <w:rPr>
                <w:rStyle w:val="nfasis"/>
                <w:b/>
                <w:bCs/>
                <w:i w:val="0"/>
                <w:iCs w:val="0"/>
                <w:color w:val="6A6A6A"/>
                <w:shd w:val="clear" w:color="auto" w:fill="FFFFFF"/>
              </w:rPr>
              <w:t xml:space="preserve"> </w:t>
            </w:r>
            <w:r w:rsidR="002C4F68" w:rsidRPr="005C26AD">
              <w:rPr>
                <w:rStyle w:val="nfasis"/>
                <w:bCs/>
                <w:i w:val="0"/>
                <w:iCs w:val="0"/>
                <w:shd w:val="clear" w:color="auto" w:fill="FFFFFF"/>
              </w:rPr>
              <w:t xml:space="preserve">and the bilingual education (foreign, indigenous and sign languages), the indigenous education, the </w:t>
            </w:r>
            <w:r w:rsidR="00794DC8" w:rsidRPr="005C26AD">
              <w:rPr>
                <w:rStyle w:val="nfasis"/>
                <w:bCs/>
                <w:i w:val="0"/>
                <w:iCs w:val="0"/>
                <w:shd w:val="clear" w:color="auto" w:fill="FFFFFF"/>
              </w:rPr>
              <w:t xml:space="preserve">mass </w:t>
            </w:r>
            <w:r w:rsidR="002C4F68" w:rsidRPr="005C26AD">
              <w:rPr>
                <w:rStyle w:val="nfasis"/>
                <w:bCs/>
                <w:i w:val="0"/>
                <w:iCs w:val="0"/>
                <w:shd w:val="clear" w:color="auto" w:fill="FFFFFF"/>
              </w:rPr>
              <w:t xml:space="preserve">communication, </w:t>
            </w:r>
            <w:r w:rsidR="00043F42" w:rsidRPr="00357346">
              <w:rPr>
                <w:rStyle w:val="nfasis"/>
                <w:bCs/>
                <w:i w:val="0"/>
                <w:iCs w:val="0"/>
                <w:shd w:val="clear" w:color="auto" w:fill="FFFFFF"/>
              </w:rPr>
              <w:t>contact of languages</w:t>
            </w:r>
            <w:r w:rsidR="002C4F68" w:rsidRPr="008E027E">
              <w:rPr>
                <w:rStyle w:val="nfasis"/>
                <w:bCs/>
                <w:i w:val="0"/>
                <w:iCs w:val="0"/>
                <w:shd w:val="clear" w:color="auto" w:fill="FFFFFF"/>
              </w:rPr>
              <w:t xml:space="preserve"> in </w:t>
            </w:r>
            <w:r w:rsidR="00043F42" w:rsidRPr="00CD5A30">
              <w:rPr>
                <w:rStyle w:val="nfasis"/>
                <w:bCs/>
                <w:i w:val="0"/>
                <w:iCs w:val="0"/>
                <w:shd w:val="clear" w:color="auto" w:fill="FFFFFF"/>
              </w:rPr>
              <w:t xml:space="preserve">the </w:t>
            </w:r>
            <w:r w:rsidR="002C4F68" w:rsidRPr="00CD5A30">
              <w:rPr>
                <w:rStyle w:val="nfasis"/>
                <w:bCs/>
                <w:i w:val="0"/>
                <w:iCs w:val="0"/>
                <w:shd w:val="clear" w:color="auto" w:fill="FFFFFF"/>
              </w:rPr>
              <w:t>institutions and daily life, interaction through new technologies</w:t>
            </w:r>
            <w:r w:rsidR="00043F42" w:rsidRPr="00CD5A30">
              <w:rPr>
                <w:rStyle w:val="nfasis"/>
                <w:bCs/>
                <w:i w:val="0"/>
                <w:iCs w:val="0"/>
                <w:shd w:val="clear" w:color="auto" w:fill="FFFFFF"/>
              </w:rPr>
              <w:t>,</w:t>
            </w:r>
            <w:r w:rsidR="002C4F68" w:rsidRPr="00CD5A30">
              <w:rPr>
                <w:rStyle w:val="nfasis"/>
                <w:bCs/>
                <w:i w:val="0"/>
                <w:iCs w:val="0"/>
                <w:shd w:val="clear" w:color="auto" w:fill="FFFFFF"/>
              </w:rPr>
              <w:t xml:space="preserve"> and digital discourses.</w:t>
            </w:r>
          </w:p>
          <w:p w:rsidR="00814EE4" w:rsidRPr="00CD5A30" w:rsidRDefault="00814EE4" w:rsidP="00AA5A46">
            <w:pPr>
              <w:shd w:val="clear" w:color="auto" w:fill="FFFFFF"/>
              <w:jc w:val="both"/>
              <w:rPr>
                <w:rStyle w:val="nfasis"/>
                <w:bCs/>
                <w:i w:val="0"/>
                <w:iCs w:val="0"/>
                <w:color w:val="6A6A6A"/>
                <w:shd w:val="clear" w:color="auto" w:fill="FFFFFF"/>
              </w:rPr>
            </w:pPr>
          </w:p>
          <w:p w:rsidR="00D12D43" w:rsidRPr="00CD5A30" w:rsidRDefault="00814EE4" w:rsidP="00AA5A46">
            <w:pPr>
              <w:shd w:val="clear" w:color="auto" w:fill="FFFFFF"/>
              <w:jc w:val="both"/>
              <w:rPr>
                <w:lang w:val="en-GB" w:eastAsia="es-ES"/>
              </w:rPr>
            </w:pPr>
            <w:r w:rsidRPr="00CD5A30">
              <w:rPr>
                <w:rStyle w:val="nfasis"/>
                <w:bCs/>
                <w:i w:val="0"/>
                <w:iCs w:val="0"/>
                <w:shd w:val="clear" w:color="auto" w:fill="FFFFFF"/>
              </w:rPr>
              <w:t xml:space="preserve">The </w:t>
            </w:r>
            <w:r w:rsidRPr="00CD5A30">
              <w:rPr>
                <w:rStyle w:val="nfasis"/>
                <w:b/>
                <w:bCs/>
                <w:i w:val="0"/>
                <w:iCs w:val="0"/>
                <w:shd w:val="clear" w:color="auto" w:fill="FFFFFF"/>
              </w:rPr>
              <w:t>Cent</w:t>
            </w:r>
            <w:r w:rsidR="005C26AD" w:rsidRPr="00CD5A30">
              <w:rPr>
                <w:rStyle w:val="nfasis"/>
                <w:b/>
                <w:bCs/>
                <w:i w:val="0"/>
                <w:iCs w:val="0"/>
                <w:shd w:val="clear" w:color="auto" w:fill="FFFFFF"/>
              </w:rPr>
              <w:t>re</w:t>
            </w:r>
            <w:r w:rsidRPr="00CD5A30">
              <w:rPr>
                <w:rStyle w:val="nfasis"/>
                <w:b/>
                <w:bCs/>
                <w:i w:val="0"/>
                <w:iCs w:val="0"/>
                <w:shd w:val="clear" w:color="auto" w:fill="FFFFFF"/>
              </w:rPr>
              <w:t xml:space="preserve"> </w:t>
            </w:r>
            <w:r w:rsidR="00A44E78" w:rsidRPr="00CD5A30">
              <w:rPr>
                <w:rStyle w:val="nfasis"/>
                <w:b/>
                <w:bCs/>
                <w:i w:val="0"/>
                <w:iCs w:val="0"/>
                <w:shd w:val="clear" w:color="auto" w:fill="FFFFFF"/>
              </w:rPr>
              <w:t>for</w:t>
            </w:r>
            <w:r w:rsidRPr="00CD5A30">
              <w:rPr>
                <w:rStyle w:val="nfasis"/>
                <w:b/>
                <w:bCs/>
                <w:i w:val="0"/>
                <w:iCs w:val="0"/>
                <w:shd w:val="clear" w:color="auto" w:fill="FFFFFF"/>
              </w:rPr>
              <w:t xml:space="preserve"> Interdisciplinary Studies in Education, Culture and Society (CEIECS)</w:t>
            </w:r>
            <w:r w:rsidRPr="00CD5A30">
              <w:rPr>
                <w:rStyle w:val="nfasis"/>
                <w:bCs/>
                <w:i w:val="0"/>
                <w:iCs w:val="0"/>
                <w:shd w:val="clear" w:color="auto" w:fill="FFFFFF"/>
              </w:rPr>
              <w:t xml:space="preserve"> </w:t>
            </w:r>
            <w:r w:rsidR="002F10F8" w:rsidRPr="00CD5A30">
              <w:rPr>
                <w:rStyle w:val="nfasis"/>
                <w:bCs/>
                <w:i w:val="0"/>
                <w:iCs w:val="0"/>
                <w:shd w:val="clear" w:color="auto" w:fill="FFFFFF"/>
              </w:rPr>
              <w:t xml:space="preserve">is oriented to the production, development and spreading of knowledge in Education, regarding with social, polical and cultural issues, </w:t>
            </w:r>
            <w:r w:rsidR="00D12D43" w:rsidRPr="00CD5A30">
              <w:rPr>
                <w:rStyle w:val="nfasis"/>
                <w:bCs/>
                <w:i w:val="0"/>
                <w:iCs w:val="0"/>
                <w:shd w:val="clear" w:color="auto" w:fill="FFFFFF"/>
              </w:rPr>
              <w:t>through</w:t>
            </w:r>
            <w:r w:rsidR="002F10F8" w:rsidRPr="00CD5A30">
              <w:rPr>
                <w:rStyle w:val="nfasis"/>
                <w:bCs/>
                <w:i w:val="0"/>
                <w:iCs w:val="0"/>
                <w:shd w:val="clear" w:color="auto" w:fill="FFFFFF"/>
              </w:rPr>
              <w:t xml:space="preserve"> a critic</w:t>
            </w:r>
            <w:r w:rsidR="00163570" w:rsidRPr="00CD5A30">
              <w:rPr>
                <w:rStyle w:val="nfasis"/>
                <w:bCs/>
                <w:i w:val="0"/>
                <w:iCs w:val="0"/>
                <w:shd w:val="clear" w:color="auto" w:fill="FFFFFF"/>
              </w:rPr>
              <w:t>al</w:t>
            </w:r>
            <w:r w:rsidR="002F10F8" w:rsidRPr="00CD5A30">
              <w:rPr>
                <w:rStyle w:val="nfasis"/>
                <w:bCs/>
                <w:i w:val="0"/>
                <w:iCs w:val="0"/>
                <w:shd w:val="clear" w:color="auto" w:fill="FFFFFF"/>
              </w:rPr>
              <w:t xml:space="preserve"> approach</w:t>
            </w:r>
            <w:r w:rsidR="00D12D43" w:rsidRPr="00CD5A30">
              <w:rPr>
                <w:rStyle w:val="nfasis"/>
                <w:bCs/>
                <w:i w:val="0"/>
                <w:iCs w:val="0"/>
                <w:shd w:val="clear" w:color="auto" w:fill="FFFFFF"/>
              </w:rPr>
              <w:t xml:space="preserve"> and from different disciplinary and methodological frameworks.</w:t>
            </w:r>
          </w:p>
          <w:p w:rsidR="00F35C87" w:rsidRPr="00CD5A30" w:rsidRDefault="00F35C87" w:rsidP="00AA5A46">
            <w:pPr>
              <w:shd w:val="clear" w:color="auto" w:fill="FFFFFF"/>
              <w:jc w:val="both"/>
              <w:rPr>
                <w:lang w:val="en-GB"/>
              </w:rPr>
            </w:pPr>
          </w:p>
          <w:p w:rsidR="00D12D43" w:rsidRPr="00CD5A30" w:rsidRDefault="00D12D43" w:rsidP="00AA5A46">
            <w:pPr>
              <w:shd w:val="clear" w:color="auto" w:fill="FFFFFF"/>
              <w:jc w:val="both"/>
              <w:rPr>
                <w:lang w:val="en-GB"/>
              </w:rPr>
            </w:pPr>
            <w:r w:rsidRPr="00CD5A30">
              <w:rPr>
                <w:lang w:val="en-GB"/>
              </w:rPr>
              <w:t xml:space="preserve">The </w:t>
            </w:r>
            <w:r w:rsidRPr="00CD5A30">
              <w:rPr>
                <w:b/>
                <w:lang w:val="en-GB"/>
              </w:rPr>
              <w:t>Cent</w:t>
            </w:r>
            <w:r w:rsidR="005C26AD" w:rsidRPr="00CD5A30">
              <w:rPr>
                <w:b/>
                <w:lang w:val="en-GB"/>
              </w:rPr>
              <w:t>re</w:t>
            </w:r>
            <w:r w:rsidRPr="00CD5A30">
              <w:rPr>
                <w:b/>
                <w:lang w:val="en-GB"/>
              </w:rPr>
              <w:t xml:space="preserve"> </w:t>
            </w:r>
            <w:r w:rsidR="00A44E78" w:rsidRPr="00CD5A30">
              <w:rPr>
                <w:b/>
                <w:lang w:val="en-GB"/>
              </w:rPr>
              <w:t>for</w:t>
            </w:r>
            <w:r w:rsidRPr="00CD5A30">
              <w:rPr>
                <w:b/>
                <w:lang w:val="en-GB"/>
              </w:rPr>
              <w:t xml:space="preserve"> Studies on </w:t>
            </w:r>
            <w:r w:rsidR="00A44E78" w:rsidRPr="00CD5A30">
              <w:rPr>
                <w:b/>
                <w:lang w:val="en-GB"/>
              </w:rPr>
              <w:t>I</w:t>
            </w:r>
            <w:r w:rsidRPr="00CD5A30">
              <w:rPr>
                <w:b/>
                <w:lang w:val="en-GB"/>
              </w:rPr>
              <w:t>nequalities, Subjects and Institutions (CEDeSI)</w:t>
            </w:r>
            <w:r w:rsidR="00A44E78" w:rsidRPr="00CD5A30">
              <w:rPr>
                <w:b/>
                <w:lang w:val="en-GB"/>
              </w:rPr>
              <w:t xml:space="preserve"> </w:t>
            </w:r>
            <w:r w:rsidR="00A44E78" w:rsidRPr="00CD5A30">
              <w:rPr>
                <w:lang w:val="en-GB"/>
              </w:rPr>
              <w:t xml:space="preserve">researches the social and cultural process for the </w:t>
            </w:r>
            <w:r w:rsidR="00A25F86" w:rsidRPr="00CD5A30">
              <w:rPr>
                <w:lang w:val="en-GB"/>
              </w:rPr>
              <w:t xml:space="preserve">construction of </w:t>
            </w:r>
            <w:r w:rsidR="00A44E78" w:rsidRPr="00CD5A30">
              <w:rPr>
                <w:lang w:val="en-GB"/>
              </w:rPr>
              <w:t xml:space="preserve">subjectivity and the production and reproduction of inequalities, </w:t>
            </w:r>
            <w:r w:rsidR="00ED602A" w:rsidRPr="00CD5A30">
              <w:rPr>
                <w:lang w:val="en-GB"/>
              </w:rPr>
              <w:t>emphasizing</w:t>
            </w:r>
            <w:r w:rsidR="00A44E78" w:rsidRPr="00CD5A30">
              <w:rPr>
                <w:lang w:val="en-GB"/>
              </w:rPr>
              <w:t xml:space="preserve"> the educational context, infancy and youth.</w:t>
            </w:r>
          </w:p>
          <w:p w:rsidR="00F35C87" w:rsidRPr="00CD5A30" w:rsidRDefault="00F35C87" w:rsidP="00AA5A46">
            <w:pPr>
              <w:shd w:val="clear" w:color="auto" w:fill="FFFFFF"/>
              <w:jc w:val="both"/>
              <w:rPr>
                <w:lang w:val="en-US"/>
              </w:rPr>
            </w:pPr>
          </w:p>
          <w:p w:rsidR="00A25F86" w:rsidRPr="005C26AD" w:rsidRDefault="00A25F86" w:rsidP="00AA5A46">
            <w:pPr>
              <w:shd w:val="clear" w:color="auto" w:fill="FFFFFF"/>
              <w:jc w:val="both"/>
              <w:rPr>
                <w:lang w:val="en-GB"/>
              </w:rPr>
            </w:pPr>
            <w:r w:rsidRPr="005C26AD">
              <w:rPr>
                <w:lang w:val="en-GB"/>
              </w:rPr>
              <w:t xml:space="preserve">The aim of the </w:t>
            </w:r>
            <w:r w:rsidRPr="005C26AD">
              <w:rPr>
                <w:b/>
                <w:lang w:val="en-GB"/>
              </w:rPr>
              <w:t>Cent</w:t>
            </w:r>
            <w:r w:rsidR="005C26AD" w:rsidRPr="005C26AD">
              <w:rPr>
                <w:b/>
                <w:lang w:val="en-GB"/>
              </w:rPr>
              <w:t>re</w:t>
            </w:r>
            <w:r w:rsidRPr="005C26AD">
              <w:rPr>
                <w:b/>
                <w:lang w:val="en-GB"/>
              </w:rPr>
              <w:t xml:space="preserve"> for Studies </w:t>
            </w:r>
            <w:r w:rsidR="00FD1FB7" w:rsidRPr="005C26AD">
              <w:rPr>
                <w:b/>
                <w:lang w:val="en-GB"/>
              </w:rPr>
              <w:t>of</w:t>
            </w:r>
            <w:r w:rsidRPr="005C26AD">
              <w:rPr>
                <w:b/>
                <w:lang w:val="en-GB"/>
              </w:rPr>
              <w:t xml:space="preserve"> Specific Didactics (CEDE) </w:t>
            </w:r>
            <w:r w:rsidRPr="005C26AD">
              <w:rPr>
                <w:lang w:val="en-GB"/>
              </w:rPr>
              <w:t>is the production of knowledge regarding the teaching and learning of each one of the different disciplines (</w:t>
            </w:r>
            <w:r w:rsidR="00ED602A" w:rsidRPr="005C26AD">
              <w:rPr>
                <w:lang w:val="en-GB"/>
              </w:rPr>
              <w:t>theoretical</w:t>
            </w:r>
            <w:r w:rsidRPr="005C26AD">
              <w:rPr>
                <w:lang w:val="en-GB"/>
              </w:rPr>
              <w:t xml:space="preserve"> and practical tools).</w:t>
            </w:r>
          </w:p>
          <w:p w:rsidR="005C26AD" w:rsidRPr="005C26AD" w:rsidRDefault="005C26AD" w:rsidP="00AA5A46">
            <w:pPr>
              <w:shd w:val="clear" w:color="auto" w:fill="FFFFFF"/>
              <w:jc w:val="both"/>
              <w:rPr>
                <w:lang w:val="en-GB"/>
              </w:rPr>
            </w:pPr>
          </w:p>
          <w:p w:rsidR="00FD1FB7" w:rsidRPr="005C26AD" w:rsidRDefault="005F6452" w:rsidP="00AA5A46">
            <w:pPr>
              <w:shd w:val="clear" w:color="auto" w:fill="FFFFFF"/>
              <w:jc w:val="both"/>
              <w:rPr>
                <w:lang w:val="en-GB"/>
              </w:rPr>
            </w:pPr>
            <w:r w:rsidRPr="005C26AD">
              <w:rPr>
                <w:lang w:val="en-GB"/>
              </w:rPr>
              <w:t xml:space="preserve">Among the aims of the </w:t>
            </w:r>
            <w:r w:rsidR="005C26AD" w:rsidRPr="005C26AD">
              <w:rPr>
                <w:b/>
                <w:lang w:val="en-GB"/>
              </w:rPr>
              <w:t>Centre</w:t>
            </w:r>
            <w:r w:rsidRPr="005C26AD">
              <w:rPr>
                <w:b/>
                <w:lang w:val="en-GB"/>
              </w:rPr>
              <w:t xml:space="preserve"> for the </w:t>
            </w:r>
            <w:r w:rsidR="00ED602A" w:rsidRPr="005C26AD">
              <w:rPr>
                <w:b/>
                <w:lang w:val="en-GB"/>
              </w:rPr>
              <w:t>Studies</w:t>
            </w:r>
            <w:r w:rsidRPr="005C26AD">
              <w:rPr>
                <w:b/>
                <w:lang w:val="en-GB"/>
              </w:rPr>
              <w:t xml:space="preserve"> o</w:t>
            </w:r>
            <w:r w:rsidR="00FD1FB7" w:rsidRPr="005C26AD">
              <w:rPr>
                <w:b/>
                <w:lang w:val="en-GB"/>
              </w:rPr>
              <w:t>f</w:t>
            </w:r>
            <w:r w:rsidRPr="005C26AD">
              <w:rPr>
                <w:b/>
                <w:lang w:val="en-GB"/>
              </w:rPr>
              <w:t xml:space="preserve"> Languages (CEPEL</w:t>
            </w:r>
            <w:r w:rsidRPr="004077D3">
              <w:rPr>
                <w:b/>
                <w:lang w:val="en-GB"/>
              </w:rPr>
              <w:t>)</w:t>
            </w:r>
            <w:r w:rsidRPr="005C26AD">
              <w:rPr>
                <w:lang w:val="en-GB"/>
              </w:rPr>
              <w:t xml:space="preserve"> there </w:t>
            </w:r>
            <w:r w:rsidR="004077D3">
              <w:rPr>
                <w:lang w:val="en-GB"/>
              </w:rPr>
              <w:t>are</w:t>
            </w:r>
            <w:r w:rsidRPr="005C26AD">
              <w:rPr>
                <w:lang w:val="en-GB"/>
              </w:rPr>
              <w:t xml:space="preserve"> the work on the teaching of foreign languages in conditions of vulnerability, </w:t>
            </w:r>
            <w:r w:rsidR="009C4959" w:rsidRPr="00CD5A30">
              <w:rPr>
                <w:lang w:val="en-GB"/>
              </w:rPr>
              <w:t>and</w:t>
            </w:r>
            <w:r w:rsidR="009C4959" w:rsidRPr="005C26AD">
              <w:rPr>
                <w:lang w:val="en-GB"/>
              </w:rPr>
              <w:t xml:space="preserve"> </w:t>
            </w:r>
            <w:r w:rsidRPr="005C26AD">
              <w:rPr>
                <w:lang w:val="en-GB"/>
              </w:rPr>
              <w:t xml:space="preserve">the pedagogy of </w:t>
            </w:r>
            <w:r w:rsidR="00773B91" w:rsidRPr="005C26AD">
              <w:rPr>
                <w:lang w:val="en-GB"/>
              </w:rPr>
              <w:t>the ph</w:t>
            </w:r>
            <w:r w:rsidRPr="005C26AD">
              <w:rPr>
                <w:lang w:val="en-GB"/>
              </w:rPr>
              <w:t>onetics,</w:t>
            </w:r>
            <w:r w:rsidR="00773B91" w:rsidRPr="005C26AD">
              <w:rPr>
                <w:lang w:val="en-GB"/>
              </w:rPr>
              <w:t xml:space="preserve"> </w:t>
            </w:r>
            <w:r w:rsidRPr="005C26AD">
              <w:rPr>
                <w:lang w:val="en-GB"/>
              </w:rPr>
              <w:t>languages</w:t>
            </w:r>
            <w:r w:rsidR="00773B91" w:rsidRPr="005C26AD">
              <w:rPr>
                <w:lang w:val="en-GB"/>
              </w:rPr>
              <w:t>,</w:t>
            </w:r>
            <w:r w:rsidRPr="005C26AD">
              <w:rPr>
                <w:lang w:val="en-GB"/>
              </w:rPr>
              <w:t xml:space="preserve"> and genre. </w:t>
            </w:r>
          </w:p>
          <w:p w:rsidR="00163570" w:rsidRPr="005C26AD" w:rsidRDefault="00163570" w:rsidP="00AA5A46">
            <w:pPr>
              <w:shd w:val="clear" w:color="auto" w:fill="FFFFFF"/>
              <w:jc w:val="both"/>
              <w:rPr>
                <w:lang w:val="en-GB"/>
              </w:rPr>
            </w:pPr>
          </w:p>
          <w:p w:rsidR="009C4959" w:rsidRPr="005C26AD" w:rsidRDefault="009C4959" w:rsidP="00AA5A46">
            <w:pPr>
              <w:shd w:val="clear" w:color="auto" w:fill="FFFFFF"/>
              <w:jc w:val="both"/>
              <w:rPr>
                <w:rFonts w:cs="Arial"/>
                <w:szCs w:val="22"/>
                <w:lang w:val="en-GB"/>
              </w:rPr>
            </w:pPr>
            <w:r w:rsidRPr="005C26AD">
              <w:rPr>
                <w:rFonts w:cs="Arial"/>
                <w:szCs w:val="22"/>
                <w:lang w:val="en-GB"/>
              </w:rPr>
              <w:t xml:space="preserve">The </w:t>
            </w:r>
            <w:r w:rsidRPr="005C26AD">
              <w:rPr>
                <w:rFonts w:cs="Arial"/>
                <w:b/>
                <w:szCs w:val="22"/>
                <w:lang w:val="en-GB"/>
              </w:rPr>
              <w:t>Cent</w:t>
            </w:r>
            <w:r w:rsidR="005C26AD">
              <w:rPr>
                <w:rFonts w:cs="Arial"/>
                <w:b/>
                <w:szCs w:val="22"/>
                <w:lang w:val="en-GB"/>
              </w:rPr>
              <w:t>re</w:t>
            </w:r>
            <w:r w:rsidRPr="005C26AD">
              <w:rPr>
                <w:rFonts w:cs="Arial"/>
                <w:b/>
                <w:szCs w:val="22"/>
                <w:lang w:val="en-GB"/>
              </w:rPr>
              <w:t xml:space="preserve"> for Studies o</w:t>
            </w:r>
            <w:r w:rsidR="00FD1FB7" w:rsidRPr="005C26AD">
              <w:rPr>
                <w:rFonts w:cs="Arial"/>
                <w:b/>
                <w:szCs w:val="22"/>
                <w:lang w:val="en-GB"/>
              </w:rPr>
              <w:t>n</w:t>
            </w:r>
            <w:r w:rsidRPr="005C26AD">
              <w:rPr>
                <w:rFonts w:cs="Arial"/>
                <w:b/>
                <w:szCs w:val="22"/>
                <w:lang w:val="en-GB"/>
              </w:rPr>
              <w:t xml:space="preserve"> History of Science and Technology “José Babini”</w:t>
            </w:r>
            <w:r w:rsidRPr="005C26AD">
              <w:rPr>
                <w:rFonts w:cs="Arial"/>
                <w:szCs w:val="22"/>
                <w:lang w:val="en-GB"/>
              </w:rPr>
              <w:t xml:space="preserve"> prioritizes the </w:t>
            </w:r>
            <w:r w:rsidRPr="005C26AD">
              <w:rPr>
                <w:rFonts w:cs="Arial"/>
                <w:szCs w:val="22"/>
                <w:lang w:val="en-GB"/>
              </w:rPr>
              <w:lastRenderedPageBreak/>
              <w:t xml:space="preserve">studies in three directions: political and </w:t>
            </w:r>
            <w:r w:rsidR="00ED602A" w:rsidRPr="005C26AD">
              <w:rPr>
                <w:rFonts w:cs="Arial"/>
                <w:szCs w:val="22"/>
                <w:lang w:val="en-GB"/>
              </w:rPr>
              <w:t>philosophical</w:t>
            </w:r>
            <w:r w:rsidRPr="005C26AD">
              <w:rPr>
                <w:rFonts w:cs="Arial"/>
                <w:szCs w:val="22"/>
                <w:lang w:val="en-GB"/>
              </w:rPr>
              <w:t xml:space="preserve"> history of science and technology in Argentina, </w:t>
            </w:r>
            <w:r w:rsidR="00760EED" w:rsidRPr="005C26AD">
              <w:rPr>
                <w:rFonts w:cs="Arial"/>
                <w:szCs w:val="22"/>
                <w:lang w:val="en-GB"/>
              </w:rPr>
              <w:t>social movements of resistance to technology, and the ethnography of science’s production.</w:t>
            </w:r>
          </w:p>
          <w:p w:rsidR="009C4959" w:rsidRPr="005C26AD" w:rsidRDefault="009C4959" w:rsidP="00AA5A46">
            <w:pPr>
              <w:shd w:val="clear" w:color="auto" w:fill="FFFFFF"/>
              <w:jc w:val="both"/>
              <w:rPr>
                <w:rFonts w:cs="Arial"/>
                <w:szCs w:val="22"/>
                <w:lang w:val="en-GB"/>
              </w:rPr>
            </w:pPr>
          </w:p>
          <w:p w:rsidR="00760EED" w:rsidRPr="00CD5A30" w:rsidRDefault="00760EED" w:rsidP="00AA5A46">
            <w:pPr>
              <w:shd w:val="clear" w:color="auto" w:fill="FFFFFF"/>
              <w:jc w:val="both"/>
              <w:rPr>
                <w:rFonts w:cs="Arial"/>
                <w:bCs/>
                <w:szCs w:val="22"/>
                <w:lang w:val="en-US" w:eastAsia="es-AR"/>
              </w:rPr>
            </w:pPr>
            <w:r w:rsidRPr="005C26AD">
              <w:rPr>
                <w:rFonts w:cs="Arial"/>
                <w:szCs w:val="22"/>
                <w:lang w:val="en-GB"/>
              </w:rPr>
              <w:t xml:space="preserve">In the </w:t>
            </w:r>
            <w:r w:rsidRPr="005C26AD">
              <w:rPr>
                <w:rFonts w:cs="Arial"/>
                <w:b/>
                <w:szCs w:val="22"/>
                <w:lang w:val="en-GB"/>
              </w:rPr>
              <w:t>Cent</w:t>
            </w:r>
            <w:r w:rsidR="005C26AD">
              <w:rPr>
                <w:rFonts w:cs="Arial"/>
                <w:b/>
                <w:szCs w:val="22"/>
                <w:lang w:val="en-GB"/>
              </w:rPr>
              <w:t>re</w:t>
            </w:r>
            <w:r w:rsidRPr="005C26AD">
              <w:rPr>
                <w:rFonts w:cs="Arial"/>
                <w:b/>
                <w:szCs w:val="22"/>
                <w:lang w:val="en-GB"/>
              </w:rPr>
              <w:t xml:space="preserve"> for Philosophical Studies (CEFilo) </w:t>
            </w:r>
            <w:r w:rsidRPr="005C26AD">
              <w:rPr>
                <w:rFonts w:cs="Arial"/>
                <w:szCs w:val="22"/>
                <w:lang w:val="en-GB"/>
              </w:rPr>
              <w:t xml:space="preserve">are developed, among others, researches on </w:t>
            </w:r>
            <w:r w:rsidR="006B6AFB">
              <w:rPr>
                <w:rFonts w:cs="Arial"/>
                <w:szCs w:val="22"/>
                <w:lang w:val="en-GB"/>
              </w:rPr>
              <w:t>H</w:t>
            </w:r>
            <w:r w:rsidRPr="005C26AD">
              <w:rPr>
                <w:rFonts w:cs="Arial"/>
                <w:szCs w:val="22"/>
                <w:lang w:val="en-GB"/>
              </w:rPr>
              <w:t xml:space="preserve">istory of </w:t>
            </w:r>
            <w:r w:rsidR="006B6AFB">
              <w:rPr>
                <w:rFonts w:cs="Arial"/>
                <w:szCs w:val="22"/>
                <w:lang w:val="en-GB"/>
              </w:rPr>
              <w:t>P</w:t>
            </w:r>
            <w:r w:rsidRPr="005C26AD">
              <w:rPr>
                <w:rFonts w:cs="Arial"/>
                <w:szCs w:val="22"/>
                <w:lang w:val="en-GB"/>
              </w:rPr>
              <w:t xml:space="preserve">hilosophy, </w:t>
            </w:r>
            <w:r w:rsidR="006B6AFB">
              <w:rPr>
                <w:rFonts w:cs="Arial"/>
                <w:szCs w:val="22"/>
                <w:lang w:val="en-GB"/>
              </w:rPr>
              <w:t>E</w:t>
            </w:r>
            <w:r w:rsidRPr="005C26AD">
              <w:rPr>
                <w:rFonts w:cs="Arial"/>
                <w:szCs w:val="22"/>
                <w:lang w:val="en-GB"/>
              </w:rPr>
              <w:t xml:space="preserve">pistemology, </w:t>
            </w:r>
            <w:r w:rsidR="006B6AFB">
              <w:rPr>
                <w:rFonts w:cs="Arial"/>
                <w:szCs w:val="22"/>
                <w:lang w:val="en-GB"/>
              </w:rPr>
              <w:t>P</w:t>
            </w:r>
            <w:r w:rsidRPr="005C26AD">
              <w:rPr>
                <w:rFonts w:cs="Arial"/>
                <w:szCs w:val="22"/>
                <w:lang w:val="en-GB"/>
              </w:rPr>
              <w:t xml:space="preserve">hilosophy of </w:t>
            </w:r>
            <w:r w:rsidR="006B6AFB">
              <w:rPr>
                <w:rFonts w:cs="Arial"/>
                <w:szCs w:val="22"/>
                <w:lang w:val="en-GB"/>
              </w:rPr>
              <w:t>S</w:t>
            </w:r>
            <w:r w:rsidRPr="005C26AD">
              <w:rPr>
                <w:rFonts w:cs="Arial"/>
                <w:szCs w:val="22"/>
                <w:lang w:val="en-GB"/>
              </w:rPr>
              <w:t xml:space="preserve">cience, </w:t>
            </w:r>
            <w:r w:rsidR="006B6AFB">
              <w:rPr>
                <w:rFonts w:cs="Arial"/>
                <w:szCs w:val="22"/>
                <w:lang w:val="en-GB"/>
              </w:rPr>
              <w:t>A</w:t>
            </w:r>
            <w:r w:rsidRPr="005C26AD">
              <w:rPr>
                <w:rFonts w:cs="Arial"/>
                <w:szCs w:val="22"/>
                <w:lang w:val="en-GB"/>
              </w:rPr>
              <w:t xml:space="preserve">esthetics, and </w:t>
            </w:r>
            <w:r w:rsidR="006B6AFB">
              <w:rPr>
                <w:rFonts w:cs="Arial"/>
                <w:szCs w:val="22"/>
                <w:lang w:val="en-GB"/>
              </w:rPr>
              <w:t>P</w:t>
            </w:r>
            <w:r w:rsidRPr="005C26AD">
              <w:rPr>
                <w:rFonts w:cs="Arial"/>
                <w:szCs w:val="22"/>
                <w:lang w:val="en-GB"/>
              </w:rPr>
              <w:t xml:space="preserve">olitical </w:t>
            </w:r>
            <w:r w:rsidR="006B6AFB">
              <w:rPr>
                <w:rFonts w:cs="Arial"/>
                <w:szCs w:val="22"/>
                <w:lang w:val="en-GB"/>
              </w:rPr>
              <w:t>P</w:t>
            </w:r>
            <w:r w:rsidRPr="005C26AD">
              <w:rPr>
                <w:rFonts w:cs="Arial"/>
                <w:szCs w:val="22"/>
                <w:lang w:val="en-GB"/>
              </w:rPr>
              <w:t>hilosophy.</w:t>
            </w:r>
          </w:p>
          <w:p w:rsidR="00760EED" w:rsidRPr="00CD5A30" w:rsidRDefault="00760EED" w:rsidP="00AA5A46">
            <w:pPr>
              <w:shd w:val="clear" w:color="auto" w:fill="FFFFFF"/>
              <w:jc w:val="both"/>
              <w:rPr>
                <w:rFonts w:cs="Arial"/>
                <w:bCs/>
                <w:szCs w:val="22"/>
                <w:lang w:val="en-US" w:eastAsia="es-AR"/>
              </w:rPr>
            </w:pPr>
          </w:p>
          <w:p w:rsidR="00F35C87" w:rsidRPr="005C26AD" w:rsidRDefault="00760EED" w:rsidP="00AA5A46">
            <w:pPr>
              <w:shd w:val="clear" w:color="auto" w:fill="FFFFFF"/>
              <w:jc w:val="both"/>
              <w:rPr>
                <w:bCs/>
                <w:lang w:val="en-GB"/>
              </w:rPr>
            </w:pPr>
            <w:r w:rsidRPr="005C26AD">
              <w:rPr>
                <w:rFonts w:cs="Arial"/>
                <w:bCs/>
                <w:szCs w:val="22"/>
                <w:lang w:val="en-GB" w:eastAsia="es-AR"/>
              </w:rPr>
              <w:t xml:space="preserve">The </w:t>
            </w:r>
            <w:r w:rsidRPr="005C26AD">
              <w:rPr>
                <w:rFonts w:cs="Arial"/>
                <w:b/>
                <w:bCs/>
                <w:szCs w:val="22"/>
                <w:lang w:val="en-GB" w:eastAsia="es-AR"/>
              </w:rPr>
              <w:t>Cent</w:t>
            </w:r>
            <w:r w:rsidR="005C26AD">
              <w:rPr>
                <w:rFonts w:cs="Arial"/>
                <w:b/>
                <w:bCs/>
                <w:szCs w:val="22"/>
                <w:lang w:val="en-GB" w:eastAsia="es-AR"/>
              </w:rPr>
              <w:t>re</w:t>
            </w:r>
            <w:r w:rsidRPr="005C26AD">
              <w:rPr>
                <w:rFonts w:cs="Arial"/>
                <w:b/>
                <w:bCs/>
                <w:szCs w:val="22"/>
                <w:lang w:val="en-GB" w:eastAsia="es-AR"/>
              </w:rPr>
              <w:t xml:space="preserve"> for Latin American Studies (CEL) </w:t>
            </w:r>
            <w:r w:rsidR="00535D6E" w:rsidRPr="005C26AD">
              <w:rPr>
                <w:rFonts w:cs="Arial"/>
                <w:bCs/>
                <w:szCs w:val="22"/>
                <w:lang w:val="en-GB" w:eastAsia="es-AR"/>
              </w:rPr>
              <w:t>aims to</w:t>
            </w:r>
            <w:r w:rsidRPr="005C26AD">
              <w:rPr>
                <w:rFonts w:cs="Arial"/>
                <w:bCs/>
                <w:szCs w:val="22"/>
                <w:lang w:val="en-GB" w:eastAsia="es-AR"/>
              </w:rPr>
              <w:t xml:space="preserve"> promote researches on the history and culture</w:t>
            </w:r>
            <w:r w:rsidR="00535D6E" w:rsidRPr="005C26AD">
              <w:rPr>
                <w:rFonts w:cs="Arial"/>
                <w:bCs/>
                <w:szCs w:val="22"/>
                <w:lang w:val="en-GB" w:eastAsia="es-AR"/>
              </w:rPr>
              <w:t xml:space="preserve"> of the continent</w:t>
            </w:r>
            <w:r w:rsidRPr="005C26AD">
              <w:rPr>
                <w:rFonts w:cs="Arial"/>
                <w:bCs/>
                <w:szCs w:val="22"/>
                <w:lang w:val="en-GB" w:eastAsia="es-AR"/>
              </w:rPr>
              <w:t>, with an emphas</w:t>
            </w:r>
            <w:r w:rsidR="00535D6E" w:rsidRPr="005C26AD">
              <w:rPr>
                <w:rFonts w:cs="Arial"/>
                <w:bCs/>
                <w:szCs w:val="22"/>
                <w:lang w:val="en-GB" w:eastAsia="es-AR"/>
              </w:rPr>
              <w:t>i</w:t>
            </w:r>
            <w:r w:rsidRPr="005C26AD">
              <w:rPr>
                <w:rFonts w:cs="Arial"/>
                <w:bCs/>
                <w:szCs w:val="22"/>
                <w:lang w:val="en-GB" w:eastAsia="es-AR"/>
              </w:rPr>
              <w:t xml:space="preserve">s </w:t>
            </w:r>
            <w:r w:rsidR="00535D6E" w:rsidRPr="005C26AD">
              <w:rPr>
                <w:rFonts w:cs="Arial"/>
                <w:bCs/>
                <w:szCs w:val="22"/>
                <w:lang w:val="en-GB" w:eastAsia="es-AR"/>
              </w:rPr>
              <w:t>o</w:t>
            </w:r>
            <w:r w:rsidRPr="005C26AD">
              <w:rPr>
                <w:rFonts w:cs="Arial"/>
                <w:bCs/>
                <w:szCs w:val="22"/>
                <w:lang w:val="en-GB" w:eastAsia="es-AR"/>
              </w:rPr>
              <w:t xml:space="preserve">n </w:t>
            </w:r>
            <w:r w:rsidR="00535D6E" w:rsidRPr="005C26AD">
              <w:rPr>
                <w:rFonts w:cs="Arial"/>
                <w:bCs/>
                <w:szCs w:val="22"/>
                <w:lang w:val="en-GB" w:eastAsia="es-AR"/>
              </w:rPr>
              <w:t>contemporaneity, and on the regional and international perspectives.</w:t>
            </w:r>
            <w:r w:rsidR="00F35C87" w:rsidRPr="005C26AD">
              <w:rPr>
                <w:bCs/>
                <w:lang w:val="en-GB"/>
              </w:rPr>
              <w:t xml:space="preserve"> </w:t>
            </w:r>
          </w:p>
          <w:p w:rsidR="00535D6E" w:rsidRPr="005C26AD" w:rsidRDefault="00535D6E" w:rsidP="00AA5A46">
            <w:pPr>
              <w:shd w:val="clear" w:color="auto" w:fill="FFFFFF"/>
              <w:jc w:val="both"/>
              <w:rPr>
                <w:bCs/>
                <w:lang w:val="en-GB"/>
              </w:rPr>
            </w:pPr>
          </w:p>
          <w:p w:rsidR="00C1158D" w:rsidRPr="005C26AD" w:rsidRDefault="00535D6E" w:rsidP="00AA5A46">
            <w:pPr>
              <w:shd w:val="clear" w:color="auto" w:fill="FFFFFF"/>
              <w:jc w:val="both"/>
              <w:rPr>
                <w:bCs/>
                <w:lang w:val="en-GB"/>
              </w:rPr>
            </w:pPr>
            <w:r w:rsidRPr="005C26AD">
              <w:rPr>
                <w:bCs/>
                <w:lang w:val="en-GB"/>
              </w:rPr>
              <w:t xml:space="preserve">The </w:t>
            </w:r>
            <w:r w:rsidRPr="005C26AD">
              <w:rPr>
                <w:b/>
                <w:bCs/>
                <w:lang w:val="en-GB"/>
              </w:rPr>
              <w:t>Cent</w:t>
            </w:r>
            <w:r w:rsidR="005C26AD">
              <w:rPr>
                <w:b/>
                <w:bCs/>
                <w:lang w:val="en-GB"/>
              </w:rPr>
              <w:t>re</w:t>
            </w:r>
            <w:r w:rsidRPr="005C26AD">
              <w:rPr>
                <w:b/>
                <w:bCs/>
                <w:lang w:val="en-GB"/>
              </w:rPr>
              <w:t xml:space="preserve"> for Studies on the Slavic and Chinese </w:t>
            </w:r>
            <w:r w:rsidR="00BF2C1E" w:rsidRPr="005C26AD">
              <w:rPr>
                <w:b/>
                <w:bCs/>
                <w:lang w:val="en-GB"/>
              </w:rPr>
              <w:t>W</w:t>
            </w:r>
            <w:r w:rsidRPr="005C26AD">
              <w:rPr>
                <w:b/>
                <w:bCs/>
                <w:lang w:val="en-GB"/>
              </w:rPr>
              <w:t>orlds (CEMECH)</w:t>
            </w:r>
            <w:r w:rsidR="00811DB6" w:rsidRPr="005C26AD">
              <w:rPr>
                <w:b/>
                <w:bCs/>
                <w:lang w:val="en-GB"/>
              </w:rPr>
              <w:t xml:space="preserve"> </w:t>
            </w:r>
            <w:r w:rsidR="00811DB6" w:rsidRPr="005C26AD">
              <w:rPr>
                <w:bCs/>
                <w:lang w:val="en-GB"/>
              </w:rPr>
              <w:t xml:space="preserve">deals with a field which is not developed enough in Argentina, even though its political and </w:t>
            </w:r>
            <w:r w:rsidR="00ED602A" w:rsidRPr="005C26AD">
              <w:rPr>
                <w:bCs/>
                <w:lang w:val="en-GB"/>
              </w:rPr>
              <w:t>economic</w:t>
            </w:r>
            <w:r w:rsidR="00811DB6" w:rsidRPr="005C26AD">
              <w:rPr>
                <w:bCs/>
                <w:lang w:val="en-GB"/>
              </w:rPr>
              <w:t xml:space="preserve"> importance</w:t>
            </w:r>
            <w:r w:rsidR="00C1158D" w:rsidRPr="005C26AD">
              <w:rPr>
                <w:bCs/>
                <w:lang w:val="en-GB"/>
              </w:rPr>
              <w:t xml:space="preserve"> (sinology has place in some Argentinean universities but CEMECH is the only Latin American academic cent</w:t>
            </w:r>
            <w:r w:rsidR="005C26AD">
              <w:rPr>
                <w:bCs/>
                <w:lang w:val="en-GB"/>
              </w:rPr>
              <w:t>re</w:t>
            </w:r>
            <w:r w:rsidR="00C1158D" w:rsidRPr="005C26AD">
              <w:rPr>
                <w:bCs/>
                <w:lang w:val="en-GB"/>
              </w:rPr>
              <w:t xml:space="preserve"> on History of Russia).</w:t>
            </w:r>
          </w:p>
          <w:p w:rsidR="00C1158D" w:rsidRPr="005C26AD" w:rsidRDefault="00C1158D" w:rsidP="00AA5A46">
            <w:pPr>
              <w:shd w:val="clear" w:color="auto" w:fill="FFFFFF"/>
              <w:jc w:val="both"/>
              <w:rPr>
                <w:bCs/>
                <w:lang w:val="en-GB"/>
              </w:rPr>
            </w:pPr>
          </w:p>
          <w:p w:rsidR="00C1158D" w:rsidRPr="005C26AD" w:rsidRDefault="00C1158D" w:rsidP="00AA5A46">
            <w:pPr>
              <w:shd w:val="clear" w:color="auto" w:fill="FFFFFF"/>
              <w:jc w:val="both"/>
              <w:rPr>
                <w:bCs/>
                <w:lang w:val="en-GB"/>
              </w:rPr>
            </w:pPr>
            <w:r w:rsidRPr="005C26AD">
              <w:rPr>
                <w:bCs/>
                <w:lang w:val="en-GB"/>
              </w:rPr>
              <w:t xml:space="preserve">The </w:t>
            </w:r>
            <w:r w:rsidRPr="005C26AD">
              <w:rPr>
                <w:b/>
                <w:bCs/>
                <w:lang w:val="en-GB"/>
              </w:rPr>
              <w:t>Cent</w:t>
            </w:r>
            <w:r w:rsidR="005C26AD">
              <w:rPr>
                <w:b/>
                <w:bCs/>
                <w:lang w:val="en-GB"/>
              </w:rPr>
              <w:t>re</w:t>
            </w:r>
            <w:r w:rsidRPr="005C26AD">
              <w:rPr>
                <w:b/>
                <w:bCs/>
                <w:lang w:val="en-GB"/>
              </w:rPr>
              <w:t xml:space="preserve"> for Researches on Conceptual History (CEDINHCO) </w:t>
            </w:r>
            <w:r w:rsidRPr="005C26AD">
              <w:rPr>
                <w:bCs/>
                <w:lang w:val="en-GB"/>
              </w:rPr>
              <w:t>is interdisciplinary for its composition, and trans-disciplinary for its topics</w:t>
            </w:r>
            <w:r w:rsidR="003E2F06" w:rsidRPr="005C26AD">
              <w:rPr>
                <w:bCs/>
                <w:lang w:val="en-GB"/>
              </w:rPr>
              <w:t xml:space="preserve">, which are </w:t>
            </w:r>
            <w:r w:rsidRPr="005C26AD">
              <w:rPr>
                <w:bCs/>
                <w:lang w:val="en-GB"/>
              </w:rPr>
              <w:t>the genesis, logics and aporias of the political and legal con</w:t>
            </w:r>
            <w:r w:rsidR="003E2F06" w:rsidRPr="005C26AD">
              <w:rPr>
                <w:bCs/>
                <w:lang w:val="en-GB"/>
              </w:rPr>
              <w:t xml:space="preserve">cepts with </w:t>
            </w:r>
            <w:r w:rsidR="00ED602A" w:rsidRPr="005C26AD">
              <w:rPr>
                <w:bCs/>
                <w:lang w:val="en-GB"/>
              </w:rPr>
              <w:t>which</w:t>
            </w:r>
            <w:r w:rsidR="003E2F06" w:rsidRPr="005C26AD">
              <w:rPr>
                <w:bCs/>
                <w:lang w:val="en-GB"/>
              </w:rPr>
              <w:t xml:space="preserve"> the European modernity was thought since the seventeenth century, the limits of these concepts, as well as the concepts that belong to </w:t>
            </w:r>
            <w:r w:rsidR="00ED602A" w:rsidRPr="005C26AD">
              <w:rPr>
                <w:bCs/>
                <w:lang w:val="en-GB"/>
              </w:rPr>
              <w:t>different</w:t>
            </w:r>
            <w:r w:rsidR="003E2F06" w:rsidRPr="005C26AD">
              <w:rPr>
                <w:bCs/>
                <w:lang w:val="en-GB"/>
              </w:rPr>
              <w:t xml:space="preserve"> cultural and/or </w:t>
            </w:r>
            <w:r w:rsidR="00ED602A" w:rsidRPr="005C26AD">
              <w:rPr>
                <w:bCs/>
                <w:lang w:val="en-GB"/>
              </w:rPr>
              <w:t>linguistic</w:t>
            </w:r>
            <w:r w:rsidR="003E2F06" w:rsidRPr="005C26AD">
              <w:rPr>
                <w:bCs/>
                <w:lang w:val="en-GB"/>
              </w:rPr>
              <w:t xml:space="preserve"> environments, such as Latin America or Russia.</w:t>
            </w:r>
          </w:p>
          <w:p w:rsidR="003E2F06" w:rsidRPr="005C26AD" w:rsidRDefault="003E2F06" w:rsidP="00AA5A46">
            <w:pPr>
              <w:shd w:val="clear" w:color="auto" w:fill="FFFFFF"/>
              <w:jc w:val="both"/>
              <w:rPr>
                <w:bCs/>
                <w:lang w:val="en-GB"/>
              </w:rPr>
            </w:pPr>
          </w:p>
          <w:p w:rsidR="003E2F06" w:rsidRPr="005C26AD" w:rsidRDefault="003E2F06" w:rsidP="00AA5A46">
            <w:pPr>
              <w:shd w:val="clear" w:color="auto" w:fill="FFFFFF"/>
              <w:jc w:val="both"/>
              <w:rPr>
                <w:bCs/>
                <w:lang w:val="en-GB"/>
              </w:rPr>
            </w:pPr>
            <w:r w:rsidRPr="005C26AD">
              <w:rPr>
                <w:bCs/>
                <w:lang w:val="en-GB"/>
              </w:rPr>
              <w:t xml:space="preserve">The </w:t>
            </w:r>
            <w:r w:rsidRPr="005C26AD">
              <w:rPr>
                <w:b/>
                <w:bCs/>
                <w:lang w:val="en-GB"/>
              </w:rPr>
              <w:t>Centr</w:t>
            </w:r>
            <w:r w:rsidR="005C26AD">
              <w:rPr>
                <w:b/>
                <w:bCs/>
                <w:lang w:val="en-GB"/>
              </w:rPr>
              <w:t>e</w:t>
            </w:r>
            <w:r w:rsidRPr="005C26AD">
              <w:rPr>
                <w:b/>
                <w:bCs/>
                <w:lang w:val="en-GB"/>
              </w:rPr>
              <w:t xml:space="preserve"> for Studies on Democratization and Human Rights (CEDEHU) </w:t>
            </w:r>
            <w:r w:rsidRPr="005C26AD">
              <w:rPr>
                <w:bCs/>
                <w:lang w:val="en-GB"/>
              </w:rPr>
              <w:t>motivates the comparative works from a South-South perspective.</w:t>
            </w:r>
          </w:p>
          <w:p w:rsidR="00F35C87" w:rsidRPr="005C26AD" w:rsidRDefault="003E2F06" w:rsidP="00AA5A46">
            <w:pPr>
              <w:shd w:val="clear" w:color="auto" w:fill="FFFFFF"/>
              <w:jc w:val="both"/>
              <w:rPr>
                <w:lang w:val="en-GB"/>
              </w:rPr>
            </w:pPr>
            <w:r w:rsidRPr="005C26AD">
              <w:rPr>
                <w:lang w:val="en-GB"/>
              </w:rPr>
              <w:t xml:space="preserve"> </w:t>
            </w:r>
          </w:p>
          <w:p w:rsidR="00F35C87" w:rsidRPr="005C26AD" w:rsidRDefault="003E2F06" w:rsidP="00AA5A46">
            <w:pPr>
              <w:shd w:val="clear" w:color="auto" w:fill="FFFFFF"/>
              <w:jc w:val="both"/>
              <w:rPr>
                <w:lang w:val="en-GB"/>
              </w:rPr>
            </w:pPr>
            <w:r w:rsidRPr="005C26AD">
              <w:rPr>
                <w:lang w:val="en-GB"/>
              </w:rPr>
              <w:t xml:space="preserve">The </w:t>
            </w:r>
            <w:r w:rsidR="005C26AD" w:rsidRPr="005C26AD">
              <w:rPr>
                <w:b/>
                <w:lang w:val="en-GB"/>
              </w:rPr>
              <w:t>Cent</w:t>
            </w:r>
            <w:r w:rsidR="005C26AD">
              <w:rPr>
                <w:b/>
                <w:lang w:val="en-GB"/>
              </w:rPr>
              <w:t>re</w:t>
            </w:r>
            <w:r w:rsidR="005C26AD" w:rsidRPr="005C26AD">
              <w:rPr>
                <w:b/>
                <w:lang w:val="en-GB"/>
              </w:rPr>
              <w:t xml:space="preserve"> </w:t>
            </w:r>
            <w:r w:rsidRPr="005C26AD">
              <w:rPr>
                <w:b/>
                <w:lang w:val="en-GB"/>
              </w:rPr>
              <w:t>for Researches on Cooperation and Development (CICI+D)</w:t>
            </w:r>
            <w:r w:rsidR="009735AA" w:rsidRPr="005C26AD">
              <w:rPr>
                <w:b/>
                <w:lang w:val="en-GB"/>
              </w:rPr>
              <w:t xml:space="preserve"> </w:t>
            </w:r>
            <w:r w:rsidR="009735AA" w:rsidRPr="005C26AD">
              <w:rPr>
                <w:lang w:val="en-GB"/>
              </w:rPr>
              <w:t xml:space="preserve">is focused in the South-South cooperation, especially in the </w:t>
            </w:r>
            <w:r w:rsidR="00ED602A" w:rsidRPr="005C26AD">
              <w:rPr>
                <w:lang w:val="en-GB"/>
              </w:rPr>
              <w:t>university</w:t>
            </w:r>
            <w:r w:rsidR="009735AA" w:rsidRPr="005C26AD">
              <w:rPr>
                <w:lang w:val="en-GB"/>
              </w:rPr>
              <w:t xml:space="preserve"> field. </w:t>
            </w:r>
          </w:p>
          <w:p w:rsidR="00F35C87" w:rsidRPr="00CD5A30" w:rsidRDefault="00F35C87" w:rsidP="009735AA">
            <w:pPr>
              <w:shd w:val="clear" w:color="auto" w:fill="FFFFFF"/>
              <w:jc w:val="both"/>
              <w:rPr>
                <w:rFonts w:ascii="Arial" w:hAnsi="Arial" w:cs="Arial"/>
                <w:color w:val="000000"/>
                <w:lang w:val="en-US"/>
              </w:rPr>
            </w:pPr>
          </w:p>
        </w:tc>
      </w:tr>
      <w:tr w:rsidR="00F35C87" w:rsidRPr="002B0B76" w:rsidTr="00D310DC">
        <w:trPr>
          <w:trHeight w:val="1239"/>
        </w:trPr>
        <w:tc>
          <w:tcPr>
            <w:tcW w:w="932" w:type="pct"/>
            <w:tcMar>
              <w:top w:w="28" w:type="dxa"/>
            </w:tcMar>
            <w:vAlign w:val="center"/>
          </w:tcPr>
          <w:p w:rsidR="00F35C87" w:rsidRPr="00E67275" w:rsidRDefault="00F35C87" w:rsidP="00AA5A46">
            <w:pPr>
              <w:rPr>
                <w:rFonts w:ascii="Arial" w:hAnsi="Arial" w:cs="Arial"/>
                <w:b/>
                <w:color w:val="000000"/>
                <w:lang w:val="en-US"/>
              </w:rPr>
            </w:pPr>
            <w:r w:rsidRPr="00E67275">
              <w:rPr>
                <w:rFonts w:ascii="Arial" w:hAnsi="Arial" w:cs="Arial"/>
                <w:b/>
                <w:color w:val="000000"/>
                <w:lang w:val="en-US"/>
              </w:rPr>
              <w:lastRenderedPageBreak/>
              <w:t xml:space="preserve">Short Description of the Project idea </w:t>
            </w:r>
          </w:p>
          <w:p w:rsidR="00F35C87" w:rsidRPr="00E67275" w:rsidRDefault="00F35C87" w:rsidP="00AA5A46">
            <w:pPr>
              <w:rPr>
                <w:rFonts w:ascii="Arial" w:hAnsi="Arial" w:cs="Arial"/>
                <w:b/>
                <w:color w:val="000000"/>
                <w:lang w:val="en-US"/>
              </w:rPr>
            </w:pPr>
            <w:r w:rsidRPr="00E67275">
              <w:rPr>
                <w:rFonts w:ascii="Arial" w:hAnsi="Arial" w:cs="Arial"/>
                <w:b/>
                <w:color w:val="000000"/>
                <w:lang w:val="en-US"/>
              </w:rPr>
              <w:t>(if foreseeable)</w:t>
            </w:r>
          </w:p>
        </w:tc>
        <w:tc>
          <w:tcPr>
            <w:tcW w:w="4068" w:type="pct"/>
            <w:gridSpan w:val="3"/>
            <w:tcMar>
              <w:top w:w="28" w:type="dxa"/>
            </w:tcMar>
          </w:tcPr>
          <w:p w:rsidR="001F731E" w:rsidRPr="005C26AD" w:rsidRDefault="001F731E" w:rsidP="00AA5A46">
            <w:pPr>
              <w:jc w:val="both"/>
              <w:rPr>
                <w:b/>
                <w:lang w:val="en-GB"/>
              </w:rPr>
            </w:pPr>
            <w:r w:rsidRPr="005C26AD">
              <w:rPr>
                <w:b/>
                <w:caps/>
                <w:lang w:val="en-GB"/>
              </w:rPr>
              <w:t xml:space="preserve">TransdiSciplinary </w:t>
            </w:r>
            <w:r w:rsidRPr="00CD5A30">
              <w:rPr>
                <w:b/>
                <w:caps/>
                <w:lang w:val="en-GB"/>
              </w:rPr>
              <w:t>axes.</w:t>
            </w:r>
            <w:r w:rsidRPr="005C26AD">
              <w:rPr>
                <w:b/>
                <w:caps/>
                <w:lang w:val="en-GB"/>
              </w:rPr>
              <w:t xml:space="preserve"> </w:t>
            </w:r>
            <w:r w:rsidR="00ED602A" w:rsidRPr="005C26AD">
              <w:rPr>
                <w:lang w:val="en-GB"/>
              </w:rPr>
              <w:t>Regarding</w:t>
            </w:r>
            <w:r w:rsidRPr="005C26AD">
              <w:rPr>
                <w:lang w:val="en-GB"/>
              </w:rPr>
              <w:t xml:space="preserve"> the interdisciplinary and transversal axes that gather colleagues from several </w:t>
            </w:r>
            <w:r w:rsidR="005C26AD">
              <w:rPr>
                <w:lang w:val="en-GB"/>
              </w:rPr>
              <w:t>c</w:t>
            </w:r>
            <w:r w:rsidRPr="005C26AD">
              <w:rPr>
                <w:lang w:val="en-GB"/>
              </w:rPr>
              <w:t>ent</w:t>
            </w:r>
            <w:r w:rsidR="005C26AD">
              <w:rPr>
                <w:lang w:val="en-GB"/>
              </w:rPr>
              <w:t>re</w:t>
            </w:r>
            <w:r w:rsidRPr="005C26AD">
              <w:rPr>
                <w:lang w:val="en-GB"/>
              </w:rPr>
              <w:t>s.</w:t>
            </w:r>
          </w:p>
          <w:p w:rsidR="001F731E" w:rsidRPr="005C26AD" w:rsidRDefault="001F731E" w:rsidP="00AA5A46">
            <w:pPr>
              <w:jc w:val="both"/>
              <w:rPr>
                <w:caps/>
                <w:lang w:val="en-GB"/>
              </w:rPr>
            </w:pPr>
          </w:p>
          <w:p w:rsidR="001D0E67" w:rsidRPr="005C26AD" w:rsidRDefault="001D0E67" w:rsidP="001D0E67">
            <w:pPr>
              <w:ind w:firstLine="284"/>
              <w:jc w:val="both"/>
              <w:rPr>
                <w:b/>
                <w:caps/>
                <w:color w:val="000000"/>
                <w:shd w:val="clear" w:color="auto" w:fill="FFFFFF"/>
                <w:lang w:val="en-GB"/>
              </w:rPr>
            </w:pPr>
            <w:r w:rsidRPr="005C26AD">
              <w:rPr>
                <w:b/>
                <w:caps/>
                <w:color w:val="000000"/>
                <w:shd w:val="clear" w:color="auto" w:fill="FFFFFF"/>
                <w:lang w:val="en-GB"/>
              </w:rPr>
              <w:t xml:space="preserve">1. alphabetization, pedagogies, and information and communication technologies </w:t>
            </w:r>
            <w:r w:rsidR="006B6AFB">
              <w:rPr>
                <w:b/>
                <w:caps/>
                <w:color w:val="000000"/>
                <w:shd w:val="clear" w:color="auto" w:fill="FFFFFF"/>
                <w:lang w:val="en-GB"/>
              </w:rPr>
              <w:t>(ICT)</w:t>
            </w:r>
          </w:p>
          <w:p w:rsidR="000C4326" w:rsidRPr="005C26AD" w:rsidRDefault="001D0E67" w:rsidP="00AA5A46">
            <w:pPr>
              <w:jc w:val="both"/>
              <w:rPr>
                <w:lang w:val="en-GB"/>
              </w:rPr>
            </w:pPr>
            <w:r w:rsidRPr="005C26AD">
              <w:rPr>
                <w:b/>
                <w:caps/>
                <w:sz w:val="16"/>
                <w:szCs w:val="16"/>
                <w:lang w:val="en-GB"/>
              </w:rPr>
              <w:t xml:space="preserve"> </w:t>
            </w:r>
            <w:r w:rsidR="000C4326" w:rsidRPr="005C26AD">
              <w:rPr>
                <w:b/>
                <w:sz w:val="16"/>
                <w:szCs w:val="16"/>
                <w:lang w:val="en-GB"/>
              </w:rPr>
              <w:t xml:space="preserve">       </w:t>
            </w:r>
            <w:r w:rsidR="000C4326" w:rsidRPr="005C26AD">
              <w:rPr>
                <w:lang w:val="en-GB"/>
              </w:rPr>
              <w:t xml:space="preserve">In this topic converge scholars and teachers of the School of Humanities that belong to areas such as </w:t>
            </w:r>
            <w:r w:rsidR="00ED602A" w:rsidRPr="005C26AD">
              <w:rPr>
                <w:lang w:val="en-GB"/>
              </w:rPr>
              <w:t>P</w:t>
            </w:r>
            <w:r w:rsidR="000C4326" w:rsidRPr="005C26AD">
              <w:rPr>
                <w:lang w:val="en-GB"/>
              </w:rPr>
              <w:t xml:space="preserve">edagogy and </w:t>
            </w:r>
            <w:r w:rsidR="00ED602A" w:rsidRPr="005C26AD">
              <w:rPr>
                <w:lang w:val="en-GB"/>
              </w:rPr>
              <w:t>S</w:t>
            </w:r>
            <w:r w:rsidR="000C4326" w:rsidRPr="005C26AD">
              <w:rPr>
                <w:lang w:val="en-GB"/>
              </w:rPr>
              <w:t xml:space="preserve">pecific </w:t>
            </w:r>
            <w:r w:rsidR="00ED602A" w:rsidRPr="005C26AD">
              <w:rPr>
                <w:lang w:val="en-GB"/>
              </w:rPr>
              <w:t>D</w:t>
            </w:r>
            <w:r w:rsidR="000C4326" w:rsidRPr="005C26AD">
              <w:rPr>
                <w:lang w:val="en-GB"/>
              </w:rPr>
              <w:t xml:space="preserve">idactic, </w:t>
            </w:r>
            <w:r w:rsidR="00ED602A" w:rsidRPr="005C26AD">
              <w:rPr>
                <w:lang w:val="en-GB"/>
              </w:rPr>
              <w:t>H</w:t>
            </w:r>
            <w:r w:rsidR="000C4326" w:rsidRPr="005C26AD">
              <w:rPr>
                <w:lang w:val="en-GB"/>
              </w:rPr>
              <w:t xml:space="preserve">istory of the </w:t>
            </w:r>
            <w:r w:rsidR="00ED602A" w:rsidRPr="005C26AD">
              <w:rPr>
                <w:lang w:val="en-GB"/>
              </w:rPr>
              <w:t>S</w:t>
            </w:r>
            <w:r w:rsidR="000C4326" w:rsidRPr="005C26AD">
              <w:rPr>
                <w:lang w:val="en-GB"/>
              </w:rPr>
              <w:t xml:space="preserve">cience, </w:t>
            </w:r>
            <w:r w:rsidR="00ED602A" w:rsidRPr="005C26AD">
              <w:rPr>
                <w:lang w:val="en-GB"/>
              </w:rPr>
              <w:t>S</w:t>
            </w:r>
            <w:r w:rsidR="000C4326" w:rsidRPr="005C26AD">
              <w:rPr>
                <w:lang w:val="en-GB"/>
              </w:rPr>
              <w:t xml:space="preserve">emiology, </w:t>
            </w:r>
            <w:r w:rsidR="00ED602A" w:rsidRPr="005C26AD">
              <w:rPr>
                <w:lang w:val="en-GB"/>
              </w:rPr>
              <w:t>L</w:t>
            </w:r>
            <w:r w:rsidR="000C4326" w:rsidRPr="005C26AD">
              <w:rPr>
                <w:lang w:val="en-GB"/>
              </w:rPr>
              <w:t xml:space="preserve">iterature, </w:t>
            </w:r>
            <w:r w:rsidR="00ED602A" w:rsidRPr="005C26AD">
              <w:rPr>
                <w:lang w:val="en-GB"/>
              </w:rPr>
              <w:t>Psychopedagogy</w:t>
            </w:r>
            <w:r w:rsidR="000C4326" w:rsidRPr="005C26AD">
              <w:rPr>
                <w:lang w:val="en-GB"/>
              </w:rPr>
              <w:t xml:space="preserve">, and interdisciplinary studies in </w:t>
            </w:r>
            <w:r w:rsidR="004077D3">
              <w:rPr>
                <w:lang w:val="en-GB"/>
              </w:rPr>
              <w:t>E</w:t>
            </w:r>
            <w:r w:rsidR="000C4326" w:rsidRPr="005C26AD">
              <w:rPr>
                <w:lang w:val="en-GB"/>
              </w:rPr>
              <w:t xml:space="preserve">ducation, </w:t>
            </w:r>
            <w:r w:rsidR="004077D3">
              <w:rPr>
                <w:lang w:val="en-GB"/>
              </w:rPr>
              <w:t>C</w:t>
            </w:r>
            <w:r w:rsidR="000C4326" w:rsidRPr="005C26AD">
              <w:rPr>
                <w:lang w:val="en-GB"/>
              </w:rPr>
              <w:t xml:space="preserve">ulture and </w:t>
            </w:r>
            <w:r w:rsidR="004077D3">
              <w:rPr>
                <w:lang w:val="en-GB"/>
              </w:rPr>
              <w:t>S</w:t>
            </w:r>
            <w:r w:rsidR="000C4326" w:rsidRPr="005C26AD">
              <w:rPr>
                <w:lang w:val="en-GB"/>
              </w:rPr>
              <w:t>ociety.</w:t>
            </w:r>
          </w:p>
          <w:p w:rsidR="00A91AAD" w:rsidRPr="005C26AD" w:rsidRDefault="000C4326" w:rsidP="00AA5A46">
            <w:pPr>
              <w:ind w:firstLine="284"/>
              <w:jc w:val="both"/>
              <w:rPr>
                <w:lang w:val="en-GB"/>
              </w:rPr>
            </w:pPr>
            <w:r w:rsidRPr="005C26AD">
              <w:rPr>
                <w:szCs w:val="27"/>
                <w:lang w:val="en-GB"/>
              </w:rPr>
              <w:t xml:space="preserve">In the same way that writing </w:t>
            </w:r>
            <w:r w:rsidR="00324760" w:rsidRPr="005C26AD">
              <w:rPr>
                <w:szCs w:val="27"/>
                <w:lang w:val="en-GB"/>
              </w:rPr>
              <w:t xml:space="preserve">has </w:t>
            </w:r>
            <w:r w:rsidRPr="005C26AD">
              <w:rPr>
                <w:szCs w:val="27"/>
                <w:lang w:val="en-GB"/>
              </w:rPr>
              <w:t xml:space="preserve">reshaped the </w:t>
            </w:r>
            <w:r w:rsidR="00324760" w:rsidRPr="005C26AD">
              <w:rPr>
                <w:szCs w:val="27"/>
                <w:lang w:val="en-GB"/>
              </w:rPr>
              <w:t>consciousness</w:t>
            </w:r>
            <w:r w:rsidRPr="005C26AD">
              <w:rPr>
                <w:szCs w:val="27"/>
                <w:lang w:val="en-GB"/>
              </w:rPr>
              <w:t xml:space="preserve"> and mentality of the modern western subject</w:t>
            </w:r>
            <w:r w:rsidR="00324760" w:rsidRPr="005C26AD">
              <w:rPr>
                <w:szCs w:val="27"/>
                <w:lang w:val="en-GB"/>
              </w:rPr>
              <w:t xml:space="preserve">, contributing to create a cultural and cognitive reality that did not exist before, new technologies produce subjectivities, skills and practices. The </w:t>
            </w:r>
            <w:r w:rsidR="005C26AD" w:rsidRPr="005C26AD">
              <w:rPr>
                <w:szCs w:val="27"/>
                <w:lang w:val="en-GB"/>
              </w:rPr>
              <w:t>cent</w:t>
            </w:r>
            <w:r w:rsidR="005C26AD">
              <w:rPr>
                <w:szCs w:val="27"/>
                <w:lang w:val="en-GB"/>
              </w:rPr>
              <w:t>r</w:t>
            </w:r>
            <w:r w:rsidR="005C26AD" w:rsidRPr="005C26AD">
              <w:rPr>
                <w:szCs w:val="27"/>
                <w:lang w:val="en-GB"/>
              </w:rPr>
              <w:t>es</w:t>
            </w:r>
            <w:r w:rsidR="00324760" w:rsidRPr="005C26AD">
              <w:rPr>
                <w:szCs w:val="27"/>
                <w:lang w:val="en-GB"/>
              </w:rPr>
              <w:t xml:space="preserve"> that deal with this topic </w:t>
            </w:r>
            <w:r w:rsidR="00A91AAD" w:rsidRPr="005C26AD">
              <w:rPr>
                <w:szCs w:val="27"/>
                <w:lang w:val="en-GB"/>
              </w:rPr>
              <w:t>are also involved with the logics of digital culture in our times, with a special focus on subjects and institutions</w:t>
            </w:r>
            <w:r w:rsidR="007179A2" w:rsidRPr="005C26AD">
              <w:rPr>
                <w:szCs w:val="27"/>
                <w:lang w:val="en-GB"/>
              </w:rPr>
              <w:t>.</w:t>
            </w:r>
          </w:p>
          <w:p w:rsidR="00A91AAD" w:rsidRPr="005C26AD" w:rsidRDefault="001A22E1" w:rsidP="00AA5A46">
            <w:pPr>
              <w:ind w:firstLine="284"/>
              <w:jc w:val="both"/>
              <w:rPr>
                <w:lang w:val="en-GB"/>
              </w:rPr>
            </w:pPr>
            <w:r w:rsidRPr="005C26AD">
              <w:rPr>
                <w:lang w:val="en-GB"/>
              </w:rPr>
              <w:t xml:space="preserve">From an empirical point of view, the reality of institutions and traditional agents of </w:t>
            </w:r>
            <w:r w:rsidR="004077D3">
              <w:rPr>
                <w:lang w:val="en-GB"/>
              </w:rPr>
              <w:t>e</w:t>
            </w:r>
            <w:r w:rsidRPr="005C26AD">
              <w:rPr>
                <w:lang w:val="en-GB"/>
              </w:rPr>
              <w:t>ducation is challenged</w:t>
            </w:r>
            <w:r w:rsidR="00E52E02" w:rsidRPr="005C26AD">
              <w:rPr>
                <w:lang w:val="en-GB"/>
              </w:rPr>
              <w:t xml:space="preserve"> in its own bases: the training of teachers, the inclusion of vulnerable population, the national language and the traditional technologies of production and reproduction of knowledge. The presence and legitimation of new languages previously excluded from sch</w:t>
            </w:r>
            <w:r w:rsidR="00544E93" w:rsidRPr="005C26AD">
              <w:rPr>
                <w:lang w:val="en-GB"/>
              </w:rPr>
              <w:t>ool spaces</w:t>
            </w:r>
            <w:r w:rsidR="00E52E02" w:rsidRPr="005C26AD">
              <w:rPr>
                <w:lang w:val="en-GB"/>
              </w:rPr>
              <w:t>,</w:t>
            </w:r>
            <w:r w:rsidR="00544E93" w:rsidRPr="005C26AD">
              <w:rPr>
                <w:lang w:val="en-GB"/>
              </w:rPr>
              <w:t xml:space="preserve"> and</w:t>
            </w:r>
            <w:r w:rsidR="00E52E02" w:rsidRPr="005C26AD">
              <w:rPr>
                <w:lang w:val="en-GB"/>
              </w:rPr>
              <w:t xml:space="preserve"> </w:t>
            </w:r>
            <w:r w:rsidR="00544E93" w:rsidRPr="005C26AD">
              <w:rPr>
                <w:lang w:val="en-GB"/>
              </w:rPr>
              <w:t xml:space="preserve">the emergency of the ICT in the daily reality of students and teachers, in classrooms or outside them, are some of the axes that </w:t>
            </w:r>
            <w:r w:rsidR="009924E9" w:rsidRPr="005C26AD">
              <w:rPr>
                <w:lang w:val="en-GB"/>
              </w:rPr>
              <w:t xml:space="preserve">are questioned in </w:t>
            </w:r>
            <w:r w:rsidR="000E5019" w:rsidRPr="005C26AD">
              <w:rPr>
                <w:lang w:val="en-GB"/>
              </w:rPr>
              <w:t xml:space="preserve">the </w:t>
            </w:r>
            <w:r w:rsidR="00544E93" w:rsidRPr="005C26AD">
              <w:rPr>
                <w:lang w:val="en-GB"/>
              </w:rPr>
              <w:t>cent</w:t>
            </w:r>
            <w:r w:rsidR="005C26AD">
              <w:rPr>
                <w:lang w:val="en-GB"/>
              </w:rPr>
              <w:t>re</w:t>
            </w:r>
            <w:r w:rsidR="00544E93" w:rsidRPr="005C26AD">
              <w:rPr>
                <w:lang w:val="en-GB"/>
              </w:rPr>
              <w:t>s</w:t>
            </w:r>
            <w:r w:rsidR="000E5019" w:rsidRPr="005C26AD">
              <w:rPr>
                <w:lang w:val="en-GB"/>
              </w:rPr>
              <w:t xml:space="preserve"> that here converge</w:t>
            </w:r>
            <w:r w:rsidR="009924E9" w:rsidRPr="005C26AD">
              <w:rPr>
                <w:lang w:val="en-GB"/>
              </w:rPr>
              <w:t>.</w:t>
            </w:r>
          </w:p>
          <w:p w:rsidR="00F35C87" w:rsidRPr="00CD5A30" w:rsidRDefault="000E5019" w:rsidP="000705B9">
            <w:pPr>
              <w:tabs>
                <w:tab w:val="left" w:pos="3588"/>
              </w:tabs>
              <w:ind w:firstLine="284"/>
              <w:jc w:val="both"/>
              <w:rPr>
                <w:rFonts w:eastAsia="Arial"/>
                <w:lang w:val="en-GB"/>
              </w:rPr>
            </w:pPr>
            <w:r w:rsidRPr="005C26AD">
              <w:rPr>
                <w:lang w:val="en-GB"/>
              </w:rPr>
              <w:t xml:space="preserve">From a theoretical outlook, the new </w:t>
            </w:r>
            <w:r w:rsidR="004077D3">
              <w:rPr>
                <w:lang w:val="en-GB"/>
              </w:rPr>
              <w:t>i</w:t>
            </w:r>
            <w:r w:rsidRPr="005C26AD">
              <w:rPr>
                <w:lang w:val="en-GB"/>
              </w:rPr>
              <w:t xml:space="preserve">nternational debate has spread the term “alphabetization” for naming now the production and interpretation of texts in which co-occur several semiotic modes: the word and its subtleties; </w:t>
            </w:r>
            <w:r w:rsidR="005306E8" w:rsidRPr="005C26AD">
              <w:rPr>
                <w:lang w:val="en-GB"/>
              </w:rPr>
              <w:t xml:space="preserve">the </w:t>
            </w:r>
            <w:r w:rsidR="00ED602A" w:rsidRPr="005C26AD">
              <w:rPr>
                <w:lang w:val="en-GB"/>
              </w:rPr>
              <w:t>strength</w:t>
            </w:r>
            <w:r w:rsidR="005306E8" w:rsidRPr="005C26AD">
              <w:rPr>
                <w:lang w:val="en-GB"/>
              </w:rPr>
              <w:t xml:space="preserve"> of images; the evocative ambiguity of sounds. The conceptualization and debate on the new alphabetization (technological, media</w:t>
            </w:r>
            <w:r w:rsidR="007179A2" w:rsidRPr="005C26AD">
              <w:rPr>
                <w:lang w:val="en-GB"/>
              </w:rPr>
              <w:t xml:space="preserve">, </w:t>
            </w:r>
            <w:r w:rsidR="005306E8" w:rsidRPr="005C26AD">
              <w:rPr>
                <w:lang w:val="en-GB"/>
              </w:rPr>
              <w:t xml:space="preserve">critic, scientific) take a central place in the study of a broad field such as the social and educative inclusion. Specially regarding with reading and writing at </w:t>
            </w:r>
            <w:r w:rsidR="00ED602A" w:rsidRPr="005C26AD">
              <w:rPr>
                <w:lang w:val="en-GB"/>
              </w:rPr>
              <w:t>school</w:t>
            </w:r>
            <w:r w:rsidR="005306E8" w:rsidRPr="005C26AD">
              <w:rPr>
                <w:lang w:val="en-GB"/>
              </w:rPr>
              <w:t xml:space="preserve">, their </w:t>
            </w:r>
            <w:r w:rsidR="00ED602A" w:rsidRPr="005C26AD">
              <w:rPr>
                <w:lang w:val="en-GB"/>
              </w:rPr>
              <w:t>inequalities</w:t>
            </w:r>
            <w:r w:rsidR="005306E8" w:rsidRPr="005C26AD">
              <w:rPr>
                <w:lang w:val="en-GB"/>
              </w:rPr>
              <w:t xml:space="preserve"> are not only consequence of access to school, but they are linked to teaching </w:t>
            </w:r>
            <w:r w:rsidR="000705B9" w:rsidRPr="00357346">
              <w:rPr>
                <w:lang w:val="en-GB"/>
              </w:rPr>
              <w:t>process and cognitive process</w:t>
            </w:r>
            <w:r w:rsidR="005306E8" w:rsidRPr="00357346">
              <w:rPr>
                <w:lang w:val="en-GB"/>
              </w:rPr>
              <w:t xml:space="preserve"> </w:t>
            </w:r>
            <w:r w:rsidR="000705B9" w:rsidRPr="008E027E">
              <w:rPr>
                <w:lang w:val="en-GB"/>
              </w:rPr>
              <w:t xml:space="preserve">of children during learning. </w:t>
            </w:r>
          </w:p>
          <w:p w:rsidR="00C53108" w:rsidRPr="00CD5A30" w:rsidRDefault="007D4654" w:rsidP="00AA5A46">
            <w:pPr>
              <w:pStyle w:val="title3"/>
              <w:shd w:val="clear" w:color="auto" w:fill="FFFFFF"/>
              <w:spacing w:before="0" w:after="0"/>
              <w:ind w:firstLine="284"/>
              <w:jc w:val="both"/>
              <w:rPr>
                <w:bCs/>
                <w:sz w:val="20"/>
                <w:lang w:val="en-GB"/>
              </w:rPr>
            </w:pPr>
            <w:r w:rsidRPr="00CD5A30">
              <w:rPr>
                <w:bCs/>
                <w:sz w:val="20"/>
                <w:lang w:val="en-GB"/>
              </w:rPr>
              <w:t>In this sense, we are especially interested in the difficulties for reading of children that grow up in vulnerable social contexts.</w:t>
            </w:r>
            <w:r w:rsidR="00C53108" w:rsidRPr="00CD5A30">
              <w:rPr>
                <w:bCs/>
                <w:sz w:val="20"/>
                <w:lang w:val="en-GB"/>
              </w:rPr>
              <w:t xml:space="preserve"> In the same way, the educational policies produced since the enactment of the National Educational Law (2006), especially on regards with digital alphabetization, are crucial for understanding the role of language for educative </w:t>
            </w:r>
            <w:r w:rsidR="00C53108" w:rsidRPr="00CD5A30">
              <w:rPr>
                <w:bCs/>
                <w:sz w:val="20"/>
                <w:lang w:val="en-GB"/>
              </w:rPr>
              <w:lastRenderedPageBreak/>
              <w:t>inclusion/exclusion.</w:t>
            </w:r>
          </w:p>
          <w:p w:rsidR="008F3593" w:rsidRPr="00CD5A30" w:rsidRDefault="008F3593" w:rsidP="00AA5A46">
            <w:pPr>
              <w:pStyle w:val="title3"/>
              <w:shd w:val="clear" w:color="auto" w:fill="FFFFFF"/>
              <w:spacing w:before="0" w:after="0"/>
              <w:ind w:firstLine="284"/>
              <w:jc w:val="both"/>
              <w:rPr>
                <w:bCs/>
                <w:sz w:val="20"/>
                <w:lang w:val="en-GB"/>
              </w:rPr>
            </w:pPr>
            <w:r w:rsidRPr="00CD5A30">
              <w:rPr>
                <w:bCs/>
                <w:sz w:val="20"/>
                <w:lang w:val="en-GB"/>
              </w:rPr>
              <w:t xml:space="preserve">Besides, </w:t>
            </w:r>
            <w:r w:rsidRPr="00CD5A30">
              <w:rPr>
                <w:bCs/>
                <w:i/>
                <w:sz w:val="20"/>
                <w:lang w:val="en-GB"/>
              </w:rPr>
              <w:t xml:space="preserve">health </w:t>
            </w:r>
            <w:r w:rsidR="000062E9" w:rsidRPr="00CD5A30">
              <w:rPr>
                <w:bCs/>
                <w:sz w:val="20"/>
                <w:lang w:val="en-GB"/>
              </w:rPr>
              <w:t>is also one of the spaces in which the broader inequalities are daily negotiated. The conditions of work and budget, but also the available representations and discourses on medicine and public health influence the unequal access to diagnosis and treatment. P</w:t>
            </w:r>
            <w:r w:rsidR="002D2B49" w:rsidRPr="00CD5A30">
              <w:rPr>
                <w:bCs/>
                <w:sz w:val="20"/>
                <w:lang w:val="en-GB"/>
              </w:rPr>
              <w:t xml:space="preserve">articularly the hospital </w:t>
            </w:r>
            <w:r w:rsidR="00CA061C">
              <w:rPr>
                <w:bCs/>
                <w:sz w:val="20"/>
                <w:lang w:val="en-GB"/>
              </w:rPr>
              <w:t xml:space="preserve">is </w:t>
            </w:r>
            <w:r w:rsidR="002D2B49" w:rsidRPr="00CD5A30">
              <w:rPr>
                <w:bCs/>
                <w:sz w:val="20"/>
                <w:lang w:val="en-GB"/>
              </w:rPr>
              <w:t>an unregulated space of intercultural contact.</w:t>
            </w:r>
          </w:p>
          <w:p w:rsidR="002D2B49" w:rsidRPr="005C26AD" w:rsidRDefault="002D2B49" w:rsidP="00AA5A46">
            <w:pPr>
              <w:pStyle w:val="title3"/>
              <w:shd w:val="clear" w:color="auto" w:fill="FFFFFF"/>
              <w:spacing w:before="0" w:after="0"/>
              <w:ind w:firstLine="284"/>
              <w:jc w:val="both"/>
              <w:rPr>
                <w:sz w:val="20"/>
                <w:lang w:val="en-GB"/>
              </w:rPr>
            </w:pPr>
            <w:r w:rsidRPr="00CD5A30">
              <w:rPr>
                <w:sz w:val="20"/>
                <w:lang w:val="en-GB"/>
              </w:rPr>
              <w:t>Our research proposal deals with the description and conceptualization of the new alphabetization, its teaching and comprehension. It also see</w:t>
            </w:r>
            <w:r w:rsidR="00ED602A" w:rsidRPr="00CD5A30">
              <w:rPr>
                <w:sz w:val="20"/>
                <w:lang w:val="en-GB"/>
              </w:rPr>
              <w:t>s</w:t>
            </w:r>
            <w:r w:rsidRPr="00CD5A30">
              <w:rPr>
                <w:sz w:val="20"/>
                <w:lang w:val="en-GB"/>
              </w:rPr>
              <w:t xml:space="preserve"> these definitions as political, and include the critic of the political, social, ethnic, and economic relationships, which cross</w:t>
            </w:r>
            <w:r w:rsidRPr="005C26AD">
              <w:rPr>
                <w:sz w:val="20"/>
                <w:lang w:val="en-GB"/>
              </w:rPr>
              <w:t xml:space="preserve"> the digital culture, its use</w:t>
            </w:r>
            <w:r w:rsidR="00CA061C">
              <w:rPr>
                <w:sz w:val="20"/>
                <w:lang w:val="en-GB"/>
              </w:rPr>
              <w:t>s</w:t>
            </w:r>
            <w:r w:rsidRPr="005C26AD">
              <w:rPr>
                <w:sz w:val="20"/>
                <w:lang w:val="en-GB"/>
              </w:rPr>
              <w:t xml:space="preserve"> and circulation, both within and outside the educational environment. </w:t>
            </w:r>
            <w:r w:rsidR="001E6B22" w:rsidRPr="005C26AD">
              <w:rPr>
                <w:sz w:val="20"/>
                <w:lang w:val="en-GB"/>
              </w:rPr>
              <w:t xml:space="preserve">These topics </w:t>
            </w:r>
            <w:r w:rsidR="00CA061C">
              <w:rPr>
                <w:sz w:val="20"/>
                <w:lang w:val="en-GB"/>
              </w:rPr>
              <w:t>are more and more included in</w:t>
            </w:r>
            <w:r w:rsidR="001E6B22" w:rsidRPr="005C26AD">
              <w:rPr>
                <w:sz w:val="20"/>
                <w:lang w:val="en-GB"/>
              </w:rPr>
              <w:t xml:space="preserve"> the political agenda and the public policies, </w:t>
            </w:r>
            <w:r w:rsidR="00CA061C">
              <w:rPr>
                <w:sz w:val="20"/>
                <w:lang w:val="en-GB"/>
              </w:rPr>
              <w:t>although</w:t>
            </w:r>
            <w:r w:rsidR="001E6B22" w:rsidRPr="005C26AD">
              <w:rPr>
                <w:sz w:val="20"/>
                <w:lang w:val="en-GB"/>
              </w:rPr>
              <w:t xml:space="preserve"> are still a vacant area in the academic agenda in our country. The interdisciplinary work among the cent</w:t>
            </w:r>
            <w:r w:rsidR="005C26AD">
              <w:rPr>
                <w:sz w:val="20"/>
                <w:lang w:val="en-GB"/>
              </w:rPr>
              <w:t>re</w:t>
            </w:r>
            <w:r w:rsidR="001E6B22" w:rsidRPr="005C26AD">
              <w:rPr>
                <w:sz w:val="20"/>
                <w:lang w:val="en-GB"/>
              </w:rPr>
              <w:t xml:space="preserve">s </w:t>
            </w:r>
            <w:r w:rsidR="00357346" w:rsidRPr="005C26AD">
              <w:rPr>
                <w:sz w:val="20"/>
                <w:lang w:val="en-GB"/>
              </w:rPr>
              <w:t>contributes</w:t>
            </w:r>
            <w:r w:rsidR="001E6B22" w:rsidRPr="005C26AD">
              <w:rPr>
                <w:sz w:val="20"/>
                <w:lang w:val="en-GB"/>
              </w:rPr>
              <w:t xml:space="preserve"> to the development of theoretical tools, as well as to the practices for dealing with these </w:t>
            </w:r>
            <w:r w:rsidR="007179A2" w:rsidRPr="005C26AD">
              <w:rPr>
                <w:sz w:val="20"/>
                <w:lang w:val="en-GB"/>
              </w:rPr>
              <w:t>tensions.</w:t>
            </w:r>
          </w:p>
          <w:p w:rsidR="00F35C87" w:rsidRPr="005C26AD" w:rsidRDefault="00F35C87" w:rsidP="00AA5A46">
            <w:pPr>
              <w:pStyle w:val="title3"/>
              <w:shd w:val="clear" w:color="auto" w:fill="FFFFFF"/>
              <w:spacing w:before="0" w:after="0"/>
              <w:ind w:firstLine="284"/>
              <w:jc w:val="both"/>
              <w:rPr>
                <w:sz w:val="20"/>
                <w:lang w:val="en-GB"/>
              </w:rPr>
            </w:pPr>
          </w:p>
          <w:p w:rsidR="00B9658F" w:rsidRPr="005C26AD" w:rsidRDefault="00B9658F" w:rsidP="00AA5A46">
            <w:pPr>
              <w:pStyle w:val="title3"/>
              <w:shd w:val="clear" w:color="auto" w:fill="FFFFFF"/>
              <w:spacing w:before="0" w:after="0"/>
              <w:ind w:firstLine="284"/>
              <w:jc w:val="both"/>
              <w:rPr>
                <w:b/>
                <w:sz w:val="20"/>
                <w:lang w:val="en-GB"/>
              </w:rPr>
            </w:pPr>
            <w:r w:rsidRPr="005C26AD">
              <w:rPr>
                <w:b/>
                <w:sz w:val="20"/>
                <w:lang w:val="en-GB"/>
              </w:rPr>
              <w:t>2. SUBJECTIVITIES, CULTURE AND INEQUALITY</w:t>
            </w:r>
          </w:p>
          <w:p w:rsidR="0093310F" w:rsidRPr="005C26AD" w:rsidRDefault="00B9658F" w:rsidP="00AA5A46">
            <w:pPr>
              <w:ind w:firstLine="284"/>
              <w:jc w:val="both"/>
              <w:rPr>
                <w:lang w:val="en-GB"/>
              </w:rPr>
            </w:pPr>
            <w:r w:rsidRPr="005C26AD">
              <w:rPr>
                <w:lang w:val="en-GB"/>
              </w:rPr>
              <w:t xml:space="preserve">In this thematic axis converge </w:t>
            </w:r>
            <w:r w:rsidR="00BF47ED" w:rsidRPr="005C26AD">
              <w:rPr>
                <w:lang w:val="en-GB"/>
              </w:rPr>
              <w:t>researchers and teachers of the School of Humanities that belong to areas of Psyc</w:t>
            </w:r>
            <w:r w:rsidR="0093310F" w:rsidRPr="005C26AD">
              <w:rPr>
                <w:lang w:val="en-GB"/>
              </w:rPr>
              <w:t>h</w:t>
            </w:r>
            <w:r w:rsidR="00BF47ED" w:rsidRPr="005C26AD">
              <w:rPr>
                <w:lang w:val="en-GB"/>
              </w:rPr>
              <w:t>opeda</w:t>
            </w:r>
            <w:r w:rsidR="0093310F" w:rsidRPr="005C26AD">
              <w:rPr>
                <w:lang w:val="en-GB"/>
              </w:rPr>
              <w:t>g</w:t>
            </w:r>
            <w:r w:rsidR="00BF47ED" w:rsidRPr="005C26AD">
              <w:rPr>
                <w:lang w:val="en-GB"/>
              </w:rPr>
              <w:t xml:space="preserve">ogy, Studies on Education and </w:t>
            </w:r>
            <w:r w:rsidR="0093310F" w:rsidRPr="005C26AD">
              <w:rPr>
                <w:lang w:val="en-GB"/>
              </w:rPr>
              <w:t>Inequali</w:t>
            </w:r>
            <w:r w:rsidR="00BF47ED" w:rsidRPr="005C26AD">
              <w:rPr>
                <w:lang w:val="en-GB"/>
              </w:rPr>
              <w:t>ty</w:t>
            </w:r>
            <w:r w:rsidR="0093310F" w:rsidRPr="005C26AD">
              <w:rPr>
                <w:lang w:val="en-GB"/>
              </w:rPr>
              <w:t>, Philology, and Semiology.</w:t>
            </w:r>
            <w:r w:rsidRPr="005C26AD">
              <w:rPr>
                <w:lang w:val="en-GB"/>
              </w:rPr>
              <w:t xml:space="preserve"> </w:t>
            </w:r>
          </w:p>
          <w:p w:rsidR="00F35C87" w:rsidRPr="005C26AD" w:rsidRDefault="0093310F" w:rsidP="00AA5A46">
            <w:pPr>
              <w:ind w:firstLine="284"/>
              <w:jc w:val="both"/>
              <w:rPr>
                <w:lang w:val="en-GB"/>
              </w:rPr>
            </w:pPr>
            <w:r w:rsidRPr="005C26AD">
              <w:rPr>
                <w:lang w:val="en-GB"/>
              </w:rPr>
              <w:t>This line of work</w:t>
            </w:r>
            <w:r w:rsidR="00ED602A" w:rsidRPr="005C26AD">
              <w:rPr>
                <w:lang w:val="en-GB"/>
              </w:rPr>
              <w:t>, concerned with</w:t>
            </w:r>
            <w:r w:rsidRPr="005C26AD">
              <w:rPr>
                <w:lang w:val="en-GB"/>
              </w:rPr>
              <w:t xml:space="preserve"> social justice</w:t>
            </w:r>
            <w:r w:rsidR="00B3093D" w:rsidRPr="005C26AD">
              <w:rPr>
                <w:lang w:val="en-GB"/>
              </w:rPr>
              <w:t>,</w:t>
            </w:r>
            <w:r w:rsidRPr="005C26AD">
              <w:rPr>
                <w:lang w:val="en-GB"/>
              </w:rPr>
              <w:t xml:space="preserve"> </w:t>
            </w:r>
            <w:r w:rsidR="00ED602A" w:rsidRPr="005C26AD">
              <w:rPr>
                <w:lang w:val="en-GB"/>
              </w:rPr>
              <w:t xml:space="preserve">analyses critically the present </w:t>
            </w:r>
            <w:r w:rsidR="00B3093D" w:rsidRPr="005C26AD">
              <w:rPr>
                <w:lang w:val="en-GB"/>
              </w:rPr>
              <w:t>with respect to</w:t>
            </w:r>
            <w:r w:rsidRPr="005C26AD">
              <w:rPr>
                <w:lang w:val="en-GB"/>
              </w:rPr>
              <w:t xml:space="preserve"> inequality</w:t>
            </w:r>
            <w:r w:rsidR="009E05FE" w:rsidRPr="005C26AD">
              <w:rPr>
                <w:lang w:val="en-GB"/>
              </w:rPr>
              <w:t xml:space="preserve">, by including perspectives of </w:t>
            </w:r>
            <w:r w:rsidR="00B3093D" w:rsidRPr="005C26AD">
              <w:rPr>
                <w:lang w:val="en-GB"/>
              </w:rPr>
              <w:t xml:space="preserve">gender, class and ethnicity. Besides, </w:t>
            </w:r>
            <w:r w:rsidR="00C249D9" w:rsidRPr="005C26AD">
              <w:rPr>
                <w:lang w:val="en-GB"/>
              </w:rPr>
              <w:t xml:space="preserve">we </w:t>
            </w:r>
            <w:r w:rsidR="00B3093D" w:rsidRPr="005C26AD">
              <w:rPr>
                <w:lang w:val="en-GB"/>
              </w:rPr>
              <w:t>propose a critic debate around different theoret</w:t>
            </w:r>
            <w:r w:rsidR="00C249D9" w:rsidRPr="005C26AD">
              <w:rPr>
                <w:lang w:val="en-GB"/>
              </w:rPr>
              <w:t xml:space="preserve">ical readings </w:t>
            </w:r>
            <w:r w:rsidR="00B3093D" w:rsidRPr="00CD5A30">
              <w:rPr>
                <w:lang w:val="en-GB"/>
              </w:rPr>
              <w:t>linked to this problem</w:t>
            </w:r>
            <w:r w:rsidR="00B3093D" w:rsidRPr="005C26AD">
              <w:rPr>
                <w:lang w:val="en-GB"/>
              </w:rPr>
              <w:t xml:space="preserve">, </w:t>
            </w:r>
            <w:r w:rsidR="00C249D9" w:rsidRPr="005C26AD">
              <w:rPr>
                <w:lang w:val="en-GB"/>
              </w:rPr>
              <w:t xml:space="preserve">while we </w:t>
            </w:r>
            <w:r w:rsidR="002B2AFD" w:rsidRPr="005C26AD">
              <w:rPr>
                <w:lang w:val="en-GB"/>
              </w:rPr>
              <w:t>try to enquire the</w:t>
            </w:r>
            <w:r w:rsidR="00C249D9" w:rsidRPr="005C26AD">
              <w:rPr>
                <w:lang w:val="en-GB"/>
              </w:rPr>
              <w:t xml:space="preserve"> social and institutional change in our present</w:t>
            </w:r>
            <w:r w:rsidR="002B2AFD" w:rsidRPr="005C26AD">
              <w:rPr>
                <w:lang w:val="en-GB"/>
              </w:rPr>
              <w:t xml:space="preserve"> through</w:t>
            </w:r>
            <w:r w:rsidR="00C249D9" w:rsidRPr="005C26AD">
              <w:rPr>
                <w:lang w:val="en-GB"/>
              </w:rPr>
              <w:t xml:space="preserve"> the empiric research. </w:t>
            </w:r>
            <w:r w:rsidR="002B2AFD" w:rsidRPr="005C26AD">
              <w:rPr>
                <w:lang w:val="en-GB"/>
              </w:rPr>
              <w:t xml:space="preserve">The recognition and </w:t>
            </w:r>
            <w:r w:rsidR="007042DF" w:rsidRPr="005C26AD">
              <w:rPr>
                <w:lang w:val="en-GB"/>
              </w:rPr>
              <w:t xml:space="preserve">valuation of the difference and its constitutive tautness with inequality are key axes of this </w:t>
            </w:r>
            <w:r w:rsidR="00124580" w:rsidRPr="005C26AD">
              <w:rPr>
                <w:lang w:val="en-GB"/>
              </w:rPr>
              <w:t>issue</w:t>
            </w:r>
            <w:r w:rsidR="007042DF" w:rsidRPr="005C26AD">
              <w:rPr>
                <w:lang w:val="en-GB"/>
              </w:rPr>
              <w:t xml:space="preserve">. </w:t>
            </w:r>
            <w:r w:rsidR="00EE5814" w:rsidRPr="005C26AD">
              <w:rPr>
                <w:lang w:val="en-GB"/>
              </w:rPr>
              <w:t xml:space="preserve">Thus, this special </w:t>
            </w:r>
            <w:r w:rsidR="00124580" w:rsidRPr="005C26AD">
              <w:rPr>
                <w:lang w:val="en-GB"/>
              </w:rPr>
              <w:t xml:space="preserve">vector </w:t>
            </w:r>
            <w:r w:rsidR="009E05FE" w:rsidRPr="005C26AD">
              <w:rPr>
                <w:lang w:val="en-GB"/>
              </w:rPr>
              <w:t>appeals</w:t>
            </w:r>
            <w:r w:rsidR="00EE5814" w:rsidRPr="005C26AD">
              <w:rPr>
                <w:lang w:val="en-GB"/>
              </w:rPr>
              <w:t xml:space="preserve"> the work of the cent</w:t>
            </w:r>
            <w:r w:rsidR="005C26AD">
              <w:rPr>
                <w:lang w:val="en-GB"/>
              </w:rPr>
              <w:t>res</w:t>
            </w:r>
            <w:r w:rsidR="00EE5814" w:rsidRPr="005C26AD">
              <w:rPr>
                <w:lang w:val="en-GB"/>
              </w:rPr>
              <w:t xml:space="preserve"> </w:t>
            </w:r>
            <w:r w:rsidR="00124580" w:rsidRPr="005C26AD">
              <w:rPr>
                <w:lang w:val="en-GB"/>
              </w:rPr>
              <w:t xml:space="preserve">concerned with this topic, </w:t>
            </w:r>
            <w:r w:rsidR="009E05FE" w:rsidRPr="005C26AD">
              <w:rPr>
                <w:lang w:val="en-GB"/>
              </w:rPr>
              <w:t>to</w:t>
            </w:r>
            <w:r w:rsidR="00124580" w:rsidRPr="005C26AD">
              <w:rPr>
                <w:lang w:val="en-GB"/>
              </w:rPr>
              <w:t xml:space="preserve"> understand and to offer tools that </w:t>
            </w:r>
            <w:r w:rsidR="009E05FE" w:rsidRPr="005C26AD">
              <w:rPr>
                <w:lang w:val="en-GB"/>
              </w:rPr>
              <w:t>can</w:t>
            </w:r>
            <w:r w:rsidR="00124580" w:rsidRPr="005C26AD">
              <w:rPr>
                <w:lang w:val="en-GB"/>
              </w:rPr>
              <w:t xml:space="preserve"> revert dynamics of social inclusion and exclusion. These tools are </w:t>
            </w:r>
            <w:r w:rsidR="000F05ED" w:rsidRPr="005C26AD">
              <w:rPr>
                <w:lang w:val="en-GB"/>
              </w:rPr>
              <w:t>proposed</w:t>
            </w:r>
            <w:r w:rsidR="00124580" w:rsidRPr="005C26AD">
              <w:rPr>
                <w:lang w:val="en-GB"/>
              </w:rPr>
              <w:t xml:space="preserve"> for rethinking and for intervening </w:t>
            </w:r>
            <w:r w:rsidR="00FA0F70">
              <w:rPr>
                <w:lang w:val="en-GB"/>
              </w:rPr>
              <w:t xml:space="preserve">on </w:t>
            </w:r>
            <w:r w:rsidR="000F05ED" w:rsidRPr="005C26AD">
              <w:rPr>
                <w:lang w:val="en-GB"/>
              </w:rPr>
              <w:t xml:space="preserve">the tensions </w:t>
            </w:r>
            <w:r w:rsidR="00FA0F70">
              <w:rPr>
                <w:lang w:val="en-GB"/>
              </w:rPr>
              <w:t>of the</w:t>
            </w:r>
            <w:r w:rsidR="000F05ED" w:rsidRPr="005C26AD">
              <w:rPr>
                <w:lang w:val="en-GB"/>
              </w:rPr>
              <w:t xml:space="preserve"> new generations in social life.</w:t>
            </w:r>
          </w:p>
          <w:p w:rsidR="00C500D3" w:rsidRPr="00CD5A30" w:rsidRDefault="00FA0F70" w:rsidP="00AA5A46">
            <w:pPr>
              <w:ind w:firstLine="284"/>
              <w:jc w:val="both"/>
              <w:rPr>
                <w:lang w:val="en-GB"/>
              </w:rPr>
            </w:pPr>
            <w:r>
              <w:rPr>
                <w:lang w:val="en-GB"/>
              </w:rPr>
              <w:t xml:space="preserve">We are interested in </w:t>
            </w:r>
            <w:r w:rsidR="00C500D3" w:rsidRPr="005C26AD">
              <w:rPr>
                <w:lang w:val="en-GB"/>
              </w:rPr>
              <w:t>study</w:t>
            </w:r>
            <w:r>
              <w:rPr>
                <w:lang w:val="en-GB"/>
              </w:rPr>
              <w:t>ing</w:t>
            </w:r>
            <w:r w:rsidR="00C500D3" w:rsidRPr="005C26AD">
              <w:rPr>
                <w:lang w:val="en-GB"/>
              </w:rPr>
              <w:t xml:space="preserve"> the cultural tensions, taking into account that they are not </w:t>
            </w:r>
            <w:r w:rsidR="009E05FE" w:rsidRPr="005C26AD">
              <w:rPr>
                <w:lang w:val="en-GB"/>
              </w:rPr>
              <w:t>disting</w:t>
            </w:r>
            <w:r>
              <w:rPr>
                <w:lang w:val="en-GB"/>
              </w:rPr>
              <w:t>uish</w:t>
            </w:r>
            <w:r w:rsidR="009E05FE" w:rsidRPr="005C26AD">
              <w:rPr>
                <w:lang w:val="en-GB"/>
              </w:rPr>
              <w:t>e</w:t>
            </w:r>
            <w:r>
              <w:rPr>
                <w:lang w:val="en-GB"/>
              </w:rPr>
              <w:t>d</w:t>
            </w:r>
            <w:r w:rsidR="00C500D3" w:rsidRPr="005C26AD">
              <w:rPr>
                <w:lang w:val="en-GB"/>
              </w:rPr>
              <w:t xml:space="preserve"> </w:t>
            </w:r>
            <w:r>
              <w:rPr>
                <w:lang w:val="en-GB"/>
              </w:rPr>
              <w:t xml:space="preserve">from </w:t>
            </w:r>
            <w:r w:rsidR="00C500D3" w:rsidRPr="005C26AD">
              <w:rPr>
                <w:lang w:val="en-GB"/>
              </w:rPr>
              <w:t xml:space="preserve">the social process linked </w:t>
            </w:r>
            <w:r>
              <w:rPr>
                <w:lang w:val="en-GB"/>
              </w:rPr>
              <w:t>to their</w:t>
            </w:r>
            <w:r w:rsidR="00C500D3" w:rsidRPr="005C26AD">
              <w:rPr>
                <w:lang w:val="en-GB"/>
              </w:rPr>
              <w:t xml:space="preserve"> transmission, which involve</w:t>
            </w:r>
            <w:r>
              <w:rPr>
                <w:lang w:val="en-GB"/>
              </w:rPr>
              <w:t>s</w:t>
            </w:r>
            <w:r w:rsidR="00C500D3" w:rsidRPr="005C26AD">
              <w:rPr>
                <w:lang w:val="en-GB"/>
              </w:rPr>
              <w:t xml:space="preserve">: a) the study of </w:t>
            </w:r>
            <w:r>
              <w:rPr>
                <w:lang w:val="en-GB"/>
              </w:rPr>
              <w:t xml:space="preserve">the </w:t>
            </w:r>
            <w:r w:rsidR="00C500D3" w:rsidRPr="005C26AD">
              <w:rPr>
                <w:lang w:val="en-GB"/>
              </w:rPr>
              <w:t>social process that deal</w:t>
            </w:r>
            <w:r>
              <w:rPr>
                <w:lang w:val="en-GB"/>
              </w:rPr>
              <w:t>s</w:t>
            </w:r>
            <w:r w:rsidR="00C500D3" w:rsidRPr="005C26AD">
              <w:rPr>
                <w:lang w:val="en-GB"/>
              </w:rPr>
              <w:t xml:space="preserve"> with the production, selection and social distribution of culture in</w:t>
            </w:r>
            <w:r>
              <w:rPr>
                <w:lang w:val="en-GB"/>
              </w:rPr>
              <w:t xml:space="preserve"> </w:t>
            </w:r>
            <w:r w:rsidR="00C500D3" w:rsidRPr="005C26AD">
              <w:rPr>
                <w:lang w:val="en-GB"/>
              </w:rPr>
              <w:t xml:space="preserve">the institutions of the Nation-State; b) the process and social practices </w:t>
            </w:r>
            <w:r>
              <w:rPr>
                <w:lang w:val="en-GB"/>
              </w:rPr>
              <w:t xml:space="preserve">related to </w:t>
            </w:r>
            <w:r w:rsidR="00C500D3" w:rsidRPr="005C26AD">
              <w:rPr>
                <w:lang w:val="en-GB"/>
              </w:rPr>
              <w:t xml:space="preserve">the inclusion/exclusion tensions; c) the description of the process of production and reproduction of inequality in the urban space, </w:t>
            </w:r>
            <w:r w:rsidR="009E05FE" w:rsidRPr="005C26AD">
              <w:rPr>
                <w:lang w:val="en-GB"/>
              </w:rPr>
              <w:t>especially</w:t>
            </w:r>
            <w:r w:rsidR="00C500D3" w:rsidRPr="005C26AD">
              <w:rPr>
                <w:lang w:val="en-GB"/>
              </w:rPr>
              <w:t xml:space="preserve"> in contexts of poverty</w:t>
            </w:r>
            <w:r w:rsidR="00D535AF" w:rsidRPr="00357346">
              <w:rPr>
                <w:lang w:val="en-GB"/>
              </w:rPr>
              <w:t xml:space="preserve">. In this sense, the </w:t>
            </w:r>
            <w:r w:rsidR="009E05FE" w:rsidRPr="00CD5A30">
              <w:rPr>
                <w:lang w:val="en-GB"/>
              </w:rPr>
              <w:t>qualitative</w:t>
            </w:r>
            <w:r w:rsidR="00D535AF" w:rsidRPr="00CD5A30">
              <w:rPr>
                <w:lang w:val="en-GB"/>
              </w:rPr>
              <w:t xml:space="preserve"> research in the spaces involved with this process of production/reproduction of inequality helps us not only to know them better but also to propose strategies for intervening critically on them.</w:t>
            </w:r>
            <w:r w:rsidR="00C500D3" w:rsidRPr="00CD5A30">
              <w:rPr>
                <w:lang w:val="en-GB"/>
              </w:rPr>
              <w:t xml:space="preserve"> </w:t>
            </w:r>
          </w:p>
          <w:p w:rsidR="00D535AF" w:rsidRPr="00CD5A30" w:rsidRDefault="00D535AF" w:rsidP="00AA5A46">
            <w:pPr>
              <w:ind w:firstLine="284"/>
              <w:jc w:val="both"/>
              <w:rPr>
                <w:szCs w:val="27"/>
                <w:lang w:val="en-GB"/>
              </w:rPr>
            </w:pPr>
            <w:r w:rsidRPr="00CD5A30">
              <w:rPr>
                <w:lang w:val="en-GB"/>
              </w:rPr>
              <w:t>We understand that the spaces of identities construction allow to comprehend social inequality and to spread strategies to confront them. The multiple vectors of identity that go through indigenous, ethnic, gender,</w:t>
            </w:r>
            <w:r w:rsidR="004077D3">
              <w:rPr>
                <w:lang w:val="en-GB"/>
              </w:rPr>
              <w:t xml:space="preserve"> and</w:t>
            </w:r>
            <w:r w:rsidRPr="00CD5A30">
              <w:rPr>
                <w:lang w:val="en-GB"/>
              </w:rPr>
              <w:t xml:space="preserve"> socio-economic subjectivities, often becomes motifs for </w:t>
            </w:r>
            <w:r w:rsidR="009E05FE" w:rsidRPr="00CD5A30">
              <w:rPr>
                <w:lang w:val="en-GB"/>
              </w:rPr>
              <w:t>stigmatization</w:t>
            </w:r>
            <w:r w:rsidRPr="00CD5A30">
              <w:rPr>
                <w:lang w:val="en-GB"/>
              </w:rPr>
              <w:t xml:space="preserve"> and discrimination. </w:t>
            </w:r>
            <w:r w:rsidR="00315C1C" w:rsidRPr="00CD5A30">
              <w:rPr>
                <w:lang w:val="en-GB"/>
              </w:rPr>
              <w:t xml:space="preserve">It is about the dynamics that show the processes of production and transmission of culture, </w:t>
            </w:r>
            <w:r w:rsidR="009E05FE" w:rsidRPr="00CD5A30">
              <w:rPr>
                <w:lang w:val="en-GB"/>
              </w:rPr>
              <w:t>considering</w:t>
            </w:r>
            <w:r w:rsidR="00315C1C" w:rsidRPr="00CD5A30">
              <w:rPr>
                <w:lang w:val="en-GB"/>
              </w:rPr>
              <w:t xml:space="preserve"> the diversity of institutions that deals especially with schooling. The question of childhood and youth aims to understand its historical development, in a context of institutional </w:t>
            </w:r>
            <w:r w:rsidR="009E05FE" w:rsidRPr="00CD5A30">
              <w:rPr>
                <w:lang w:val="en-GB"/>
              </w:rPr>
              <w:t>structures</w:t>
            </w:r>
            <w:r w:rsidR="00315C1C" w:rsidRPr="00CD5A30">
              <w:rPr>
                <w:lang w:val="en-GB"/>
              </w:rPr>
              <w:t xml:space="preserve"> and specific forms of </w:t>
            </w:r>
            <w:r w:rsidR="00447B86" w:rsidRPr="00CD5A30">
              <w:rPr>
                <w:lang w:val="en-GB"/>
              </w:rPr>
              <w:t xml:space="preserve">state </w:t>
            </w:r>
            <w:r w:rsidR="00315C1C" w:rsidRPr="00CD5A30">
              <w:rPr>
                <w:lang w:val="en-GB"/>
              </w:rPr>
              <w:t xml:space="preserve">organization, inseparable from the social process of production of </w:t>
            </w:r>
            <w:r w:rsidR="002277C7" w:rsidRPr="00CD5A30">
              <w:rPr>
                <w:lang w:val="en-GB"/>
              </w:rPr>
              <w:t xml:space="preserve">the </w:t>
            </w:r>
            <w:r w:rsidR="00315C1C" w:rsidRPr="00CD5A30">
              <w:rPr>
                <w:lang w:val="en-GB"/>
              </w:rPr>
              <w:t xml:space="preserve">social value and </w:t>
            </w:r>
            <w:r w:rsidR="002277C7" w:rsidRPr="00CD5A30">
              <w:rPr>
                <w:lang w:val="en-GB"/>
              </w:rPr>
              <w:t xml:space="preserve">the </w:t>
            </w:r>
            <w:r w:rsidR="00315C1C" w:rsidRPr="00CD5A30">
              <w:rPr>
                <w:lang w:val="en-GB"/>
              </w:rPr>
              <w:t>senses.</w:t>
            </w:r>
          </w:p>
          <w:p w:rsidR="00F35C87" w:rsidRPr="00CD5A30" w:rsidRDefault="00F35C87" w:rsidP="00AA5A46">
            <w:pPr>
              <w:pStyle w:val="title3"/>
              <w:shd w:val="clear" w:color="auto" w:fill="FFFFFF"/>
              <w:spacing w:before="0" w:after="0"/>
              <w:ind w:firstLine="284"/>
              <w:jc w:val="both"/>
              <w:rPr>
                <w:sz w:val="20"/>
                <w:lang w:val="en-GB"/>
              </w:rPr>
            </w:pPr>
          </w:p>
          <w:p w:rsidR="00FD0666" w:rsidRPr="00CD5A30" w:rsidRDefault="00FD0666" w:rsidP="00FD0666">
            <w:pPr>
              <w:pStyle w:val="title3"/>
              <w:shd w:val="clear" w:color="auto" w:fill="FFFFFF"/>
              <w:spacing w:before="0" w:after="0"/>
              <w:ind w:firstLine="284"/>
              <w:jc w:val="both"/>
              <w:rPr>
                <w:b/>
                <w:smallCaps/>
                <w:sz w:val="20"/>
                <w:szCs w:val="20"/>
                <w:lang w:val="en-US"/>
              </w:rPr>
            </w:pPr>
            <w:r w:rsidRPr="00CD5A30">
              <w:rPr>
                <w:b/>
                <w:smallCaps/>
                <w:sz w:val="20"/>
                <w:szCs w:val="20"/>
                <w:lang w:val="en-US"/>
              </w:rPr>
              <w:t xml:space="preserve">3. </w:t>
            </w:r>
            <w:r w:rsidRPr="00CD5A30">
              <w:rPr>
                <w:b/>
                <w:caps/>
                <w:sz w:val="20"/>
                <w:szCs w:val="20"/>
              </w:rPr>
              <w:t>Philosophy and history of sciences</w:t>
            </w:r>
          </w:p>
          <w:p w:rsidR="00FD0666" w:rsidRPr="00CD5A30" w:rsidRDefault="00FD0666" w:rsidP="00FD0666">
            <w:pPr>
              <w:pStyle w:val="title3"/>
              <w:shd w:val="clear" w:color="auto" w:fill="FFFFFF"/>
              <w:spacing w:before="0" w:after="0"/>
              <w:ind w:firstLine="284"/>
              <w:jc w:val="both"/>
              <w:rPr>
                <w:sz w:val="20"/>
                <w:lang w:val="en-US"/>
              </w:rPr>
            </w:pPr>
            <w:r w:rsidRPr="00CD5A30">
              <w:rPr>
                <w:sz w:val="20"/>
                <w:lang w:val="en-US"/>
              </w:rPr>
              <w:t xml:space="preserve">In </w:t>
            </w:r>
            <w:r w:rsidR="009E05FE" w:rsidRPr="00CD5A30">
              <w:rPr>
                <w:sz w:val="20"/>
                <w:lang w:val="en-US"/>
              </w:rPr>
              <w:t>this topic</w:t>
            </w:r>
            <w:r w:rsidRPr="00CD5A30">
              <w:rPr>
                <w:sz w:val="20"/>
                <w:lang w:val="en-US"/>
              </w:rPr>
              <w:t xml:space="preserve"> </w:t>
            </w:r>
            <w:r w:rsidR="009E05FE" w:rsidRPr="00CD5A30">
              <w:rPr>
                <w:sz w:val="20"/>
                <w:lang w:val="en-US"/>
              </w:rPr>
              <w:t>converge</w:t>
            </w:r>
            <w:r w:rsidRPr="00CD5A30">
              <w:rPr>
                <w:sz w:val="20"/>
                <w:lang w:val="en-US"/>
              </w:rPr>
              <w:t xml:space="preserve"> researchers and teachers of the School of Humanities that belong to the areas of </w:t>
            </w:r>
            <w:r w:rsidR="00FA0F70">
              <w:rPr>
                <w:sz w:val="20"/>
                <w:lang w:val="en-US"/>
              </w:rPr>
              <w:t>P</w:t>
            </w:r>
            <w:r w:rsidRPr="00CD5A30">
              <w:rPr>
                <w:sz w:val="20"/>
                <w:lang w:val="en-US"/>
              </w:rPr>
              <w:t xml:space="preserve">hilosophy and </w:t>
            </w:r>
            <w:r w:rsidR="00FA0F70">
              <w:rPr>
                <w:sz w:val="20"/>
                <w:lang w:val="en-US"/>
              </w:rPr>
              <w:t>H</w:t>
            </w:r>
            <w:r w:rsidRPr="00CD5A30">
              <w:rPr>
                <w:sz w:val="20"/>
                <w:lang w:val="en-US"/>
              </w:rPr>
              <w:t xml:space="preserve">istory of </w:t>
            </w:r>
            <w:r w:rsidR="00FA0F70">
              <w:rPr>
                <w:sz w:val="20"/>
                <w:lang w:val="en-US"/>
              </w:rPr>
              <w:t>S</w:t>
            </w:r>
            <w:r w:rsidRPr="00CD5A30">
              <w:rPr>
                <w:sz w:val="20"/>
                <w:lang w:val="en-US"/>
              </w:rPr>
              <w:t xml:space="preserve">ciences and </w:t>
            </w:r>
            <w:r w:rsidR="00FA0F70">
              <w:rPr>
                <w:sz w:val="20"/>
                <w:lang w:val="en-US"/>
              </w:rPr>
              <w:t>T</w:t>
            </w:r>
            <w:r w:rsidRPr="00CD5A30">
              <w:rPr>
                <w:sz w:val="20"/>
                <w:lang w:val="en-US"/>
              </w:rPr>
              <w:t>echnologies.</w:t>
            </w:r>
          </w:p>
          <w:p w:rsidR="00FD0666" w:rsidRPr="005C26AD" w:rsidRDefault="00FD0666" w:rsidP="00FD0666">
            <w:pPr>
              <w:pStyle w:val="title3"/>
              <w:shd w:val="clear" w:color="auto" w:fill="FFFFFF"/>
              <w:spacing w:before="0" w:after="0"/>
              <w:ind w:firstLine="284"/>
              <w:jc w:val="both"/>
              <w:rPr>
                <w:sz w:val="20"/>
              </w:rPr>
            </w:pPr>
            <w:r w:rsidRPr="00CD5A30">
              <w:rPr>
                <w:sz w:val="20"/>
                <w:lang w:val="en-US"/>
              </w:rPr>
              <w:t xml:space="preserve">The researchers of </w:t>
            </w:r>
            <w:r w:rsidR="009E05FE" w:rsidRPr="00CD5A30">
              <w:rPr>
                <w:sz w:val="20"/>
                <w:lang w:val="en-US"/>
              </w:rPr>
              <w:t>Epistemology</w:t>
            </w:r>
            <w:r w:rsidRPr="00CD5A30">
              <w:rPr>
                <w:sz w:val="20"/>
                <w:lang w:val="en-US"/>
              </w:rPr>
              <w:t>/</w:t>
            </w:r>
            <w:r w:rsidR="009E05FE" w:rsidRPr="00CD5A30">
              <w:rPr>
                <w:sz w:val="20"/>
                <w:lang w:val="en-US"/>
              </w:rPr>
              <w:t xml:space="preserve">Philosophy </w:t>
            </w:r>
            <w:r w:rsidRPr="00CD5A30">
              <w:rPr>
                <w:sz w:val="20"/>
                <w:lang w:val="en-US"/>
              </w:rPr>
              <w:t xml:space="preserve">of </w:t>
            </w:r>
            <w:r w:rsidR="009E05FE" w:rsidRPr="00CD5A30">
              <w:rPr>
                <w:sz w:val="20"/>
                <w:lang w:val="en-US"/>
              </w:rPr>
              <w:t xml:space="preserve">Sciences </w:t>
            </w:r>
            <w:r w:rsidRPr="00CD5A30">
              <w:rPr>
                <w:sz w:val="20"/>
                <w:lang w:val="en-US"/>
              </w:rPr>
              <w:t xml:space="preserve">include in their projects themes such as History and Philosophy of Biology, General History of Science, Traditional Philosophy of Science, Epistemology of Social Sciences, Models and Metaphors in Sciences, Complex systems, </w:t>
            </w:r>
            <w:r w:rsidR="009E05FE" w:rsidRPr="00CD5A30">
              <w:rPr>
                <w:sz w:val="20"/>
                <w:lang w:val="en-US"/>
              </w:rPr>
              <w:t>Philosophy</w:t>
            </w:r>
            <w:r w:rsidRPr="00CD5A30">
              <w:rPr>
                <w:sz w:val="20"/>
                <w:lang w:val="en-US"/>
              </w:rPr>
              <w:t xml:space="preserve"> of </w:t>
            </w:r>
            <w:r w:rsidR="00C43B46">
              <w:rPr>
                <w:sz w:val="20"/>
                <w:lang w:val="en-US"/>
              </w:rPr>
              <w:t>T</w:t>
            </w:r>
            <w:r w:rsidRPr="00CD5A30">
              <w:rPr>
                <w:sz w:val="20"/>
                <w:lang w:val="en-US"/>
              </w:rPr>
              <w:t xml:space="preserve">echnology, and Science </w:t>
            </w:r>
            <w:r w:rsidR="00C43B46">
              <w:rPr>
                <w:sz w:val="20"/>
                <w:lang w:val="en-US"/>
              </w:rPr>
              <w:t>T</w:t>
            </w:r>
            <w:r w:rsidRPr="00CD5A30">
              <w:rPr>
                <w:sz w:val="20"/>
                <w:lang w:val="en-US"/>
              </w:rPr>
              <w:t>eaching. The common themes are related</w:t>
            </w:r>
            <w:r w:rsidRPr="005C26AD">
              <w:rPr>
                <w:sz w:val="20"/>
              </w:rPr>
              <w:t xml:space="preserve"> </w:t>
            </w:r>
            <w:r w:rsidRPr="00CD5A30">
              <w:rPr>
                <w:sz w:val="20"/>
                <w:lang w:val="en-US"/>
              </w:rPr>
              <w:t>to</w:t>
            </w:r>
            <w:r w:rsidRPr="005C26AD">
              <w:rPr>
                <w:sz w:val="20"/>
              </w:rPr>
              <w:t>:</w:t>
            </w:r>
          </w:p>
          <w:p w:rsidR="00FD0666" w:rsidRPr="005C26AD" w:rsidRDefault="00FD0666" w:rsidP="00FD0666">
            <w:pPr>
              <w:pStyle w:val="title3"/>
              <w:numPr>
                <w:ilvl w:val="0"/>
                <w:numId w:val="1"/>
              </w:numPr>
              <w:shd w:val="clear" w:color="auto" w:fill="FFFFFF"/>
              <w:spacing w:before="0" w:after="0"/>
              <w:jc w:val="both"/>
              <w:rPr>
                <w:sz w:val="20"/>
                <w:lang w:val="en-US"/>
              </w:rPr>
            </w:pPr>
            <w:r w:rsidRPr="005C26AD">
              <w:rPr>
                <w:sz w:val="20"/>
                <w:lang w:val="en-US"/>
              </w:rPr>
              <w:t xml:space="preserve">the mathematical and the formal logic, especially due to their influence, now </w:t>
            </w:r>
            <w:r w:rsidR="009E05FE" w:rsidRPr="005C26AD">
              <w:rPr>
                <w:sz w:val="20"/>
                <w:lang w:val="en-US"/>
              </w:rPr>
              <w:t>diminished, in</w:t>
            </w:r>
            <w:r w:rsidRPr="005C26AD">
              <w:rPr>
                <w:sz w:val="20"/>
                <w:lang w:val="en-US"/>
              </w:rPr>
              <w:t xml:space="preserve"> the traditional Philosophy of Science </w:t>
            </w:r>
          </w:p>
          <w:p w:rsidR="00FD0666" w:rsidRPr="005C26AD" w:rsidRDefault="00FD0666" w:rsidP="00FD0666">
            <w:pPr>
              <w:pStyle w:val="title3"/>
              <w:numPr>
                <w:ilvl w:val="0"/>
                <w:numId w:val="1"/>
              </w:numPr>
              <w:shd w:val="clear" w:color="auto" w:fill="FFFFFF"/>
              <w:spacing w:before="0" w:after="0"/>
              <w:jc w:val="both"/>
              <w:rPr>
                <w:rFonts w:cs="Arial"/>
                <w:sz w:val="20"/>
                <w:lang w:val="en-GB"/>
              </w:rPr>
            </w:pPr>
            <w:r w:rsidRPr="005C26AD">
              <w:rPr>
                <w:sz w:val="20"/>
                <w:lang w:val="en-US"/>
              </w:rPr>
              <w:t xml:space="preserve">Some aspects </w:t>
            </w:r>
            <w:r w:rsidRPr="005C26AD">
              <w:rPr>
                <w:rFonts w:cs="Arial"/>
                <w:sz w:val="20"/>
                <w:lang w:val="en-US"/>
              </w:rPr>
              <w:t>of Modern Philosophy and Ancient Philosophy related to different understandings about knowledge.</w:t>
            </w:r>
          </w:p>
          <w:p w:rsidR="00FD0666" w:rsidRPr="005C26AD" w:rsidRDefault="00FD0666" w:rsidP="00FD0666">
            <w:pPr>
              <w:pStyle w:val="title3"/>
              <w:numPr>
                <w:ilvl w:val="0"/>
                <w:numId w:val="1"/>
              </w:numPr>
              <w:shd w:val="clear" w:color="auto" w:fill="FFFFFF"/>
              <w:spacing w:before="0" w:after="0"/>
              <w:jc w:val="both"/>
              <w:rPr>
                <w:rFonts w:cs="Arial"/>
                <w:sz w:val="20"/>
                <w:lang w:val="en-US"/>
              </w:rPr>
            </w:pPr>
            <w:r w:rsidRPr="005C26AD">
              <w:rPr>
                <w:sz w:val="20"/>
                <w:lang w:val="en-US"/>
              </w:rPr>
              <w:t>Some aspects of the Philosophy of the XX century, when science and technology begun to have a place in Western societies and, therefore, in the philosophical reflection.</w:t>
            </w:r>
          </w:p>
          <w:p w:rsidR="00FD0666" w:rsidRPr="005C26AD" w:rsidRDefault="00FD0666" w:rsidP="00FD0666">
            <w:pPr>
              <w:pStyle w:val="title3"/>
              <w:shd w:val="clear" w:color="auto" w:fill="FFFFFF"/>
              <w:spacing w:before="0" w:after="0"/>
              <w:jc w:val="both"/>
              <w:rPr>
                <w:rFonts w:cs="Arial"/>
                <w:sz w:val="20"/>
                <w:lang w:val="en-US"/>
              </w:rPr>
            </w:pPr>
          </w:p>
          <w:p w:rsidR="00FD0666" w:rsidRPr="005C26AD" w:rsidRDefault="00FD0666" w:rsidP="00FD0666">
            <w:pPr>
              <w:pStyle w:val="title3"/>
              <w:shd w:val="clear" w:color="auto" w:fill="FFFFFF"/>
              <w:spacing w:before="0" w:after="0"/>
              <w:jc w:val="both"/>
              <w:rPr>
                <w:rFonts w:cs="Arial"/>
                <w:sz w:val="20"/>
                <w:lang w:val="en-US"/>
              </w:rPr>
            </w:pPr>
            <w:r w:rsidRPr="005C26AD">
              <w:rPr>
                <w:rFonts w:cs="Arial"/>
                <w:sz w:val="20"/>
                <w:lang w:val="en-US"/>
              </w:rPr>
              <w:t xml:space="preserve">      In this way, this proposal resumes the intellectual path of the Studies on Science of the XX Century by adopting an interdisciplinary perspective and by including some fields and themes </w:t>
            </w:r>
            <w:r w:rsidRPr="005C26AD">
              <w:rPr>
                <w:rFonts w:cs="Arial"/>
                <w:sz w:val="20"/>
                <w:lang w:val="en-US"/>
              </w:rPr>
              <w:lastRenderedPageBreak/>
              <w:t>that had remained isolated.</w:t>
            </w:r>
          </w:p>
          <w:p w:rsidR="00FD0666" w:rsidRPr="005C26AD" w:rsidRDefault="00FD0666" w:rsidP="002465BA">
            <w:pPr>
              <w:pStyle w:val="title3"/>
              <w:shd w:val="clear" w:color="auto" w:fill="FFFFFF"/>
              <w:spacing w:before="0" w:after="0"/>
              <w:jc w:val="both"/>
              <w:rPr>
                <w:b/>
                <w:smallCaps/>
                <w:sz w:val="20"/>
                <w:lang w:val="en-US"/>
              </w:rPr>
            </w:pPr>
            <w:r w:rsidRPr="005C26AD">
              <w:rPr>
                <w:rFonts w:cs="Arial"/>
                <w:sz w:val="20"/>
                <w:lang w:val="en-US"/>
              </w:rPr>
              <w:t xml:space="preserve">      Now the Philosophy of Sciences has turned it</w:t>
            </w:r>
            <w:r w:rsidRPr="00357346">
              <w:rPr>
                <w:rFonts w:cs="Arial"/>
                <w:sz w:val="20"/>
                <w:lang w:val="en-US"/>
              </w:rPr>
              <w:t>s thematic agenda, in relation to the early XX century   origins within the context of the analytical philosophy and the logical empiri</w:t>
            </w:r>
            <w:r w:rsidR="009E05FE" w:rsidRPr="008E027E">
              <w:rPr>
                <w:rFonts w:cs="Arial"/>
                <w:sz w:val="20"/>
                <w:lang w:val="en-US"/>
              </w:rPr>
              <w:t>ci</w:t>
            </w:r>
            <w:r w:rsidRPr="00CD5A30">
              <w:rPr>
                <w:rFonts w:cs="Arial"/>
                <w:sz w:val="20"/>
                <w:lang w:val="en-US"/>
              </w:rPr>
              <w:t xml:space="preserve">sm. It has left being a kind of an external auditor for being part of a complex set of knowledge known as Studies on Science, which includes the new </w:t>
            </w:r>
            <w:r w:rsidR="00C43B46">
              <w:rPr>
                <w:rFonts w:cs="Arial"/>
                <w:sz w:val="20"/>
                <w:lang w:val="en-US"/>
              </w:rPr>
              <w:t>hi</w:t>
            </w:r>
            <w:r w:rsidRPr="00CD5A30">
              <w:rPr>
                <w:rFonts w:cs="Arial"/>
                <w:sz w:val="20"/>
                <w:lang w:val="en-US"/>
              </w:rPr>
              <w:t>stories</w:t>
            </w:r>
            <w:r w:rsidRPr="005C26AD">
              <w:rPr>
                <w:rFonts w:cs="Arial"/>
                <w:sz w:val="20"/>
                <w:lang w:val="en-US"/>
              </w:rPr>
              <w:t xml:space="preserve"> of postkuhnean science, the sociological and anthropological studies of science, the scientific politic</w:t>
            </w:r>
            <w:r w:rsidR="00C43B46">
              <w:rPr>
                <w:rFonts w:cs="Arial"/>
                <w:sz w:val="20"/>
                <w:lang w:val="en-US"/>
              </w:rPr>
              <w:t>s</w:t>
            </w:r>
            <w:r w:rsidRPr="005C26AD">
              <w:rPr>
                <w:rFonts w:cs="Arial"/>
                <w:sz w:val="20"/>
                <w:lang w:val="en-US"/>
              </w:rPr>
              <w:t xml:space="preserve">, the </w:t>
            </w:r>
            <w:r w:rsidR="009E05FE" w:rsidRPr="005C26AD">
              <w:rPr>
                <w:rFonts w:cs="Arial"/>
                <w:sz w:val="20"/>
                <w:lang w:val="en-US"/>
              </w:rPr>
              <w:t>rhetoric</w:t>
            </w:r>
            <w:r w:rsidRPr="005C26AD">
              <w:rPr>
                <w:rFonts w:cs="Arial"/>
                <w:sz w:val="20"/>
                <w:lang w:val="en-US"/>
              </w:rPr>
              <w:t xml:space="preserve"> of science, and the </w:t>
            </w:r>
            <w:r w:rsidRPr="005C26AD">
              <w:rPr>
                <w:rFonts w:cs="Arial"/>
                <w:i/>
                <w:sz w:val="20"/>
                <w:lang w:val="en-US"/>
              </w:rPr>
              <w:t xml:space="preserve">special </w:t>
            </w:r>
            <w:r w:rsidR="00C43B46">
              <w:rPr>
                <w:rFonts w:cs="Arial"/>
                <w:i/>
                <w:sz w:val="20"/>
                <w:lang w:val="en-US"/>
              </w:rPr>
              <w:t>P</w:t>
            </w:r>
            <w:r w:rsidRPr="005C26AD">
              <w:rPr>
                <w:rFonts w:cs="Arial"/>
                <w:i/>
                <w:sz w:val="20"/>
                <w:lang w:val="en-US"/>
              </w:rPr>
              <w:t xml:space="preserve">hilosophies of </w:t>
            </w:r>
            <w:r w:rsidR="00C43B46">
              <w:rPr>
                <w:rFonts w:cs="Arial"/>
                <w:i/>
                <w:sz w:val="20"/>
                <w:lang w:val="en-US"/>
              </w:rPr>
              <w:t>S</w:t>
            </w:r>
            <w:r w:rsidRPr="005C26AD">
              <w:rPr>
                <w:rFonts w:cs="Arial"/>
                <w:i/>
                <w:sz w:val="20"/>
                <w:lang w:val="en-US"/>
              </w:rPr>
              <w:t xml:space="preserve">cience </w:t>
            </w:r>
            <w:r w:rsidRPr="005C26AD">
              <w:rPr>
                <w:rFonts w:cs="Arial"/>
                <w:sz w:val="20"/>
                <w:lang w:val="en-US"/>
              </w:rPr>
              <w:t>(</w:t>
            </w:r>
            <w:r w:rsidR="00C43B46">
              <w:rPr>
                <w:rFonts w:cs="Arial"/>
                <w:sz w:val="20"/>
                <w:lang w:val="en-US"/>
              </w:rPr>
              <w:t>P</w:t>
            </w:r>
            <w:r w:rsidRPr="005C26AD">
              <w:rPr>
                <w:rFonts w:cs="Arial"/>
                <w:sz w:val="20"/>
                <w:lang w:val="en-US"/>
              </w:rPr>
              <w:t xml:space="preserve">hilosophy of </w:t>
            </w:r>
            <w:r w:rsidR="00C43B46">
              <w:rPr>
                <w:rFonts w:cs="Arial"/>
                <w:sz w:val="20"/>
                <w:lang w:val="en-US"/>
              </w:rPr>
              <w:t>B</w:t>
            </w:r>
            <w:r w:rsidRPr="005C26AD">
              <w:rPr>
                <w:rFonts w:cs="Arial"/>
                <w:sz w:val="20"/>
                <w:lang w:val="en-US"/>
              </w:rPr>
              <w:t xml:space="preserve">iology, </w:t>
            </w:r>
            <w:r w:rsidR="00C43B46">
              <w:rPr>
                <w:rFonts w:cs="Arial"/>
                <w:sz w:val="20"/>
                <w:lang w:val="en-US"/>
              </w:rPr>
              <w:t>T</w:t>
            </w:r>
            <w:r w:rsidRPr="005C26AD">
              <w:rPr>
                <w:rFonts w:cs="Arial"/>
                <w:sz w:val="20"/>
                <w:lang w:val="en-US"/>
              </w:rPr>
              <w:t xml:space="preserve">echnology, </w:t>
            </w:r>
            <w:r w:rsidR="00C43B46">
              <w:rPr>
                <w:rFonts w:cs="Arial"/>
                <w:sz w:val="20"/>
                <w:lang w:val="en-US"/>
              </w:rPr>
              <w:t>Physics, S</w:t>
            </w:r>
            <w:r w:rsidRPr="005C26AD">
              <w:rPr>
                <w:rFonts w:cs="Arial"/>
                <w:sz w:val="20"/>
                <w:lang w:val="en-US"/>
              </w:rPr>
              <w:t xml:space="preserve">ocial </w:t>
            </w:r>
            <w:r w:rsidR="00C43B46">
              <w:rPr>
                <w:rFonts w:cs="Arial"/>
                <w:sz w:val="20"/>
                <w:lang w:val="en-US"/>
              </w:rPr>
              <w:t>S</w:t>
            </w:r>
            <w:r w:rsidRPr="005C26AD">
              <w:rPr>
                <w:rFonts w:cs="Arial"/>
                <w:sz w:val="20"/>
                <w:lang w:val="en-US"/>
              </w:rPr>
              <w:t xml:space="preserve">ciences, and </w:t>
            </w:r>
            <w:r w:rsidR="00C43B46">
              <w:rPr>
                <w:rFonts w:cs="Arial"/>
                <w:sz w:val="20"/>
                <w:lang w:val="en-US"/>
              </w:rPr>
              <w:t>C</w:t>
            </w:r>
            <w:r w:rsidRPr="005C26AD">
              <w:rPr>
                <w:rFonts w:cs="Arial"/>
                <w:sz w:val="20"/>
                <w:lang w:val="en-US"/>
              </w:rPr>
              <w:t xml:space="preserve">hemistry). Thus, the Philosophy of Sciences has resigned the illusory and erroneous aspiration of being a Philosophy of “the” science, simply because there is no </w:t>
            </w:r>
            <w:r w:rsidR="009E05FE" w:rsidRPr="005C26AD">
              <w:rPr>
                <w:rFonts w:cs="Arial"/>
                <w:sz w:val="20"/>
                <w:lang w:val="en-US"/>
              </w:rPr>
              <w:t>a</w:t>
            </w:r>
            <w:r w:rsidRPr="005C26AD">
              <w:rPr>
                <w:rFonts w:cs="Arial"/>
                <w:sz w:val="20"/>
                <w:lang w:val="en-US"/>
              </w:rPr>
              <w:t xml:space="preserve"> unified science but, on the contrary, there is a highly varied multiplici</w:t>
            </w:r>
            <w:r w:rsidRPr="00357346">
              <w:rPr>
                <w:rFonts w:cs="Arial"/>
                <w:sz w:val="20"/>
                <w:lang w:val="en-US"/>
              </w:rPr>
              <w:t>ty and, finally, it has changed its strategies in dealing with its problems. Philosophy is no more an external auditor of the science´s purity, as it was thought in the beginnings of the XX</w:t>
            </w:r>
            <w:r w:rsidRPr="00CD5A30">
              <w:rPr>
                <w:rFonts w:cs="Arial"/>
                <w:sz w:val="20"/>
                <w:lang w:val="en-US"/>
              </w:rPr>
              <w:t xml:space="preserve"> century, and the work with themes that belong to individual</w:t>
            </w:r>
            <w:r w:rsidRPr="005C26AD">
              <w:rPr>
                <w:rFonts w:cs="Arial"/>
                <w:sz w:val="20"/>
                <w:lang w:val="en-US"/>
              </w:rPr>
              <w:t xml:space="preserve"> </w:t>
            </w:r>
            <w:r w:rsidR="009E05FE" w:rsidRPr="005C26AD">
              <w:rPr>
                <w:rFonts w:cs="Arial"/>
                <w:sz w:val="20"/>
                <w:lang w:val="en-US"/>
              </w:rPr>
              <w:t>sciences necessarily</w:t>
            </w:r>
            <w:r w:rsidR="002465BA" w:rsidRPr="005C26AD">
              <w:rPr>
                <w:rFonts w:cs="Arial"/>
                <w:sz w:val="20"/>
                <w:lang w:val="en-US"/>
              </w:rPr>
              <w:t xml:space="preserve"> becomes transdisciplinary. The philosopher of Sciences no longer uses scientific examples </w:t>
            </w:r>
            <w:r w:rsidR="009E05FE" w:rsidRPr="005C26AD">
              <w:rPr>
                <w:rFonts w:cs="Arial"/>
                <w:sz w:val="20"/>
                <w:lang w:val="en-US"/>
              </w:rPr>
              <w:t>strategically</w:t>
            </w:r>
            <w:r w:rsidR="000A5161" w:rsidRPr="005C26AD">
              <w:rPr>
                <w:rFonts w:cs="Arial"/>
                <w:sz w:val="20"/>
                <w:lang w:val="en-US"/>
              </w:rPr>
              <w:t xml:space="preserve"> </w:t>
            </w:r>
            <w:r w:rsidR="002465BA" w:rsidRPr="005C26AD">
              <w:rPr>
                <w:rFonts w:cs="Arial"/>
                <w:sz w:val="20"/>
                <w:lang w:val="en-US"/>
              </w:rPr>
              <w:t xml:space="preserve">to show how they </w:t>
            </w:r>
            <w:r w:rsidR="003A59D3" w:rsidRPr="00CD5A30">
              <w:rPr>
                <w:rFonts w:cs="Arial"/>
                <w:sz w:val="20"/>
                <w:lang w:val="en-US"/>
              </w:rPr>
              <w:t>prove</w:t>
            </w:r>
            <w:r w:rsidR="000A5161" w:rsidRPr="005C26AD">
              <w:rPr>
                <w:rFonts w:cs="Arial"/>
                <w:sz w:val="20"/>
                <w:lang w:val="en-US"/>
              </w:rPr>
              <w:t>, in advance,</w:t>
            </w:r>
            <w:r w:rsidR="002465BA" w:rsidRPr="005C26AD">
              <w:rPr>
                <w:rFonts w:cs="Arial"/>
                <w:sz w:val="20"/>
                <w:lang w:val="en-US"/>
              </w:rPr>
              <w:t xml:space="preserve"> </w:t>
            </w:r>
            <w:r w:rsidR="002465BA" w:rsidRPr="00CD5A30">
              <w:rPr>
                <w:rFonts w:cs="Arial"/>
                <w:sz w:val="20"/>
                <w:lang w:val="en-US"/>
              </w:rPr>
              <w:t>his or her</w:t>
            </w:r>
            <w:r w:rsidR="002465BA" w:rsidRPr="005C26AD">
              <w:rPr>
                <w:rFonts w:cs="Arial"/>
                <w:sz w:val="20"/>
                <w:lang w:val="en-US"/>
              </w:rPr>
              <w:t xml:space="preserve"> thesis </w:t>
            </w:r>
            <w:r w:rsidR="000A5161" w:rsidRPr="005C26AD">
              <w:rPr>
                <w:rFonts w:cs="Arial"/>
                <w:sz w:val="20"/>
                <w:lang w:val="en-US"/>
              </w:rPr>
              <w:t xml:space="preserve">on the </w:t>
            </w:r>
            <w:r w:rsidR="002465BA" w:rsidRPr="005C26AD">
              <w:rPr>
                <w:rFonts w:cs="Arial"/>
                <w:sz w:val="20"/>
                <w:lang w:val="en-US"/>
              </w:rPr>
              <w:t>science, as the epistemologist</w:t>
            </w:r>
            <w:r w:rsidR="000A5161" w:rsidRPr="005C26AD">
              <w:rPr>
                <w:rFonts w:cs="Arial"/>
                <w:sz w:val="20"/>
                <w:lang w:val="en-US"/>
              </w:rPr>
              <w:t>s</w:t>
            </w:r>
            <w:r w:rsidR="002465BA" w:rsidRPr="005C26AD">
              <w:rPr>
                <w:rFonts w:cs="Arial"/>
                <w:sz w:val="20"/>
                <w:lang w:val="en-US"/>
              </w:rPr>
              <w:t xml:space="preserve"> have done through the XX century. On the contrary, the philosopher </w:t>
            </w:r>
            <w:r w:rsidR="009E05FE" w:rsidRPr="005C26AD">
              <w:rPr>
                <w:rFonts w:cs="Arial"/>
                <w:sz w:val="20"/>
                <w:lang w:val="en-US"/>
              </w:rPr>
              <w:t>must</w:t>
            </w:r>
            <w:r w:rsidR="002465BA" w:rsidRPr="005C26AD">
              <w:rPr>
                <w:rFonts w:cs="Arial"/>
                <w:sz w:val="20"/>
                <w:lang w:val="en-US"/>
              </w:rPr>
              <w:t xml:space="preserve"> know the scientific field in which he or she works, for showing some of the problems of this field, which comes from the scientific disciplinary research but they are not strictly scientific problems.</w:t>
            </w:r>
          </w:p>
          <w:p w:rsidR="00F35C87" w:rsidRPr="00CD5A30" w:rsidRDefault="00F35C87" w:rsidP="00AA5A46">
            <w:pPr>
              <w:pStyle w:val="title3"/>
              <w:shd w:val="clear" w:color="auto" w:fill="FFFFFF"/>
              <w:spacing w:before="0" w:after="0"/>
              <w:ind w:firstLine="284"/>
              <w:jc w:val="both"/>
              <w:rPr>
                <w:sz w:val="20"/>
                <w:lang w:val="en-US"/>
              </w:rPr>
            </w:pPr>
          </w:p>
          <w:p w:rsidR="000A5161" w:rsidRPr="005C26AD" w:rsidRDefault="000A5161" w:rsidP="00AA5A46">
            <w:pPr>
              <w:pStyle w:val="title3"/>
              <w:shd w:val="clear" w:color="auto" w:fill="FFFFFF"/>
              <w:spacing w:before="0" w:after="0"/>
              <w:ind w:firstLine="284"/>
              <w:jc w:val="both"/>
              <w:rPr>
                <w:b/>
                <w:sz w:val="20"/>
                <w:lang w:val="en-GB"/>
              </w:rPr>
            </w:pPr>
            <w:r w:rsidRPr="005C26AD">
              <w:rPr>
                <w:b/>
                <w:sz w:val="20"/>
                <w:lang w:val="en-GB"/>
              </w:rPr>
              <w:t>4. THE MODERN POLITIC CONCEPTUALITY (LATIN AMERICA, EASTERN AND WESTERN EUROPE)</w:t>
            </w:r>
          </w:p>
          <w:p w:rsidR="00646F0B" w:rsidRPr="008E027E" w:rsidRDefault="00646F0B" w:rsidP="00646F0B">
            <w:pPr>
              <w:ind w:firstLine="284"/>
              <w:jc w:val="both"/>
              <w:rPr>
                <w:lang w:val="en-GB"/>
              </w:rPr>
            </w:pPr>
            <w:r w:rsidRPr="005C26AD">
              <w:rPr>
                <w:lang w:val="en-GB"/>
              </w:rPr>
              <w:t xml:space="preserve">In this thematic axis converge researchers and teachers of </w:t>
            </w:r>
            <w:r w:rsidRPr="00357346">
              <w:rPr>
                <w:lang w:val="en-GB"/>
              </w:rPr>
              <w:t>the School of Humanities that belong to areas of Philosophy, Political Philosophy, History, Literature, Linguistics, Conceptual History,</w:t>
            </w:r>
            <w:r w:rsidRPr="008E027E">
              <w:rPr>
                <w:lang w:val="en-GB"/>
              </w:rPr>
              <w:t xml:space="preserve"> Slavism, Sinology, and Latin American Studies.</w:t>
            </w:r>
          </w:p>
          <w:p w:rsidR="00664FDB" w:rsidRPr="00CD5A30" w:rsidRDefault="000A6642" w:rsidP="00AA5A46">
            <w:pPr>
              <w:pStyle w:val="title3"/>
              <w:shd w:val="clear" w:color="auto" w:fill="FFFFFF"/>
              <w:spacing w:before="0" w:after="0"/>
              <w:ind w:firstLine="284"/>
              <w:jc w:val="both"/>
              <w:rPr>
                <w:sz w:val="20"/>
                <w:szCs w:val="20"/>
                <w:lang w:val="en-GB"/>
              </w:rPr>
            </w:pPr>
            <w:r w:rsidRPr="00CD5A30">
              <w:rPr>
                <w:sz w:val="20"/>
                <w:lang w:val="en-GB"/>
              </w:rPr>
              <w:t xml:space="preserve">Between the middle of the XVII century and the end of the XVIII century, there were not only created several sciences that are now </w:t>
            </w:r>
            <w:r w:rsidR="009E05FE" w:rsidRPr="00CD5A30">
              <w:rPr>
                <w:sz w:val="20"/>
                <w:lang w:val="en-GB"/>
              </w:rPr>
              <w:t>classified</w:t>
            </w:r>
            <w:r w:rsidR="00C65EC5" w:rsidRPr="00CD5A30">
              <w:rPr>
                <w:sz w:val="20"/>
                <w:lang w:val="en-GB"/>
              </w:rPr>
              <w:t xml:space="preserve"> as</w:t>
            </w:r>
            <w:r w:rsidRPr="00CD5A30">
              <w:rPr>
                <w:sz w:val="20"/>
                <w:lang w:val="en-GB"/>
              </w:rPr>
              <w:t xml:space="preserve"> “social and humanities”, but also emerge</w:t>
            </w:r>
            <w:r w:rsidR="00C65EC5" w:rsidRPr="00CD5A30">
              <w:rPr>
                <w:sz w:val="20"/>
                <w:lang w:val="en-GB"/>
              </w:rPr>
              <w:t>d</w:t>
            </w:r>
            <w:r w:rsidRPr="00CD5A30">
              <w:rPr>
                <w:sz w:val="20"/>
                <w:lang w:val="en-GB"/>
              </w:rPr>
              <w:t xml:space="preserve"> from Philosophy (Locke, Rousseau, Hegel, Fichte, Kant) and </w:t>
            </w:r>
            <w:r w:rsidR="00C65EC5" w:rsidRPr="00CD5A30">
              <w:rPr>
                <w:sz w:val="20"/>
                <w:lang w:val="en-GB"/>
              </w:rPr>
              <w:t xml:space="preserve">even </w:t>
            </w:r>
            <w:r w:rsidRPr="00CD5A30">
              <w:rPr>
                <w:sz w:val="20"/>
                <w:lang w:val="en-GB"/>
              </w:rPr>
              <w:t>more from Political Philosophy, a new conceptual vocabulary, which gives account of the Western Europe political modernity (wh</w:t>
            </w:r>
            <w:r w:rsidR="00C65EC5" w:rsidRPr="00CD5A30">
              <w:rPr>
                <w:sz w:val="20"/>
                <w:lang w:val="en-GB"/>
              </w:rPr>
              <w:t>ere</w:t>
            </w:r>
            <w:r w:rsidRPr="00CD5A30">
              <w:rPr>
                <w:sz w:val="20"/>
                <w:lang w:val="en-GB"/>
              </w:rPr>
              <w:t xml:space="preserve"> </w:t>
            </w:r>
            <w:r w:rsidR="00C65EC5" w:rsidRPr="00CD5A30">
              <w:rPr>
                <w:sz w:val="20"/>
                <w:lang w:val="en-GB"/>
              </w:rPr>
              <w:t xml:space="preserve">this “Western” aspect </w:t>
            </w:r>
            <w:r w:rsidR="009E05FE" w:rsidRPr="00CD5A30">
              <w:rPr>
                <w:sz w:val="20"/>
                <w:lang w:val="en-GB"/>
              </w:rPr>
              <w:t>begins</w:t>
            </w:r>
            <w:r w:rsidR="00C65EC5" w:rsidRPr="00CD5A30">
              <w:rPr>
                <w:sz w:val="20"/>
                <w:lang w:val="en-GB"/>
              </w:rPr>
              <w:t xml:space="preserve"> and ends is part of the </w:t>
            </w:r>
            <w:r w:rsidR="009E05FE" w:rsidRPr="00CD5A30">
              <w:rPr>
                <w:sz w:val="20"/>
                <w:lang w:val="en-GB"/>
              </w:rPr>
              <w:t>research</w:t>
            </w:r>
            <w:r w:rsidR="00C65EC5" w:rsidRPr="00CD5A30">
              <w:rPr>
                <w:sz w:val="20"/>
                <w:lang w:val="en-GB"/>
              </w:rPr>
              <w:t>). The new concepts –even though the ones that use old word</w:t>
            </w:r>
            <w:r w:rsidR="007D6BC5" w:rsidRPr="00CD5A30">
              <w:rPr>
                <w:sz w:val="20"/>
                <w:lang w:val="en-GB"/>
              </w:rPr>
              <w:t>s</w:t>
            </w:r>
            <w:r w:rsidR="00C65EC5" w:rsidRPr="00CD5A30">
              <w:rPr>
                <w:sz w:val="20"/>
                <w:lang w:val="en-GB"/>
              </w:rPr>
              <w:t xml:space="preserve"> but have radically changed their senses- record unknown historical structures (revolution, popular sover</w:t>
            </w:r>
            <w:r w:rsidR="006613F0" w:rsidRPr="00CD5A30">
              <w:rPr>
                <w:sz w:val="20"/>
                <w:lang w:val="en-GB"/>
              </w:rPr>
              <w:t>eignty, state). Besides, they become factors that “make”</w:t>
            </w:r>
            <w:r w:rsidR="00362057" w:rsidRPr="00CD5A30">
              <w:rPr>
                <w:sz w:val="20"/>
                <w:lang w:val="en-GB"/>
              </w:rPr>
              <w:t xml:space="preserve"> history </w:t>
            </w:r>
            <w:r w:rsidR="009E05FE" w:rsidRPr="00CD5A30">
              <w:rPr>
                <w:sz w:val="20"/>
                <w:lang w:val="en-GB"/>
              </w:rPr>
              <w:t>because</w:t>
            </w:r>
            <w:r w:rsidR="006613F0" w:rsidRPr="00CD5A30">
              <w:rPr>
                <w:sz w:val="20"/>
                <w:lang w:val="en-GB"/>
              </w:rPr>
              <w:t xml:space="preserve"> they are flags in the social and political </w:t>
            </w:r>
            <w:r w:rsidR="009E05FE" w:rsidRPr="00CD5A30">
              <w:rPr>
                <w:sz w:val="20"/>
                <w:lang w:val="en-GB"/>
              </w:rPr>
              <w:t>struggles</w:t>
            </w:r>
            <w:r w:rsidR="006613F0" w:rsidRPr="00CD5A30">
              <w:rPr>
                <w:sz w:val="20"/>
                <w:lang w:val="en-GB"/>
              </w:rPr>
              <w:t xml:space="preserve"> of modernity (equality, democracy, socialism...). Closely related to this process there is the debate on the</w:t>
            </w:r>
            <w:r w:rsidR="00081096" w:rsidRPr="00CD5A30">
              <w:rPr>
                <w:sz w:val="20"/>
                <w:lang w:val="en-GB"/>
              </w:rPr>
              <w:t xml:space="preserve"> development of the Political Theology in the late modernity (Carl Schmitt),</w:t>
            </w:r>
            <w:r w:rsidR="00362057" w:rsidRPr="00CD5A30">
              <w:rPr>
                <w:sz w:val="20"/>
                <w:lang w:val="en-GB"/>
              </w:rPr>
              <w:t xml:space="preserve"> </w:t>
            </w:r>
            <w:r w:rsidR="009E05FE" w:rsidRPr="00CD5A30">
              <w:rPr>
                <w:sz w:val="20"/>
                <w:lang w:val="en-GB"/>
              </w:rPr>
              <w:t>which</w:t>
            </w:r>
            <w:r w:rsidR="00362057" w:rsidRPr="00CD5A30">
              <w:rPr>
                <w:sz w:val="20"/>
                <w:lang w:val="en-GB"/>
              </w:rPr>
              <w:t xml:space="preserve"> is crossed by the demand on radical historicity (Otto Brunner). In the study of this phenomenon converge Philosophy, the Social Science and the Humanities. At the same time, the work of Foucault, </w:t>
            </w:r>
            <w:r w:rsidR="00D938C3" w:rsidRPr="00CD5A30">
              <w:rPr>
                <w:sz w:val="20"/>
                <w:lang w:val="en-GB"/>
              </w:rPr>
              <w:t>e</w:t>
            </w:r>
            <w:r w:rsidR="00362057" w:rsidRPr="00CD5A30">
              <w:rPr>
                <w:sz w:val="20"/>
                <w:lang w:val="en-GB"/>
              </w:rPr>
              <w:t xml:space="preserve">specially through biopolitics, show the ties </w:t>
            </w:r>
            <w:r w:rsidR="00D938C3" w:rsidRPr="00CD5A30">
              <w:rPr>
                <w:sz w:val="20"/>
                <w:lang w:val="en-GB"/>
              </w:rPr>
              <w:t xml:space="preserve">with the disciplines external to classical Humanities, as Biology and Demography. The Foucauldian history on the </w:t>
            </w:r>
            <w:r w:rsidR="00407431" w:rsidRPr="00CD5A30">
              <w:rPr>
                <w:sz w:val="20"/>
                <w:lang w:val="en-GB"/>
              </w:rPr>
              <w:t xml:space="preserve">regimes of </w:t>
            </w:r>
            <w:r w:rsidR="00D938C3" w:rsidRPr="00CD5A30">
              <w:rPr>
                <w:sz w:val="20"/>
                <w:lang w:val="en-GB"/>
              </w:rPr>
              <w:t xml:space="preserve">knowledge </w:t>
            </w:r>
            <w:r w:rsidR="00407431" w:rsidRPr="00CD5A30">
              <w:rPr>
                <w:sz w:val="20"/>
                <w:lang w:val="en-GB"/>
              </w:rPr>
              <w:t xml:space="preserve">flows into Conceptual History or </w:t>
            </w:r>
            <w:r w:rsidR="00407431" w:rsidRPr="00CD5A30">
              <w:rPr>
                <w:i/>
                <w:iCs/>
                <w:sz w:val="20"/>
                <w:szCs w:val="20"/>
                <w:lang w:val="en-GB"/>
              </w:rPr>
              <w:t xml:space="preserve">Begriffsgeschichte </w:t>
            </w:r>
            <w:r w:rsidR="00407431" w:rsidRPr="00CD5A30">
              <w:rPr>
                <w:iCs/>
                <w:sz w:val="20"/>
                <w:szCs w:val="20"/>
                <w:lang w:val="en-GB"/>
              </w:rPr>
              <w:t>(its origin is closely linked to the names of the historians Otto Brunner and Reinhart Koselleck)</w:t>
            </w:r>
            <w:r w:rsidR="00C805D2" w:rsidRPr="00CD5A30">
              <w:rPr>
                <w:iCs/>
                <w:sz w:val="20"/>
                <w:szCs w:val="20"/>
                <w:lang w:val="en-GB"/>
              </w:rPr>
              <w:t xml:space="preserve">, one of whose central developments has been the critical analysis of the fundamental political concept of the modernity. The </w:t>
            </w:r>
            <w:r w:rsidR="00C805D2" w:rsidRPr="00CD5A30">
              <w:rPr>
                <w:i/>
                <w:iCs/>
                <w:sz w:val="20"/>
                <w:szCs w:val="20"/>
                <w:lang w:val="en-GB"/>
              </w:rPr>
              <w:t>Begriffsgeschicht</w:t>
            </w:r>
            <w:r w:rsidR="00C805D2" w:rsidRPr="00CD5A30">
              <w:rPr>
                <w:iCs/>
                <w:sz w:val="20"/>
                <w:szCs w:val="20"/>
                <w:lang w:val="en-GB"/>
              </w:rPr>
              <w:t xml:space="preserve"> has originally been thought </w:t>
            </w:r>
            <w:r w:rsidR="007E5B2A" w:rsidRPr="00CD5A30">
              <w:rPr>
                <w:iCs/>
                <w:sz w:val="20"/>
                <w:szCs w:val="20"/>
                <w:lang w:val="en-GB"/>
              </w:rPr>
              <w:t>on the theor</w:t>
            </w:r>
            <w:r w:rsidR="009E05FE" w:rsidRPr="00CD5A30">
              <w:rPr>
                <w:iCs/>
                <w:sz w:val="20"/>
                <w:szCs w:val="20"/>
                <w:lang w:val="en-GB"/>
              </w:rPr>
              <w:t>et</w:t>
            </w:r>
            <w:r w:rsidR="007E5B2A" w:rsidRPr="00CD5A30">
              <w:rPr>
                <w:iCs/>
                <w:sz w:val="20"/>
                <w:szCs w:val="20"/>
                <w:lang w:val="en-GB"/>
              </w:rPr>
              <w:t xml:space="preserve">ical level and at the same time put into practice through the erudite researches, by historians of German language, in the philosophical gap opened by the contemporary hermeneutic </w:t>
            </w:r>
            <w:r w:rsidR="007E5B2A" w:rsidRPr="00CD5A30">
              <w:rPr>
                <w:sz w:val="20"/>
                <w:szCs w:val="20"/>
                <w:lang w:val="en-GB"/>
              </w:rPr>
              <w:t>(Heidegger, Gadamer, Ricœur)</w:t>
            </w:r>
            <w:r w:rsidR="00694D6F" w:rsidRPr="00CD5A30">
              <w:rPr>
                <w:sz w:val="20"/>
                <w:szCs w:val="20"/>
                <w:lang w:val="en-GB"/>
              </w:rPr>
              <w:t>.</w:t>
            </w:r>
            <w:r w:rsidR="007E5B2A" w:rsidRPr="00CD5A30">
              <w:rPr>
                <w:sz w:val="20"/>
                <w:szCs w:val="20"/>
                <w:lang w:val="en-GB"/>
              </w:rPr>
              <w:t xml:space="preserve"> </w:t>
            </w:r>
            <w:r w:rsidR="00694D6F" w:rsidRPr="00CD5A30">
              <w:rPr>
                <w:sz w:val="20"/>
                <w:szCs w:val="20"/>
                <w:lang w:val="en-GB"/>
              </w:rPr>
              <w:t xml:space="preserve">It has also been related to </w:t>
            </w:r>
            <w:r w:rsidR="007E5B2A" w:rsidRPr="00CD5A30">
              <w:rPr>
                <w:sz w:val="20"/>
                <w:szCs w:val="20"/>
                <w:lang w:val="en-GB"/>
              </w:rPr>
              <w:t xml:space="preserve">the reaction against historicism and </w:t>
            </w:r>
            <w:r w:rsidR="00694D6F" w:rsidRPr="00CD5A30">
              <w:rPr>
                <w:sz w:val="20"/>
                <w:szCs w:val="20"/>
                <w:lang w:val="en-GB"/>
              </w:rPr>
              <w:t xml:space="preserve">with the overcoming of the old history of ideas. The comprehension and the concern about the sense of the modern philosophical and political concepts allow us to face the History of the Philosophy </w:t>
            </w:r>
            <w:r w:rsidR="009E05FE" w:rsidRPr="00CD5A30">
              <w:rPr>
                <w:sz w:val="20"/>
                <w:szCs w:val="20"/>
                <w:lang w:val="en-GB"/>
              </w:rPr>
              <w:t>considering</w:t>
            </w:r>
            <w:r w:rsidR="00694D6F" w:rsidRPr="00CD5A30">
              <w:rPr>
                <w:sz w:val="20"/>
                <w:szCs w:val="20"/>
                <w:lang w:val="en-GB"/>
              </w:rPr>
              <w:t xml:space="preserve"> its own historicity, avoiding theology and cognitive distortion </w:t>
            </w:r>
            <w:r w:rsidR="00664DCF" w:rsidRPr="00CD5A30">
              <w:rPr>
                <w:sz w:val="20"/>
                <w:szCs w:val="20"/>
                <w:lang w:val="en-GB"/>
              </w:rPr>
              <w:t xml:space="preserve">of the former thought. </w:t>
            </w:r>
            <w:r w:rsidR="0064621F" w:rsidRPr="00CD5A30">
              <w:rPr>
                <w:sz w:val="20"/>
                <w:szCs w:val="20"/>
                <w:lang w:val="en-GB"/>
              </w:rPr>
              <w:t>Seen f</w:t>
            </w:r>
            <w:r w:rsidR="00664DCF" w:rsidRPr="00CD5A30">
              <w:rPr>
                <w:sz w:val="20"/>
                <w:szCs w:val="20"/>
                <w:lang w:val="en-GB"/>
              </w:rPr>
              <w:t xml:space="preserve">rom the opposite direction, </w:t>
            </w:r>
            <w:r w:rsidR="0064621F" w:rsidRPr="00CD5A30">
              <w:rPr>
                <w:sz w:val="20"/>
                <w:szCs w:val="20"/>
                <w:lang w:val="en-GB"/>
              </w:rPr>
              <w:t xml:space="preserve">by </w:t>
            </w:r>
            <w:r w:rsidR="00664DCF" w:rsidRPr="00CD5A30">
              <w:rPr>
                <w:sz w:val="20"/>
                <w:szCs w:val="20"/>
                <w:lang w:val="en-GB"/>
              </w:rPr>
              <w:t>identif</w:t>
            </w:r>
            <w:r w:rsidR="0064621F" w:rsidRPr="00CD5A30">
              <w:rPr>
                <w:sz w:val="20"/>
                <w:szCs w:val="20"/>
                <w:lang w:val="en-GB"/>
              </w:rPr>
              <w:t>ying</w:t>
            </w:r>
            <w:r w:rsidR="00664DCF" w:rsidRPr="00CD5A30">
              <w:rPr>
                <w:sz w:val="20"/>
                <w:szCs w:val="20"/>
                <w:lang w:val="en-GB"/>
              </w:rPr>
              <w:t xml:space="preserve"> the discontinuity between the political thought </w:t>
            </w:r>
            <w:r w:rsidR="006C4EDA" w:rsidRPr="00CD5A30">
              <w:rPr>
                <w:sz w:val="20"/>
                <w:szCs w:val="20"/>
                <w:lang w:val="en-GB"/>
              </w:rPr>
              <w:t>in Aristotelian terms</w:t>
            </w:r>
            <w:r w:rsidR="0064621F" w:rsidRPr="00CD5A30">
              <w:rPr>
                <w:sz w:val="20"/>
                <w:szCs w:val="20"/>
                <w:lang w:val="en-GB"/>
              </w:rPr>
              <w:t xml:space="preserve"> and the politics thought as “science” since the XVII century, we avoid </w:t>
            </w:r>
            <w:r w:rsidR="009E05FE" w:rsidRPr="00CD5A30">
              <w:rPr>
                <w:sz w:val="20"/>
                <w:szCs w:val="20"/>
                <w:lang w:val="en-GB"/>
              </w:rPr>
              <w:t>diluting</w:t>
            </w:r>
            <w:r w:rsidR="0064621F" w:rsidRPr="00CD5A30">
              <w:rPr>
                <w:sz w:val="20"/>
                <w:szCs w:val="20"/>
                <w:lang w:val="en-GB"/>
              </w:rPr>
              <w:t xml:space="preserve"> the origin of modernity in the classical or medieval past. </w:t>
            </w:r>
            <w:r w:rsidR="00CD5A30">
              <w:rPr>
                <w:sz w:val="20"/>
                <w:szCs w:val="20"/>
                <w:lang w:val="en-GB"/>
              </w:rPr>
              <w:t xml:space="preserve">historically </w:t>
            </w:r>
            <w:r w:rsidR="0064621F" w:rsidRPr="00CD5A30">
              <w:rPr>
                <w:sz w:val="20"/>
                <w:szCs w:val="20"/>
                <w:lang w:val="en-GB"/>
              </w:rPr>
              <w:t xml:space="preserve">placing the discontinuity and by </w:t>
            </w:r>
            <w:r w:rsidR="004A6B35" w:rsidRPr="00CD5A30">
              <w:rPr>
                <w:sz w:val="20"/>
                <w:szCs w:val="20"/>
                <w:lang w:val="en-GB"/>
              </w:rPr>
              <w:t>recognizing its</w:t>
            </w:r>
            <w:r w:rsidR="0064621F" w:rsidRPr="00CD5A30">
              <w:rPr>
                <w:sz w:val="20"/>
                <w:szCs w:val="20"/>
                <w:lang w:val="en-GB"/>
              </w:rPr>
              <w:t xml:space="preserve"> cultural area, we overcome the historiographical operation that denies modernity its originality and </w:t>
            </w:r>
            <w:r w:rsidR="009D03AD" w:rsidRPr="00CD5A30">
              <w:rPr>
                <w:sz w:val="20"/>
                <w:szCs w:val="20"/>
                <w:lang w:val="en-GB"/>
              </w:rPr>
              <w:t>sees it as ahistorical, colonizing that way the political imaginary of the humanity.</w:t>
            </w:r>
            <w:r w:rsidR="00462484" w:rsidRPr="00CD5A30">
              <w:rPr>
                <w:sz w:val="20"/>
                <w:szCs w:val="20"/>
                <w:lang w:val="en-GB"/>
              </w:rPr>
              <w:t xml:space="preserve"> This does not mean to ignore the former semantic levels, which can be readjusted by modern conceptuality.</w:t>
            </w:r>
          </w:p>
          <w:p w:rsidR="00F53968" w:rsidRPr="00CD5A30" w:rsidRDefault="00664FDB" w:rsidP="00AA5A46">
            <w:pPr>
              <w:pStyle w:val="title3"/>
              <w:shd w:val="clear" w:color="auto" w:fill="FFFFFF"/>
              <w:spacing w:before="0" w:after="0"/>
              <w:ind w:firstLine="284"/>
              <w:jc w:val="both"/>
              <w:rPr>
                <w:iCs/>
                <w:sz w:val="20"/>
                <w:lang w:val="en-GB"/>
              </w:rPr>
            </w:pPr>
            <w:r w:rsidRPr="00CD5A30">
              <w:rPr>
                <w:rFonts w:eastAsia="Arial Unicode MS" w:hAnsi="Arial Unicode MS" w:cs="Arial Unicode MS"/>
                <w:color w:val="000000"/>
                <w:sz w:val="20"/>
                <w:szCs w:val="20"/>
                <w:u w:color="000000"/>
                <w:bdr w:val="nil"/>
                <w:lang w:val="en-GB" w:eastAsia="es-ES_tradnl"/>
              </w:rPr>
              <w:t xml:space="preserve">For the study of concepts and terms of the legal and political </w:t>
            </w:r>
            <w:r w:rsidR="009365E1" w:rsidRPr="00CD5A30">
              <w:rPr>
                <w:rFonts w:eastAsia="Arial Unicode MS" w:hAnsi="Arial Unicode MS" w:cs="Arial Unicode MS"/>
                <w:color w:val="000000"/>
                <w:sz w:val="20"/>
                <w:szCs w:val="20"/>
                <w:u w:color="000000"/>
                <w:bdr w:val="nil"/>
                <w:lang w:val="en-GB" w:eastAsia="es-ES_tradnl"/>
              </w:rPr>
              <w:t>vocabulary</w:t>
            </w:r>
            <w:r w:rsidRPr="00CD5A30">
              <w:rPr>
                <w:rFonts w:eastAsia="Arial Unicode MS" w:hAnsi="Arial Unicode MS" w:cs="Arial Unicode MS"/>
                <w:color w:val="000000"/>
                <w:sz w:val="20"/>
                <w:szCs w:val="20"/>
                <w:u w:color="000000"/>
                <w:bdr w:val="nil"/>
                <w:lang w:val="en-GB" w:eastAsia="es-ES_tradnl"/>
              </w:rPr>
              <w:t xml:space="preserve">, the premises of </w:t>
            </w:r>
            <w:r w:rsidRPr="00CD5A30">
              <w:rPr>
                <w:i/>
                <w:iCs/>
                <w:sz w:val="20"/>
                <w:lang w:val="en-GB"/>
              </w:rPr>
              <w:t xml:space="preserve">Begriffsgeschichte </w:t>
            </w:r>
            <w:r w:rsidRPr="00CD5A30">
              <w:rPr>
                <w:iCs/>
                <w:sz w:val="20"/>
                <w:lang w:val="en-GB"/>
              </w:rPr>
              <w:t xml:space="preserve">allow to </w:t>
            </w:r>
            <w:r w:rsidR="009365E1" w:rsidRPr="00CD5A30">
              <w:rPr>
                <w:iCs/>
                <w:sz w:val="20"/>
                <w:lang w:val="en-GB"/>
              </w:rPr>
              <w:t xml:space="preserve">determine the modern period of politics, which coincides with the times </w:t>
            </w:r>
            <w:r w:rsidR="004A6B35" w:rsidRPr="00CD5A30">
              <w:rPr>
                <w:iCs/>
                <w:sz w:val="20"/>
                <w:lang w:val="en-GB"/>
              </w:rPr>
              <w:t>of both State</w:t>
            </w:r>
            <w:r w:rsidR="009365E1" w:rsidRPr="00CD5A30">
              <w:rPr>
                <w:iCs/>
                <w:sz w:val="20"/>
                <w:lang w:val="en-GB"/>
              </w:rPr>
              <w:t xml:space="preserve"> and the </w:t>
            </w:r>
            <w:r w:rsidR="009365E1" w:rsidRPr="00CD5A30">
              <w:rPr>
                <w:i/>
                <w:iCs/>
                <w:sz w:val="20"/>
                <w:lang w:val="en-GB"/>
              </w:rPr>
              <w:t xml:space="preserve">ius publicum europaeum. </w:t>
            </w:r>
            <w:r w:rsidR="009365E1" w:rsidRPr="00CD5A30">
              <w:rPr>
                <w:iCs/>
                <w:sz w:val="20"/>
                <w:lang w:val="en-GB"/>
              </w:rPr>
              <w:t>This period approaches now its</w:t>
            </w:r>
            <w:r w:rsidR="009365E1" w:rsidRPr="00CD5A30">
              <w:rPr>
                <w:i/>
                <w:iCs/>
                <w:sz w:val="20"/>
                <w:lang w:val="en-GB"/>
              </w:rPr>
              <w:t xml:space="preserve"> terminus. </w:t>
            </w:r>
            <w:r w:rsidR="00F53968" w:rsidRPr="00CD5A30">
              <w:rPr>
                <w:iCs/>
                <w:sz w:val="20"/>
                <w:lang w:val="en-GB"/>
              </w:rPr>
              <w:t>The g</w:t>
            </w:r>
            <w:r w:rsidR="009365E1" w:rsidRPr="00CD5A30">
              <w:rPr>
                <w:iCs/>
                <w:sz w:val="20"/>
                <w:lang w:val="en-GB"/>
              </w:rPr>
              <w:t xml:space="preserve">lobalization seems to have </w:t>
            </w:r>
            <w:r w:rsidR="00F53968" w:rsidRPr="00CD5A30">
              <w:rPr>
                <w:iCs/>
                <w:sz w:val="20"/>
                <w:lang w:val="en-GB"/>
              </w:rPr>
              <w:t>put aside</w:t>
            </w:r>
            <w:r w:rsidR="00113A36" w:rsidRPr="00CD5A30">
              <w:rPr>
                <w:iCs/>
                <w:sz w:val="20"/>
                <w:lang w:val="en-GB"/>
              </w:rPr>
              <w:t xml:space="preserve"> the State and its concepts (sovereignty, individual, representation, democracy)</w:t>
            </w:r>
            <w:r w:rsidR="009365E1" w:rsidRPr="00CD5A30">
              <w:rPr>
                <w:iCs/>
                <w:sz w:val="20"/>
                <w:lang w:val="en-GB"/>
              </w:rPr>
              <w:t xml:space="preserve">, unless </w:t>
            </w:r>
            <w:r w:rsidR="00113A36" w:rsidRPr="00CD5A30">
              <w:rPr>
                <w:iCs/>
                <w:sz w:val="20"/>
                <w:lang w:val="en-GB"/>
              </w:rPr>
              <w:t>in some</w:t>
            </w:r>
            <w:r w:rsidR="009365E1" w:rsidRPr="00CD5A30">
              <w:rPr>
                <w:iCs/>
                <w:sz w:val="20"/>
                <w:lang w:val="en-GB"/>
              </w:rPr>
              <w:t xml:space="preserve"> part of the planet</w:t>
            </w:r>
            <w:r w:rsidR="00F53968" w:rsidRPr="00CD5A30">
              <w:rPr>
                <w:iCs/>
                <w:sz w:val="20"/>
                <w:lang w:val="en-GB"/>
              </w:rPr>
              <w:t xml:space="preserve">. </w:t>
            </w:r>
            <w:r w:rsidR="004A6B35" w:rsidRPr="00CD5A30">
              <w:rPr>
                <w:iCs/>
                <w:sz w:val="20"/>
                <w:lang w:val="en-GB"/>
              </w:rPr>
              <w:t>These concepts</w:t>
            </w:r>
            <w:r w:rsidR="00F53968" w:rsidRPr="00CD5A30">
              <w:rPr>
                <w:iCs/>
                <w:sz w:val="20"/>
                <w:lang w:val="en-GB"/>
              </w:rPr>
              <w:t xml:space="preserve"> had organized the experience –now seen as classic- of the politics in the late modernity (between absolutism and the </w:t>
            </w:r>
            <w:r w:rsidR="00F53968" w:rsidRPr="00CD5A30">
              <w:rPr>
                <w:iCs/>
                <w:sz w:val="20"/>
                <w:lang w:val="en-GB"/>
              </w:rPr>
              <w:lastRenderedPageBreak/>
              <w:t>French Revolution), which had been both state and constitutional.</w:t>
            </w:r>
          </w:p>
          <w:p w:rsidR="00106B6A" w:rsidRPr="00CD5A30" w:rsidRDefault="00B16F57" w:rsidP="00106B6A">
            <w:pPr>
              <w:pStyle w:val="title3"/>
              <w:shd w:val="clear" w:color="auto" w:fill="FFFFFF"/>
              <w:spacing w:before="0" w:after="0"/>
              <w:ind w:firstLine="284"/>
              <w:jc w:val="both"/>
              <w:rPr>
                <w:iCs/>
                <w:sz w:val="20"/>
                <w:lang w:val="en-GB"/>
              </w:rPr>
            </w:pPr>
            <w:r w:rsidRPr="00CD5A30">
              <w:rPr>
                <w:iCs/>
                <w:sz w:val="20"/>
                <w:lang w:val="en-GB"/>
              </w:rPr>
              <w:t xml:space="preserve">However, the awareness of historicity and, thus, of the limits of the category of the modern </w:t>
            </w:r>
            <w:r w:rsidR="004A6B35" w:rsidRPr="00CD5A30">
              <w:rPr>
                <w:iCs/>
                <w:sz w:val="20"/>
                <w:lang w:val="en-GB"/>
              </w:rPr>
              <w:t>politics</w:t>
            </w:r>
            <w:r w:rsidRPr="00CD5A30">
              <w:rPr>
                <w:iCs/>
                <w:sz w:val="20"/>
                <w:lang w:val="en-GB"/>
              </w:rPr>
              <w:t xml:space="preserve">, permits us to thing about other possibilities. </w:t>
            </w:r>
            <w:r w:rsidR="00EB0D85" w:rsidRPr="00CD5A30">
              <w:rPr>
                <w:iCs/>
                <w:sz w:val="20"/>
                <w:lang w:val="en-GB"/>
              </w:rPr>
              <w:t xml:space="preserve">For example, the Classic Antiquity, Republicanism and Federalism (that were excluded since Hobbes) are useful for imagining in a different way what is common among mankind. We also study the impact of some European/Western concepts in their attempts </w:t>
            </w:r>
            <w:r w:rsidR="00AE028C" w:rsidRPr="00CD5A30">
              <w:rPr>
                <w:iCs/>
                <w:sz w:val="20"/>
                <w:lang w:val="en-GB"/>
              </w:rPr>
              <w:t>for rooting</w:t>
            </w:r>
            <w:r w:rsidR="00EB0D85" w:rsidRPr="00CD5A30">
              <w:rPr>
                <w:iCs/>
                <w:sz w:val="20"/>
                <w:lang w:val="en-GB"/>
              </w:rPr>
              <w:t xml:space="preserve"> in </w:t>
            </w:r>
            <w:r w:rsidR="00AE028C" w:rsidRPr="00CD5A30">
              <w:rPr>
                <w:iCs/>
                <w:sz w:val="20"/>
                <w:lang w:val="en-GB"/>
              </w:rPr>
              <w:t xml:space="preserve">regions as Latin America, </w:t>
            </w:r>
            <w:r w:rsidR="004A6B35" w:rsidRPr="00CD5A30">
              <w:rPr>
                <w:iCs/>
                <w:sz w:val="20"/>
                <w:lang w:val="en-GB"/>
              </w:rPr>
              <w:t>Russia</w:t>
            </w:r>
            <w:r w:rsidR="00AE028C" w:rsidRPr="00CD5A30">
              <w:rPr>
                <w:iCs/>
                <w:sz w:val="20"/>
                <w:lang w:val="en-GB"/>
              </w:rPr>
              <w:t xml:space="preserve"> and China.</w:t>
            </w:r>
          </w:p>
          <w:p w:rsidR="00106B6A" w:rsidRDefault="00AE028C" w:rsidP="00106B6A">
            <w:pPr>
              <w:pStyle w:val="title3"/>
              <w:shd w:val="clear" w:color="auto" w:fill="FFFFFF"/>
              <w:spacing w:before="0" w:after="0"/>
              <w:ind w:firstLine="284"/>
              <w:jc w:val="both"/>
              <w:rPr>
                <w:iCs/>
                <w:sz w:val="20"/>
                <w:lang w:val="en-GB"/>
              </w:rPr>
            </w:pPr>
            <w:r w:rsidRPr="00CD5A30">
              <w:rPr>
                <w:iCs/>
                <w:sz w:val="20"/>
                <w:lang w:val="en-GB"/>
              </w:rPr>
              <w:t xml:space="preserve">From all the above we suggest that historiography is part of the analysis but not exclusively. It aims to redefine the disciplinary role </w:t>
            </w:r>
            <w:r w:rsidR="004A6B35" w:rsidRPr="00CD5A30">
              <w:rPr>
                <w:iCs/>
                <w:sz w:val="20"/>
                <w:lang w:val="en-GB"/>
              </w:rPr>
              <w:t>to</w:t>
            </w:r>
            <w:r w:rsidRPr="00CD5A30">
              <w:rPr>
                <w:iCs/>
                <w:sz w:val="20"/>
                <w:lang w:val="en-GB"/>
              </w:rPr>
              <w:t xml:space="preserve"> capitalize the heuristic potential of the </w:t>
            </w:r>
            <w:r w:rsidR="00E56A7C" w:rsidRPr="00CD5A30">
              <w:rPr>
                <w:iCs/>
                <w:sz w:val="20"/>
                <w:lang w:val="en-GB"/>
              </w:rPr>
              <w:t xml:space="preserve">aforesaid </w:t>
            </w:r>
            <w:r w:rsidRPr="00CD5A30">
              <w:rPr>
                <w:iCs/>
                <w:sz w:val="20"/>
                <w:lang w:val="en-GB"/>
              </w:rPr>
              <w:t>theor</w:t>
            </w:r>
            <w:r w:rsidR="004A6B35" w:rsidRPr="00CD5A30">
              <w:rPr>
                <w:iCs/>
                <w:sz w:val="20"/>
                <w:lang w:val="en-GB"/>
              </w:rPr>
              <w:t>et</w:t>
            </w:r>
            <w:r w:rsidRPr="00CD5A30">
              <w:rPr>
                <w:iCs/>
                <w:sz w:val="20"/>
                <w:lang w:val="en-GB"/>
              </w:rPr>
              <w:t>ical premises</w:t>
            </w:r>
            <w:r w:rsidR="00E56A7C" w:rsidRPr="00CD5A30">
              <w:rPr>
                <w:iCs/>
                <w:sz w:val="20"/>
                <w:lang w:val="en-GB"/>
              </w:rPr>
              <w:t>.</w:t>
            </w:r>
            <w:r w:rsidR="00612D3B" w:rsidRPr="00CD5A30">
              <w:rPr>
                <w:iCs/>
                <w:sz w:val="20"/>
                <w:lang w:val="en-GB"/>
              </w:rPr>
              <w:t xml:space="preserve"> Its </w:t>
            </w:r>
            <w:r w:rsidR="004A6B35" w:rsidRPr="00CD5A30">
              <w:rPr>
                <w:iCs/>
                <w:sz w:val="20"/>
                <w:lang w:val="en-GB"/>
              </w:rPr>
              <w:t>specificity</w:t>
            </w:r>
            <w:r w:rsidR="00612D3B" w:rsidRPr="00CD5A30">
              <w:rPr>
                <w:iCs/>
                <w:sz w:val="20"/>
                <w:lang w:val="en-GB"/>
              </w:rPr>
              <w:t xml:space="preserve"> holds </w:t>
            </w:r>
            <w:r w:rsidR="004A6B35" w:rsidRPr="00CD5A30">
              <w:rPr>
                <w:iCs/>
                <w:sz w:val="20"/>
                <w:lang w:val="en-GB"/>
              </w:rPr>
              <w:t>precisely</w:t>
            </w:r>
            <w:r w:rsidR="00612D3B" w:rsidRPr="00CD5A30">
              <w:rPr>
                <w:iCs/>
                <w:sz w:val="20"/>
                <w:lang w:val="en-GB"/>
              </w:rPr>
              <w:t xml:space="preserve"> in </w:t>
            </w:r>
            <w:r w:rsidR="004A6B35" w:rsidRPr="00CD5A30">
              <w:rPr>
                <w:iCs/>
                <w:sz w:val="20"/>
                <w:lang w:val="en-GB"/>
              </w:rPr>
              <w:t>offering</w:t>
            </w:r>
            <w:r w:rsidR="00612D3B" w:rsidRPr="00CD5A30">
              <w:rPr>
                <w:iCs/>
                <w:sz w:val="20"/>
                <w:lang w:val="en-GB"/>
              </w:rPr>
              <w:t xml:space="preserve"> an intervention for researching, in an unitarian level, topics that belong to the set of human and social sciences: </w:t>
            </w:r>
            <w:r w:rsidR="009E6CF4" w:rsidRPr="00CD5A30">
              <w:rPr>
                <w:iCs/>
                <w:sz w:val="20"/>
                <w:lang w:val="en-GB"/>
              </w:rPr>
              <w:t>P</w:t>
            </w:r>
            <w:r w:rsidR="00612D3B" w:rsidRPr="00CD5A30">
              <w:rPr>
                <w:iCs/>
                <w:sz w:val="20"/>
                <w:lang w:val="en-GB"/>
              </w:rPr>
              <w:t>olitical Philosophy, Anthropology, Sociology, Law, Literature, Psychoanalysis, Economy, History, and Philology</w:t>
            </w:r>
            <w:r w:rsidR="00BD4CC1">
              <w:rPr>
                <w:iCs/>
                <w:sz w:val="20"/>
                <w:lang w:val="en-GB"/>
              </w:rPr>
              <w:t>.</w:t>
            </w:r>
          </w:p>
          <w:p w:rsidR="00BD4CC1" w:rsidRPr="00CD5A30" w:rsidRDefault="00BD4CC1" w:rsidP="0090219C">
            <w:pPr>
              <w:pStyle w:val="title3"/>
              <w:shd w:val="clear" w:color="auto" w:fill="FFFFFF"/>
              <w:spacing w:before="0" w:after="0"/>
              <w:ind w:firstLine="284"/>
              <w:jc w:val="both"/>
              <w:rPr>
                <w:sz w:val="20"/>
                <w:lang w:val="en-GB"/>
              </w:rPr>
            </w:pPr>
          </w:p>
          <w:p w:rsidR="00BD4CC1" w:rsidRDefault="00612D3B" w:rsidP="0090219C">
            <w:pPr>
              <w:pStyle w:val="title3"/>
              <w:spacing w:before="0" w:after="0"/>
              <w:jc w:val="both"/>
              <w:rPr>
                <w:b/>
                <w:sz w:val="20"/>
                <w:lang w:val="en-GB"/>
              </w:rPr>
            </w:pPr>
            <w:r w:rsidRPr="00CD5A30">
              <w:rPr>
                <w:b/>
                <w:sz w:val="20"/>
                <w:lang w:val="en-GB"/>
              </w:rPr>
              <w:t xml:space="preserve"> </w:t>
            </w:r>
            <w:r w:rsidR="00106B6A" w:rsidRPr="00CD5A30">
              <w:rPr>
                <w:b/>
                <w:sz w:val="20"/>
                <w:lang w:val="en-GB"/>
              </w:rPr>
              <w:t xml:space="preserve">    </w:t>
            </w:r>
            <w:r w:rsidR="005D397E" w:rsidRPr="00CD5A30">
              <w:rPr>
                <w:b/>
                <w:sz w:val="20"/>
                <w:lang w:val="en-GB"/>
              </w:rPr>
              <w:t xml:space="preserve">5. </w:t>
            </w:r>
            <w:r w:rsidRPr="00CD5A30">
              <w:rPr>
                <w:b/>
                <w:sz w:val="20"/>
                <w:lang w:val="en-GB"/>
              </w:rPr>
              <w:t>POLITICAL AND SOCIAL USES OF CONCEPTUAL AND COMMON LANGUAGE</w:t>
            </w:r>
            <w:r w:rsidRPr="005C26AD">
              <w:rPr>
                <w:b/>
                <w:sz w:val="20"/>
                <w:lang w:val="en-GB"/>
              </w:rPr>
              <w:t xml:space="preserve">. </w:t>
            </w:r>
            <w:r w:rsidR="005D397E" w:rsidRPr="004077D3">
              <w:rPr>
                <w:b/>
                <w:sz w:val="20"/>
                <w:lang w:val="en-GB"/>
              </w:rPr>
              <w:t>WESTERN-EUROPEAN GENESIS AND THE CONSEQUENCES OF</w:t>
            </w:r>
            <w:r w:rsidR="004077D3" w:rsidRPr="004077D3">
              <w:rPr>
                <w:b/>
                <w:sz w:val="20"/>
                <w:lang w:val="en-GB"/>
              </w:rPr>
              <w:t xml:space="preserve"> TH</w:t>
            </w:r>
            <w:r w:rsidR="00BD4CC1">
              <w:rPr>
                <w:b/>
                <w:sz w:val="20"/>
                <w:lang w:val="en-GB"/>
              </w:rPr>
              <w:t>E</w:t>
            </w:r>
            <w:r w:rsidR="004077D3" w:rsidRPr="004077D3">
              <w:rPr>
                <w:b/>
                <w:sz w:val="20"/>
                <w:lang w:val="en-GB"/>
              </w:rPr>
              <w:t>IR TRANSFER TO OTHER WORLDS</w:t>
            </w:r>
          </w:p>
          <w:p w:rsidR="0040389D" w:rsidRPr="005C26AD" w:rsidRDefault="00106B6A" w:rsidP="0090219C">
            <w:pPr>
              <w:pStyle w:val="title3"/>
              <w:spacing w:before="0" w:after="0"/>
              <w:jc w:val="both"/>
              <w:rPr>
                <w:sz w:val="20"/>
                <w:szCs w:val="20"/>
                <w:lang w:val="en-GB"/>
              </w:rPr>
            </w:pPr>
            <w:r w:rsidRPr="005C26AD">
              <w:rPr>
                <w:sz w:val="20"/>
                <w:szCs w:val="20"/>
                <w:lang w:val="en-GB"/>
              </w:rPr>
              <w:t xml:space="preserve">     In this thematic axis converge researchers and teachers of the School of Humanities that belong to areas of Philosophy, Latin American, Slavic and Chinese Studies, Semiology, and Conceptual History.</w:t>
            </w:r>
          </w:p>
          <w:p w:rsidR="00106B6A" w:rsidRPr="005C26AD" w:rsidRDefault="0040389D" w:rsidP="0090219C">
            <w:pPr>
              <w:pStyle w:val="title3"/>
              <w:spacing w:before="0" w:after="0"/>
              <w:jc w:val="both"/>
              <w:rPr>
                <w:sz w:val="20"/>
                <w:szCs w:val="20"/>
                <w:lang w:val="en-GB"/>
              </w:rPr>
            </w:pPr>
            <w:r w:rsidRPr="005C26AD">
              <w:rPr>
                <w:sz w:val="20"/>
                <w:szCs w:val="20"/>
                <w:lang w:val="en-GB"/>
              </w:rPr>
              <w:t xml:space="preserve">    </w:t>
            </w:r>
            <w:r w:rsidR="00106B6A" w:rsidRPr="005C26AD">
              <w:rPr>
                <w:sz w:val="20"/>
                <w:szCs w:val="20"/>
                <w:lang w:val="en-GB"/>
              </w:rPr>
              <w:t xml:space="preserve">The researches on the genesis of the Western Europe modern political vocabulary have identified a long period –from mid-seventh century to mid-nineteenth century, </w:t>
            </w:r>
            <w:r w:rsidR="004A6B35" w:rsidRPr="005C26AD">
              <w:rPr>
                <w:sz w:val="20"/>
                <w:szCs w:val="20"/>
                <w:lang w:val="en-GB"/>
              </w:rPr>
              <w:t>approximately</w:t>
            </w:r>
            <w:r w:rsidR="00106B6A" w:rsidRPr="005C26AD">
              <w:rPr>
                <w:sz w:val="20"/>
                <w:szCs w:val="20"/>
                <w:lang w:val="en-GB"/>
              </w:rPr>
              <w:t xml:space="preserve">- </w:t>
            </w:r>
            <w:r w:rsidRPr="005C26AD">
              <w:rPr>
                <w:sz w:val="20"/>
                <w:szCs w:val="20"/>
                <w:lang w:val="en-GB"/>
              </w:rPr>
              <w:t xml:space="preserve">in which took place a deeply conceptual mutation. Afterwards, some great political, social and cultural references were </w:t>
            </w:r>
            <w:r w:rsidR="004A6B35" w:rsidRPr="00CD5A30">
              <w:rPr>
                <w:sz w:val="20"/>
                <w:szCs w:val="20"/>
                <w:lang w:val="en-GB"/>
              </w:rPr>
              <w:t>settled</w:t>
            </w:r>
            <w:r w:rsidRPr="00CD5A30">
              <w:rPr>
                <w:sz w:val="20"/>
                <w:szCs w:val="20"/>
                <w:lang w:val="en-GB"/>
              </w:rPr>
              <w:t xml:space="preserve"> down.</w:t>
            </w:r>
            <w:r w:rsidR="00D158E7" w:rsidRPr="00CD5A30">
              <w:rPr>
                <w:sz w:val="20"/>
                <w:szCs w:val="20"/>
                <w:lang w:val="en-GB"/>
              </w:rPr>
              <w:t xml:space="preserve"> This period can be approached as a double process of crisis of the beliefs of the Medieval world and of the beginnings of the modern social and political order. </w:t>
            </w:r>
            <w:r w:rsidR="004A6B35" w:rsidRPr="00CD5A30">
              <w:rPr>
                <w:sz w:val="20"/>
                <w:szCs w:val="20"/>
                <w:lang w:val="en-GB"/>
              </w:rPr>
              <w:t>Because of</w:t>
            </w:r>
            <w:r w:rsidR="00D158E7" w:rsidRPr="00CD5A30">
              <w:rPr>
                <w:sz w:val="20"/>
                <w:szCs w:val="20"/>
                <w:lang w:val="en-GB"/>
              </w:rPr>
              <w:t xml:space="preserve"> the establishment of this conceptuality, the relationship between the European empires and their colonies also changed, as well as emerged a new political vocabulary in both sides of the Atlantic.</w:t>
            </w:r>
            <w:r w:rsidR="005D549F" w:rsidRPr="00CD5A30">
              <w:rPr>
                <w:sz w:val="20"/>
                <w:szCs w:val="20"/>
                <w:lang w:val="en-GB"/>
              </w:rPr>
              <w:t xml:space="preserve"> In fact, it gave birth to a decent</w:t>
            </w:r>
            <w:r w:rsidR="00144819" w:rsidRPr="00CD5A30">
              <w:rPr>
                <w:sz w:val="20"/>
                <w:szCs w:val="20"/>
                <w:lang w:val="en-GB"/>
              </w:rPr>
              <w:t>red</w:t>
            </w:r>
            <w:r w:rsidR="005D549F" w:rsidRPr="00CD5A30">
              <w:rPr>
                <w:sz w:val="20"/>
                <w:szCs w:val="20"/>
                <w:lang w:val="en-GB"/>
              </w:rPr>
              <w:t xml:space="preserve"> modernity in comparison with </w:t>
            </w:r>
            <w:r w:rsidR="004A6B35" w:rsidRPr="00CD5A30">
              <w:rPr>
                <w:sz w:val="20"/>
                <w:szCs w:val="20"/>
                <w:lang w:val="en-GB"/>
              </w:rPr>
              <w:t>that European metropolis</w:t>
            </w:r>
            <w:r w:rsidR="005D549F" w:rsidRPr="005C26AD">
              <w:rPr>
                <w:sz w:val="20"/>
                <w:szCs w:val="20"/>
                <w:lang w:val="en-GB"/>
              </w:rPr>
              <w:t>.</w:t>
            </w:r>
          </w:p>
          <w:p w:rsidR="007D6BC5" w:rsidRPr="005C26AD" w:rsidRDefault="007D6BC5" w:rsidP="00CD5A30">
            <w:pPr>
              <w:pStyle w:val="title3"/>
              <w:spacing w:before="0" w:after="0"/>
              <w:jc w:val="both"/>
              <w:rPr>
                <w:sz w:val="20"/>
                <w:szCs w:val="20"/>
                <w:lang w:val="en-GB"/>
              </w:rPr>
            </w:pPr>
            <w:r w:rsidRPr="005C26AD">
              <w:rPr>
                <w:sz w:val="20"/>
                <w:szCs w:val="20"/>
                <w:lang w:val="en-GB"/>
              </w:rPr>
              <w:t xml:space="preserve">      The conceptual circulation, along with its impacts in modern experiences, have been studied through the “progress” scheme </w:t>
            </w:r>
            <w:r w:rsidR="008C2E5A" w:rsidRPr="005C26AD">
              <w:rPr>
                <w:sz w:val="20"/>
                <w:szCs w:val="20"/>
                <w:lang w:val="en-GB"/>
              </w:rPr>
              <w:t xml:space="preserve">and the theory of modernization, that implied that some Latin American specificities were identified as “pre-modern” features. </w:t>
            </w:r>
            <w:r w:rsidR="004A6B35" w:rsidRPr="005C26AD">
              <w:rPr>
                <w:sz w:val="20"/>
                <w:szCs w:val="20"/>
                <w:lang w:val="en-GB"/>
              </w:rPr>
              <w:t>Consequently</w:t>
            </w:r>
            <w:r w:rsidR="008C2E5A" w:rsidRPr="005C26AD">
              <w:rPr>
                <w:sz w:val="20"/>
                <w:szCs w:val="20"/>
                <w:lang w:val="en-GB"/>
              </w:rPr>
              <w:t>, a decentred</w:t>
            </w:r>
            <w:r w:rsidR="00144819" w:rsidRPr="005C26AD">
              <w:rPr>
                <w:sz w:val="20"/>
                <w:szCs w:val="20"/>
                <w:lang w:val="en-GB"/>
              </w:rPr>
              <w:t xml:space="preserve"> modernity has been avoided in the analysis, as well as some peripheral realities, while in fact, Slavic and Chinese worlds were examples of alternative </w:t>
            </w:r>
            <w:r w:rsidR="004A6B35" w:rsidRPr="005C26AD">
              <w:rPr>
                <w:sz w:val="20"/>
                <w:szCs w:val="20"/>
                <w:lang w:val="en-GB"/>
              </w:rPr>
              <w:t>modernity</w:t>
            </w:r>
            <w:r w:rsidR="00144819" w:rsidRPr="005C26AD">
              <w:rPr>
                <w:sz w:val="20"/>
                <w:szCs w:val="20"/>
                <w:lang w:val="en-GB"/>
              </w:rPr>
              <w:t xml:space="preserve">. </w:t>
            </w:r>
          </w:p>
          <w:p w:rsidR="007D6BC5" w:rsidRPr="00CD5A30" w:rsidRDefault="008C2E5A" w:rsidP="00CD5A30">
            <w:pPr>
              <w:pStyle w:val="title3"/>
              <w:spacing w:before="0" w:after="0"/>
              <w:jc w:val="both"/>
              <w:rPr>
                <w:sz w:val="20"/>
                <w:szCs w:val="20"/>
                <w:lang w:val="en-GB"/>
              </w:rPr>
            </w:pPr>
            <w:r w:rsidRPr="005C26AD">
              <w:rPr>
                <w:sz w:val="20"/>
                <w:szCs w:val="20"/>
                <w:lang w:val="en-GB"/>
              </w:rPr>
              <w:t xml:space="preserve"> </w:t>
            </w:r>
            <w:r w:rsidR="00124C42" w:rsidRPr="005C26AD">
              <w:rPr>
                <w:sz w:val="20"/>
                <w:szCs w:val="20"/>
                <w:lang w:val="en-GB"/>
              </w:rPr>
              <w:t xml:space="preserve">    The theor</w:t>
            </w:r>
            <w:r w:rsidR="004A6B35" w:rsidRPr="005C26AD">
              <w:rPr>
                <w:sz w:val="20"/>
                <w:szCs w:val="20"/>
                <w:lang w:val="en-GB"/>
              </w:rPr>
              <w:t>et</w:t>
            </w:r>
            <w:r w:rsidR="00124C42" w:rsidRPr="005C26AD">
              <w:rPr>
                <w:sz w:val="20"/>
                <w:szCs w:val="20"/>
                <w:lang w:val="en-GB"/>
              </w:rPr>
              <w:t>ical limitations of this approaches can be overcome through the critical stance of</w:t>
            </w:r>
            <w:r w:rsidR="00462345" w:rsidRPr="00CD5A30">
              <w:rPr>
                <w:sz w:val="20"/>
                <w:szCs w:val="20"/>
                <w:lang w:val="en-GB"/>
              </w:rPr>
              <w:t xml:space="preserve"> Conceptual History, </w:t>
            </w:r>
            <w:r w:rsidR="004A6B35" w:rsidRPr="00CD5A30">
              <w:rPr>
                <w:sz w:val="20"/>
                <w:szCs w:val="20"/>
                <w:lang w:val="en-GB"/>
              </w:rPr>
              <w:t>Intellectual</w:t>
            </w:r>
            <w:r w:rsidR="00462345" w:rsidRPr="00CD5A30">
              <w:rPr>
                <w:sz w:val="20"/>
                <w:szCs w:val="20"/>
                <w:lang w:val="en-GB"/>
              </w:rPr>
              <w:t xml:space="preserve"> History, and the already consolidated works that come from Linguistic, </w:t>
            </w:r>
            <w:r w:rsidR="00724B5D" w:rsidRPr="00CD5A30">
              <w:rPr>
                <w:sz w:val="20"/>
                <w:szCs w:val="20"/>
                <w:lang w:val="en-GB"/>
              </w:rPr>
              <w:t>D</w:t>
            </w:r>
            <w:r w:rsidR="00462345" w:rsidRPr="00CD5A30">
              <w:rPr>
                <w:sz w:val="20"/>
                <w:szCs w:val="20"/>
                <w:lang w:val="en-GB"/>
              </w:rPr>
              <w:t>iscourse</w:t>
            </w:r>
            <w:r w:rsidR="00724B5D" w:rsidRPr="00CD5A30">
              <w:rPr>
                <w:sz w:val="20"/>
                <w:szCs w:val="20"/>
                <w:lang w:val="en-GB"/>
              </w:rPr>
              <w:t xml:space="preserve"> Analysis</w:t>
            </w:r>
            <w:r w:rsidR="00462345" w:rsidRPr="00CD5A30">
              <w:rPr>
                <w:sz w:val="20"/>
                <w:szCs w:val="20"/>
                <w:lang w:val="en-GB"/>
              </w:rPr>
              <w:t xml:space="preserve">, and the renewed Political Philosophy. All of them offer </w:t>
            </w:r>
            <w:r w:rsidR="004A6B35" w:rsidRPr="00CD5A30">
              <w:rPr>
                <w:sz w:val="20"/>
                <w:szCs w:val="20"/>
                <w:lang w:val="en-GB"/>
              </w:rPr>
              <w:t>analytical</w:t>
            </w:r>
            <w:r w:rsidR="00462345" w:rsidRPr="00CD5A30">
              <w:rPr>
                <w:sz w:val="20"/>
                <w:szCs w:val="20"/>
                <w:lang w:val="en-GB"/>
              </w:rPr>
              <w:t xml:space="preserve"> and epistemological tools for studying the non-Western </w:t>
            </w:r>
            <w:r w:rsidR="004A6B35" w:rsidRPr="00CD5A30">
              <w:rPr>
                <w:sz w:val="20"/>
                <w:szCs w:val="20"/>
                <w:lang w:val="en-GB"/>
              </w:rPr>
              <w:t>modernity</w:t>
            </w:r>
            <w:r w:rsidR="00462345" w:rsidRPr="00CD5A30">
              <w:rPr>
                <w:sz w:val="20"/>
                <w:szCs w:val="20"/>
                <w:lang w:val="en-GB"/>
              </w:rPr>
              <w:t xml:space="preserve"> and </w:t>
            </w:r>
            <w:r w:rsidR="004A6B35" w:rsidRPr="00CD5A30">
              <w:rPr>
                <w:sz w:val="20"/>
                <w:szCs w:val="20"/>
                <w:lang w:val="en-GB"/>
              </w:rPr>
              <w:t>emphasize</w:t>
            </w:r>
            <w:r w:rsidR="00462345" w:rsidRPr="00CD5A30">
              <w:rPr>
                <w:sz w:val="20"/>
                <w:szCs w:val="20"/>
                <w:lang w:val="en-GB"/>
              </w:rPr>
              <w:t xml:space="preserve"> both the changes of the political and social languages and the political and social uses of the concepts that organize the linguistic world in each case. </w:t>
            </w:r>
          </w:p>
          <w:p w:rsidR="00724B5D" w:rsidRPr="00CD5A30" w:rsidRDefault="00034FEA" w:rsidP="00CD5A30">
            <w:pPr>
              <w:jc w:val="both"/>
              <w:rPr>
                <w:rFonts w:cs="Calibri Light"/>
                <w:lang w:val="en-GB"/>
              </w:rPr>
            </w:pPr>
            <w:r w:rsidRPr="00CD5A30">
              <w:rPr>
                <w:rFonts w:cs="Calibri Light"/>
                <w:lang w:val="en-GB"/>
              </w:rPr>
              <w:t xml:space="preserve">    </w:t>
            </w:r>
            <w:r w:rsidR="00724B5D" w:rsidRPr="00CD5A30">
              <w:rPr>
                <w:rFonts w:cs="Calibri Light"/>
                <w:lang w:val="en-GB"/>
              </w:rPr>
              <w:t xml:space="preserve">As we </w:t>
            </w:r>
            <w:r w:rsidR="004A6B35" w:rsidRPr="00CD5A30">
              <w:rPr>
                <w:rFonts w:cs="Calibri Light"/>
                <w:lang w:val="en-GB"/>
              </w:rPr>
              <w:t>focus</w:t>
            </w:r>
            <w:r w:rsidR="00724B5D" w:rsidRPr="00CD5A30">
              <w:rPr>
                <w:rFonts w:cs="Calibri Light"/>
                <w:lang w:val="en-GB"/>
              </w:rPr>
              <w:t xml:space="preserve"> on a decentred modernity, Discourse Analysis gives remarkable methodological tools for showing the changes in the concepts</w:t>
            </w:r>
            <w:r w:rsidR="001E56E6" w:rsidRPr="00CD5A30">
              <w:rPr>
                <w:rFonts w:cs="Calibri Light"/>
                <w:lang w:val="en-GB"/>
              </w:rPr>
              <w:t xml:space="preserve">’ </w:t>
            </w:r>
            <w:r w:rsidR="00724B5D" w:rsidRPr="00CD5A30">
              <w:rPr>
                <w:rFonts w:cs="Calibri Light"/>
                <w:lang w:val="en-GB"/>
              </w:rPr>
              <w:t>values, seen as ideological signs, and whose semantic is historically and socially located.</w:t>
            </w:r>
            <w:r w:rsidR="008069B0" w:rsidRPr="00CD5A30">
              <w:rPr>
                <w:rFonts w:cs="Calibri Light"/>
                <w:lang w:val="en-GB"/>
              </w:rPr>
              <w:t xml:space="preserve"> From a semiotic point of view, those linguistic signs are connected to the process of production of meanings, which </w:t>
            </w:r>
            <w:r w:rsidR="004A6B35" w:rsidRPr="00CD5A30">
              <w:rPr>
                <w:rFonts w:cs="Calibri Light"/>
                <w:lang w:val="en-GB"/>
              </w:rPr>
              <w:t>must</w:t>
            </w:r>
            <w:r w:rsidR="008069B0" w:rsidRPr="00CD5A30">
              <w:rPr>
                <w:rFonts w:cs="Calibri Light"/>
                <w:lang w:val="en-GB"/>
              </w:rPr>
              <w:t xml:space="preserve"> be analysed through their intertextual net</w:t>
            </w:r>
            <w:r w:rsidR="00D24240" w:rsidRPr="00CD5A30">
              <w:rPr>
                <w:rFonts w:cs="Calibri Light"/>
                <w:lang w:val="en-GB"/>
              </w:rPr>
              <w:t>.  Besides, we study the circulation and reception of those signs</w:t>
            </w:r>
            <w:r w:rsidR="001E56E6" w:rsidRPr="00CD5A30">
              <w:rPr>
                <w:rFonts w:cs="Calibri Light"/>
                <w:lang w:val="en-GB"/>
              </w:rPr>
              <w:t xml:space="preserve"> </w:t>
            </w:r>
            <w:r w:rsidR="00D24240" w:rsidRPr="00CD5A30">
              <w:rPr>
                <w:rFonts w:cs="Calibri Light"/>
                <w:lang w:val="en-GB"/>
              </w:rPr>
              <w:t xml:space="preserve">through a </w:t>
            </w:r>
            <w:r w:rsidR="001E56E6" w:rsidRPr="00CD5A30">
              <w:rPr>
                <w:rFonts w:cs="Calibri Light"/>
                <w:lang w:val="en-GB"/>
              </w:rPr>
              <w:t>semiotic</w:t>
            </w:r>
            <w:r w:rsidR="00D24240" w:rsidRPr="00CD5A30">
              <w:rPr>
                <w:rFonts w:cs="Calibri Light"/>
                <w:lang w:val="en-GB"/>
              </w:rPr>
              <w:t xml:space="preserve"> perspective</w:t>
            </w:r>
            <w:r w:rsidR="001E56E6" w:rsidRPr="00CD5A30">
              <w:rPr>
                <w:rFonts w:cs="Calibri Light"/>
                <w:lang w:val="en-GB"/>
              </w:rPr>
              <w:t xml:space="preserve">. </w:t>
            </w:r>
          </w:p>
          <w:p w:rsidR="00D8490C" w:rsidRPr="00CD5A30" w:rsidRDefault="001E56E6" w:rsidP="00CD5A30">
            <w:pPr>
              <w:jc w:val="both"/>
              <w:rPr>
                <w:rFonts w:cs="Calibri Light"/>
                <w:lang w:val="en-GB"/>
              </w:rPr>
            </w:pPr>
            <w:r w:rsidRPr="00CD5A30">
              <w:rPr>
                <w:rFonts w:cs="Calibri Light"/>
                <w:lang w:val="en-GB"/>
              </w:rPr>
              <w:t xml:space="preserve">     Other methodological tools for approaching the values of signs and their social semiosis are the </w:t>
            </w:r>
            <w:r w:rsidR="004A6B35" w:rsidRPr="00CD5A30">
              <w:rPr>
                <w:rFonts w:cs="Calibri Light"/>
                <w:lang w:val="en-GB"/>
              </w:rPr>
              <w:t>interactional</w:t>
            </w:r>
            <w:r w:rsidRPr="00CD5A30">
              <w:rPr>
                <w:rFonts w:cs="Calibri Light"/>
                <w:lang w:val="en-GB"/>
              </w:rPr>
              <w:t xml:space="preserve"> and conversational studies. They are useful for </w:t>
            </w:r>
            <w:r w:rsidR="00D8490C" w:rsidRPr="00CD5A30">
              <w:rPr>
                <w:rFonts w:cs="Calibri Light"/>
                <w:lang w:val="en-GB"/>
              </w:rPr>
              <w:t xml:space="preserve">studying daily conversations, in which people negotiate the meanings of concepts and process. </w:t>
            </w:r>
          </w:p>
          <w:p w:rsidR="00D8490C" w:rsidRPr="00CD5A30" w:rsidRDefault="00D8490C" w:rsidP="00BD4CC1">
            <w:pPr>
              <w:jc w:val="both"/>
              <w:rPr>
                <w:rFonts w:cs="Calibri Light"/>
                <w:lang w:val="en-GB"/>
              </w:rPr>
            </w:pPr>
            <w:r w:rsidRPr="00CD5A30">
              <w:rPr>
                <w:rFonts w:cs="Calibri Light"/>
                <w:lang w:val="en-GB"/>
              </w:rPr>
              <w:t xml:space="preserve">    The comparison among works that dealt with linguistic and conceptual aspects show the way in which the modern vocabulary is constantly redefined. </w:t>
            </w:r>
            <w:r w:rsidR="004A6B35" w:rsidRPr="00CD5A30">
              <w:rPr>
                <w:rFonts w:cs="Calibri Light"/>
                <w:lang w:val="en-GB"/>
              </w:rPr>
              <w:t>T</w:t>
            </w:r>
            <w:r w:rsidRPr="00CD5A30">
              <w:rPr>
                <w:rFonts w:cs="Calibri Light"/>
                <w:lang w:val="en-GB"/>
              </w:rPr>
              <w:t xml:space="preserve">his area invites dialogue and discussion among researchers, thus </w:t>
            </w:r>
            <w:r w:rsidR="004A6B35" w:rsidRPr="00CD5A30">
              <w:rPr>
                <w:rFonts w:cs="Calibri Light"/>
                <w:lang w:val="en-GB"/>
              </w:rPr>
              <w:t>collaborating</w:t>
            </w:r>
            <w:r w:rsidRPr="00CD5A30">
              <w:rPr>
                <w:rFonts w:cs="Calibri Light"/>
                <w:lang w:val="en-GB"/>
              </w:rPr>
              <w:t xml:space="preserve"> with </w:t>
            </w:r>
            <w:r w:rsidR="00906B24" w:rsidRPr="00CD5A30">
              <w:rPr>
                <w:rFonts w:cs="Calibri Light"/>
                <w:lang w:val="en-GB"/>
              </w:rPr>
              <w:t xml:space="preserve">the development of the </w:t>
            </w:r>
            <w:r w:rsidR="004A6B35" w:rsidRPr="00CD5A30">
              <w:rPr>
                <w:rFonts w:cs="Calibri Light"/>
                <w:lang w:val="en-GB"/>
              </w:rPr>
              <w:t>analytical</w:t>
            </w:r>
            <w:r w:rsidR="00906B24" w:rsidRPr="00CD5A30">
              <w:rPr>
                <w:rFonts w:cs="Calibri Light"/>
                <w:lang w:val="en-GB"/>
              </w:rPr>
              <w:t xml:space="preserve"> and </w:t>
            </w:r>
            <w:r w:rsidR="004A6B35" w:rsidRPr="00CD5A30">
              <w:rPr>
                <w:rFonts w:cs="Calibri Light"/>
                <w:lang w:val="en-GB"/>
              </w:rPr>
              <w:t>methodological</w:t>
            </w:r>
            <w:r w:rsidR="00906B24" w:rsidRPr="00CD5A30">
              <w:rPr>
                <w:rFonts w:cs="Calibri Light"/>
                <w:lang w:val="en-GB"/>
              </w:rPr>
              <w:t xml:space="preserve"> tools. </w:t>
            </w:r>
          </w:p>
          <w:p w:rsidR="00F35C87" w:rsidRPr="00CD5A30" w:rsidRDefault="00D8490C" w:rsidP="00BD4CC1">
            <w:pPr>
              <w:jc w:val="both"/>
              <w:rPr>
                <w:b/>
                <w:smallCaps/>
                <w:lang w:val="en-US"/>
              </w:rPr>
            </w:pPr>
            <w:r w:rsidRPr="00CD5A30">
              <w:rPr>
                <w:rFonts w:cs="Calibri Light"/>
                <w:lang w:val="en-GB"/>
              </w:rPr>
              <w:t xml:space="preserve"> </w:t>
            </w:r>
          </w:p>
          <w:p w:rsidR="00BD4CC1" w:rsidRPr="00BD4CC1" w:rsidRDefault="00BD4CC1" w:rsidP="00BD4CC1">
            <w:pPr>
              <w:pStyle w:val="title3"/>
              <w:spacing w:before="0" w:after="0"/>
              <w:rPr>
                <w:b/>
                <w:bCs/>
                <w:caps/>
                <w:sz w:val="20"/>
                <w:lang w:val="en-GB"/>
              </w:rPr>
            </w:pPr>
            <w:r>
              <w:rPr>
                <w:b/>
                <w:bCs/>
                <w:caps/>
                <w:sz w:val="20"/>
                <w:lang w:val="en-GB"/>
              </w:rPr>
              <w:t xml:space="preserve">     </w:t>
            </w:r>
            <w:r w:rsidR="009E6CF4" w:rsidRPr="00BD4CC1">
              <w:rPr>
                <w:b/>
                <w:bCs/>
                <w:caps/>
                <w:sz w:val="20"/>
                <w:lang w:val="en-GB"/>
              </w:rPr>
              <w:t>6. Technological d</w:t>
            </w:r>
            <w:r w:rsidRPr="00BD4CC1">
              <w:rPr>
                <w:b/>
                <w:bCs/>
                <w:caps/>
                <w:sz w:val="20"/>
                <w:lang w:val="en-GB"/>
              </w:rPr>
              <w:t>evelopment and social movements</w:t>
            </w:r>
          </w:p>
          <w:p w:rsidR="009E6CF4" w:rsidRPr="00BD4CC1" w:rsidRDefault="00BD4CC1" w:rsidP="00BD4CC1">
            <w:pPr>
              <w:pStyle w:val="title3"/>
              <w:spacing w:before="0" w:after="0"/>
              <w:jc w:val="both"/>
              <w:rPr>
                <w:sz w:val="20"/>
                <w:szCs w:val="20"/>
                <w:lang w:val="en-GB"/>
              </w:rPr>
            </w:pPr>
            <w:r>
              <w:rPr>
                <w:sz w:val="20"/>
                <w:szCs w:val="20"/>
                <w:lang w:val="en-GB"/>
              </w:rPr>
              <w:t xml:space="preserve">     </w:t>
            </w:r>
            <w:r w:rsidR="009E6CF4" w:rsidRPr="00BD4CC1">
              <w:rPr>
                <w:sz w:val="20"/>
                <w:szCs w:val="20"/>
                <w:lang w:val="en-GB"/>
              </w:rPr>
              <w:t xml:space="preserve">In this thematic axis converge researchers and teachers of the School of Humanities that belong to areas of History of Science and Technology, History, Latin American Studies, and Human Rights. </w:t>
            </w:r>
          </w:p>
          <w:p w:rsidR="009E6CF4" w:rsidRPr="00CD5A30" w:rsidRDefault="009E6CF4" w:rsidP="00BD4CC1">
            <w:pPr>
              <w:tabs>
                <w:tab w:val="left" w:pos="8498"/>
              </w:tabs>
              <w:ind w:firstLine="284"/>
              <w:jc w:val="both"/>
              <w:rPr>
                <w:szCs w:val="27"/>
                <w:lang w:val="en-GB"/>
              </w:rPr>
            </w:pPr>
            <w:r w:rsidRPr="00CD5A30">
              <w:rPr>
                <w:szCs w:val="27"/>
                <w:lang w:val="en-GB"/>
              </w:rPr>
              <w:t>The neoliberal economic models established since the late 1970s in most Latin American countries enlarged the resist</w:t>
            </w:r>
            <w:r w:rsidR="000C0495" w:rsidRPr="00CD5A30">
              <w:rPr>
                <w:szCs w:val="27"/>
                <w:lang w:val="en-GB"/>
              </w:rPr>
              <w:t>a</w:t>
            </w:r>
            <w:r w:rsidRPr="00CD5A30">
              <w:rPr>
                <w:szCs w:val="27"/>
                <w:lang w:val="en-GB"/>
              </w:rPr>
              <w:t xml:space="preserve">nce, both in means </w:t>
            </w:r>
            <w:r w:rsidR="000C0495" w:rsidRPr="00CD5A30">
              <w:rPr>
                <w:szCs w:val="27"/>
                <w:lang w:val="en-GB"/>
              </w:rPr>
              <w:t xml:space="preserve">and in new and varied subjects of political action. The precarization and fragmentation of the citizenship </w:t>
            </w:r>
            <w:r w:rsidR="004A6B35" w:rsidRPr="00CD5A30">
              <w:rPr>
                <w:szCs w:val="27"/>
                <w:lang w:val="en-GB"/>
              </w:rPr>
              <w:t>processes</w:t>
            </w:r>
            <w:r w:rsidR="000C0495" w:rsidRPr="00CD5A30">
              <w:rPr>
                <w:szCs w:val="27"/>
                <w:lang w:val="en-GB"/>
              </w:rPr>
              <w:t xml:space="preserve"> produced an energ</w:t>
            </w:r>
            <w:r w:rsidR="00482DB2" w:rsidRPr="00CD5A30">
              <w:rPr>
                <w:szCs w:val="27"/>
                <w:lang w:val="en-GB"/>
              </w:rPr>
              <w:t>etic</w:t>
            </w:r>
            <w:r w:rsidR="000C0495" w:rsidRPr="00CD5A30">
              <w:rPr>
                <w:szCs w:val="27"/>
                <w:lang w:val="en-GB"/>
              </w:rPr>
              <w:t xml:space="preserve"> political </w:t>
            </w:r>
            <w:r w:rsidR="000C0495" w:rsidRPr="00CD5A30">
              <w:rPr>
                <w:szCs w:val="27"/>
                <w:lang w:val="en-GB"/>
              </w:rPr>
              <w:lastRenderedPageBreak/>
              <w:t>activism</w:t>
            </w:r>
            <w:r w:rsidR="00482DB2" w:rsidRPr="00CD5A30">
              <w:rPr>
                <w:szCs w:val="27"/>
                <w:lang w:val="en-GB"/>
              </w:rPr>
              <w:t>,</w:t>
            </w:r>
            <w:r w:rsidR="000C0495" w:rsidRPr="00CD5A30">
              <w:rPr>
                <w:szCs w:val="27"/>
                <w:lang w:val="en-GB"/>
              </w:rPr>
              <w:t xml:space="preserve"> as the emerging social citizenship shows, that defied the formal political </w:t>
            </w:r>
            <w:r w:rsidR="004A6B35" w:rsidRPr="00CD5A30">
              <w:rPr>
                <w:szCs w:val="27"/>
                <w:lang w:val="en-GB"/>
              </w:rPr>
              <w:t>channels</w:t>
            </w:r>
            <w:r w:rsidR="000C0495" w:rsidRPr="00CD5A30">
              <w:rPr>
                <w:szCs w:val="27"/>
                <w:lang w:val="en-GB"/>
              </w:rPr>
              <w:t xml:space="preserve"> and gave place and </w:t>
            </w:r>
            <w:r w:rsidR="004A6B35" w:rsidRPr="00CD5A30">
              <w:rPr>
                <w:szCs w:val="27"/>
                <w:lang w:val="en-GB"/>
              </w:rPr>
              <w:t>legitimized</w:t>
            </w:r>
            <w:r w:rsidR="000C0495" w:rsidRPr="00CD5A30">
              <w:rPr>
                <w:szCs w:val="27"/>
                <w:lang w:val="en-GB"/>
              </w:rPr>
              <w:t xml:space="preserve"> new </w:t>
            </w:r>
            <w:r w:rsidR="00482DB2" w:rsidRPr="00CD5A30">
              <w:rPr>
                <w:szCs w:val="27"/>
                <w:lang w:val="en-GB"/>
              </w:rPr>
              <w:t xml:space="preserve">meeting </w:t>
            </w:r>
            <w:r w:rsidR="000C0495" w:rsidRPr="00CD5A30">
              <w:rPr>
                <w:szCs w:val="27"/>
                <w:lang w:val="en-GB"/>
              </w:rPr>
              <w:t>spaces and l</w:t>
            </w:r>
            <w:r w:rsidR="00482DB2" w:rsidRPr="00CD5A30">
              <w:rPr>
                <w:szCs w:val="27"/>
                <w:lang w:val="en-GB"/>
              </w:rPr>
              <w:t>ea</w:t>
            </w:r>
            <w:r w:rsidR="000C0495" w:rsidRPr="00CD5A30">
              <w:rPr>
                <w:szCs w:val="27"/>
                <w:lang w:val="en-GB"/>
              </w:rPr>
              <w:t xml:space="preserve">derships. </w:t>
            </w:r>
            <w:r w:rsidR="00482DB2" w:rsidRPr="00CD5A30">
              <w:rPr>
                <w:szCs w:val="27"/>
                <w:lang w:val="en-GB"/>
              </w:rPr>
              <w:t xml:space="preserve">The aim of our studies is to elucidate these emerging ways of mediation and social spatialization. </w:t>
            </w:r>
          </w:p>
          <w:p w:rsidR="00223826" w:rsidRDefault="00223826" w:rsidP="00BD4CC1">
            <w:pPr>
              <w:tabs>
                <w:tab w:val="left" w:pos="8498"/>
              </w:tabs>
              <w:ind w:firstLine="284"/>
              <w:jc w:val="both"/>
              <w:rPr>
                <w:szCs w:val="27"/>
                <w:lang w:val="en-GB"/>
              </w:rPr>
            </w:pPr>
            <w:r w:rsidRPr="00CD5A30">
              <w:rPr>
                <w:szCs w:val="27"/>
                <w:lang w:val="en-GB"/>
              </w:rPr>
              <w:t xml:space="preserve">We </w:t>
            </w:r>
            <w:r w:rsidR="004A6B35" w:rsidRPr="00CD5A30">
              <w:rPr>
                <w:szCs w:val="27"/>
                <w:lang w:val="en-GB"/>
              </w:rPr>
              <w:t>focus</w:t>
            </w:r>
            <w:r w:rsidRPr="00CD5A30">
              <w:rPr>
                <w:szCs w:val="27"/>
                <w:lang w:val="en-GB"/>
              </w:rPr>
              <w:t xml:space="preserve"> the resistance that some technologies create in Latin America, as the organization of social movements that have their origin in the process of delocalization of economic activities</w:t>
            </w:r>
            <w:r w:rsidR="00147808" w:rsidRPr="00CD5A30">
              <w:rPr>
                <w:szCs w:val="27"/>
                <w:lang w:val="en-GB"/>
              </w:rPr>
              <w:t xml:space="preserve"> from the </w:t>
            </w:r>
            <w:r w:rsidR="005C26AD" w:rsidRPr="00CD5A30">
              <w:rPr>
                <w:szCs w:val="27"/>
                <w:lang w:val="en-GB"/>
              </w:rPr>
              <w:t>centre</w:t>
            </w:r>
            <w:r w:rsidR="00147808" w:rsidRPr="00CD5A30">
              <w:rPr>
                <w:szCs w:val="27"/>
                <w:lang w:val="en-GB"/>
              </w:rPr>
              <w:t xml:space="preserve"> to the periphery (for example the extractive activities of lithium, uranium, megamining, etc.). </w:t>
            </w:r>
            <w:r w:rsidR="00912E41" w:rsidRPr="00CD5A30">
              <w:rPr>
                <w:szCs w:val="27"/>
                <w:lang w:val="en-GB"/>
              </w:rPr>
              <w:t xml:space="preserve">Moreover, we </w:t>
            </w:r>
            <w:r w:rsidR="005C26AD" w:rsidRPr="00CD5A30">
              <w:rPr>
                <w:szCs w:val="27"/>
                <w:lang w:val="en-GB"/>
              </w:rPr>
              <w:t>analyse</w:t>
            </w:r>
            <w:r w:rsidR="00912E41" w:rsidRPr="00CD5A30">
              <w:rPr>
                <w:szCs w:val="27"/>
                <w:lang w:val="en-GB"/>
              </w:rPr>
              <w:t xml:space="preserve"> the impulse of some Latin American countries (principally Argentina, </w:t>
            </w:r>
            <w:r w:rsidR="005C26AD" w:rsidRPr="00CD5A30">
              <w:rPr>
                <w:szCs w:val="27"/>
                <w:lang w:val="en-GB"/>
              </w:rPr>
              <w:t>Brazil</w:t>
            </w:r>
            <w:r w:rsidR="00912E41" w:rsidRPr="00CD5A30">
              <w:rPr>
                <w:szCs w:val="27"/>
                <w:lang w:val="en-GB"/>
              </w:rPr>
              <w:t xml:space="preserve"> and Mexico) of technologies such as nuclear, and uses of agrochemicals in the intensive agriculture (transgenetic soya in several countries, for example). We can approach th</w:t>
            </w:r>
            <w:r w:rsidR="004A6B35" w:rsidRPr="00CD5A30">
              <w:rPr>
                <w:szCs w:val="27"/>
                <w:lang w:val="en-GB"/>
              </w:rPr>
              <w:t>ese</w:t>
            </w:r>
            <w:r w:rsidR="00912E41" w:rsidRPr="00CD5A30">
              <w:rPr>
                <w:szCs w:val="27"/>
                <w:lang w:val="en-GB"/>
              </w:rPr>
              <w:t xml:space="preserve"> specifi</w:t>
            </w:r>
            <w:r w:rsidR="00223AA5" w:rsidRPr="00CD5A30">
              <w:rPr>
                <w:szCs w:val="27"/>
                <w:lang w:val="en-GB"/>
              </w:rPr>
              <w:t>c</w:t>
            </w:r>
            <w:r w:rsidR="00912E41" w:rsidRPr="00CD5A30">
              <w:rPr>
                <w:szCs w:val="27"/>
                <w:lang w:val="en-GB"/>
              </w:rPr>
              <w:t xml:space="preserve"> processes</w:t>
            </w:r>
            <w:r w:rsidR="00223AA5" w:rsidRPr="00CD5A30">
              <w:rPr>
                <w:szCs w:val="27"/>
                <w:lang w:val="en-GB"/>
              </w:rPr>
              <w:t xml:space="preserve"> from the perspectives of the coloniality-deconiality </w:t>
            </w:r>
            <w:r w:rsidR="004A6B35" w:rsidRPr="00CD5A30">
              <w:rPr>
                <w:szCs w:val="27"/>
                <w:lang w:val="en-GB"/>
              </w:rPr>
              <w:t>and</w:t>
            </w:r>
            <w:r w:rsidR="00223AA5" w:rsidRPr="00CD5A30">
              <w:rPr>
                <w:szCs w:val="27"/>
                <w:lang w:val="en-GB"/>
              </w:rPr>
              <w:t xml:space="preserve"> from the human rights of the vulnerable groups. </w:t>
            </w:r>
          </w:p>
          <w:p w:rsidR="00BD4CC1" w:rsidRPr="00CD5A30" w:rsidRDefault="00BD4CC1" w:rsidP="00BD4CC1">
            <w:pPr>
              <w:tabs>
                <w:tab w:val="left" w:pos="8498"/>
              </w:tabs>
              <w:ind w:firstLine="284"/>
              <w:jc w:val="both"/>
              <w:rPr>
                <w:szCs w:val="27"/>
                <w:lang w:val="en-GB"/>
              </w:rPr>
            </w:pPr>
          </w:p>
          <w:p w:rsidR="004C22E0" w:rsidRPr="004077D3" w:rsidRDefault="00BD4CC1" w:rsidP="00BD4CC1">
            <w:pPr>
              <w:pStyle w:val="title3"/>
              <w:spacing w:before="0" w:after="0"/>
              <w:rPr>
                <w:b/>
                <w:bCs/>
                <w:caps/>
                <w:sz w:val="20"/>
                <w:lang w:val="en-GB"/>
              </w:rPr>
            </w:pPr>
            <w:r>
              <w:rPr>
                <w:b/>
                <w:bCs/>
                <w:caps/>
                <w:sz w:val="20"/>
                <w:lang w:val="en-GB"/>
              </w:rPr>
              <w:t xml:space="preserve">    </w:t>
            </w:r>
            <w:r w:rsidR="00223AA5" w:rsidRPr="004077D3">
              <w:rPr>
                <w:b/>
                <w:bCs/>
                <w:caps/>
                <w:sz w:val="20"/>
                <w:lang w:val="en-GB"/>
              </w:rPr>
              <w:t xml:space="preserve"> </w:t>
            </w:r>
            <w:r w:rsidR="004C22E0" w:rsidRPr="004077D3">
              <w:rPr>
                <w:b/>
                <w:bCs/>
                <w:caps/>
                <w:sz w:val="20"/>
                <w:lang w:val="en-GB"/>
              </w:rPr>
              <w:t>7. The contemporary world</w:t>
            </w:r>
            <w:r w:rsidR="004077D3" w:rsidRPr="004077D3">
              <w:rPr>
                <w:b/>
                <w:bCs/>
                <w:caps/>
                <w:sz w:val="20"/>
                <w:lang w:val="en-GB"/>
              </w:rPr>
              <w:t>: The South-South relationships</w:t>
            </w:r>
          </w:p>
          <w:p w:rsidR="004C22E0" w:rsidRPr="00CD5A30" w:rsidRDefault="004C22E0" w:rsidP="00BD4CC1">
            <w:pPr>
              <w:ind w:firstLine="284"/>
              <w:jc w:val="both"/>
              <w:rPr>
                <w:bCs/>
                <w:color w:val="000000"/>
                <w:shd w:val="clear" w:color="auto" w:fill="FFFFFF"/>
                <w:lang w:val="en-GB"/>
              </w:rPr>
            </w:pPr>
            <w:r w:rsidRPr="00CD5A30">
              <w:rPr>
                <w:bCs/>
                <w:color w:val="000000"/>
                <w:shd w:val="clear" w:color="auto" w:fill="FFFFFF"/>
                <w:lang w:val="en-GB"/>
              </w:rPr>
              <w:t>In this thematic axis converge researchers and teachers of the School of Humanities that belong to the areas of Latin American Studies, History, Slavism, Sinology, International Relations and Cooperation.</w:t>
            </w:r>
          </w:p>
          <w:p w:rsidR="00A634CD" w:rsidRPr="00CD5A30" w:rsidRDefault="004C22E0" w:rsidP="00BD4CC1">
            <w:pPr>
              <w:ind w:firstLine="284"/>
              <w:jc w:val="both"/>
              <w:rPr>
                <w:bCs/>
                <w:color w:val="000000"/>
                <w:shd w:val="clear" w:color="auto" w:fill="FFFFFF"/>
                <w:lang w:val="en-GB"/>
              </w:rPr>
            </w:pPr>
            <w:r w:rsidRPr="00CD5A30">
              <w:rPr>
                <w:bCs/>
                <w:color w:val="000000"/>
                <w:shd w:val="clear" w:color="auto" w:fill="FFFFFF"/>
                <w:lang w:val="en-GB"/>
              </w:rPr>
              <w:t>The view is not through a territorial reference</w:t>
            </w:r>
            <w:r w:rsidR="00A634CD" w:rsidRPr="00CD5A30">
              <w:rPr>
                <w:bCs/>
                <w:color w:val="000000"/>
                <w:shd w:val="clear" w:color="auto" w:fill="FFFFFF"/>
                <w:lang w:val="en-GB"/>
              </w:rPr>
              <w:t xml:space="preserve">, of space or scale, but as a Way of Life. If we define the South as a Global South –without demarcated frontiers- we can observe </w:t>
            </w:r>
            <w:r w:rsidR="00947698" w:rsidRPr="00CD5A30">
              <w:rPr>
                <w:bCs/>
                <w:color w:val="000000"/>
                <w:shd w:val="clear" w:color="auto" w:fill="FFFFFF"/>
                <w:lang w:val="en-GB"/>
              </w:rPr>
              <w:t xml:space="preserve">parallel and comparable </w:t>
            </w:r>
            <w:r w:rsidR="00A634CD" w:rsidRPr="00CD5A30">
              <w:rPr>
                <w:bCs/>
                <w:color w:val="000000"/>
                <w:shd w:val="clear" w:color="auto" w:fill="FFFFFF"/>
                <w:lang w:val="en-GB"/>
              </w:rPr>
              <w:t xml:space="preserve">stories, which </w:t>
            </w:r>
            <w:r w:rsidR="004A6B35" w:rsidRPr="00CD5A30">
              <w:rPr>
                <w:bCs/>
                <w:color w:val="000000"/>
                <w:shd w:val="clear" w:color="auto" w:fill="FFFFFF"/>
                <w:lang w:val="en-GB"/>
              </w:rPr>
              <w:t>relate to</w:t>
            </w:r>
            <w:r w:rsidR="00A634CD" w:rsidRPr="00CD5A30">
              <w:rPr>
                <w:bCs/>
                <w:color w:val="000000"/>
                <w:shd w:val="clear" w:color="auto" w:fill="FFFFFF"/>
                <w:lang w:val="en-GB"/>
              </w:rPr>
              <w:t xml:space="preserve"> the formation of power, types of capital and subjectivation, interconnected trajectories of internal and external political powers, the accidental and often unfinished process of nation-state construction, and the diffusion of alternative, non-Western projects.</w:t>
            </w:r>
          </w:p>
          <w:p w:rsidR="00BB3657" w:rsidRPr="00CD5A30" w:rsidRDefault="00BB3657" w:rsidP="00BD4CC1">
            <w:pPr>
              <w:ind w:firstLine="284"/>
              <w:jc w:val="both"/>
              <w:rPr>
                <w:bCs/>
                <w:color w:val="000000"/>
                <w:shd w:val="clear" w:color="auto" w:fill="FFFFFF"/>
                <w:lang w:val="en-GB"/>
              </w:rPr>
            </w:pPr>
            <w:r w:rsidRPr="00CD5A30">
              <w:rPr>
                <w:bCs/>
                <w:color w:val="000000"/>
                <w:shd w:val="clear" w:color="auto" w:fill="FFFFFF"/>
                <w:lang w:val="en-GB"/>
              </w:rPr>
              <w:t xml:space="preserve">Among the manifold legacies of the Global Sur, there are the “socialists” </w:t>
            </w:r>
            <w:r w:rsidR="004F535F" w:rsidRPr="00CD5A30">
              <w:rPr>
                <w:bCs/>
                <w:color w:val="000000"/>
                <w:shd w:val="clear" w:color="auto" w:fill="FFFFFF"/>
                <w:lang w:val="en-GB"/>
              </w:rPr>
              <w:t xml:space="preserve">in former </w:t>
            </w:r>
            <w:r w:rsidR="005C26AD" w:rsidRPr="00CD5A30">
              <w:rPr>
                <w:bCs/>
                <w:color w:val="000000"/>
                <w:shd w:val="clear" w:color="auto" w:fill="FFFFFF"/>
                <w:lang w:val="en-GB"/>
              </w:rPr>
              <w:t xml:space="preserve">Soviet </w:t>
            </w:r>
            <w:r w:rsidR="004F535F" w:rsidRPr="00CD5A30">
              <w:rPr>
                <w:bCs/>
                <w:color w:val="000000"/>
                <w:shd w:val="clear" w:color="auto" w:fill="FFFFFF"/>
                <w:lang w:val="en-GB"/>
              </w:rPr>
              <w:t xml:space="preserve">spaces of East Europe and Asia (China, Vietnam, Cambodia) and some others that comes from the political violence that not only </w:t>
            </w:r>
            <w:r w:rsidR="005C26AD" w:rsidRPr="00CD5A30">
              <w:rPr>
                <w:bCs/>
                <w:color w:val="000000"/>
                <w:shd w:val="clear" w:color="auto" w:fill="FFFFFF"/>
                <w:lang w:val="en-GB"/>
              </w:rPr>
              <w:t xml:space="preserve">knocked </w:t>
            </w:r>
            <w:r w:rsidR="004F535F" w:rsidRPr="00CD5A30">
              <w:rPr>
                <w:bCs/>
                <w:color w:val="000000"/>
                <w:shd w:val="clear" w:color="auto" w:fill="FFFFFF"/>
                <w:lang w:val="en-GB"/>
              </w:rPr>
              <w:t>these regions b</w:t>
            </w:r>
            <w:r w:rsidR="00EF771A" w:rsidRPr="00CD5A30">
              <w:rPr>
                <w:bCs/>
                <w:color w:val="000000"/>
                <w:shd w:val="clear" w:color="auto" w:fill="FFFFFF"/>
                <w:lang w:val="en-GB"/>
              </w:rPr>
              <w:t xml:space="preserve">ut also the postcolonial Africa, </w:t>
            </w:r>
            <w:r w:rsidR="004F535F" w:rsidRPr="00CD5A30">
              <w:rPr>
                <w:bCs/>
                <w:color w:val="000000"/>
                <w:shd w:val="clear" w:color="auto" w:fill="FFFFFF"/>
                <w:lang w:val="en-GB"/>
              </w:rPr>
              <w:t>South Asia</w:t>
            </w:r>
            <w:r w:rsidR="00EF771A" w:rsidRPr="00CD5A30">
              <w:rPr>
                <w:bCs/>
                <w:color w:val="000000"/>
                <w:shd w:val="clear" w:color="auto" w:fill="FFFFFF"/>
                <w:lang w:val="en-GB"/>
              </w:rPr>
              <w:t xml:space="preserve">, and the South of Latin America through its </w:t>
            </w:r>
            <w:r w:rsidR="005C26AD" w:rsidRPr="00CD5A30">
              <w:rPr>
                <w:bCs/>
                <w:color w:val="000000"/>
                <w:shd w:val="clear" w:color="auto" w:fill="FFFFFF"/>
                <w:lang w:val="en-GB"/>
              </w:rPr>
              <w:t>bloody</w:t>
            </w:r>
            <w:r w:rsidR="00EF771A" w:rsidRPr="00CD5A30">
              <w:rPr>
                <w:bCs/>
                <w:color w:val="000000"/>
                <w:shd w:val="clear" w:color="auto" w:fill="FFFFFF"/>
                <w:lang w:val="en-GB"/>
              </w:rPr>
              <w:t xml:space="preserve"> dictatorships.</w:t>
            </w:r>
            <w:r w:rsidR="00B07D2F" w:rsidRPr="00CD5A30">
              <w:rPr>
                <w:bCs/>
                <w:color w:val="000000"/>
                <w:shd w:val="clear" w:color="auto" w:fill="FFFFFF"/>
                <w:lang w:val="en-GB"/>
              </w:rPr>
              <w:t xml:space="preserve"> Some part of this Global South also shares the experience of a semi-formal diplomatic</w:t>
            </w:r>
            <w:r w:rsidR="005829EB" w:rsidRPr="00CD5A30">
              <w:rPr>
                <w:bCs/>
                <w:color w:val="000000"/>
                <w:shd w:val="clear" w:color="auto" w:fill="FFFFFF"/>
                <w:lang w:val="en-GB"/>
              </w:rPr>
              <w:t xml:space="preserve"> and military</w:t>
            </w:r>
            <w:r w:rsidR="00B07D2F" w:rsidRPr="00CD5A30">
              <w:rPr>
                <w:bCs/>
                <w:color w:val="000000"/>
                <w:shd w:val="clear" w:color="auto" w:fill="FFFFFF"/>
                <w:lang w:val="en-GB"/>
              </w:rPr>
              <w:t xml:space="preserve"> colonialism</w:t>
            </w:r>
            <w:r w:rsidR="005829EB" w:rsidRPr="00CD5A30">
              <w:rPr>
                <w:bCs/>
                <w:color w:val="000000"/>
                <w:shd w:val="clear" w:color="auto" w:fill="FFFFFF"/>
                <w:lang w:val="en-GB"/>
              </w:rPr>
              <w:t>, as the foreign intervention in the Andes</w:t>
            </w:r>
            <w:r w:rsidR="007B2D37" w:rsidRPr="00CD5A30">
              <w:rPr>
                <w:bCs/>
                <w:color w:val="000000"/>
                <w:shd w:val="clear" w:color="auto" w:fill="FFFFFF"/>
                <w:lang w:val="en-GB"/>
              </w:rPr>
              <w:t xml:space="preserve"> (post armed conflict)</w:t>
            </w:r>
            <w:r w:rsidR="005829EB" w:rsidRPr="00CD5A30">
              <w:rPr>
                <w:bCs/>
                <w:color w:val="000000"/>
                <w:shd w:val="clear" w:color="auto" w:fill="FFFFFF"/>
                <w:lang w:val="en-GB"/>
              </w:rPr>
              <w:t xml:space="preserve"> shows.</w:t>
            </w:r>
          </w:p>
          <w:p w:rsidR="00B56802" w:rsidRPr="00CD5A30" w:rsidRDefault="009D5953" w:rsidP="00BD4CC1">
            <w:pPr>
              <w:ind w:firstLine="284"/>
              <w:jc w:val="both"/>
              <w:rPr>
                <w:lang w:val="en-GB"/>
              </w:rPr>
            </w:pPr>
            <w:r w:rsidRPr="00CD5A30">
              <w:rPr>
                <w:bCs/>
                <w:color w:val="000000"/>
                <w:shd w:val="clear" w:color="auto" w:fill="FFFFFF"/>
                <w:lang w:val="en-GB"/>
              </w:rPr>
              <w:t xml:space="preserve">The Global South produces a peculiar social knowledge that </w:t>
            </w:r>
            <w:r w:rsidR="005C26AD" w:rsidRPr="00CD5A30">
              <w:rPr>
                <w:bCs/>
                <w:color w:val="000000"/>
                <w:shd w:val="clear" w:color="auto" w:fill="FFFFFF"/>
                <w:lang w:val="en-GB"/>
              </w:rPr>
              <w:t>relates to</w:t>
            </w:r>
            <w:r w:rsidRPr="00CD5A30">
              <w:rPr>
                <w:bCs/>
                <w:color w:val="000000"/>
                <w:shd w:val="clear" w:color="auto" w:fill="FFFFFF"/>
                <w:lang w:val="en-GB"/>
              </w:rPr>
              <w:t xml:space="preserve"> its social and economic environment and i</w:t>
            </w:r>
            <w:r w:rsidR="0032789F" w:rsidRPr="00CD5A30">
              <w:rPr>
                <w:bCs/>
                <w:color w:val="000000"/>
                <w:shd w:val="clear" w:color="auto" w:fill="FFFFFF"/>
                <w:lang w:val="en-GB"/>
              </w:rPr>
              <w:t>mplies</w:t>
            </w:r>
            <w:r w:rsidRPr="00CD5A30">
              <w:rPr>
                <w:bCs/>
                <w:color w:val="000000"/>
                <w:shd w:val="clear" w:color="auto" w:fill="FFFFFF"/>
                <w:lang w:val="en-GB"/>
              </w:rPr>
              <w:t xml:space="preserve"> the cooperation, </w:t>
            </w:r>
            <w:r w:rsidR="005C26AD" w:rsidRPr="00CD5A30">
              <w:rPr>
                <w:bCs/>
                <w:color w:val="000000"/>
                <w:shd w:val="clear" w:color="auto" w:fill="FFFFFF"/>
                <w:lang w:val="en-GB"/>
              </w:rPr>
              <w:t>together</w:t>
            </w:r>
            <w:r w:rsidR="0032789F" w:rsidRPr="00CD5A30">
              <w:rPr>
                <w:bCs/>
                <w:color w:val="000000"/>
                <w:shd w:val="clear" w:color="auto" w:fill="FFFFFF"/>
                <w:lang w:val="en-GB"/>
              </w:rPr>
              <w:t xml:space="preserve"> with the</w:t>
            </w:r>
            <w:r w:rsidRPr="00CD5A30">
              <w:rPr>
                <w:bCs/>
                <w:color w:val="000000"/>
                <w:shd w:val="clear" w:color="auto" w:fill="FFFFFF"/>
                <w:lang w:val="en-GB"/>
              </w:rPr>
              <w:t xml:space="preserve"> scholars, of </w:t>
            </w:r>
            <w:r w:rsidR="0032789F" w:rsidRPr="00CD5A30">
              <w:rPr>
                <w:bCs/>
                <w:color w:val="000000"/>
                <w:shd w:val="clear" w:color="auto" w:fill="FFFFFF"/>
                <w:lang w:val="en-GB"/>
              </w:rPr>
              <w:t xml:space="preserve">the </w:t>
            </w:r>
            <w:r w:rsidRPr="00CD5A30">
              <w:rPr>
                <w:bCs/>
                <w:color w:val="000000"/>
                <w:shd w:val="clear" w:color="auto" w:fill="FFFFFF"/>
                <w:lang w:val="en-GB"/>
              </w:rPr>
              <w:t>social and political organizations. Another special feature of the Global South is the influence of national traditions</w:t>
            </w:r>
            <w:r w:rsidR="00884F8A" w:rsidRPr="00CD5A30">
              <w:rPr>
                <w:bCs/>
                <w:color w:val="000000"/>
                <w:shd w:val="clear" w:color="auto" w:fill="FFFFFF"/>
                <w:lang w:val="en-GB"/>
              </w:rPr>
              <w:t xml:space="preserve"> and neo-colonial ties</w:t>
            </w:r>
            <w:r w:rsidRPr="00CD5A30">
              <w:rPr>
                <w:bCs/>
                <w:color w:val="000000"/>
                <w:shd w:val="clear" w:color="auto" w:fill="FFFFFF"/>
                <w:lang w:val="en-GB"/>
              </w:rPr>
              <w:t xml:space="preserve"> </w:t>
            </w:r>
            <w:r w:rsidR="00884F8A" w:rsidRPr="00CD5A30">
              <w:rPr>
                <w:bCs/>
                <w:color w:val="000000"/>
                <w:shd w:val="clear" w:color="auto" w:fill="FFFFFF"/>
                <w:lang w:val="en-GB"/>
              </w:rPr>
              <w:t xml:space="preserve">for </w:t>
            </w:r>
            <w:r w:rsidRPr="00CD5A30">
              <w:rPr>
                <w:bCs/>
                <w:color w:val="000000"/>
                <w:shd w:val="clear" w:color="auto" w:fill="FFFFFF"/>
                <w:lang w:val="en-GB"/>
              </w:rPr>
              <w:t>foreig</w:t>
            </w:r>
            <w:r w:rsidR="00884F8A" w:rsidRPr="00CD5A30">
              <w:rPr>
                <w:bCs/>
                <w:color w:val="000000"/>
                <w:shd w:val="clear" w:color="auto" w:fill="FFFFFF"/>
                <w:lang w:val="en-GB"/>
              </w:rPr>
              <w:t>n</w:t>
            </w:r>
            <w:r w:rsidRPr="00CD5A30">
              <w:rPr>
                <w:bCs/>
                <w:color w:val="000000"/>
                <w:shd w:val="clear" w:color="auto" w:fill="FFFFFF"/>
                <w:lang w:val="en-GB"/>
              </w:rPr>
              <w:t xml:space="preserve"> poli</w:t>
            </w:r>
            <w:r w:rsidR="00884F8A" w:rsidRPr="00CD5A30">
              <w:rPr>
                <w:bCs/>
                <w:color w:val="000000"/>
                <w:shd w:val="clear" w:color="auto" w:fill="FFFFFF"/>
                <w:lang w:val="en-GB"/>
              </w:rPr>
              <w:t xml:space="preserve">tics and </w:t>
            </w:r>
            <w:r w:rsidR="0032789F" w:rsidRPr="00CD5A30">
              <w:rPr>
                <w:bCs/>
                <w:color w:val="000000"/>
                <w:shd w:val="clear" w:color="auto" w:fill="FFFFFF"/>
                <w:lang w:val="en-GB"/>
              </w:rPr>
              <w:t>therefore</w:t>
            </w:r>
            <w:r w:rsidR="00884F8A" w:rsidRPr="00CD5A30">
              <w:rPr>
                <w:bCs/>
                <w:color w:val="000000"/>
                <w:shd w:val="clear" w:color="auto" w:fill="FFFFFF"/>
                <w:lang w:val="en-GB"/>
              </w:rPr>
              <w:t xml:space="preserve"> economic </w:t>
            </w:r>
            <w:r w:rsidR="005C26AD" w:rsidRPr="00CD5A30">
              <w:rPr>
                <w:bCs/>
                <w:color w:val="000000"/>
                <w:shd w:val="clear" w:color="auto" w:fill="FFFFFF"/>
                <w:lang w:val="en-GB"/>
              </w:rPr>
              <w:t>alliances</w:t>
            </w:r>
            <w:r w:rsidRPr="00CD5A30">
              <w:rPr>
                <w:bCs/>
                <w:color w:val="000000"/>
                <w:shd w:val="clear" w:color="auto" w:fill="FFFFFF"/>
                <w:lang w:val="en-GB"/>
              </w:rPr>
              <w:t>, regardless the</w:t>
            </w:r>
            <w:r w:rsidR="00884F8A" w:rsidRPr="00CD5A30">
              <w:rPr>
                <w:bCs/>
                <w:color w:val="000000"/>
                <w:shd w:val="clear" w:color="auto" w:fill="FFFFFF"/>
                <w:lang w:val="en-GB"/>
              </w:rPr>
              <w:t xml:space="preserve"> democratic power that rules each country. </w:t>
            </w:r>
          </w:p>
          <w:p w:rsidR="00F35C87" w:rsidRDefault="00B56802" w:rsidP="00BD4CC1">
            <w:pPr>
              <w:ind w:firstLine="284"/>
              <w:jc w:val="both"/>
              <w:rPr>
                <w:bCs/>
                <w:color w:val="000000"/>
                <w:shd w:val="clear" w:color="auto" w:fill="FFFFFF"/>
                <w:lang w:val="en-GB"/>
              </w:rPr>
            </w:pPr>
            <w:r w:rsidRPr="00CD5A30">
              <w:rPr>
                <w:bCs/>
                <w:color w:val="000000"/>
                <w:shd w:val="clear" w:color="auto" w:fill="FFFFFF"/>
                <w:lang w:val="en-GB"/>
              </w:rPr>
              <w:t xml:space="preserve">The aim of the works that are now in progress is to study the contemporary political trajectories, by mapping the changes in the international economic and political context. This will allow to </w:t>
            </w:r>
            <w:r w:rsidR="005C26AD" w:rsidRPr="00CD5A30">
              <w:rPr>
                <w:bCs/>
                <w:color w:val="000000"/>
                <w:shd w:val="clear" w:color="auto" w:fill="FFFFFF"/>
                <w:lang w:val="en-GB"/>
              </w:rPr>
              <w:t>analyse</w:t>
            </w:r>
            <w:r w:rsidRPr="00CD5A30">
              <w:rPr>
                <w:bCs/>
                <w:color w:val="000000"/>
                <w:shd w:val="clear" w:color="auto" w:fill="FFFFFF"/>
                <w:lang w:val="en-GB"/>
              </w:rPr>
              <w:t xml:space="preserve"> the development of the regional blocs and the place that our country takes.</w:t>
            </w:r>
          </w:p>
          <w:p w:rsidR="00F35C87" w:rsidRPr="00CD5A30" w:rsidRDefault="00F35C87" w:rsidP="00AA5A46">
            <w:pPr>
              <w:ind w:firstLine="284"/>
              <w:jc w:val="both"/>
              <w:rPr>
                <w:bCs/>
                <w:color w:val="000000"/>
                <w:shd w:val="clear" w:color="auto" w:fill="FFFFFF"/>
                <w:lang w:val="en-US"/>
              </w:rPr>
            </w:pPr>
          </w:p>
        </w:tc>
      </w:tr>
      <w:tr w:rsidR="00F35C87" w:rsidRPr="002B0B76" w:rsidTr="00D310DC">
        <w:trPr>
          <w:trHeight w:val="555"/>
        </w:trPr>
        <w:tc>
          <w:tcPr>
            <w:tcW w:w="932" w:type="pct"/>
            <w:tcMar>
              <w:top w:w="28" w:type="dxa"/>
            </w:tcMar>
            <w:vAlign w:val="center"/>
          </w:tcPr>
          <w:p w:rsidR="00F35C87" w:rsidRPr="00E67275" w:rsidRDefault="00F35C87" w:rsidP="00AA5A46">
            <w:pPr>
              <w:rPr>
                <w:rFonts w:ascii="Arial" w:hAnsi="Arial" w:cs="Arial"/>
                <w:b/>
                <w:color w:val="000000"/>
                <w:lang w:val="en-US"/>
              </w:rPr>
            </w:pPr>
            <w:r w:rsidRPr="00E67275">
              <w:rPr>
                <w:rFonts w:ascii="Arial" w:hAnsi="Arial" w:cs="Arial"/>
                <w:b/>
                <w:color w:val="000000"/>
                <w:lang w:val="en-US"/>
              </w:rPr>
              <w:lastRenderedPageBreak/>
              <w:t xml:space="preserve">Related Call </w:t>
            </w:r>
          </w:p>
        </w:tc>
        <w:tc>
          <w:tcPr>
            <w:tcW w:w="4068" w:type="pct"/>
            <w:gridSpan w:val="3"/>
            <w:tcMar>
              <w:top w:w="28" w:type="dxa"/>
            </w:tcMar>
          </w:tcPr>
          <w:p w:rsidR="00F35C87" w:rsidRPr="00E67275" w:rsidRDefault="00144EE8" w:rsidP="00AA5A46">
            <w:pPr>
              <w:autoSpaceDE w:val="0"/>
              <w:autoSpaceDN w:val="0"/>
              <w:adjustRightInd w:val="0"/>
              <w:rPr>
                <w:rFonts w:ascii="Arial" w:hAnsi="Arial" w:cs="Arial"/>
                <w:lang w:val="en-US"/>
              </w:rPr>
            </w:pPr>
            <w:r>
              <w:rPr>
                <w:rFonts w:ascii="Arial" w:hAnsi="Arial" w:cs="Arial"/>
                <w:lang w:val="en-US"/>
              </w:rPr>
              <w:t>ITN, IF and RISE</w:t>
            </w:r>
          </w:p>
        </w:tc>
      </w:tr>
      <w:tr w:rsidR="00F35C87" w:rsidRPr="002B0B76" w:rsidTr="00D310DC">
        <w:trPr>
          <w:trHeight w:val="555"/>
        </w:trPr>
        <w:tc>
          <w:tcPr>
            <w:tcW w:w="932" w:type="pct"/>
            <w:tcMar>
              <w:top w:w="28" w:type="dxa"/>
            </w:tcMar>
            <w:vAlign w:val="center"/>
          </w:tcPr>
          <w:p w:rsidR="00F35C87" w:rsidRPr="00E67275" w:rsidRDefault="00F35C87" w:rsidP="00AA5A46">
            <w:pPr>
              <w:rPr>
                <w:rFonts w:ascii="Arial" w:hAnsi="Arial" w:cs="Arial"/>
                <w:b/>
                <w:color w:val="000000"/>
                <w:lang w:val="en-US"/>
              </w:rPr>
            </w:pPr>
            <w:r w:rsidRPr="00E67275">
              <w:rPr>
                <w:rFonts w:ascii="Arial" w:hAnsi="Arial" w:cs="Arial"/>
                <w:b/>
                <w:color w:val="000000"/>
                <w:lang w:val="en-US"/>
              </w:rPr>
              <w:t>Contact Person</w:t>
            </w:r>
          </w:p>
        </w:tc>
        <w:tc>
          <w:tcPr>
            <w:tcW w:w="4068" w:type="pct"/>
            <w:gridSpan w:val="3"/>
            <w:tcMar>
              <w:top w:w="28" w:type="dxa"/>
            </w:tcMar>
          </w:tcPr>
          <w:p w:rsidR="00F35C87" w:rsidRPr="00F81B7D" w:rsidRDefault="00F35C87" w:rsidP="00AA5A46">
            <w:pPr>
              <w:autoSpaceDE w:val="0"/>
              <w:autoSpaceDN w:val="0"/>
              <w:adjustRightInd w:val="0"/>
              <w:rPr>
                <w:lang w:val="es-ES_tradnl"/>
              </w:rPr>
            </w:pPr>
            <w:r w:rsidRPr="00F81B7D">
              <w:rPr>
                <w:lang w:val="es-ES_tradnl"/>
              </w:rPr>
              <w:t>Marina Farinetti</w:t>
            </w:r>
          </w:p>
        </w:tc>
      </w:tr>
      <w:tr w:rsidR="00F35C87" w:rsidRPr="002B0B76" w:rsidTr="00D310DC">
        <w:trPr>
          <w:trHeight w:val="555"/>
        </w:trPr>
        <w:tc>
          <w:tcPr>
            <w:tcW w:w="932" w:type="pct"/>
            <w:tcMar>
              <w:top w:w="28" w:type="dxa"/>
            </w:tcMar>
            <w:vAlign w:val="center"/>
          </w:tcPr>
          <w:p w:rsidR="00F35C87" w:rsidRPr="00E67275" w:rsidRDefault="00F35C87" w:rsidP="00AA5A46">
            <w:pPr>
              <w:rPr>
                <w:rFonts w:ascii="Arial" w:hAnsi="Arial" w:cs="Arial"/>
                <w:b/>
                <w:color w:val="000000"/>
                <w:lang w:val="en-US"/>
              </w:rPr>
            </w:pPr>
            <w:r w:rsidRPr="00E67275">
              <w:rPr>
                <w:rFonts w:ascii="Arial" w:hAnsi="Arial" w:cs="Arial"/>
                <w:b/>
                <w:color w:val="000000"/>
                <w:lang w:val="en-US"/>
              </w:rPr>
              <w:t>Position in the Organization</w:t>
            </w:r>
          </w:p>
        </w:tc>
        <w:tc>
          <w:tcPr>
            <w:tcW w:w="4068" w:type="pct"/>
            <w:gridSpan w:val="3"/>
            <w:tcMar>
              <w:top w:w="28" w:type="dxa"/>
            </w:tcMar>
          </w:tcPr>
          <w:p w:rsidR="00F35C87" w:rsidRPr="00FB0036" w:rsidRDefault="00FB0036" w:rsidP="00AA5A46">
            <w:pPr>
              <w:autoSpaceDE w:val="0"/>
              <w:autoSpaceDN w:val="0"/>
              <w:adjustRightInd w:val="0"/>
              <w:rPr>
                <w:lang w:val="en-GB"/>
              </w:rPr>
            </w:pPr>
            <w:r w:rsidRPr="00FB0036">
              <w:rPr>
                <w:lang w:val="en-GB"/>
              </w:rPr>
              <w:t>Research Coordinator</w:t>
            </w:r>
            <w:r w:rsidR="00F35C87" w:rsidRPr="00FB0036">
              <w:rPr>
                <w:lang w:val="en-GB"/>
              </w:rPr>
              <w:t xml:space="preserve">. </w:t>
            </w:r>
            <w:r w:rsidRPr="00FB0036">
              <w:rPr>
                <w:lang w:val="en-GB"/>
              </w:rPr>
              <w:t>School of Humanities</w:t>
            </w:r>
            <w:r>
              <w:rPr>
                <w:lang w:val="en-GB"/>
              </w:rPr>
              <w:t xml:space="preserve">’ </w:t>
            </w:r>
            <w:r w:rsidRPr="00FB0036">
              <w:rPr>
                <w:lang w:val="en-GB"/>
              </w:rPr>
              <w:t xml:space="preserve">Research Secretary  </w:t>
            </w:r>
          </w:p>
        </w:tc>
      </w:tr>
      <w:tr w:rsidR="00F35C87" w:rsidRPr="002B0B76" w:rsidTr="00D310DC">
        <w:trPr>
          <w:trHeight w:val="555"/>
        </w:trPr>
        <w:tc>
          <w:tcPr>
            <w:tcW w:w="932" w:type="pct"/>
            <w:tcMar>
              <w:top w:w="28" w:type="dxa"/>
            </w:tcMar>
            <w:vAlign w:val="center"/>
          </w:tcPr>
          <w:p w:rsidR="00F35C87" w:rsidRPr="002B0B76" w:rsidRDefault="00F35C87" w:rsidP="00AA5A46">
            <w:pPr>
              <w:rPr>
                <w:rFonts w:ascii="Arial" w:hAnsi="Arial" w:cs="Arial"/>
                <w:b/>
                <w:color w:val="000000"/>
                <w:lang w:val="en-GB"/>
              </w:rPr>
            </w:pPr>
            <w:r w:rsidRPr="002B0B76">
              <w:rPr>
                <w:rFonts w:ascii="Arial" w:hAnsi="Arial" w:cs="Arial"/>
                <w:b/>
                <w:color w:val="000000"/>
                <w:lang w:val="en-GB"/>
              </w:rPr>
              <w:t>Tel</w:t>
            </w:r>
          </w:p>
        </w:tc>
        <w:tc>
          <w:tcPr>
            <w:tcW w:w="4068" w:type="pct"/>
            <w:gridSpan w:val="3"/>
            <w:tcMar>
              <w:top w:w="28" w:type="dxa"/>
            </w:tcMar>
          </w:tcPr>
          <w:p w:rsidR="00F35C87" w:rsidRPr="00F81B7D" w:rsidRDefault="00DF0822" w:rsidP="00AA5A46">
            <w:pPr>
              <w:autoSpaceDE w:val="0"/>
              <w:autoSpaceDN w:val="0"/>
              <w:adjustRightInd w:val="0"/>
              <w:rPr>
                <w:lang w:val="es-ES_tradnl"/>
              </w:rPr>
            </w:pPr>
            <w:r>
              <w:rPr>
                <w:lang w:val="es-ES_tradnl"/>
              </w:rPr>
              <w:t>(+</w:t>
            </w:r>
            <w:r w:rsidR="00F35C87" w:rsidRPr="00F81B7D">
              <w:rPr>
                <w:lang w:val="es-ES_tradnl"/>
              </w:rPr>
              <w:t>54</w:t>
            </w:r>
            <w:r>
              <w:rPr>
                <w:lang w:val="es-ES_tradnl"/>
              </w:rPr>
              <w:t>)</w:t>
            </w:r>
            <w:r w:rsidR="00F35C87" w:rsidRPr="00F81B7D">
              <w:rPr>
                <w:lang w:val="es-ES_tradnl"/>
              </w:rPr>
              <w:t xml:space="preserve"> 11 2033-1400</w:t>
            </w:r>
          </w:p>
        </w:tc>
      </w:tr>
      <w:tr w:rsidR="00F35C87" w:rsidRPr="002B0B76" w:rsidTr="00D310DC">
        <w:trPr>
          <w:trHeight w:val="555"/>
        </w:trPr>
        <w:tc>
          <w:tcPr>
            <w:tcW w:w="932" w:type="pct"/>
            <w:tcMar>
              <w:top w:w="28" w:type="dxa"/>
            </w:tcMar>
            <w:vAlign w:val="center"/>
          </w:tcPr>
          <w:p w:rsidR="00F35C87" w:rsidRPr="002B0B76" w:rsidRDefault="00F35C87" w:rsidP="00AA5A46">
            <w:pPr>
              <w:rPr>
                <w:rFonts w:ascii="Arial" w:hAnsi="Arial" w:cs="Arial"/>
                <w:b/>
                <w:color w:val="000000"/>
                <w:lang w:val="en-GB"/>
              </w:rPr>
            </w:pPr>
            <w:r w:rsidRPr="002B0B76">
              <w:rPr>
                <w:rFonts w:ascii="Arial" w:hAnsi="Arial" w:cs="Arial"/>
                <w:b/>
                <w:color w:val="000000"/>
                <w:lang w:val="en-GB"/>
              </w:rPr>
              <w:t>Email</w:t>
            </w:r>
          </w:p>
        </w:tc>
        <w:tc>
          <w:tcPr>
            <w:tcW w:w="4068" w:type="pct"/>
            <w:gridSpan w:val="3"/>
            <w:tcMar>
              <w:top w:w="28" w:type="dxa"/>
            </w:tcMar>
          </w:tcPr>
          <w:p w:rsidR="00F35C87" w:rsidRPr="009C3FF4" w:rsidRDefault="001A49E4" w:rsidP="00AA5A46">
            <w:pPr>
              <w:autoSpaceDE w:val="0"/>
              <w:autoSpaceDN w:val="0"/>
              <w:adjustRightInd w:val="0"/>
              <w:rPr>
                <w:lang w:val="en-GB"/>
              </w:rPr>
            </w:pPr>
            <w:hyperlink r:id="rId6" w:history="1">
              <w:r w:rsidR="00F35C87" w:rsidRPr="009C3FF4">
                <w:rPr>
                  <w:lang w:val="en-GB"/>
                </w:rPr>
                <w:t>escuelainvestiga@gmail.com</w:t>
              </w:r>
            </w:hyperlink>
            <w:r w:rsidR="00F35C87" w:rsidRPr="009C3FF4">
              <w:rPr>
                <w:lang w:val="en-GB"/>
              </w:rPr>
              <w:t xml:space="preserve">; </w:t>
            </w:r>
            <w:hyperlink r:id="rId7" w:history="1">
              <w:r w:rsidR="007D6BC5" w:rsidRPr="006B328F">
                <w:rPr>
                  <w:rStyle w:val="Hipervnculo"/>
                  <w:lang w:val="en-GB"/>
                </w:rPr>
                <w:t>escuelainvestiga@unsam.edu.ar</w:t>
              </w:r>
            </w:hyperlink>
          </w:p>
          <w:p w:rsidR="00F35C87" w:rsidRPr="009C3FF4" w:rsidRDefault="00F35C87" w:rsidP="00AA5A46">
            <w:pPr>
              <w:autoSpaceDE w:val="0"/>
              <w:autoSpaceDN w:val="0"/>
              <w:adjustRightInd w:val="0"/>
              <w:rPr>
                <w:lang w:val="en-GB"/>
              </w:rPr>
            </w:pPr>
          </w:p>
        </w:tc>
      </w:tr>
    </w:tbl>
    <w:p w:rsidR="00BF40BF" w:rsidRDefault="00BF40BF"/>
    <w:sectPr w:rsidR="00BF40B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E91125"/>
    <w:multiLevelType w:val="hybridMultilevel"/>
    <w:tmpl w:val="9BB05A0E"/>
    <w:lvl w:ilvl="0" w:tplc="51F4869C">
      <w:start w:val="1"/>
      <w:numFmt w:val="lowerLetter"/>
      <w:lvlText w:val="(%1)"/>
      <w:lvlJc w:val="left"/>
      <w:pPr>
        <w:ind w:left="854" w:hanging="570"/>
      </w:pPr>
      <w:rPr>
        <w:rFonts w:hint="default"/>
      </w:rPr>
    </w:lvl>
    <w:lvl w:ilvl="1" w:tplc="2C0A0019" w:tentative="1">
      <w:start w:val="1"/>
      <w:numFmt w:val="lowerLetter"/>
      <w:lvlText w:val="%2."/>
      <w:lvlJc w:val="left"/>
      <w:pPr>
        <w:ind w:left="1364" w:hanging="360"/>
      </w:p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C87"/>
    <w:rsid w:val="000062E9"/>
    <w:rsid w:val="00026ADA"/>
    <w:rsid w:val="00034FEA"/>
    <w:rsid w:val="00043F42"/>
    <w:rsid w:val="00067893"/>
    <w:rsid w:val="000705B9"/>
    <w:rsid w:val="0008067B"/>
    <w:rsid w:val="00081096"/>
    <w:rsid w:val="000A2E03"/>
    <w:rsid w:val="000A5161"/>
    <w:rsid w:val="000A6642"/>
    <w:rsid w:val="000B5B57"/>
    <w:rsid w:val="000C0495"/>
    <w:rsid w:val="000C4326"/>
    <w:rsid w:val="000D0201"/>
    <w:rsid w:val="000D4BDF"/>
    <w:rsid w:val="000D7B82"/>
    <w:rsid w:val="000E5019"/>
    <w:rsid w:val="000F05ED"/>
    <w:rsid w:val="000F5245"/>
    <w:rsid w:val="00106B6A"/>
    <w:rsid w:val="00113A36"/>
    <w:rsid w:val="00124580"/>
    <w:rsid w:val="00124C42"/>
    <w:rsid w:val="00144819"/>
    <w:rsid w:val="00144EE8"/>
    <w:rsid w:val="00146A00"/>
    <w:rsid w:val="00147808"/>
    <w:rsid w:val="00163570"/>
    <w:rsid w:val="00172109"/>
    <w:rsid w:val="00193A3C"/>
    <w:rsid w:val="00193D5B"/>
    <w:rsid w:val="00194077"/>
    <w:rsid w:val="001A22E1"/>
    <w:rsid w:val="001A49E4"/>
    <w:rsid w:val="001D0E67"/>
    <w:rsid w:val="001E3F57"/>
    <w:rsid w:val="001E56E6"/>
    <w:rsid w:val="001E6B22"/>
    <w:rsid w:val="001F5C89"/>
    <w:rsid w:val="001F731E"/>
    <w:rsid w:val="00207689"/>
    <w:rsid w:val="00223826"/>
    <w:rsid w:val="00223AA5"/>
    <w:rsid w:val="00223E7D"/>
    <w:rsid w:val="002277C7"/>
    <w:rsid w:val="00241F7C"/>
    <w:rsid w:val="00245ECC"/>
    <w:rsid w:val="002465BA"/>
    <w:rsid w:val="002A2B1B"/>
    <w:rsid w:val="002B2AFD"/>
    <w:rsid w:val="002C4F68"/>
    <w:rsid w:val="002C5841"/>
    <w:rsid w:val="002C73BD"/>
    <w:rsid w:val="002D2B49"/>
    <w:rsid w:val="002D545C"/>
    <w:rsid w:val="002E349C"/>
    <w:rsid w:val="002F10F8"/>
    <w:rsid w:val="00314CD4"/>
    <w:rsid w:val="00315C1C"/>
    <w:rsid w:val="00324760"/>
    <w:rsid w:val="003262F1"/>
    <w:rsid w:val="0032789F"/>
    <w:rsid w:val="00341AC0"/>
    <w:rsid w:val="00344829"/>
    <w:rsid w:val="003457AC"/>
    <w:rsid w:val="00357346"/>
    <w:rsid w:val="00362057"/>
    <w:rsid w:val="003723D1"/>
    <w:rsid w:val="00384716"/>
    <w:rsid w:val="00394451"/>
    <w:rsid w:val="003A59D3"/>
    <w:rsid w:val="003A635C"/>
    <w:rsid w:val="003C4B01"/>
    <w:rsid w:val="003C63CF"/>
    <w:rsid w:val="003E2F06"/>
    <w:rsid w:val="003E6E37"/>
    <w:rsid w:val="00401460"/>
    <w:rsid w:val="0040389D"/>
    <w:rsid w:val="00407431"/>
    <w:rsid w:val="004077D3"/>
    <w:rsid w:val="00407A0D"/>
    <w:rsid w:val="00426DC1"/>
    <w:rsid w:val="00447B86"/>
    <w:rsid w:val="00462345"/>
    <w:rsid w:val="00462484"/>
    <w:rsid w:val="00482DB2"/>
    <w:rsid w:val="0049087A"/>
    <w:rsid w:val="004A329E"/>
    <w:rsid w:val="004A6B35"/>
    <w:rsid w:val="004B3F5A"/>
    <w:rsid w:val="004C22E0"/>
    <w:rsid w:val="004C6AB7"/>
    <w:rsid w:val="004D46F2"/>
    <w:rsid w:val="004F535F"/>
    <w:rsid w:val="004F7F00"/>
    <w:rsid w:val="00505990"/>
    <w:rsid w:val="005306E8"/>
    <w:rsid w:val="00534F44"/>
    <w:rsid w:val="00535D6E"/>
    <w:rsid w:val="005428CF"/>
    <w:rsid w:val="00544E93"/>
    <w:rsid w:val="00576103"/>
    <w:rsid w:val="005829EB"/>
    <w:rsid w:val="0058364D"/>
    <w:rsid w:val="0058477B"/>
    <w:rsid w:val="005A6713"/>
    <w:rsid w:val="005B73EB"/>
    <w:rsid w:val="005C2617"/>
    <w:rsid w:val="005C26AD"/>
    <w:rsid w:val="005D397E"/>
    <w:rsid w:val="005D549F"/>
    <w:rsid w:val="005E163E"/>
    <w:rsid w:val="005F6452"/>
    <w:rsid w:val="00612D3B"/>
    <w:rsid w:val="00627CA9"/>
    <w:rsid w:val="0064621F"/>
    <w:rsid w:val="00646F0B"/>
    <w:rsid w:val="006613F0"/>
    <w:rsid w:val="00664DCF"/>
    <w:rsid w:val="00664FDB"/>
    <w:rsid w:val="00694D6F"/>
    <w:rsid w:val="006B0C2E"/>
    <w:rsid w:val="006B327A"/>
    <w:rsid w:val="006B6AFB"/>
    <w:rsid w:val="006C4EDA"/>
    <w:rsid w:val="006E79CE"/>
    <w:rsid w:val="006F28D5"/>
    <w:rsid w:val="006F46FC"/>
    <w:rsid w:val="007042DF"/>
    <w:rsid w:val="00715D71"/>
    <w:rsid w:val="007179A2"/>
    <w:rsid w:val="00724B5D"/>
    <w:rsid w:val="00746652"/>
    <w:rsid w:val="0075791A"/>
    <w:rsid w:val="00760EED"/>
    <w:rsid w:val="007654B5"/>
    <w:rsid w:val="00771A8B"/>
    <w:rsid w:val="00773B91"/>
    <w:rsid w:val="00774680"/>
    <w:rsid w:val="00786301"/>
    <w:rsid w:val="00794DC8"/>
    <w:rsid w:val="007A7E1B"/>
    <w:rsid w:val="007B2D37"/>
    <w:rsid w:val="007C1C9B"/>
    <w:rsid w:val="007C577B"/>
    <w:rsid w:val="007D4654"/>
    <w:rsid w:val="007D6BC5"/>
    <w:rsid w:val="007E5B2A"/>
    <w:rsid w:val="007F1F00"/>
    <w:rsid w:val="008034F2"/>
    <w:rsid w:val="00804B11"/>
    <w:rsid w:val="008069B0"/>
    <w:rsid w:val="00811DB6"/>
    <w:rsid w:val="00814EE4"/>
    <w:rsid w:val="00833B4C"/>
    <w:rsid w:val="008347B6"/>
    <w:rsid w:val="008566E5"/>
    <w:rsid w:val="00884F8A"/>
    <w:rsid w:val="008C2E5A"/>
    <w:rsid w:val="008D6133"/>
    <w:rsid w:val="008E027E"/>
    <w:rsid w:val="008F2CE2"/>
    <w:rsid w:val="008F3593"/>
    <w:rsid w:val="0090219C"/>
    <w:rsid w:val="00906B24"/>
    <w:rsid w:val="009128B4"/>
    <w:rsid w:val="00912E41"/>
    <w:rsid w:val="0091585F"/>
    <w:rsid w:val="0093310F"/>
    <w:rsid w:val="009365E1"/>
    <w:rsid w:val="00945402"/>
    <w:rsid w:val="00947698"/>
    <w:rsid w:val="0095286B"/>
    <w:rsid w:val="00953B9E"/>
    <w:rsid w:val="009735AA"/>
    <w:rsid w:val="009924E9"/>
    <w:rsid w:val="00995D79"/>
    <w:rsid w:val="009C4959"/>
    <w:rsid w:val="009C7A8F"/>
    <w:rsid w:val="009D03AD"/>
    <w:rsid w:val="009D56C7"/>
    <w:rsid w:val="009D5953"/>
    <w:rsid w:val="009E05FE"/>
    <w:rsid w:val="009E6CF4"/>
    <w:rsid w:val="00A1415B"/>
    <w:rsid w:val="00A25F86"/>
    <w:rsid w:val="00A44E78"/>
    <w:rsid w:val="00A45E2B"/>
    <w:rsid w:val="00A52C81"/>
    <w:rsid w:val="00A634CD"/>
    <w:rsid w:val="00A84028"/>
    <w:rsid w:val="00A846AA"/>
    <w:rsid w:val="00A91AAD"/>
    <w:rsid w:val="00AA5A46"/>
    <w:rsid w:val="00AB2055"/>
    <w:rsid w:val="00AE028C"/>
    <w:rsid w:val="00B067EF"/>
    <w:rsid w:val="00B07D2F"/>
    <w:rsid w:val="00B11DC4"/>
    <w:rsid w:val="00B16F57"/>
    <w:rsid w:val="00B22A1D"/>
    <w:rsid w:val="00B3093D"/>
    <w:rsid w:val="00B41068"/>
    <w:rsid w:val="00B4488F"/>
    <w:rsid w:val="00B45F73"/>
    <w:rsid w:val="00B56802"/>
    <w:rsid w:val="00B618CA"/>
    <w:rsid w:val="00B9658F"/>
    <w:rsid w:val="00BA0EEA"/>
    <w:rsid w:val="00BB3657"/>
    <w:rsid w:val="00BB6461"/>
    <w:rsid w:val="00BC4945"/>
    <w:rsid w:val="00BD4CC1"/>
    <w:rsid w:val="00BF2C1E"/>
    <w:rsid w:val="00BF40BF"/>
    <w:rsid w:val="00BF47ED"/>
    <w:rsid w:val="00BF64F0"/>
    <w:rsid w:val="00C00AA8"/>
    <w:rsid w:val="00C038CF"/>
    <w:rsid w:val="00C1158D"/>
    <w:rsid w:val="00C249D9"/>
    <w:rsid w:val="00C26D99"/>
    <w:rsid w:val="00C4255B"/>
    <w:rsid w:val="00C43B46"/>
    <w:rsid w:val="00C500D3"/>
    <w:rsid w:val="00C53108"/>
    <w:rsid w:val="00C65EC5"/>
    <w:rsid w:val="00C805D2"/>
    <w:rsid w:val="00CA061C"/>
    <w:rsid w:val="00CA11A5"/>
    <w:rsid w:val="00CB2830"/>
    <w:rsid w:val="00CC2B47"/>
    <w:rsid w:val="00CC69A9"/>
    <w:rsid w:val="00CD4A59"/>
    <w:rsid w:val="00CD5A30"/>
    <w:rsid w:val="00CD5E68"/>
    <w:rsid w:val="00D07A0D"/>
    <w:rsid w:val="00D12D43"/>
    <w:rsid w:val="00D158E7"/>
    <w:rsid w:val="00D24240"/>
    <w:rsid w:val="00D310DC"/>
    <w:rsid w:val="00D401BC"/>
    <w:rsid w:val="00D40493"/>
    <w:rsid w:val="00D4080B"/>
    <w:rsid w:val="00D47536"/>
    <w:rsid w:val="00D535AF"/>
    <w:rsid w:val="00D57EB1"/>
    <w:rsid w:val="00D80027"/>
    <w:rsid w:val="00D8490C"/>
    <w:rsid w:val="00D90AAD"/>
    <w:rsid w:val="00D938C3"/>
    <w:rsid w:val="00DC668C"/>
    <w:rsid w:val="00DC7CA8"/>
    <w:rsid w:val="00DD2351"/>
    <w:rsid w:val="00DF0822"/>
    <w:rsid w:val="00E0541B"/>
    <w:rsid w:val="00E114CF"/>
    <w:rsid w:val="00E275A8"/>
    <w:rsid w:val="00E37690"/>
    <w:rsid w:val="00E52E02"/>
    <w:rsid w:val="00E56A7C"/>
    <w:rsid w:val="00E717CE"/>
    <w:rsid w:val="00E91E0F"/>
    <w:rsid w:val="00EA0617"/>
    <w:rsid w:val="00EB0D85"/>
    <w:rsid w:val="00EB4D86"/>
    <w:rsid w:val="00ED602A"/>
    <w:rsid w:val="00EE1624"/>
    <w:rsid w:val="00EE5814"/>
    <w:rsid w:val="00EF62E7"/>
    <w:rsid w:val="00EF771A"/>
    <w:rsid w:val="00F14758"/>
    <w:rsid w:val="00F21492"/>
    <w:rsid w:val="00F35C87"/>
    <w:rsid w:val="00F53968"/>
    <w:rsid w:val="00F540BE"/>
    <w:rsid w:val="00F56777"/>
    <w:rsid w:val="00F763D5"/>
    <w:rsid w:val="00FA0F70"/>
    <w:rsid w:val="00FB0036"/>
    <w:rsid w:val="00FB798B"/>
    <w:rsid w:val="00FD0666"/>
    <w:rsid w:val="00FD1FB7"/>
    <w:rsid w:val="00FD607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C87"/>
    <w:rPr>
      <w:lang w:val="tr-T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2">
    <w:name w:val="Estilo2"/>
    <w:basedOn w:val="Normal"/>
    <w:rsid w:val="00BF40BF"/>
    <w:pPr>
      <w:spacing w:line="360" w:lineRule="auto"/>
      <w:jc w:val="center"/>
    </w:pPr>
    <w:rPr>
      <w:b/>
    </w:rPr>
  </w:style>
  <w:style w:type="paragraph" w:styleId="Textodebloque">
    <w:name w:val="Block Text"/>
    <w:basedOn w:val="Normal"/>
    <w:rsid w:val="00F35C87"/>
    <w:pPr>
      <w:ind w:left="-1276" w:right="-1192" w:firstLine="425"/>
      <w:jc w:val="both"/>
    </w:pPr>
    <w:rPr>
      <w:i/>
      <w:sz w:val="22"/>
    </w:rPr>
  </w:style>
  <w:style w:type="paragraph" w:customStyle="1" w:styleId="title3">
    <w:name w:val="title3"/>
    <w:basedOn w:val="Normal"/>
    <w:rsid w:val="00F35C87"/>
    <w:pPr>
      <w:suppressAutoHyphens/>
      <w:spacing w:before="280" w:after="280"/>
    </w:pPr>
    <w:rPr>
      <w:sz w:val="24"/>
      <w:szCs w:val="24"/>
      <w:lang w:val="es-AR" w:eastAsia="zh-CN"/>
    </w:rPr>
  </w:style>
  <w:style w:type="paragraph" w:customStyle="1" w:styleId="ecxmsonormal">
    <w:name w:val="ecxmsonormal"/>
    <w:basedOn w:val="Normal"/>
    <w:rsid w:val="00F35C87"/>
    <w:pPr>
      <w:spacing w:before="100" w:beforeAutospacing="1" w:after="100" w:afterAutospacing="1"/>
    </w:pPr>
    <w:rPr>
      <w:sz w:val="24"/>
      <w:szCs w:val="24"/>
      <w:lang w:val="es-ES" w:eastAsia="es-ES"/>
    </w:rPr>
  </w:style>
  <w:style w:type="paragraph" w:customStyle="1" w:styleId="Body">
    <w:name w:val="Body"/>
    <w:rsid w:val="00F35C87"/>
    <w:pPr>
      <w:pBdr>
        <w:top w:val="nil"/>
        <w:left w:val="nil"/>
        <w:bottom w:val="nil"/>
        <w:right w:val="nil"/>
        <w:between w:val="nil"/>
        <w:bar w:val="nil"/>
      </w:pBdr>
      <w:outlineLvl w:val="0"/>
    </w:pPr>
    <w:rPr>
      <w:rFonts w:eastAsia="Arial Unicode MS" w:hAnsi="Arial Unicode MS" w:cs="Arial Unicode MS"/>
      <w:color w:val="000000"/>
      <w:sz w:val="24"/>
      <w:szCs w:val="24"/>
      <w:u w:color="000000"/>
      <w:bdr w:val="nil"/>
      <w:lang w:val="es-ES_tradnl" w:eastAsia="es-ES_tradnl"/>
    </w:rPr>
  </w:style>
  <w:style w:type="paragraph" w:styleId="Textodeglobo">
    <w:name w:val="Balloon Text"/>
    <w:basedOn w:val="Normal"/>
    <w:semiHidden/>
    <w:rsid w:val="00F35C87"/>
    <w:rPr>
      <w:rFonts w:ascii="Tahoma" w:hAnsi="Tahoma" w:cs="Tahoma"/>
      <w:sz w:val="16"/>
      <w:szCs w:val="16"/>
    </w:rPr>
  </w:style>
  <w:style w:type="character" w:styleId="Refdecomentario">
    <w:name w:val="annotation reference"/>
    <w:semiHidden/>
    <w:rsid w:val="00F35C87"/>
    <w:rPr>
      <w:sz w:val="16"/>
      <w:szCs w:val="16"/>
    </w:rPr>
  </w:style>
  <w:style w:type="paragraph" w:styleId="Textocomentario">
    <w:name w:val="annotation text"/>
    <w:basedOn w:val="Normal"/>
    <w:semiHidden/>
    <w:rsid w:val="00F35C87"/>
  </w:style>
  <w:style w:type="paragraph" w:styleId="Asuntodelcomentario">
    <w:name w:val="annotation subject"/>
    <w:basedOn w:val="Textocomentario"/>
    <w:next w:val="Textocomentario"/>
    <w:semiHidden/>
    <w:rsid w:val="00F35C87"/>
    <w:rPr>
      <w:b/>
      <w:bCs/>
    </w:rPr>
  </w:style>
  <w:style w:type="character" w:styleId="nfasis">
    <w:name w:val="Emphasis"/>
    <w:qFormat/>
    <w:rsid w:val="002C4F68"/>
    <w:rPr>
      <w:i/>
      <w:iCs/>
    </w:rPr>
  </w:style>
  <w:style w:type="character" w:styleId="Hipervnculo">
    <w:name w:val="Hyperlink"/>
    <w:rsid w:val="007D6BC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C87"/>
    <w:rPr>
      <w:lang w:val="tr-T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2">
    <w:name w:val="Estilo2"/>
    <w:basedOn w:val="Normal"/>
    <w:rsid w:val="00BF40BF"/>
    <w:pPr>
      <w:spacing w:line="360" w:lineRule="auto"/>
      <w:jc w:val="center"/>
    </w:pPr>
    <w:rPr>
      <w:b/>
    </w:rPr>
  </w:style>
  <w:style w:type="paragraph" w:styleId="Textodebloque">
    <w:name w:val="Block Text"/>
    <w:basedOn w:val="Normal"/>
    <w:rsid w:val="00F35C87"/>
    <w:pPr>
      <w:ind w:left="-1276" w:right="-1192" w:firstLine="425"/>
      <w:jc w:val="both"/>
    </w:pPr>
    <w:rPr>
      <w:i/>
      <w:sz w:val="22"/>
    </w:rPr>
  </w:style>
  <w:style w:type="paragraph" w:customStyle="1" w:styleId="title3">
    <w:name w:val="title3"/>
    <w:basedOn w:val="Normal"/>
    <w:rsid w:val="00F35C87"/>
    <w:pPr>
      <w:suppressAutoHyphens/>
      <w:spacing w:before="280" w:after="280"/>
    </w:pPr>
    <w:rPr>
      <w:sz w:val="24"/>
      <w:szCs w:val="24"/>
      <w:lang w:val="es-AR" w:eastAsia="zh-CN"/>
    </w:rPr>
  </w:style>
  <w:style w:type="paragraph" w:customStyle="1" w:styleId="ecxmsonormal">
    <w:name w:val="ecxmsonormal"/>
    <w:basedOn w:val="Normal"/>
    <w:rsid w:val="00F35C87"/>
    <w:pPr>
      <w:spacing w:before="100" w:beforeAutospacing="1" w:after="100" w:afterAutospacing="1"/>
    </w:pPr>
    <w:rPr>
      <w:sz w:val="24"/>
      <w:szCs w:val="24"/>
      <w:lang w:val="es-ES" w:eastAsia="es-ES"/>
    </w:rPr>
  </w:style>
  <w:style w:type="paragraph" w:customStyle="1" w:styleId="Body">
    <w:name w:val="Body"/>
    <w:rsid w:val="00F35C87"/>
    <w:pPr>
      <w:pBdr>
        <w:top w:val="nil"/>
        <w:left w:val="nil"/>
        <w:bottom w:val="nil"/>
        <w:right w:val="nil"/>
        <w:between w:val="nil"/>
        <w:bar w:val="nil"/>
      </w:pBdr>
      <w:outlineLvl w:val="0"/>
    </w:pPr>
    <w:rPr>
      <w:rFonts w:eastAsia="Arial Unicode MS" w:hAnsi="Arial Unicode MS" w:cs="Arial Unicode MS"/>
      <w:color w:val="000000"/>
      <w:sz w:val="24"/>
      <w:szCs w:val="24"/>
      <w:u w:color="000000"/>
      <w:bdr w:val="nil"/>
      <w:lang w:val="es-ES_tradnl" w:eastAsia="es-ES_tradnl"/>
    </w:rPr>
  </w:style>
  <w:style w:type="paragraph" w:styleId="Textodeglobo">
    <w:name w:val="Balloon Text"/>
    <w:basedOn w:val="Normal"/>
    <w:semiHidden/>
    <w:rsid w:val="00F35C87"/>
    <w:rPr>
      <w:rFonts w:ascii="Tahoma" w:hAnsi="Tahoma" w:cs="Tahoma"/>
      <w:sz w:val="16"/>
      <w:szCs w:val="16"/>
    </w:rPr>
  </w:style>
  <w:style w:type="character" w:styleId="Refdecomentario">
    <w:name w:val="annotation reference"/>
    <w:semiHidden/>
    <w:rsid w:val="00F35C87"/>
    <w:rPr>
      <w:sz w:val="16"/>
      <w:szCs w:val="16"/>
    </w:rPr>
  </w:style>
  <w:style w:type="paragraph" w:styleId="Textocomentario">
    <w:name w:val="annotation text"/>
    <w:basedOn w:val="Normal"/>
    <w:semiHidden/>
    <w:rsid w:val="00F35C87"/>
  </w:style>
  <w:style w:type="paragraph" w:styleId="Asuntodelcomentario">
    <w:name w:val="annotation subject"/>
    <w:basedOn w:val="Textocomentario"/>
    <w:next w:val="Textocomentario"/>
    <w:semiHidden/>
    <w:rsid w:val="00F35C87"/>
    <w:rPr>
      <w:b/>
      <w:bCs/>
    </w:rPr>
  </w:style>
  <w:style w:type="character" w:styleId="nfasis">
    <w:name w:val="Emphasis"/>
    <w:qFormat/>
    <w:rsid w:val="002C4F68"/>
    <w:rPr>
      <w:i/>
      <w:iCs/>
    </w:rPr>
  </w:style>
  <w:style w:type="character" w:styleId="Hipervnculo">
    <w:name w:val="Hyperlink"/>
    <w:rsid w:val="007D6B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scuelainvestiga@unsam.edu.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scuelainvestiga@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3948</Words>
  <Characters>21717</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Horizon 2020</vt:lpstr>
    </vt:vector>
  </TitlesOfParts>
  <Company/>
  <LinksUpToDate>false</LinksUpToDate>
  <CharactersWithSpaces>25614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Horizon 2020</dc:title>
  <dc:creator>Malena</dc:creator>
  <cp:lastModifiedBy>GRIEGO Valeria Carina</cp:lastModifiedBy>
  <cp:revision>2</cp:revision>
  <dcterms:created xsi:type="dcterms:W3CDTF">2020-01-10T16:02:00Z</dcterms:created>
  <dcterms:modified xsi:type="dcterms:W3CDTF">2020-01-10T16:02:00Z</dcterms:modified>
</cp:coreProperties>
</file>