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40" w:rsidRDefault="00247D14">
      <w:pPr>
        <w:ind w:left="0" w:hanging="2"/>
        <w:jc w:val="center"/>
        <w:rPr>
          <w:rFonts w:ascii="Verdana" w:eastAsia="Verdana" w:hAnsi="Verdana" w:cs="Verdana"/>
          <w:color w:val="000000"/>
        </w:rPr>
      </w:pPr>
      <w:bookmarkStart w:id="0" w:name="_GoBack"/>
      <w:bookmarkEnd w:id="0"/>
      <w:r>
        <w:rPr>
          <w:rFonts w:ascii="Verdana" w:eastAsia="Verdana" w:hAnsi="Verdana" w:cs="Verdana"/>
          <w:b/>
          <w:color w:val="000000"/>
        </w:rPr>
        <w:t>ANEXO V</w:t>
      </w:r>
    </w:p>
    <w:p w:rsidR="00C84F40" w:rsidRDefault="0024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PRESENTACIÓN DE RESULTADOS PARA BIOEXENCIONES BASADAS EN FORMULACIONES PROPORCIONALMENTE SIMILARES</w:t>
      </w:r>
    </w:p>
    <w:p w:rsidR="00C84F40" w:rsidRDefault="00C84F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b/>
        </w:rPr>
      </w:pPr>
    </w:p>
    <w:p w:rsidR="00C84F40" w:rsidRDefault="00247D14">
      <w:pPr>
        <w:spacing w:after="0" w:line="240" w:lineRule="auto"/>
        <w:ind w:left="0" w:hanging="2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sz w:val="20"/>
          <w:szCs w:val="20"/>
        </w:rPr>
        <w:t>N° EXPEDIENTE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C84F40" w:rsidRDefault="00C84F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C84F40" w:rsidRDefault="0024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FORMULARIO</w:t>
      </w:r>
    </w:p>
    <w:p w:rsidR="00C84F40" w:rsidRDefault="00C84F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"/>
        <w:tblW w:w="90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123"/>
        <w:gridCol w:w="1279"/>
      </w:tblGrid>
      <w:tr w:rsidR="00C84F40">
        <w:trPr>
          <w:jc w:val="center"/>
        </w:trPr>
        <w:tc>
          <w:tcPr>
            <w:tcW w:w="9054" w:type="dxa"/>
            <w:gridSpan w:val="3"/>
            <w:shd w:val="clear" w:color="auto" w:fill="DFDFDF"/>
          </w:tcPr>
          <w:p w:rsidR="00C84F40" w:rsidRDefault="0024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INFORMACIÓN DEL PATROCINADOR</w:t>
            </w:r>
          </w:p>
        </w:tc>
      </w:tr>
      <w:tr w:rsidR="00C84F40">
        <w:trPr>
          <w:trHeight w:val="495"/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o razón social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9054" w:type="dxa"/>
            <w:gridSpan w:val="3"/>
            <w:shd w:val="clear" w:color="auto" w:fill="F2F2F2"/>
          </w:tcPr>
          <w:p w:rsidR="00C84F40" w:rsidRDefault="0024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Dirección Técnica</w:t>
            </w: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Apellido y Nombre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Matrícula Profesional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9054" w:type="dxa"/>
            <w:gridSpan w:val="3"/>
            <w:shd w:val="clear" w:color="auto" w:fill="DFDFDF"/>
          </w:tcPr>
          <w:p w:rsidR="00C84F40" w:rsidRDefault="0024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INFORMACIÓN DEL ESTUDIO</w:t>
            </w: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Título completo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Versión del protocolo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 del protocolo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9054" w:type="dxa"/>
            <w:gridSpan w:val="3"/>
            <w:shd w:val="clear" w:color="auto" w:fill="F2F2F2"/>
          </w:tcPr>
          <w:p w:rsidR="00C84F40" w:rsidRDefault="0024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ACTIVIDADES REALIZADAS POR EL SOLICITANTE O TERCERIZADAS</w:t>
            </w:r>
          </w:p>
        </w:tc>
      </w:tr>
      <w:tr w:rsidR="00C84F40">
        <w:trPr>
          <w:jc w:val="center"/>
        </w:trPr>
        <w:tc>
          <w:tcPr>
            <w:tcW w:w="9054" w:type="dxa"/>
            <w:gridSpan w:val="3"/>
            <w:shd w:val="clear" w:color="auto" w:fill="F2F2F2"/>
          </w:tcPr>
          <w:p w:rsidR="00C84F40" w:rsidRDefault="0024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Establecimiento  donde se realizará el estudio de solubilidad</w:t>
            </w: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o razón social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Domicilio (Calle y Número; Localidad; Código Postal; Provincia)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9054" w:type="dxa"/>
            <w:gridSpan w:val="3"/>
            <w:shd w:val="clear" w:color="auto" w:fill="F2F2F2"/>
          </w:tcPr>
          <w:p w:rsidR="00C84F40" w:rsidRDefault="0024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Profesional Responsable</w:t>
            </w: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Apellido y Nombre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9054" w:type="dxa"/>
            <w:gridSpan w:val="3"/>
            <w:shd w:val="clear" w:color="auto" w:fill="F2F2F2"/>
          </w:tcPr>
          <w:p w:rsidR="00C84F40" w:rsidRDefault="0024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Establecimiento  donde se realizará el estudio de permeabilidad</w:t>
            </w: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o razón social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Domicilio (Calle y Número; Localidad; Código Postal; Provincia)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9054" w:type="dxa"/>
            <w:gridSpan w:val="3"/>
            <w:shd w:val="clear" w:color="auto" w:fill="F2F2F2"/>
          </w:tcPr>
          <w:p w:rsidR="00C84F40" w:rsidRDefault="0024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Profesional Responsable</w:t>
            </w: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Apellido y Nombre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9054" w:type="dxa"/>
            <w:gridSpan w:val="3"/>
            <w:shd w:val="clear" w:color="auto" w:fill="F2F2F2"/>
          </w:tcPr>
          <w:p w:rsidR="00C84F40" w:rsidRDefault="0024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Establecimiento  donde se realizará el estudio de cinética de disolución comparativa</w:t>
            </w: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o razón social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Domicilio (Calle y Número; Localidad; Código Postal; Provincia)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9054" w:type="dxa"/>
            <w:gridSpan w:val="3"/>
            <w:shd w:val="clear" w:color="auto" w:fill="F2F2F2"/>
          </w:tcPr>
          <w:p w:rsidR="00C84F40" w:rsidRDefault="0024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Profesional Responsable</w:t>
            </w: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Apellido y Nombre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9054" w:type="dxa"/>
            <w:gridSpan w:val="3"/>
            <w:shd w:val="clear" w:color="auto" w:fill="F2F2F2"/>
          </w:tcPr>
          <w:p w:rsidR="00C84F40" w:rsidRDefault="0024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INFORMACIÓN SOBRE 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PRODUCTO EN ESTUDIO</w:t>
            </w: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Ingrediente farmacéutico activo (DCA, Denominación Común Argentina; Nombre Químico)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Dosis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Forma Farmacéutica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Nombre Comercial (si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hubiere)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Certificado del producto 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Dosis registradas 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3652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Disposición ANMAT de aprobación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Bioequivalencia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 equivalencia in vitro del producto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multifuente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en estudio.  </w:t>
            </w:r>
          </w:p>
        </w:tc>
        <w:tc>
          <w:tcPr>
            <w:tcW w:w="5402" w:type="dxa"/>
            <w:gridSpan w:val="2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  <w:shd w:val="clear" w:color="auto" w:fill="DFDFDF"/>
          </w:tcPr>
          <w:p w:rsidR="00C84F40" w:rsidRDefault="0024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Documentación a adjuntar </w:t>
            </w:r>
          </w:p>
        </w:tc>
        <w:tc>
          <w:tcPr>
            <w:tcW w:w="1279" w:type="dxa"/>
          </w:tcPr>
          <w:p w:rsidR="00C84F40" w:rsidRDefault="0024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Todo obligatorio</w:t>
            </w: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tabs>
                <w:tab w:val="left" w:pos="1965"/>
              </w:tabs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Copia de la nota de aceptación de Solicitud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Bioexención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para la realización de estudios de equivalencia in vitro.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Fotocopia del certificado del producto en estudio conteniendo todos los cambios autorizados (atestaciones) 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Declaración respecto a si hubo cambios al registro posteriores a la aceptación de Solicitud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Bioexención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Copia de las Disposiciones autorizantes de los cambios al registro posteriores a la aceptación de Solicitud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Bioexención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Copia de la Disposic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ión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Bioequivalencia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aprobación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Bioequivalencia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 equivalencia in vitro del producto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multifuente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en estudio (para una de las dosis)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Texto autorizado vigente del prospecto del producto en estudio, según lo establecido en la Disposición ANMAT Nº 59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04/96 o las que en un futuro la complemente o reemplace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Copia del prospecto del producto utilizado como comparador (Según lo establecido por ANMAT como producto de referencia para los estudios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bioequivalencia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). Si el mismo se importa para el estudio, prospecto traducido al español por traductor Público nacio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nal.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Formulario de caracterización del producto (Según modelo adjunto)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Declaración jurada que la fabricación del producto en estudio se realiza siguiendo las Buenas Prácticas de fabricación y control vigentes (Disposición </w:t>
            </w: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ANMAT N° 3602/18 y su modifica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toria Nº 3827/18 o la/s que en un futuro la complemente o reemplace)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Documentación que avale la Validación de proceso productivo</w:t>
            </w:r>
          </w:p>
          <w:p w:rsidR="00C84F40" w:rsidRDefault="00247D1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(equipamiento y áreas) para el producto objeto de la solicitud incluyendo</w:t>
            </w:r>
          </w:p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registro de elaboración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Batch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record de los lotes del producto utilizado en el estudio</w:t>
            </w:r>
          </w:p>
          <w:p w:rsidR="00C84F40" w:rsidRDefault="00C84F4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Protocolo analítico de las materias primas y Protocolo de producto terminado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INFORME DE RESULTADOS</w:t>
            </w:r>
            <w: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</w:rPr>
              <w:t xml:space="preserve">DEL ESTUDIO </w:t>
            </w:r>
            <w:r>
              <w:rPr>
                <w:rFonts w:ascii="Verdana" w:eastAsia="Verdana" w:hAnsi="Verdana" w:cs="Verdana"/>
                <w:color w:val="000000"/>
              </w:rPr>
              <w:t>(incluye todos los ensayos de caracterización del IFA y del producto)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  <w:vAlign w:val="center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Título del estudio</w:t>
            </w:r>
          </w:p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INFORMACIÓN SOBRE LOS PRODUCTOS UTILIZADOS</w:t>
            </w:r>
          </w:p>
          <w:p w:rsidR="00C84F40" w:rsidRDefault="00247D14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INFORMACIÓN SOBRE EL PRODUCTO EN ESTUDIO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Nombre Comercial (si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hubiere)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Ingrediente farmacéutico activo (DCA, Denominación Común Argentina; Nombre Químico)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Dosis (todas para las que se solicitó la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bioexención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Forma Farmacéutica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del Laboratorio Elaborador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Domicilio del Lugar de Elaboración (todas las etapas)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Número de Certificado 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Número de lote del producto utilizado en el estudio de equivalencia in v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itro.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 de vencimiento del producto utilizado en el estudio de equivalencia in vitro.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Tamaño de lote</w:t>
            </w:r>
          </w:p>
          <w:p w:rsidR="00C84F40" w:rsidRDefault="00C84F4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C84F40" w:rsidRDefault="00247D14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INFORMACIÓN SOBRE EL PRODUCTO DE REFERENCIA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Comercial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Ingrediente farmacéutico activo (DCA, Denominación Común Argentina; Nombre Químico)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Dosis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Forma Farmacéutica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del Laboratorio Elaborador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Domicilio del Lugar de Elaboración (todas las etapas)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Número de Certificado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Número de lote del producto utilizado en el estudio de equivalencia in vitro.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Fecha de vencimiento del producto utilizado en el estudio de equivalencia in vitro.</w:t>
            </w:r>
          </w:p>
          <w:p w:rsidR="00C84F40" w:rsidRDefault="00247D14">
            <w:pPr>
              <w:numPr>
                <w:ilvl w:val="3"/>
                <w:numId w:val="2"/>
              </w:numPr>
              <w:spacing w:after="12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Tamaño de lote</w:t>
            </w:r>
          </w:p>
          <w:p w:rsidR="00C84F40" w:rsidRDefault="00C84F4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C84F40" w:rsidRDefault="00247D14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Diferencia en el contenido del IFA entre el producto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multifuente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y el producto de referencia según lo establecido en la Guía para la solicitud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Bioexenciones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(no está en el Anexo de la Disp.)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tabs>
                <w:tab w:val="left" w:pos="6120"/>
              </w:tabs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lastRenderedPageBreak/>
              <w:t>RESULTADOS DE LA ESTABILIDAD DEL IFA</w:t>
            </w:r>
            <w:r>
              <w:rPr>
                <w:rFonts w:ascii="Verdana" w:eastAsia="Verdana" w:hAnsi="Verdana" w:cs="Verdana"/>
                <w:color w:val="000000"/>
              </w:rPr>
              <w:t xml:space="preserve"> en el fluido gástrico / intestinal simulado </w:t>
            </w:r>
          </w:p>
          <w:p w:rsidR="00C84F40" w:rsidRDefault="00247D14">
            <w:pPr>
              <w:tabs>
                <w:tab w:val="left" w:pos="6120"/>
              </w:tabs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(según 3.1.1.2.3 de la Guía para la solicitud de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Bioexenciones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tabs>
                <w:tab w:val="left" w:pos="6120"/>
              </w:tabs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RESULTADOS DE SOLUBILIDAD DEL IFA</w:t>
            </w:r>
          </w:p>
          <w:p w:rsidR="00C84F40" w:rsidRDefault="00247D14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Antecedentes bibliográficos que respalden la solubilidad del IFA.</w:t>
            </w:r>
          </w:p>
          <w:p w:rsidR="00C84F40" w:rsidRDefault="00247D14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Ensayo de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solubilidad :</w:t>
            </w:r>
            <w:proofErr w:type="gramEnd"/>
          </w:p>
          <w:p w:rsidR="00C84F40" w:rsidRDefault="00247D14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Información</w:t>
            </w:r>
            <w:r>
              <w:t xml:space="preserve"> acerca del IFA</w:t>
            </w:r>
          </w:p>
          <w:p w:rsidR="00C84F40" w:rsidRDefault="00247D14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Descripción de metodología empleada para sustentar la alta solubilidad.</w:t>
            </w:r>
          </w:p>
          <w:p w:rsidR="00C84F40" w:rsidRDefault="00247D14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Descripción del método analítico y validación. Composición de las soluciones reguladoras.</w:t>
            </w:r>
          </w:p>
          <w:p w:rsidR="00C84F40" w:rsidRDefault="00247D14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Representación gráfica de los perfiles de solubilidad versus pH.</w:t>
            </w:r>
          </w:p>
          <w:p w:rsidR="00C84F40" w:rsidRDefault="00247D14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Resultados individuales de solubilidad, indicando el pH de la solución empleada, expresados en unidades de concentración (mg/ml) y el volumen del medio requerido para disolver la mayor concentración posológica. Resultados promedio. Desviación estándar.</w:t>
            </w:r>
          </w:p>
          <w:p w:rsidR="00C84F40" w:rsidRDefault="00247D14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spellStart"/>
            <w:r>
              <w:t>Cro</w:t>
            </w:r>
            <w:r>
              <w:t>matogramas</w:t>
            </w:r>
            <w:proofErr w:type="spellEnd"/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tabs>
                <w:tab w:val="left" w:pos="6120"/>
              </w:tabs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ESTUDIO DE CINÉTICA DE DISOLUCIÓN COMPARATIVA</w:t>
            </w:r>
          </w:p>
          <w:p w:rsidR="00C84F40" w:rsidRDefault="00247D14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Equipo de disolución: tipo, marca y modelo</w:t>
            </w:r>
          </w:p>
          <w:p w:rsidR="00C84F40" w:rsidRDefault="00247D14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Soluciones Reguladoras: Indicar su composición</w:t>
            </w:r>
          </w:p>
          <w:p w:rsidR="00C84F40" w:rsidRDefault="00247D14">
            <w:pPr>
              <w:numPr>
                <w:ilvl w:val="0"/>
                <w:numId w:val="1"/>
              </w:numPr>
              <w:ind w:left="0" w:hanging="2"/>
              <w:jc w:val="both"/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Condiciones  operativas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los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ensayos de disolución</w:t>
            </w:r>
            <w:r>
              <w:t xml:space="preserve"> </w:t>
            </w:r>
          </w:p>
          <w:p w:rsidR="00C84F40" w:rsidRDefault="00247D14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Prueba de aptitud del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sistema :</w:t>
            </w:r>
            <w:proofErr w:type="gramEnd"/>
          </w:p>
          <w:p w:rsidR="00C84F40" w:rsidRDefault="00247D14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Calibración mecánica: Copia de certificación del equipo que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incluya :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Vaivén del eje – centrado de ejes – velocidad de rotación – temperatura - Horizontalidad</w:t>
            </w:r>
          </w:p>
          <w:p w:rsidR="00C84F40" w:rsidRDefault="00247D14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Calibración Química: Copia del protocolo de la calibración vigente</w:t>
            </w:r>
          </w:p>
          <w:p w:rsidR="00C84F40" w:rsidRDefault="00247D14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Procedimiento de desgasificaci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ón del medio de disolución</w:t>
            </w:r>
          </w:p>
          <w:p w:rsidR="00C84F40" w:rsidRDefault="00247D14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Representación gráfica de los perfiles de disolución promedio para ambos productos referencia y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multifuente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en los tres medios de disolución</w:t>
            </w:r>
          </w:p>
          <w:p w:rsidR="00C84F40" w:rsidRDefault="00247D14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Completar el Anexo VI con los datos obtenidos según corresponda</w:t>
            </w:r>
          </w:p>
          <w:p w:rsidR="00C84F40" w:rsidRDefault="00247D14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Metodología analítica de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cuantificación del IFA en cada uno de los medios utilizados en el ensayo de disolución. </w:t>
            </w:r>
          </w:p>
          <w:p w:rsidR="00C84F40" w:rsidRDefault="00247D14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Validación de la técnica según 5.2 de la Guía para la solicitud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Bioexenciones</w:t>
            </w:r>
            <w:proofErr w:type="spellEnd"/>
          </w:p>
          <w:p w:rsidR="00C84F40" w:rsidRDefault="00247D14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Cromatogramas</w:t>
            </w:r>
            <w:proofErr w:type="spellEnd"/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sz w:val="20"/>
                <w:szCs w:val="20"/>
              </w:rPr>
              <w:lastRenderedPageBreak/>
              <w:t xml:space="preserve">CONCLUSIÓN </w:t>
            </w:r>
          </w:p>
          <w:p w:rsidR="00C84F40" w:rsidRDefault="00247D14">
            <w:pPr>
              <w:tabs>
                <w:tab w:val="left" w:pos="6120"/>
              </w:tabs>
              <w:ind w:left="0" w:hanging="2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Resumen de los resultados de los parámetros que justifican la proporcionalidad de dosis para la solicitud de la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Bioexención</w:t>
            </w:r>
            <w:proofErr w:type="spellEnd"/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tabs>
                <w:tab w:val="left" w:pos="6120"/>
              </w:tabs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Copia del acta de Verificación Técnica (si corresponde)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tabs>
                <w:tab w:val="left" w:pos="6120"/>
              </w:tabs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Listado de Procedimientos Operativos Estándar relacionados al estudio.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84F40">
        <w:trPr>
          <w:jc w:val="center"/>
        </w:trPr>
        <w:tc>
          <w:tcPr>
            <w:tcW w:w="7775" w:type="dxa"/>
            <w:gridSpan w:val="2"/>
          </w:tcPr>
          <w:p w:rsidR="00C84F40" w:rsidRDefault="00247D14">
            <w:pPr>
              <w:tabs>
                <w:tab w:val="left" w:pos="6120"/>
              </w:tabs>
              <w:ind w:left="0" w:hanging="2"/>
              <w:jc w:val="both"/>
            </w:pPr>
            <w:r>
              <w:rPr>
                <w:rFonts w:ascii="Verdana" w:eastAsia="Verdana" w:hAnsi="Verdana" w:cs="Verdana"/>
                <w:b/>
                <w:smallCaps/>
                <w:sz w:val="20"/>
                <w:szCs w:val="20"/>
              </w:rPr>
              <w:t>ANEXOS</w:t>
            </w:r>
          </w:p>
        </w:tc>
        <w:tc>
          <w:tcPr>
            <w:tcW w:w="1279" w:type="dxa"/>
          </w:tcPr>
          <w:p w:rsidR="00C84F40" w:rsidRDefault="00C84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:rsidR="00C84F40" w:rsidRDefault="00C84F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C84F40" w:rsidRDefault="00C84F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C84F40" w:rsidRDefault="00C84F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C84F40" w:rsidRDefault="00247D14">
      <w:pPr>
        <w:ind w:left="0" w:hanging="2"/>
        <w:rPr>
          <w:rFonts w:ascii="Verdana" w:eastAsia="Verdana" w:hAnsi="Verdana" w:cs="Verdana"/>
          <w:sz w:val="20"/>
          <w:szCs w:val="20"/>
        </w:rPr>
      </w:pPr>
      <w:r>
        <w:br w:type="page"/>
      </w:r>
      <w:r>
        <w:rPr>
          <w:rFonts w:ascii="Verdana" w:eastAsia="Verdana" w:hAnsi="Verdana" w:cs="Verdana"/>
          <w:b/>
          <w:sz w:val="20"/>
          <w:szCs w:val="20"/>
        </w:rPr>
        <w:lastRenderedPageBreak/>
        <w:t>FORMULARIO DE CARACTERIZACIÓN DE PRODUCTO – RESULTADOS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a0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081"/>
        <w:gridCol w:w="2320"/>
        <w:gridCol w:w="2275"/>
      </w:tblGrid>
      <w:tr w:rsidR="00C84F40">
        <w:tc>
          <w:tcPr>
            <w:tcW w:w="9286" w:type="dxa"/>
            <w:gridSpan w:val="4"/>
            <w:shd w:val="clear" w:color="auto" w:fill="D9D9D9"/>
          </w:tcPr>
          <w:p w:rsidR="00C84F40" w:rsidRDefault="00247D14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DECLARACION JURADA DE ELABORACIÓN DEL BIOLOTE </w:t>
            </w:r>
          </w:p>
        </w:tc>
      </w:tr>
      <w:tr w:rsidR="00C84F40">
        <w:tc>
          <w:tcPr>
            <w:tcW w:w="2610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  <w:tc>
          <w:tcPr>
            <w:tcW w:w="2081" w:type="dxa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20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LUGAR</w:t>
            </w:r>
          </w:p>
        </w:tc>
        <w:tc>
          <w:tcPr>
            <w:tcW w:w="2275" w:type="dxa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9286" w:type="dxa"/>
            <w:gridSpan w:val="4"/>
            <w:shd w:val="clear" w:color="auto" w:fill="D9D9D9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DATOS DEL SOLICITANTE (PATROCINANTE)</w:t>
            </w:r>
          </w:p>
        </w:tc>
      </w:tr>
      <w:tr w:rsidR="00C84F40">
        <w:tc>
          <w:tcPr>
            <w:tcW w:w="2610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TITULO DEL PROTOCOLO DEL ESTUDIO DE EQUIVALENCIA IN VITRO</w:t>
            </w:r>
          </w:p>
        </w:tc>
        <w:tc>
          <w:tcPr>
            <w:tcW w:w="6676" w:type="dxa"/>
            <w:gridSpan w:val="3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10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DEL ESTABLECIMIENTO</w:t>
            </w:r>
          </w:p>
        </w:tc>
        <w:tc>
          <w:tcPr>
            <w:tcW w:w="6676" w:type="dxa"/>
            <w:gridSpan w:val="3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10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RAZON SOCIAL</w:t>
            </w:r>
          </w:p>
        </w:tc>
        <w:tc>
          <w:tcPr>
            <w:tcW w:w="6676" w:type="dxa"/>
            <w:gridSpan w:val="3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10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DOMICILIO Legal/Administrativo</w:t>
            </w:r>
          </w:p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(Calle y Número; Localidad; Código Postal; Provincia)</w:t>
            </w:r>
          </w:p>
        </w:tc>
        <w:tc>
          <w:tcPr>
            <w:tcW w:w="6676" w:type="dxa"/>
            <w:gridSpan w:val="3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10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DOMICILIO REAL (Calle y Número; código Postal)</w:t>
            </w:r>
          </w:p>
        </w:tc>
        <w:tc>
          <w:tcPr>
            <w:tcW w:w="6676" w:type="dxa"/>
            <w:gridSpan w:val="3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10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LOCALIDAD</w:t>
            </w:r>
          </w:p>
        </w:tc>
        <w:tc>
          <w:tcPr>
            <w:tcW w:w="6676" w:type="dxa"/>
            <w:gridSpan w:val="3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10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PROVINCIA</w:t>
            </w:r>
          </w:p>
        </w:tc>
        <w:tc>
          <w:tcPr>
            <w:tcW w:w="6676" w:type="dxa"/>
            <w:gridSpan w:val="3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10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 FIJO Y/O MÓVIL</w:t>
            </w:r>
          </w:p>
        </w:tc>
        <w:tc>
          <w:tcPr>
            <w:tcW w:w="6676" w:type="dxa"/>
            <w:gridSpan w:val="3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10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6676" w:type="dxa"/>
            <w:gridSpan w:val="3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10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DIRECTOR TECNICO (Apellido y Nombre, Matricula Profesional, Domicilio)</w:t>
            </w:r>
          </w:p>
        </w:tc>
        <w:tc>
          <w:tcPr>
            <w:tcW w:w="6676" w:type="dxa"/>
            <w:gridSpan w:val="3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10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REPRESENTANTE LEGAL O APODERADO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(Apellido y Nombre, DNI, Domicilio)</w:t>
            </w:r>
          </w:p>
        </w:tc>
        <w:tc>
          <w:tcPr>
            <w:tcW w:w="6676" w:type="dxa"/>
            <w:gridSpan w:val="3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C84F40" w:rsidRDefault="00C84F40">
      <w:pPr>
        <w:ind w:left="0" w:hanging="2"/>
        <w:rPr>
          <w:rFonts w:ascii="Verdana" w:eastAsia="Verdana" w:hAnsi="Verdana" w:cs="Verdana"/>
          <w:sz w:val="16"/>
          <w:szCs w:val="16"/>
        </w:rPr>
      </w:pPr>
    </w:p>
    <w:p w:rsidR="00C84F40" w:rsidRDefault="00C84F40">
      <w:pPr>
        <w:ind w:left="0" w:hanging="2"/>
        <w:rPr>
          <w:rFonts w:ascii="Verdana" w:eastAsia="Verdana" w:hAnsi="Verdana" w:cs="Verdana"/>
          <w:sz w:val="16"/>
          <w:szCs w:val="16"/>
        </w:rPr>
      </w:pPr>
    </w:p>
    <w:p w:rsidR="00C84F40" w:rsidRDefault="00247D14">
      <w:pPr>
        <w:ind w:left="0" w:hanging="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mallCaps/>
          <w:sz w:val="16"/>
          <w:szCs w:val="16"/>
        </w:rPr>
        <w:t>FIRMA Y SELLO</w:t>
      </w:r>
    </w:p>
    <w:p w:rsidR="00C84F40" w:rsidRDefault="00247D14">
      <w:pPr>
        <w:ind w:left="0" w:hanging="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mallCaps/>
          <w:sz w:val="16"/>
          <w:szCs w:val="16"/>
        </w:rPr>
        <w:lastRenderedPageBreak/>
        <w:t>DIRECTOR TECNICO Y APODERADO/REPRESENTANTE LEGAL</w:t>
      </w:r>
      <w:r>
        <w:rPr>
          <w:rFonts w:ascii="Verdana" w:eastAsia="Verdana" w:hAnsi="Verdana" w:cs="Verdana"/>
          <w:smallCaps/>
          <w:sz w:val="16"/>
          <w:szCs w:val="16"/>
        </w:rPr>
        <w:tab/>
      </w:r>
      <w:r>
        <w:rPr>
          <w:rFonts w:ascii="Verdana" w:eastAsia="Verdana" w:hAnsi="Verdana" w:cs="Verdana"/>
          <w:smallCaps/>
          <w:sz w:val="16"/>
          <w:szCs w:val="16"/>
        </w:rPr>
        <w:tab/>
      </w:r>
      <w:r>
        <w:rPr>
          <w:rFonts w:ascii="Verdana" w:eastAsia="Verdana" w:hAnsi="Verdana" w:cs="Verdana"/>
          <w:smallCaps/>
          <w:sz w:val="16"/>
          <w:szCs w:val="16"/>
        </w:rPr>
        <w:tab/>
      </w:r>
      <w:r>
        <w:rPr>
          <w:rFonts w:ascii="Verdana" w:eastAsia="Verdana" w:hAnsi="Verdana" w:cs="Verdana"/>
          <w:smallCaps/>
          <w:sz w:val="16"/>
          <w:szCs w:val="16"/>
        </w:rPr>
        <w:tab/>
        <w:t>H</w:t>
      </w:r>
      <w:r>
        <w:rPr>
          <w:rFonts w:ascii="Verdana" w:eastAsia="Verdana" w:hAnsi="Verdana" w:cs="Verdana"/>
          <w:sz w:val="16"/>
          <w:szCs w:val="16"/>
        </w:rPr>
        <w:t>oja</w:t>
      </w:r>
      <w:r>
        <w:rPr>
          <w:rFonts w:ascii="Verdana" w:eastAsia="Verdana" w:hAnsi="Verdana" w:cs="Verdana"/>
          <w:smallCaps/>
          <w:sz w:val="16"/>
          <w:szCs w:val="16"/>
        </w:rPr>
        <w:t xml:space="preserve"> ___ </w:t>
      </w:r>
      <w:r>
        <w:rPr>
          <w:rFonts w:ascii="Verdana" w:eastAsia="Verdana" w:hAnsi="Verdana" w:cs="Verdana"/>
          <w:sz w:val="16"/>
          <w:szCs w:val="16"/>
        </w:rPr>
        <w:t>de</w:t>
      </w:r>
      <w:r>
        <w:rPr>
          <w:rFonts w:ascii="Verdana" w:eastAsia="Verdana" w:hAnsi="Verdana" w:cs="Verdana"/>
          <w:smallCaps/>
          <w:sz w:val="16"/>
          <w:szCs w:val="16"/>
        </w:rPr>
        <w:t xml:space="preserve"> ___</w:t>
      </w:r>
    </w:p>
    <w:p w:rsidR="00C84F40" w:rsidRDefault="00C84F40">
      <w:pPr>
        <w:ind w:left="0" w:hanging="2"/>
        <w:rPr>
          <w:rFonts w:ascii="Verdana" w:eastAsia="Verdana" w:hAnsi="Verdana" w:cs="Verdana"/>
          <w:sz w:val="16"/>
          <w:szCs w:val="16"/>
        </w:rPr>
      </w:pPr>
    </w:p>
    <w:tbl>
      <w:tblPr>
        <w:tblStyle w:val="a1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6"/>
        <w:gridCol w:w="3284"/>
        <w:gridCol w:w="3366"/>
      </w:tblGrid>
      <w:tr w:rsidR="00C84F40">
        <w:tc>
          <w:tcPr>
            <w:tcW w:w="9286" w:type="dxa"/>
            <w:gridSpan w:val="3"/>
            <w:shd w:val="clear" w:color="auto" w:fill="D9D9D9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DATOS DE LA  ESPECIALIDAD ME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DICINAL (EM)</w:t>
            </w: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NOMBRE COMERCIAL</w:t>
            </w:r>
          </w:p>
        </w:tc>
        <w:tc>
          <w:tcPr>
            <w:tcW w:w="6650" w:type="dxa"/>
            <w:gridSpan w:val="2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INGREDIENTE FARMACÉUTICO ACTIVO –IFA-</w:t>
            </w:r>
          </w:p>
        </w:tc>
        <w:tc>
          <w:tcPr>
            <w:tcW w:w="6650" w:type="dxa"/>
            <w:gridSpan w:val="2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DOSIS</w:t>
            </w:r>
          </w:p>
        </w:tc>
        <w:tc>
          <w:tcPr>
            <w:tcW w:w="6650" w:type="dxa"/>
            <w:gridSpan w:val="2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(todas para las que se solicitó la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bioexención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FORMA FARMACÉUTICA</w:t>
            </w:r>
          </w:p>
        </w:tc>
        <w:tc>
          <w:tcPr>
            <w:tcW w:w="6650" w:type="dxa"/>
            <w:gridSpan w:val="2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ENVASE PRIMARIO</w:t>
            </w:r>
          </w:p>
        </w:tc>
        <w:tc>
          <w:tcPr>
            <w:tcW w:w="6650" w:type="dxa"/>
            <w:gridSpan w:val="2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NÚMERO DE CERTIFICADO DE LA ESPECIALIDAD MEDICINAL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6650" w:type="dxa"/>
            <w:gridSpan w:val="2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(Nº de Certificado de aprobación con los cambios posteriores al registro, si los hubiese)</w:t>
            </w: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FÓRMULA CUALI-CUANTITATIVA DEL LOTE A EMPLEADO EN EL  ESTUDIO DE EQUIVALENCIA IN VITRO , SEGÚN REGISTRO</w:t>
            </w:r>
          </w:p>
        </w:tc>
        <w:tc>
          <w:tcPr>
            <w:tcW w:w="3284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FORMULA UNITARIA</w:t>
            </w:r>
          </w:p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36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FORMULA LOTE</w:t>
            </w:r>
          </w:p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LOTES DE LA EM ELABORADOS SE</w:t>
            </w: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 xml:space="preserve">GÚN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Disposición</w:t>
            </w: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 xml:space="preserve"> ANMAT Nº 1263/12</w:t>
            </w:r>
          </w:p>
        </w:tc>
        <w:tc>
          <w:tcPr>
            <w:tcW w:w="6650" w:type="dxa"/>
            <w:gridSpan w:val="2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(Para cada lote: Identificación del lote, fecha de elaboración, fecha de vencimiento y tamaño)</w:t>
            </w:r>
          </w:p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LOTE SELECCIONADO PARA EL ESTUDIO  DE EQUIVALENCIA IN VITRO</w:t>
            </w:r>
          </w:p>
        </w:tc>
        <w:tc>
          <w:tcPr>
            <w:tcW w:w="6650" w:type="dxa"/>
            <w:gridSpan w:val="2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(Identificación del lote, fecha de elaboración y fecha de vencimiento)</w:t>
            </w: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TAMAÑO DEL LOTE SELECCIONADO PARA EL ESTUDIO DE EQUIVALENCIA IN VITRO</w:t>
            </w:r>
          </w:p>
        </w:tc>
        <w:tc>
          <w:tcPr>
            <w:tcW w:w="6650" w:type="dxa"/>
            <w:gridSpan w:val="2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TAMAÑO DE LOTE INDUSTRIAL</w:t>
            </w:r>
          </w:p>
        </w:tc>
        <w:tc>
          <w:tcPr>
            <w:tcW w:w="6650" w:type="dxa"/>
            <w:gridSpan w:val="2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C84F40" w:rsidRDefault="00C84F40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:rsidR="00C84F40" w:rsidRDefault="00247D14">
      <w:pPr>
        <w:ind w:left="0" w:hanging="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mallCaps/>
          <w:sz w:val="16"/>
          <w:szCs w:val="16"/>
        </w:rPr>
        <w:t>FIRMA Y SELLO</w:t>
      </w:r>
    </w:p>
    <w:p w:rsidR="00C84F40" w:rsidRDefault="00247D14">
      <w:pPr>
        <w:ind w:left="0" w:hanging="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mallCaps/>
          <w:sz w:val="16"/>
          <w:szCs w:val="16"/>
        </w:rPr>
        <w:lastRenderedPageBreak/>
        <w:t>DIRECTOR TECNICO Y APODERADO/REPRESENTANTE LEGAL</w:t>
      </w:r>
      <w:r>
        <w:rPr>
          <w:rFonts w:ascii="Verdana" w:eastAsia="Verdana" w:hAnsi="Verdana" w:cs="Verdana"/>
          <w:smallCaps/>
          <w:sz w:val="16"/>
          <w:szCs w:val="16"/>
        </w:rPr>
        <w:tab/>
      </w:r>
      <w:r>
        <w:rPr>
          <w:rFonts w:ascii="Verdana" w:eastAsia="Verdana" w:hAnsi="Verdana" w:cs="Verdana"/>
          <w:smallCaps/>
          <w:sz w:val="16"/>
          <w:szCs w:val="16"/>
        </w:rPr>
        <w:tab/>
      </w:r>
      <w:r>
        <w:rPr>
          <w:rFonts w:ascii="Verdana" w:eastAsia="Verdana" w:hAnsi="Verdana" w:cs="Verdana"/>
          <w:smallCaps/>
          <w:sz w:val="16"/>
          <w:szCs w:val="16"/>
        </w:rPr>
        <w:tab/>
      </w:r>
      <w:r>
        <w:rPr>
          <w:rFonts w:ascii="Verdana" w:eastAsia="Verdana" w:hAnsi="Verdana" w:cs="Verdana"/>
          <w:smallCaps/>
          <w:sz w:val="16"/>
          <w:szCs w:val="16"/>
        </w:rPr>
        <w:tab/>
        <w:t>HOJA ___ DE ___</w:t>
      </w:r>
    </w:p>
    <w:tbl>
      <w:tblPr>
        <w:tblStyle w:val="a2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6"/>
        <w:gridCol w:w="6650"/>
      </w:tblGrid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UGAR DE ELABORACIÓN </w:t>
            </w:r>
          </w:p>
        </w:tc>
        <w:tc>
          <w:tcPr>
            <w:tcW w:w="6650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(Nombre y domicilio del lugar de elaboración de todas las etapas de elaboración)</w:t>
            </w: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ORIGEN DE LAS MATERIAS PRIMAS</w:t>
            </w:r>
          </w:p>
        </w:tc>
        <w:tc>
          <w:tcPr>
            <w:tcW w:w="6650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(no está en el anexo de la Disp. pero se podría llegar a pedir si no lo presentan)</w:t>
            </w: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 xml:space="preserve">PROTOCOLOS DE MATERIAS PRIMAS (DE ORIGEN Y LOCAL) </w:t>
            </w:r>
          </w:p>
        </w:tc>
        <w:tc>
          <w:tcPr>
            <w:tcW w:w="6650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(Identificación de documentos fuente que correspondan a Protocolos de análisis,  Especificaciones y Resultados de todos los ensayos)</w:t>
            </w: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PROTOCOLOS DE PRODUCTO TERMINADO</w:t>
            </w:r>
          </w:p>
        </w:tc>
        <w:tc>
          <w:tcPr>
            <w:tcW w:w="6650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(Identificación de documentos fuente que correspondan a Protocolos de análisis,  Especificaciones y Resultados de todos los ensayos)</w:t>
            </w: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METODOLOGIA DE ANALISIS DE MATERIAS PRIMAS</w:t>
            </w:r>
          </w:p>
        </w:tc>
        <w:tc>
          <w:tcPr>
            <w:tcW w:w="6650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(Identificación de documentos fuente que correspondan a Métodos de análisis y 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specificaciones de materias primas)</w:t>
            </w:r>
          </w:p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Especificar si los Métodos de análisis son Codificados o Validados según parámetros de la Farmacopea Argentina u otra Farmacopea Internacional reconocida</w:t>
            </w: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REGISTRO (BATCH RECORD) DEL LOTE EN ESTUDIO</w:t>
            </w:r>
          </w:p>
        </w:tc>
        <w:tc>
          <w:tcPr>
            <w:tcW w:w="6650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(Identificación de do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cumentos fuente). </w:t>
            </w:r>
          </w:p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Los registros de los 3 (tres) lotes elaborados se encuentran disponibles en el laboratorio en caso que la Autoridad Sanitaria lo requiera.</w:t>
            </w: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METODO ELABORACION</w:t>
            </w:r>
          </w:p>
        </w:tc>
        <w:tc>
          <w:tcPr>
            <w:tcW w:w="6650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(Descripción detallada incluyendo condiciones operativas de los procesos. Iden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tificación de documentos fuentes)</w:t>
            </w: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LISTADO DE EQUIPOS </w:t>
            </w:r>
          </w:p>
        </w:tc>
        <w:tc>
          <w:tcPr>
            <w:tcW w:w="6650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(Descripción de equipos utilizados, marca/modelo, código, serie, capacidad máxima-mínima)</w:t>
            </w: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 xml:space="preserve">METODOLOGÍA QUÍMICA Y GALÉNICA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(Valoración, Sustancias relacionadas, Uniformidad de contenido, Test de disolución, otros)</w:t>
            </w:r>
          </w:p>
        </w:tc>
        <w:tc>
          <w:tcPr>
            <w:tcW w:w="6650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(Identificación de documentos fuente que correspondan a Métodos de análisis y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especificaciones  de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producto terminado)</w:t>
            </w:r>
          </w:p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Especificar si los Métodos de análisis son Cod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ificados o Validados según parámetros de la Farmacopea Argentina u otra Farmacopea Internacional reconocida</w:t>
            </w: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VALIDACIONES DE LOS RESPECTIVOS MÉTODOS DE CUANTIFICACIÓN</w:t>
            </w:r>
          </w:p>
        </w:tc>
        <w:tc>
          <w:tcPr>
            <w:tcW w:w="6650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(Identificación de documentos fuente que correspondan a Procedimientos e Informes de vali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dación de las metodologías analíticas, para materia prima activa y producto terminado)</w:t>
            </w:r>
          </w:p>
        </w:tc>
      </w:tr>
    </w:tbl>
    <w:p w:rsidR="00C84F40" w:rsidRDefault="00C84F40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:rsidR="00C84F40" w:rsidRDefault="00C84F40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:rsidR="00C84F40" w:rsidRDefault="00C84F40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:rsidR="00C84F40" w:rsidRDefault="00247D14">
      <w:pPr>
        <w:ind w:left="0" w:hanging="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mallCaps/>
          <w:sz w:val="16"/>
          <w:szCs w:val="16"/>
        </w:rPr>
        <w:lastRenderedPageBreak/>
        <w:t>FIRMA Y SELLO</w:t>
      </w:r>
    </w:p>
    <w:p w:rsidR="00C84F40" w:rsidRDefault="00247D14">
      <w:pPr>
        <w:ind w:left="0" w:hanging="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mallCaps/>
          <w:sz w:val="16"/>
          <w:szCs w:val="16"/>
        </w:rPr>
        <w:t>DIRECTOR TECNICO Y APODERADO/REPRESENTANTE LEGAL</w:t>
      </w:r>
      <w:r>
        <w:rPr>
          <w:rFonts w:ascii="Verdana" w:eastAsia="Verdana" w:hAnsi="Verdana" w:cs="Verdana"/>
          <w:smallCaps/>
          <w:sz w:val="16"/>
          <w:szCs w:val="16"/>
        </w:rPr>
        <w:tab/>
      </w:r>
      <w:r>
        <w:rPr>
          <w:rFonts w:ascii="Verdana" w:eastAsia="Verdana" w:hAnsi="Verdana" w:cs="Verdana"/>
          <w:smallCaps/>
          <w:sz w:val="16"/>
          <w:szCs w:val="16"/>
        </w:rPr>
        <w:tab/>
      </w:r>
      <w:r>
        <w:rPr>
          <w:rFonts w:ascii="Verdana" w:eastAsia="Verdana" w:hAnsi="Verdana" w:cs="Verdana"/>
          <w:smallCaps/>
          <w:sz w:val="16"/>
          <w:szCs w:val="16"/>
        </w:rPr>
        <w:tab/>
      </w:r>
      <w:r>
        <w:rPr>
          <w:rFonts w:ascii="Verdana" w:eastAsia="Verdana" w:hAnsi="Verdana" w:cs="Verdana"/>
          <w:smallCaps/>
          <w:sz w:val="16"/>
          <w:szCs w:val="16"/>
        </w:rPr>
        <w:tab/>
        <w:t>HOJA ___ DE ___</w:t>
      </w:r>
    </w:p>
    <w:p w:rsidR="00C84F40" w:rsidRDefault="00C84F40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:rsidR="00C84F40" w:rsidRDefault="00C84F40">
      <w:pPr>
        <w:ind w:left="0" w:hanging="2"/>
        <w:rPr>
          <w:rFonts w:ascii="Verdana" w:eastAsia="Verdana" w:hAnsi="Verdana" w:cs="Verdana"/>
          <w:sz w:val="20"/>
          <w:szCs w:val="20"/>
        </w:rPr>
      </w:pPr>
    </w:p>
    <w:tbl>
      <w:tblPr>
        <w:tblStyle w:val="a3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6"/>
        <w:gridCol w:w="5552"/>
        <w:gridCol w:w="567"/>
        <w:gridCol w:w="531"/>
      </w:tblGrid>
      <w:tr w:rsidR="00C84F40">
        <w:tc>
          <w:tcPr>
            <w:tcW w:w="2636" w:type="dxa"/>
            <w:vMerge w:val="restart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PROCEDENCIA Y TRAZABILIDAD DEL ESTÁNDAR UTILIZADO</w:t>
            </w:r>
          </w:p>
        </w:tc>
        <w:tc>
          <w:tcPr>
            <w:tcW w:w="5552" w:type="dxa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</w:t>
            </w:r>
          </w:p>
        </w:tc>
        <w:tc>
          <w:tcPr>
            <w:tcW w:w="531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C84F40">
        <w:tc>
          <w:tcPr>
            <w:tcW w:w="2636" w:type="dxa"/>
            <w:vMerge/>
          </w:tcPr>
          <w:p w:rsidR="00C84F40" w:rsidRDefault="00C84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552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Estándar de Referencia Primario de una fuente reconocida oficialmente.</w:t>
            </w:r>
          </w:p>
        </w:tc>
        <w:tc>
          <w:tcPr>
            <w:tcW w:w="567" w:type="dxa"/>
          </w:tcPr>
          <w:p w:rsidR="00C84F40" w:rsidRDefault="00C84F40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31" w:type="dxa"/>
          </w:tcPr>
          <w:p w:rsidR="00C84F40" w:rsidRDefault="00C84F40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36" w:type="dxa"/>
            <w:vMerge/>
          </w:tcPr>
          <w:p w:rsidR="00C84F40" w:rsidRDefault="00C84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552" w:type="dxa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Estándares secundarios y estándares de trabajo: </w:t>
            </w:r>
          </w:p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La trazabilidad de los estándares empleados en las determinaciones analíticas es realizada de acuerdo a lo establecido en la Disposición ANMAT N° 3602/18 y su modificatoria Nº 3827/18 o la/s que en un futuro la complemente o reemplace. Los mismos son almac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enados conforme a las instrucciones del proveedor. Los datos de procedencia  y protocolo de análisis de los estándares se encuentran a disposición de la Autoridad Sanitaria.</w:t>
            </w:r>
          </w:p>
        </w:tc>
        <w:tc>
          <w:tcPr>
            <w:tcW w:w="567" w:type="dxa"/>
          </w:tcPr>
          <w:p w:rsidR="00C84F40" w:rsidRDefault="00C84F40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31" w:type="dxa"/>
          </w:tcPr>
          <w:p w:rsidR="00C84F40" w:rsidRDefault="00C84F40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 xml:space="preserve">RESULTADOS DE LA VALORACION DEL INGREDIENTE FARMACEUTICO ACTIVO EN EL PRODUCTO </w:t>
            </w: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>TERMINADO</w:t>
            </w:r>
          </w:p>
        </w:tc>
        <w:tc>
          <w:tcPr>
            <w:tcW w:w="6650" w:type="dxa"/>
            <w:gridSpan w:val="3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(Resultados de la valoración del IFA en el producto terminado del lote en estudio)</w:t>
            </w:r>
          </w:p>
          <w:p w:rsidR="00C84F40" w:rsidRDefault="00C84F40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  <w:highlight w:val="yellow"/>
              </w:rPr>
              <w:t>La variación en el contenido de IFA entre producto test y producto de referencia no es mayor a +/- 5% (Disposición ANMAT Nº 5040/06)</w:t>
            </w:r>
          </w:p>
        </w:tc>
      </w:tr>
      <w:tr w:rsidR="00C84F40">
        <w:tc>
          <w:tcPr>
            <w:tcW w:w="2636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mallCaps/>
                <w:sz w:val="20"/>
                <w:szCs w:val="20"/>
              </w:rPr>
              <w:t xml:space="preserve">PRODUCTO DE REFERENCIA UTILIZADO </w:t>
            </w:r>
          </w:p>
        </w:tc>
        <w:tc>
          <w:tcPr>
            <w:tcW w:w="6650" w:type="dxa"/>
            <w:gridSpan w:val="3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(Coincidente con el establecido por la Autoridad Sanitaria: Nombre comercial, Nombre del Laboratorio Elaborador, Domicilio del Lugar de Elaboración -todas las etapas-, identificación del lote, fecha de vencimiento)</w:t>
            </w:r>
          </w:p>
        </w:tc>
      </w:tr>
    </w:tbl>
    <w:p w:rsidR="00C84F40" w:rsidRDefault="00C84F40">
      <w:pPr>
        <w:ind w:left="0" w:hanging="2"/>
        <w:rPr>
          <w:rFonts w:ascii="Verdana" w:eastAsia="Verdana" w:hAnsi="Verdana" w:cs="Verdana"/>
          <w:sz w:val="20"/>
          <w:szCs w:val="20"/>
        </w:rPr>
      </w:pPr>
    </w:p>
    <w:tbl>
      <w:tblPr>
        <w:tblStyle w:val="a4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6735"/>
      </w:tblGrid>
      <w:tr w:rsidR="00C84F40">
        <w:tc>
          <w:tcPr>
            <w:tcW w:w="9288" w:type="dxa"/>
            <w:gridSpan w:val="2"/>
          </w:tcPr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Todos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 los documentos fuente arriba mencionados se encuentran disponibles en el laboratorio en caso que la Autoridad Sanitaria lo requiera.</w:t>
            </w:r>
          </w:p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Declaro bajo juramento que los métodos de control, elaboración, ensayos </w:t>
            </w:r>
            <w:proofErr w:type="spellStart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>farmacotécnicos</w:t>
            </w:r>
            <w:proofErr w:type="spellEnd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>, estudios de estabilidad, capacida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d operativa para elaborar y/o de control cumplimentan los requisitos de Buenas Prácticas de Fabricación establecidos en la Disposición ANMAT Nº 2819/04 y las especificaciones de calidad establecidas en la Farmacopea Argentina u otra Farmacopea Internaciona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l reconocida.</w:t>
            </w:r>
          </w:p>
          <w:p w:rsidR="00C84F40" w:rsidRDefault="00247D14">
            <w:pPr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DEJO CONSTANCIA QUE LA INFORMACIÓN MENCIONADA REVISTE CARÁCTER DE DECLARACION JURADA.</w:t>
            </w:r>
          </w:p>
        </w:tc>
      </w:tr>
      <w:tr w:rsidR="00C84F40">
        <w:tc>
          <w:tcPr>
            <w:tcW w:w="2553" w:type="dxa"/>
          </w:tcPr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FIRMA Y SELLO</w:t>
            </w:r>
          </w:p>
          <w:p w:rsidR="00C84F40" w:rsidRDefault="00247D14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Director Técnico </w:t>
            </w:r>
          </w:p>
        </w:tc>
        <w:tc>
          <w:tcPr>
            <w:tcW w:w="6735" w:type="dxa"/>
          </w:tcPr>
          <w:p w:rsidR="00C84F40" w:rsidRDefault="00C84F4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C84F40" w:rsidRDefault="00C84F40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:rsidR="00C84F40" w:rsidRDefault="0024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mallCap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HOJA ___ DE ___</w:t>
      </w:r>
    </w:p>
    <w:sectPr w:rsidR="00C84F40">
      <w:pgSz w:w="11907" w:h="16839"/>
      <w:pgMar w:top="1418" w:right="1134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685C"/>
    <w:multiLevelType w:val="multilevel"/>
    <w:tmpl w:val="BC800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3A7548"/>
    <w:multiLevelType w:val="multilevel"/>
    <w:tmpl w:val="4A168F2C"/>
    <w:lvl w:ilvl="0">
      <w:start w:val="1"/>
      <w:numFmt w:val="bullet"/>
      <w:lvlText w:val="−"/>
      <w:lvlJc w:val="left"/>
      <w:pPr>
        <w:ind w:left="1288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8980825"/>
    <w:multiLevelType w:val="multilevel"/>
    <w:tmpl w:val="3920CF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40"/>
    <w:rsid w:val="00247D14"/>
    <w:rsid w:val="00C8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E7235-7776-4C62-9D60-665DFDD3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CharacterStyle1">
    <w:name w:val="Character Style 1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RCO9ELFPWch50T07+1BFZsU0Fw==">AMUW2mVfLEJ/sIy+6eRhPeBpbX5DIhjZTIwWrM5NhfU6uVksK2RGPEE+v8fzm3A3IzINJCBYO2Kvjm78LgDFRitkdOFEnYsjuZe7ikqk/HGzuOCrCiAlQQ8=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1867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iabal</dc:creator>
  <cp:lastModifiedBy>veru</cp:lastModifiedBy>
  <cp:revision>2</cp:revision>
  <dcterms:created xsi:type="dcterms:W3CDTF">2021-03-09T16:06:00Z</dcterms:created>
  <dcterms:modified xsi:type="dcterms:W3CDTF">2021-03-09T16:06:00Z</dcterms:modified>
</cp:coreProperties>
</file>