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10AE" w:rsidRDefault="0078162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Verdana" w:eastAsia="Verdana" w:hAnsi="Verdana" w:cs="Verdana"/>
          <w:color w:val="000000"/>
        </w:rPr>
      </w:pPr>
      <w:bookmarkStart w:id="0" w:name="_GoBack"/>
      <w:bookmarkEnd w:id="0"/>
      <w:r>
        <w:rPr>
          <w:rFonts w:ascii="Verdana" w:eastAsia="Verdana" w:hAnsi="Verdana" w:cs="Verdana"/>
          <w:b/>
          <w:color w:val="000000"/>
        </w:rPr>
        <w:t>ANEXO IV</w:t>
      </w:r>
    </w:p>
    <w:p w:rsidR="006110AE" w:rsidRDefault="006110A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Verdana" w:eastAsia="Verdana" w:hAnsi="Verdana" w:cs="Verdana"/>
          <w:color w:val="000000"/>
        </w:rPr>
      </w:pPr>
    </w:p>
    <w:p w:rsidR="006110AE" w:rsidRDefault="0078162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Verdana" w:eastAsia="Verdana" w:hAnsi="Verdana" w:cs="Verdana"/>
          <w:b/>
          <w:color w:val="000000"/>
        </w:rPr>
      </w:pPr>
      <w:r>
        <w:rPr>
          <w:rFonts w:ascii="Verdana" w:eastAsia="Verdana" w:hAnsi="Verdana" w:cs="Verdana"/>
          <w:b/>
          <w:color w:val="000000"/>
        </w:rPr>
        <w:t>PRESENTACIÓN DE RESULTADOS PARA BIOEXENCIÓN BASADA EN EL SISTEMA DE CLASIFICACIÓN BIOFARMACÉUTICA.</w:t>
      </w:r>
    </w:p>
    <w:p w:rsidR="006110AE" w:rsidRDefault="006110A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Verdana" w:eastAsia="Verdana" w:hAnsi="Verdana" w:cs="Verdana"/>
          <w:b/>
        </w:rPr>
      </w:pPr>
    </w:p>
    <w:p w:rsidR="006110AE" w:rsidRDefault="006110AE">
      <w:pPr>
        <w:spacing w:after="0" w:line="240" w:lineRule="auto"/>
        <w:ind w:left="0" w:hanging="2"/>
        <w:rPr>
          <w:rFonts w:ascii="Verdana" w:eastAsia="Verdana" w:hAnsi="Verdana" w:cs="Verdana"/>
          <w:b/>
          <w:sz w:val="20"/>
          <w:szCs w:val="20"/>
        </w:rPr>
      </w:pPr>
    </w:p>
    <w:p w:rsidR="006110AE" w:rsidRDefault="00781625">
      <w:pPr>
        <w:spacing w:after="0" w:line="240" w:lineRule="auto"/>
        <w:ind w:left="0" w:hanging="2"/>
        <w:rPr>
          <w:rFonts w:ascii="Verdana" w:eastAsia="Verdana" w:hAnsi="Verdana" w:cs="Verdana"/>
          <w:b/>
        </w:rPr>
      </w:pPr>
      <w:r>
        <w:rPr>
          <w:rFonts w:ascii="Verdana" w:eastAsia="Verdana" w:hAnsi="Verdana" w:cs="Verdana"/>
          <w:b/>
          <w:sz w:val="20"/>
          <w:szCs w:val="20"/>
        </w:rPr>
        <w:t>N° EXPEDIENTE</w:t>
      </w:r>
      <w:r>
        <w:rPr>
          <w:rFonts w:ascii="Verdana" w:eastAsia="Verdana" w:hAnsi="Verdana" w:cs="Verdana"/>
          <w:sz w:val="20"/>
          <w:szCs w:val="20"/>
        </w:rPr>
        <w:t>:</w:t>
      </w:r>
    </w:p>
    <w:p w:rsidR="006110AE" w:rsidRDefault="006110A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Verdana" w:eastAsia="Verdana" w:hAnsi="Verdana" w:cs="Verdana"/>
          <w:b/>
        </w:rPr>
      </w:pPr>
    </w:p>
    <w:p w:rsidR="006110AE" w:rsidRDefault="0078162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b/>
          <w:color w:val="000000"/>
          <w:sz w:val="20"/>
          <w:szCs w:val="20"/>
        </w:rPr>
        <w:t>FORMULARIO</w:t>
      </w:r>
    </w:p>
    <w:p w:rsidR="006110AE" w:rsidRDefault="006110A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Verdana" w:eastAsia="Verdana" w:hAnsi="Verdana" w:cs="Verdana"/>
          <w:color w:val="000000"/>
          <w:sz w:val="20"/>
          <w:szCs w:val="20"/>
        </w:rPr>
      </w:pPr>
    </w:p>
    <w:tbl>
      <w:tblPr>
        <w:tblStyle w:val="a"/>
        <w:tblW w:w="905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52"/>
        <w:gridCol w:w="4123"/>
        <w:gridCol w:w="1279"/>
      </w:tblGrid>
      <w:tr w:rsidR="006110AE">
        <w:trPr>
          <w:jc w:val="center"/>
        </w:trPr>
        <w:tc>
          <w:tcPr>
            <w:tcW w:w="9054" w:type="dxa"/>
            <w:gridSpan w:val="3"/>
            <w:shd w:val="clear" w:color="auto" w:fill="DFDFDF"/>
          </w:tcPr>
          <w:p w:rsidR="006110AE" w:rsidRDefault="007816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INFORMACIÓN DEL PATROCINADOR</w:t>
            </w:r>
          </w:p>
        </w:tc>
      </w:tr>
      <w:tr w:rsidR="006110AE">
        <w:trPr>
          <w:trHeight w:val="495"/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Nombre o razón social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110AE" w:rsidRDefault="007816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Dirección Técnica</w:t>
            </w: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Apellido y Nombre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Matrícula Profesional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9054" w:type="dxa"/>
            <w:gridSpan w:val="3"/>
            <w:shd w:val="clear" w:color="auto" w:fill="DFDFDF"/>
          </w:tcPr>
          <w:p w:rsidR="006110AE" w:rsidRDefault="007816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INFORMACIÓN DEL ESTUDIO</w:t>
            </w: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Título completo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Versión del protocolo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Fecha del protocolo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110AE" w:rsidRDefault="007816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ACTIVIDADES REALIZADAS POR EL SOLICITANTE O TERCERIZADAS</w:t>
            </w:r>
          </w:p>
        </w:tc>
      </w:tr>
      <w:tr w:rsidR="006110AE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110AE" w:rsidRDefault="007816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Establecimiento  donde se realizó el estudio de solubilidad</w:t>
            </w: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Nombre o razón social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Domicilio (Calle y Número; Localidad; Código Postal; Provincia)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110AE" w:rsidRDefault="007816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Profesional Responsable</w:t>
            </w: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Apellido y Nombre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110AE" w:rsidRDefault="007816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Establecimiento  donde se realizó el estudio de permeabilidad</w:t>
            </w: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Nombre o razón social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Domicilio (Calle y Número; Localidad; Código Postal; Provincia)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110AE" w:rsidRDefault="007816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Profesional Responsable</w:t>
            </w: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Apellido y Nombre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110AE" w:rsidRDefault="007816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Establecimiento  donde se realizó el estudio de cinética de disolución comparativa</w:t>
            </w: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Nombre o razón social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lastRenderedPageBreak/>
              <w:t>Domicilio (Calle y Número; Localidad; Código Postal; Provincia)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110AE" w:rsidRDefault="007816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Profesional Responsable</w:t>
            </w: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Apellido y Nombre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110AE" w:rsidRDefault="007816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INFORMACIÓN SOBRE EL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PRODUCTO EN ESTUDIO</w:t>
            </w: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Ingrediente farmacéutico activo (DCA, Denominación Común Argentina; Nombre Químico)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Dosis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Forma Farmacéutica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Nombre Comercial (si </w:t>
            </w:r>
            <w:proofErr w:type="spellStart"/>
            <w:r>
              <w:rPr>
                <w:rFonts w:ascii="Verdana" w:eastAsia="Verdana" w:hAnsi="Verdana" w:cs="Verdana"/>
                <w:sz w:val="20"/>
                <w:szCs w:val="20"/>
              </w:rPr>
              <w:t>lo</w:t>
            </w:r>
            <w:proofErr w:type="spellEnd"/>
            <w:r>
              <w:rPr>
                <w:rFonts w:ascii="Verdana" w:eastAsia="Verdana" w:hAnsi="Verdana" w:cs="Verdana"/>
                <w:sz w:val="20"/>
                <w:szCs w:val="20"/>
              </w:rPr>
              <w:t xml:space="preserve"> hubiere)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N° Certificado del producto 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3652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Dosis registradas </w:t>
            </w:r>
          </w:p>
        </w:tc>
        <w:tc>
          <w:tcPr>
            <w:tcW w:w="5402" w:type="dxa"/>
            <w:gridSpan w:val="2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  <w:shd w:val="clear" w:color="auto" w:fill="DFDFDF"/>
          </w:tcPr>
          <w:p w:rsidR="006110AE" w:rsidRDefault="007816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Documentación a adjuntar </w:t>
            </w:r>
          </w:p>
        </w:tc>
        <w:tc>
          <w:tcPr>
            <w:tcW w:w="1279" w:type="dxa"/>
          </w:tcPr>
          <w:p w:rsidR="006110AE" w:rsidRDefault="007816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Todo obligatorio</w:t>
            </w: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tabs>
                <w:tab w:val="left" w:pos="1965"/>
              </w:tabs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Copia de la nota de aceptación de Solicitud de </w:t>
            </w:r>
            <w:proofErr w:type="spellStart"/>
            <w:r>
              <w:rPr>
                <w:rFonts w:ascii="Verdana" w:eastAsia="Verdana" w:hAnsi="Verdana" w:cs="Verdana"/>
                <w:sz w:val="20"/>
                <w:szCs w:val="20"/>
              </w:rPr>
              <w:t>Bioexención</w:t>
            </w:r>
            <w:proofErr w:type="spellEnd"/>
            <w:r>
              <w:rPr>
                <w:rFonts w:ascii="Verdana" w:eastAsia="Verdana" w:hAnsi="Verdana" w:cs="Verdana"/>
                <w:sz w:val="20"/>
                <w:szCs w:val="20"/>
              </w:rPr>
              <w:t xml:space="preserve"> para la realización de estudios de equivalencia in vitro.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Copia del certificado del producto en estudio conteniendo todos los cambios autorizados (atestaciones) 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Declaración respecto a si hubo cambios al registro posteriores a la aceptación de Solicitud de </w:t>
            </w:r>
            <w:proofErr w:type="spellStart"/>
            <w:r>
              <w:rPr>
                <w:rFonts w:ascii="Verdana" w:eastAsia="Verdana" w:hAnsi="Verdana" w:cs="Verdana"/>
                <w:sz w:val="20"/>
                <w:szCs w:val="20"/>
              </w:rPr>
              <w:t>Bioexención</w:t>
            </w:r>
            <w:proofErr w:type="spellEnd"/>
            <w:r>
              <w:rPr>
                <w:rFonts w:ascii="Verdana" w:eastAsia="Verdana" w:hAnsi="Verdana" w:cs="Verdana"/>
                <w:sz w:val="20"/>
                <w:szCs w:val="20"/>
              </w:rPr>
              <w:t>.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Copia de las Disposiciones autorizantes de los cambios al registro posteriores a la aceptación de Solicitud de </w:t>
            </w:r>
            <w:proofErr w:type="spellStart"/>
            <w:r>
              <w:rPr>
                <w:rFonts w:ascii="Verdana" w:eastAsia="Verdana" w:hAnsi="Verdana" w:cs="Verdana"/>
                <w:sz w:val="20"/>
                <w:szCs w:val="20"/>
              </w:rPr>
              <w:t>Bioexención</w:t>
            </w:r>
            <w:proofErr w:type="spellEnd"/>
            <w:r>
              <w:rPr>
                <w:rFonts w:ascii="Verdana" w:eastAsia="Verdana" w:hAnsi="Verdana" w:cs="Verdana"/>
                <w:sz w:val="20"/>
                <w:szCs w:val="20"/>
              </w:rPr>
              <w:t>.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Texto autorizado vig</w:t>
            </w:r>
            <w:r>
              <w:rPr>
                <w:rFonts w:ascii="Verdana" w:eastAsia="Verdana" w:hAnsi="Verdana" w:cs="Verdana"/>
                <w:sz w:val="20"/>
                <w:szCs w:val="20"/>
              </w:rPr>
              <w:t>ente del prospecto del producto en estudio, según lo establecido en la Disposición ANMAT Nº 5904/96 o las que en un futuro la complemente o reemplace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spacing w:after="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Copia del prospecto del producto utilizado como comparador (Según</w:t>
            </w:r>
          </w:p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lo establecido por ANMAT como producto de referencia para los estudios de </w:t>
            </w:r>
            <w:proofErr w:type="spellStart"/>
            <w:r>
              <w:rPr>
                <w:rFonts w:ascii="Verdana" w:eastAsia="Verdana" w:hAnsi="Verdana" w:cs="Verdana"/>
                <w:sz w:val="20"/>
                <w:szCs w:val="20"/>
              </w:rPr>
              <w:t>bioequivalencia</w:t>
            </w:r>
            <w:proofErr w:type="spellEnd"/>
            <w:r>
              <w:rPr>
                <w:rFonts w:ascii="Verdana" w:eastAsia="Verdana" w:hAnsi="Verdana" w:cs="Verdana"/>
                <w:sz w:val="20"/>
                <w:szCs w:val="20"/>
              </w:rPr>
              <w:t>). Si el mismo se importa para el estudio, prospecto traducido al español por traductor Público nacional.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Declaración jurada que la fabricación del producto en estud</w:t>
            </w:r>
            <w:r>
              <w:rPr>
                <w:rFonts w:ascii="Verdana" w:eastAsia="Verdana" w:hAnsi="Verdana" w:cs="Verdana"/>
                <w:sz w:val="20"/>
                <w:szCs w:val="20"/>
              </w:rPr>
              <w:t>io se realiza siguiendo las Buenas Prácticas de fabricación y control vigentes (Disposición ANMAT N° 3602/18 y su modificatoria Nº 3827/18 o la/s que en un futuro la complemente o reemplace)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color w:val="00B05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Formulario de caracterización del producto (Según modelo adjunt</w:t>
            </w:r>
            <w:r>
              <w:rPr>
                <w:rFonts w:ascii="Verdana" w:eastAsia="Verdana" w:hAnsi="Verdana" w:cs="Verdana"/>
                <w:sz w:val="20"/>
                <w:szCs w:val="20"/>
              </w:rPr>
              <w:t>o)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lastRenderedPageBreak/>
              <w:t>Documentación que avale la Validación de proceso productivo (equipamiento y áreas) para el producto objeto de la solicitud incluyendo registro de elaboración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proofErr w:type="spellStart"/>
            <w:r>
              <w:rPr>
                <w:rFonts w:ascii="Verdana" w:eastAsia="Verdana" w:hAnsi="Verdana" w:cs="Verdana"/>
                <w:sz w:val="20"/>
                <w:szCs w:val="20"/>
              </w:rPr>
              <w:t>Batch</w:t>
            </w:r>
            <w:proofErr w:type="spellEnd"/>
            <w:r>
              <w:rPr>
                <w:rFonts w:ascii="Verdana" w:eastAsia="Verdana" w:hAnsi="Verdana" w:cs="Verdana"/>
                <w:sz w:val="20"/>
                <w:szCs w:val="20"/>
              </w:rPr>
              <w:t xml:space="preserve"> record de los lotes del producto utilizado en el estudio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Protocolo analítico de las materias primas y Protocolo de producto terminado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INFORME DE RESULTADOS</w:t>
            </w:r>
            <w:r>
              <w:rPr>
                <w:rFonts w:ascii="Verdana" w:eastAsia="Verdana" w:hAnsi="Verdana" w:cs="Verdana"/>
                <w:sz w:val="20"/>
                <w:szCs w:val="20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DEL ESTUDIO 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(incluye todos los ensayos de caracterización del IFA y del producto)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  <w:vAlign w:val="center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Título del estudio</w:t>
            </w:r>
          </w:p>
          <w:p w:rsidR="006110AE" w:rsidRDefault="00781625">
            <w:pPr>
              <w:spacing w:after="0" w:line="240" w:lineRule="auto"/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INFORMACIÓN SOBRE LOS PRODUCTOS UTILIZADOS</w:t>
            </w:r>
          </w:p>
          <w:p w:rsidR="006110AE" w:rsidRDefault="006110AE">
            <w:pPr>
              <w:spacing w:after="0" w:line="240" w:lineRule="auto"/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- INFORMACIÓN SOBRE EL PRODUCTO EN ESTUDIO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Nombre Comercial (si </w:t>
            </w:r>
            <w:proofErr w:type="spellStart"/>
            <w:r>
              <w:rPr>
                <w:rFonts w:ascii="Verdana" w:eastAsia="Verdana" w:hAnsi="Verdana" w:cs="Verdana"/>
                <w:sz w:val="20"/>
                <w:szCs w:val="20"/>
              </w:rPr>
              <w:t>lo</w:t>
            </w:r>
            <w:proofErr w:type="spellEnd"/>
            <w:r>
              <w:rPr>
                <w:rFonts w:ascii="Verdana" w:eastAsia="Verdana" w:hAnsi="Verdana" w:cs="Verdana"/>
                <w:sz w:val="20"/>
                <w:szCs w:val="20"/>
              </w:rPr>
              <w:t xml:space="preserve"> hubiere)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Ingrediente farmacéutico activo (DCA, Denominación Común Argentina; Nombre Químico)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Dosis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Forma Farmacéutica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Nombre del Laboratorio Elaborador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Domicilio del Lugar de Elaboración (t</w:t>
            </w:r>
            <w:r>
              <w:rPr>
                <w:rFonts w:ascii="Verdana" w:eastAsia="Verdana" w:hAnsi="Verdana" w:cs="Verdana"/>
                <w:sz w:val="20"/>
                <w:szCs w:val="20"/>
              </w:rPr>
              <w:t>odas las etapas)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Número de Certificado del producto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Número de lote del producto utilizado en el estudio de equivalencia in vitro.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Fecha de vencimiento del producto utilizado en el estudio de equivalencia in vitro.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Noto Sans Symbols" w:eastAsia="Noto Sans Symbols" w:hAnsi="Noto Sans Symbols" w:cs="Noto Sans Symbols"/>
                <w:sz w:val="20"/>
                <w:szCs w:val="20"/>
              </w:rPr>
              <w:t xml:space="preserve"> </w:t>
            </w:r>
            <w:r>
              <w:rPr>
                <w:rFonts w:ascii="Verdana" w:eastAsia="Verdana" w:hAnsi="Verdana" w:cs="Verdana"/>
                <w:sz w:val="20"/>
                <w:szCs w:val="20"/>
              </w:rPr>
              <w:t>Tamaño de lote</w:t>
            </w:r>
          </w:p>
          <w:p w:rsidR="006110AE" w:rsidRDefault="006110AE">
            <w:pPr>
              <w:spacing w:after="0" w:line="240" w:lineRule="auto"/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- INFORMACIÓN SOBRE EL PR</w:t>
            </w: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ODUCTO DE REFERENCIA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Nombre Comercial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Ingrediente farmacéutico activo (DCA, Denominación Común Argentina; Nombre Químico)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Dosis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Forma Farmacéutica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Nombre del Laboratorio Elaborador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Domicilio del Lugar de Elaboración (todas las etapas)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Número de Certificado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Número de lote del producto utilizado en el estudio de equivalencia in vitro.</w:t>
            </w:r>
          </w:p>
          <w:p w:rsidR="006110AE" w:rsidRDefault="00781625">
            <w:pPr>
              <w:numPr>
                <w:ilvl w:val="3"/>
                <w:numId w:val="1"/>
              </w:numPr>
              <w:spacing w:after="120" w:line="240" w:lineRule="auto"/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lastRenderedPageBreak/>
              <w:t>Fecha de vencimiento del producto utilizado en el estudio de equivalencia in vitro.</w:t>
            </w:r>
          </w:p>
          <w:p w:rsidR="006110AE" w:rsidRDefault="006110AE">
            <w:pPr>
              <w:spacing w:after="0" w:line="240" w:lineRule="auto"/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- Diferencia en el contenido del IFA entre el producto </w:t>
            </w:r>
            <w:proofErr w:type="spellStart"/>
            <w:r>
              <w:rPr>
                <w:rFonts w:ascii="Verdana" w:eastAsia="Verdana" w:hAnsi="Verdana" w:cs="Verdana"/>
                <w:sz w:val="20"/>
                <w:szCs w:val="20"/>
              </w:rPr>
              <w:t>multifuente</w:t>
            </w:r>
            <w:proofErr w:type="spellEnd"/>
            <w:r>
              <w:rPr>
                <w:rFonts w:ascii="Verdana" w:eastAsia="Verdana" w:hAnsi="Verdana" w:cs="Verdana"/>
                <w:sz w:val="20"/>
                <w:szCs w:val="20"/>
              </w:rPr>
              <w:t xml:space="preserve"> y el producto de referencia según lo establecido en la Guía para la solicitud de </w:t>
            </w:r>
            <w:proofErr w:type="spellStart"/>
            <w:r>
              <w:rPr>
                <w:rFonts w:ascii="Verdana" w:eastAsia="Verdana" w:hAnsi="Verdana" w:cs="Verdana"/>
                <w:sz w:val="20"/>
                <w:szCs w:val="20"/>
              </w:rPr>
              <w:t>Bioexenciones</w:t>
            </w:r>
            <w:proofErr w:type="spellEnd"/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tabs>
                <w:tab w:val="left" w:pos="6120"/>
              </w:tabs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lastRenderedPageBreak/>
              <w:t>RESULTADOS DE PERMEABILIDAD DEL IFA</w:t>
            </w:r>
            <w:r>
              <w:rPr>
                <w:rFonts w:ascii="Verdana" w:eastAsia="Verdana" w:hAnsi="Verdana" w:cs="Verdana"/>
                <w:b/>
                <w:sz w:val="20"/>
                <w:szCs w:val="20"/>
              </w:rPr>
              <w:tab/>
            </w:r>
          </w:p>
          <w:p w:rsidR="006110AE" w:rsidRDefault="00781625">
            <w:pPr>
              <w:tabs>
                <w:tab w:val="left" w:pos="6120"/>
              </w:tabs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- Antecedentes bibliográficos que respalden la permeabilidad del IFA y justifiquen la no realización de los </w:t>
            </w:r>
            <w:proofErr w:type="gram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ensayos .</w:t>
            </w:r>
            <w:proofErr w:type="gramEnd"/>
          </w:p>
          <w:p w:rsidR="006110AE" w:rsidRDefault="00781625">
            <w:pPr>
              <w:tabs>
                <w:tab w:val="left" w:pos="6120"/>
              </w:tabs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- Ensayos de </w:t>
            </w:r>
            <w:proofErr w:type="gram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Permeabilidad :</w:t>
            </w:r>
            <w:proofErr w:type="gramEnd"/>
          </w:p>
          <w:p w:rsidR="006110AE" w:rsidRDefault="00781625">
            <w:pPr>
              <w:numPr>
                <w:ilvl w:val="0"/>
                <w:numId w:val="2"/>
              </w:numPr>
              <w:ind w:left="0" w:hanging="2"/>
              <w:jc w:val="both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Ensayos de permeabilidad in-situ / ex –</w:t>
            </w:r>
            <w:proofErr w:type="gram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vivo :</w:t>
            </w:r>
            <w:proofErr w:type="gramEnd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 Criterio de selección.  Descripción detallada de la metodología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 utilizada y del ensayo de permeabilidad.</w:t>
            </w:r>
          </w:p>
          <w:p w:rsidR="006110AE" w:rsidRDefault="00781625">
            <w:pPr>
              <w:numPr>
                <w:ilvl w:val="0"/>
                <w:numId w:val="2"/>
              </w:numPr>
              <w:ind w:left="0" w:hanging="2"/>
              <w:jc w:val="both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Ensayos de permeabilidad celular: Línea celular, condiciones de cultivo Descripción detallada de la metodología utilizada y del ensayo de permeabilidad.</w:t>
            </w:r>
          </w:p>
          <w:p w:rsidR="006110AE" w:rsidRDefault="00781625">
            <w:pPr>
              <w:numPr>
                <w:ilvl w:val="0"/>
                <w:numId w:val="2"/>
              </w:numPr>
              <w:ind w:left="0" w:hanging="2"/>
              <w:jc w:val="both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Descripción del método para el cálculo de permeabilidad.</w:t>
            </w:r>
          </w:p>
          <w:p w:rsidR="006110AE" w:rsidRDefault="00781625">
            <w:pPr>
              <w:numPr>
                <w:ilvl w:val="0"/>
                <w:numId w:val="2"/>
              </w:numPr>
              <w:ind w:left="0" w:hanging="2"/>
              <w:jc w:val="both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Desc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ripción del método analítico de cuantificación de los </w:t>
            </w:r>
            <w:proofErr w:type="spell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IFAs</w:t>
            </w:r>
            <w:proofErr w:type="spellEnd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 y resultados de su validación</w:t>
            </w:r>
            <w: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(según los requerimientos de Validación de Métodos </w:t>
            </w:r>
            <w:proofErr w:type="spell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Bioanalíticos</w:t>
            </w:r>
            <w:proofErr w:type="spellEnd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).</w:t>
            </w:r>
          </w:p>
          <w:p w:rsidR="006110AE" w:rsidRDefault="00781625">
            <w:pPr>
              <w:numPr>
                <w:ilvl w:val="0"/>
                <w:numId w:val="2"/>
              </w:numPr>
              <w:ind w:left="0" w:hanging="2"/>
              <w:jc w:val="both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Cromatogramas</w:t>
            </w:r>
            <w:proofErr w:type="spellEnd"/>
          </w:p>
          <w:p w:rsidR="006110AE" w:rsidRDefault="00781625">
            <w:pPr>
              <w:numPr>
                <w:ilvl w:val="0"/>
                <w:numId w:val="2"/>
              </w:numPr>
              <w:ind w:left="0" w:hanging="2"/>
              <w:jc w:val="both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Datos de estabilidad de los </w:t>
            </w:r>
            <w:proofErr w:type="spell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IFAs</w:t>
            </w:r>
            <w:proofErr w:type="spellEnd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 en el fluido donante durante el tiempo de ensayo.</w:t>
            </w:r>
          </w:p>
          <w:p w:rsidR="006110AE" w:rsidRDefault="00781625">
            <w:pPr>
              <w:numPr>
                <w:ilvl w:val="0"/>
                <w:numId w:val="2"/>
              </w:numPr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Res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ultados experimentales de la permeabilidad del IFA en estudio y de los </w:t>
            </w:r>
            <w:proofErr w:type="spell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IFAs</w:t>
            </w:r>
            <w:proofErr w:type="spellEnd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 modelos utilizados para la validación del método </w:t>
            </w:r>
            <w:r>
              <w:rPr>
                <w:rFonts w:ascii="Verdana" w:eastAsia="Verdana" w:hAnsi="Verdana" w:cs="Verdana"/>
                <w:sz w:val="20"/>
                <w:szCs w:val="20"/>
              </w:rPr>
              <w:t>(según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 lo establecido en la Guía de </w:t>
            </w:r>
            <w:proofErr w:type="spell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Bioexenciones</w:t>
            </w:r>
            <w:proofErr w:type="spellEnd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 que consta como Anexo I</w:t>
            </w:r>
            <w:proofErr w:type="gram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)..</w:t>
            </w:r>
            <w:proofErr w:type="gramEnd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 Expresar los valores individuales, la media, la desvia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ción estándar y el CV%. </w:t>
            </w:r>
          </w:p>
          <w:p w:rsidR="006110AE" w:rsidRDefault="00781625">
            <w:pPr>
              <w:numPr>
                <w:ilvl w:val="0"/>
                <w:numId w:val="2"/>
              </w:numPr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Gráficos de cantidad acumulada de los </w:t>
            </w:r>
            <w:proofErr w:type="spell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IFAs</w:t>
            </w:r>
            <w:proofErr w:type="spellEnd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 versus tiempo, indicando la pendiente para cada IFA.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tabs>
                <w:tab w:val="left" w:pos="6120"/>
              </w:tabs>
              <w:ind w:left="0" w:hanging="2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RESULTADOS DE LA ESTABILIDAD DEL IFA</w:t>
            </w:r>
            <w:r>
              <w:rPr>
                <w:rFonts w:ascii="Verdana" w:eastAsia="Verdana" w:hAnsi="Verdana" w:cs="Verdana"/>
                <w:color w:val="000000"/>
              </w:rPr>
              <w:t xml:space="preserve"> en el fluido gástrico / intestinal simulado </w:t>
            </w:r>
          </w:p>
          <w:p w:rsidR="006110AE" w:rsidRDefault="00781625">
            <w:pPr>
              <w:tabs>
                <w:tab w:val="left" w:pos="6120"/>
              </w:tabs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(según 3.1.1.2.3 de la Guía para la solicitud de </w:t>
            </w:r>
            <w:proofErr w:type="spell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Bioexenciones</w:t>
            </w:r>
            <w:proofErr w:type="spellEnd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)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tabs>
                <w:tab w:val="left" w:pos="6120"/>
              </w:tabs>
              <w:ind w:left="0" w:hanging="2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RESULTADOS DE SOLUBILIDAD DEL IFA</w:t>
            </w:r>
          </w:p>
          <w:p w:rsidR="006110AE" w:rsidRDefault="00781625">
            <w:pPr>
              <w:tabs>
                <w:tab w:val="left" w:pos="6120"/>
              </w:tabs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- Antecedentes bibliográficos que respalden la solubilidad del IFA.</w:t>
            </w:r>
          </w:p>
          <w:p w:rsidR="006110AE" w:rsidRDefault="00781625">
            <w:pPr>
              <w:tabs>
                <w:tab w:val="left" w:pos="6120"/>
              </w:tabs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- Ensayo de </w:t>
            </w:r>
            <w:proofErr w:type="gram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solubilidad :</w:t>
            </w:r>
            <w:proofErr w:type="gramEnd"/>
          </w:p>
          <w:p w:rsidR="006110AE" w:rsidRDefault="00781625">
            <w:pPr>
              <w:numPr>
                <w:ilvl w:val="0"/>
                <w:numId w:val="2"/>
              </w:numPr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lastRenderedPageBreak/>
              <w:t>Información acerca del IFA.</w:t>
            </w:r>
          </w:p>
          <w:p w:rsidR="006110AE" w:rsidRDefault="00781625">
            <w:pPr>
              <w:numPr>
                <w:ilvl w:val="0"/>
                <w:numId w:val="2"/>
              </w:numPr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Descripción de metodología empleada para sustentar la alta solubilidad.</w:t>
            </w:r>
          </w:p>
          <w:p w:rsidR="006110AE" w:rsidRDefault="00781625">
            <w:pPr>
              <w:numPr>
                <w:ilvl w:val="0"/>
                <w:numId w:val="2"/>
              </w:numPr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Descripción del método analítico y validación. Composición de las soluciones reguladoras.</w:t>
            </w:r>
          </w:p>
          <w:p w:rsidR="006110AE" w:rsidRDefault="00781625">
            <w:pPr>
              <w:numPr>
                <w:ilvl w:val="0"/>
                <w:numId w:val="2"/>
              </w:numPr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Cromatogramas</w:t>
            </w:r>
            <w:proofErr w:type="spellEnd"/>
          </w:p>
          <w:p w:rsidR="006110AE" w:rsidRDefault="00781625">
            <w:pPr>
              <w:numPr>
                <w:ilvl w:val="0"/>
                <w:numId w:val="2"/>
              </w:numPr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Representación gráfica de los perfiles de solubilidad versus pH.</w:t>
            </w:r>
          </w:p>
          <w:p w:rsidR="006110AE" w:rsidRDefault="00781625">
            <w:pPr>
              <w:numPr>
                <w:ilvl w:val="0"/>
                <w:numId w:val="2"/>
              </w:numPr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Resultados indi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viduales de solubilidad, indicando el pH de la solución empleada, expresados en unidades de concentración (mg/ml) y el volumen del medio requerido para disolver la mayor concentración posológica. Resultados promedio. Desviación estándar.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tabs>
                <w:tab w:val="left" w:pos="6120"/>
              </w:tabs>
              <w:ind w:left="0" w:hanging="2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lastRenderedPageBreak/>
              <w:t>ESTUDIO DE CINÉT</w:t>
            </w:r>
            <w:r>
              <w:rPr>
                <w:rFonts w:ascii="Verdana" w:eastAsia="Verdana" w:hAnsi="Verdana" w:cs="Verdana"/>
                <w:b/>
                <w:color w:val="000000"/>
              </w:rPr>
              <w:t>ICA DE DISOLUCIÓN COMPARATIVA</w:t>
            </w:r>
          </w:p>
          <w:p w:rsidR="006110AE" w:rsidRDefault="00781625">
            <w:pPr>
              <w:tabs>
                <w:tab w:val="left" w:pos="6120"/>
              </w:tabs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- Equipo de disolución: tipo, marca y modelo</w:t>
            </w:r>
          </w:p>
          <w:p w:rsidR="006110AE" w:rsidRDefault="00781625">
            <w:pPr>
              <w:tabs>
                <w:tab w:val="left" w:pos="6120"/>
              </w:tabs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- Soluciones Reguladoras: Indicar su composición</w:t>
            </w:r>
          </w:p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- </w:t>
            </w:r>
            <w:proofErr w:type="gram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Condiciones  operativas</w:t>
            </w:r>
            <w:proofErr w:type="gramEnd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 de los</w:t>
            </w:r>
            <w:r>
              <w:rPr>
                <w:rFonts w:ascii="Verdana" w:eastAsia="Verdana" w:hAnsi="Verdana" w:cs="Verdana"/>
                <w:sz w:val="20"/>
                <w:szCs w:val="20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ensayos de disolución</w:t>
            </w:r>
            <w:r>
              <w:rPr>
                <w:rFonts w:ascii="Verdana" w:eastAsia="Verdana" w:hAnsi="Verdana" w:cs="Verdana"/>
                <w:sz w:val="20"/>
                <w:szCs w:val="20"/>
              </w:rPr>
              <w:t xml:space="preserve"> </w:t>
            </w:r>
          </w:p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- Prueba de aptitud del </w:t>
            </w:r>
            <w:proofErr w:type="gramStart"/>
            <w:r>
              <w:rPr>
                <w:rFonts w:ascii="Verdana" w:eastAsia="Verdana" w:hAnsi="Verdana" w:cs="Verdana"/>
                <w:sz w:val="20"/>
                <w:szCs w:val="20"/>
              </w:rPr>
              <w:t>sistema :</w:t>
            </w:r>
            <w:proofErr w:type="gramEnd"/>
          </w:p>
          <w:p w:rsidR="006110AE" w:rsidRDefault="00781625">
            <w:pPr>
              <w:numPr>
                <w:ilvl w:val="0"/>
                <w:numId w:val="2"/>
              </w:numPr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Calibración mecánica: Copia de certificación del equipo que </w:t>
            </w:r>
            <w:proofErr w:type="gram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incluya :</w:t>
            </w:r>
            <w:proofErr w:type="gramEnd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 Vaivén del eje – centrado de ejes – velocidad de rotación – temperatura - Horizontalidad</w:t>
            </w:r>
          </w:p>
          <w:p w:rsidR="006110AE" w:rsidRDefault="00781625">
            <w:pPr>
              <w:numPr>
                <w:ilvl w:val="0"/>
                <w:numId w:val="2"/>
              </w:numPr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Calibración Química: Copia del protocolo de la calibración vigente</w:t>
            </w:r>
          </w:p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- Procedimiento de desgasifica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ción del medio de disolución</w:t>
            </w:r>
          </w:p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- Representación gráfica de los perfiles de disolución promedio para ambos productos referencia y </w:t>
            </w:r>
            <w:proofErr w:type="spell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multifuente</w:t>
            </w:r>
            <w:proofErr w:type="spellEnd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 en los tres medios de disolución</w:t>
            </w:r>
          </w:p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- Completar el Anexo VI con los datos obtenidos según corresponda</w:t>
            </w:r>
          </w:p>
          <w:p w:rsidR="006110AE" w:rsidRDefault="00781625">
            <w:pPr>
              <w:tabs>
                <w:tab w:val="left" w:pos="6120"/>
              </w:tabs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- Metodología anal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ítica de cuantificación del IFA en cada uno de los medios utilizados en el ensayo de disolución. </w:t>
            </w:r>
          </w:p>
          <w:p w:rsidR="006110AE" w:rsidRDefault="00781625">
            <w:pPr>
              <w:tabs>
                <w:tab w:val="left" w:pos="6120"/>
              </w:tabs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- Validación de la técnica según 5.2 de la Guía para la solicitud de </w:t>
            </w:r>
            <w:proofErr w:type="spell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Bioexenciones</w:t>
            </w:r>
            <w:proofErr w:type="spellEnd"/>
          </w:p>
          <w:p w:rsidR="006110AE" w:rsidRDefault="00781625">
            <w:pPr>
              <w:tabs>
                <w:tab w:val="left" w:pos="6120"/>
              </w:tabs>
              <w:ind w:left="0" w:hanging="2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cromatogramas</w:t>
            </w:r>
            <w:proofErr w:type="spellEnd"/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spacing w:after="0" w:line="240" w:lineRule="auto"/>
              <w:ind w:left="0" w:hanging="2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CONCLUSIÓN DEL ESTUDIO</w:t>
            </w:r>
          </w:p>
          <w:p w:rsidR="006110AE" w:rsidRDefault="00781625">
            <w:pPr>
              <w:tabs>
                <w:tab w:val="left" w:pos="6120"/>
              </w:tabs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Resumen de los resultados de los parámetros evaluados.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tabs>
                <w:tab w:val="left" w:pos="6120"/>
              </w:tabs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Copia del Acta de verificación técnica (si corresponde)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tabs>
                <w:tab w:val="left" w:pos="6120"/>
              </w:tabs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lastRenderedPageBreak/>
              <w:t>Listado de Procedimientos Operativos Estándar relacionados al estudio.</w:t>
            </w: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110AE">
        <w:trPr>
          <w:jc w:val="center"/>
        </w:trPr>
        <w:tc>
          <w:tcPr>
            <w:tcW w:w="7775" w:type="dxa"/>
            <w:gridSpan w:val="2"/>
          </w:tcPr>
          <w:p w:rsidR="006110AE" w:rsidRDefault="00781625">
            <w:pPr>
              <w:spacing w:after="0" w:line="240" w:lineRule="auto"/>
              <w:ind w:left="0" w:hanging="2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ANEXOS</w:t>
            </w:r>
          </w:p>
          <w:p w:rsidR="006110AE" w:rsidRDefault="006110AE">
            <w:pP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1279" w:type="dxa"/>
          </w:tcPr>
          <w:p w:rsidR="006110AE" w:rsidRDefault="006110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</w:tbl>
    <w:p w:rsidR="006110AE" w:rsidRDefault="006110A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Verdana" w:eastAsia="Verdana" w:hAnsi="Verdana" w:cs="Verdana"/>
          <w:color w:val="000000"/>
          <w:sz w:val="20"/>
          <w:szCs w:val="20"/>
        </w:rPr>
      </w:pPr>
    </w:p>
    <w:p w:rsidR="006110AE" w:rsidRDefault="006110A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Verdana" w:eastAsia="Verdana" w:hAnsi="Verdana" w:cs="Verdana"/>
          <w:color w:val="000000"/>
          <w:sz w:val="20"/>
          <w:szCs w:val="20"/>
        </w:rPr>
      </w:pPr>
    </w:p>
    <w:p w:rsidR="006110AE" w:rsidRDefault="006110A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Verdana" w:eastAsia="Verdana" w:hAnsi="Verdana" w:cs="Verdana"/>
          <w:color w:val="000000"/>
          <w:sz w:val="20"/>
          <w:szCs w:val="20"/>
        </w:rPr>
      </w:pPr>
    </w:p>
    <w:p w:rsidR="006110AE" w:rsidRDefault="00781625">
      <w:pPr>
        <w:ind w:left="0" w:hanging="2"/>
        <w:rPr>
          <w:rFonts w:ascii="Verdana" w:eastAsia="Verdana" w:hAnsi="Verdana" w:cs="Verdana"/>
          <w:sz w:val="20"/>
          <w:szCs w:val="20"/>
        </w:rPr>
      </w:pPr>
      <w:r>
        <w:br w:type="page"/>
      </w:r>
      <w:r>
        <w:rPr>
          <w:rFonts w:ascii="Verdana" w:eastAsia="Verdana" w:hAnsi="Verdana" w:cs="Verdana"/>
          <w:b/>
          <w:sz w:val="20"/>
          <w:szCs w:val="20"/>
        </w:rPr>
        <w:lastRenderedPageBreak/>
        <w:t>FORMULARIO DE CARACTERIZACIÓN DE PRODUCTO – RESULTADOS</w:t>
      </w:r>
      <w:r>
        <w:rPr>
          <w:rFonts w:ascii="Verdana" w:eastAsia="Verdana" w:hAnsi="Verdana" w:cs="Verdana"/>
          <w:sz w:val="20"/>
          <w:szCs w:val="20"/>
        </w:rPr>
        <w:t xml:space="preserve"> </w:t>
      </w:r>
    </w:p>
    <w:tbl>
      <w:tblPr>
        <w:tblStyle w:val="a0"/>
        <w:tblW w:w="928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10"/>
        <w:gridCol w:w="2081"/>
        <w:gridCol w:w="2320"/>
        <w:gridCol w:w="2275"/>
      </w:tblGrid>
      <w:tr w:rsidR="006110AE">
        <w:tc>
          <w:tcPr>
            <w:tcW w:w="9286" w:type="dxa"/>
            <w:gridSpan w:val="4"/>
            <w:shd w:val="clear" w:color="auto" w:fill="D9D9D9"/>
          </w:tcPr>
          <w:p w:rsidR="006110AE" w:rsidRDefault="0078162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  <w:highlight w:val="yellow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 xml:space="preserve">DECLARACION JURADA DE ELABORACIÓN DEL BIOLOTE </w:t>
            </w:r>
          </w:p>
        </w:tc>
      </w:tr>
      <w:tr w:rsidR="006110AE">
        <w:tc>
          <w:tcPr>
            <w:tcW w:w="2610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FECHA</w:t>
            </w:r>
          </w:p>
        </w:tc>
        <w:tc>
          <w:tcPr>
            <w:tcW w:w="2081" w:type="dxa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2320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LUGAR</w:t>
            </w:r>
          </w:p>
        </w:tc>
        <w:tc>
          <w:tcPr>
            <w:tcW w:w="2275" w:type="dxa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9286" w:type="dxa"/>
            <w:gridSpan w:val="4"/>
            <w:shd w:val="clear" w:color="auto" w:fill="D9D9D9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DATOS DEL SOLICITANTE (PATROCINANTE)</w:t>
            </w:r>
          </w:p>
        </w:tc>
      </w:tr>
      <w:tr w:rsidR="006110AE">
        <w:tc>
          <w:tcPr>
            <w:tcW w:w="2610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TITULO DEL PROTOCOLO DEL ESTUDIO DE EQUIVALENCIA IN VITRO</w:t>
            </w:r>
          </w:p>
        </w:tc>
        <w:tc>
          <w:tcPr>
            <w:tcW w:w="6676" w:type="dxa"/>
            <w:gridSpan w:val="3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10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NOMBRE DEL ESTABLECIMIENTO</w:t>
            </w:r>
          </w:p>
        </w:tc>
        <w:tc>
          <w:tcPr>
            <w:tcW w:w="6676" w:type="dxa"/>
            <w:gridSpan w:val="3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10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RAZON SOCIAL</w:t>
            </w:r>
          </w:p>
        </w:tc>
        <w:tc>
          <w:tcPr>
            <w:tcW w:w="6676" w:type="dxa"/>
            <w:gridSpan w:val="3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10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DOMICILIO Legal/Administrativo</w:t>
            </w:r>
          </w:p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(Calle y Número; Localidad; Código Postal; Provincia)</w:t>
            </w:r>
          </w:p>
        </w:tc>
        <w:tc>
          <w:tcPr>
            <w:tcW w:w="6676" w:type="dxa"/>
            <w:gridSpan w:val="3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10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DOMICILIO REAL (Calle y Número; código Postal)</w:t>
            </w:r>
          </w:p>
        </w:tc>
        <w:tc>
          <w:tcPr>
            <w:tcW w:w="6676" w:type="dxa"/>
            <w:gridSpan w:val="3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10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LOCALIDAD</w:t>
            </w:r>
          </w:p>
        </w:tc>
        <w:tc>
          <w:tcPr>
            <w:tcW w:w="6676" w:type="dxa"/>
            <w:gridSpan w:val="3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10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PROVINCIA</w:t>
            </w:r>
          </w:p>
        </w:tc>
        <w:tc>
          <w:tcPr>
            <w:tcW w:w="6676" w:type="dxa"/>
            <w:gridSpan w:val="3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10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TEL FIJO Y/O MÓVIL</w:t>
            </w:r>
          </w:p>
        </w:tc>
        <w:tc>
          <w:tcPr>
            <w:tcW w:w="6676" w:type="dxa"/>
            <w:gridSpan w:val="3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10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Correo electrónico</w:t>
            </w:r>
          </w:p>
        </w:tc>
        <w:tc>
          <w:tcPr>
            <w:tcW w:w="6676" w:type="dxa"/>
            <w:gridSpan w:val="3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10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DIRECTOR TECNICO (Apellido y Nombre, Matricula Profesional, Domicilio)</w:t>
            </w:r>
          </w:p>
        </w:tc>
        <w:tc>
          <w:tcPr>
            <w:tcW w:w="6676" w:type="dxa"/>
            <w:gridSpan w:val="3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10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REPRESENTANTE LEGAL O APODERADO</w:t>
            </w:r>
            <w:r>
              <w:rPr>
                <w:rFonts w:ascii="Verdana" w:eastAsia="Verdana" w:hAnsi="Verdana" w:cs="Verdana"/>
                <w:sz w:val="20"/>
                <w:szCs w:val="20"/>
              </w:rPr>
              <w:t xml:space="preserve"> (Apellido y Nombre, DNI, Domicilio)</w:t>
            </w:r>
          </w:p>
        </w:tc>
        <w:tc>
          <w:tcPr>
            <w:tcW w:w="6676" w:type="dxa"/>
            <w:gridSpan w:val="3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</w:tbl>
    <w:p w:rsidR="006110AE" w:rsidRDefault="006110AE">
      <w:pPr>
        <w:ind w:left="0" w:hanging="2"/>
        <w:rPr>
          <w:rFonts w:ascii="Verdana" w:eastAsia="Verdana" w:hAnsi="Verdana" w:cs="Verdana"/>
          <w:sz w:val="16"/>
          <w:szCs w:val="16"/>
        </w:rPr>
      </w:pPr>
    </w:p>
    <w:p w:rsidR="006110AE" w:rsidRDefault="006110AE">
      <w:pPr>
        <w:ind w:left="0" w:hanging="2"/>
        <w:rPr>
          <w:rFonts w:ascii="Verdana" w:eastAsia="Verdana" w:hAnsi="Verdana" w:cs="Verdana"/>
          <w:sz w:val="16"/>
          <w:szCs w:val="16"/>
        </w:rPr>
      </w:pPr>
    </w:p>
    <w:p w:rsidR="006110AE" w:rsidRDefault="00781625">
      <w:pPr>
        <w:ind w:left="0" w:hanging="2"/>
        <w:rPr>
          <w:rFonts w:ascii="Verdana" w:eastAsia="Verdana" w:hAnsi="Verdana" w:cs="Verdana"/>
          <w:sz w:val="16"/>
          <w:szCs w:val="16"/>
        </w:rPr>
      </w:pPr>
      <w:r>
        <w:rPr>
          <w:rFonts w:ascii="Verdana" w:eastAsia="Verdana" w:hAnsi="Verdana" w:cs="Verdana"/>
          <w:smallCaps/>
          <w:sz w:val="16"/>
          <w:szCs w:val="16"/>
        </w:rPr>
        <w:t>FIRMA Y SELLO</w:t>
      </w:r>
    </w:p>
    <w:p w:rsidR="006110AE" w:rsidRDefault="00781625">
      <w:pPr>
        <w:ind w:left="0" w:hanging="2"/>
        <w:rPr>
          <w:rFonts w:ascii="Verdana" w:eastAsia="Verdana" w:hAnsi="Verdana" w:cs="Verdana"/>
          <w:sz w:val="16"/>
          <w:szCs w:val="16"/>
        </w:rPr>
      </w:pPr>
      <w:r>
        <w:rPr>
          <w:rFonts w:ascii="Verdana" w:eastAsia="Verdana" w:hAnsi="Verdana" w:cs="Verdana"/>
          <w:smallCaps/>
          <w:sz w:val="16"/>
          <w:szCs w:val="16"/>
        </w:rPr>
        <w:lastRenderedPageBreak/>
        <w:t>DIRECTOR TECNICO Y APODERADO/REPRESENTANTE LEGAL</w:t>
      </w:r>
      <w:r>
        <w:rPr>
          <w:rFonts w:ascii="Verdana" w:eastAsia="Verdana" w:hAnsi="Verdana" w:cs="Verdana"/>
          <w:smallCaps/>
          <w:sz w:val="16"/>
          <w:szCs w:val="16"/>
        </w:rPr>
        <w:tab/>
      </w:r>
      <w:r>
        <w:rPr>
          <w:rFonts w:ascii="Verdana" w:eastAsia="Verdana" w:hAnsi="Verdana" w:cs="Verdana"/>
          <w:smallCaps/>
          <w:sz w:val="16"/>
          <w:szCs w:val="16"/>
        </w:rPr>
        <w:tab/>
      </w:r>
      <w:r>
        <w:rPr>
          <w:rFonts w:ascii="Verdana" w:eastAsia="Verdana" w:hAnsi="Verdana" w:cs="Verdana"/>
          <w:smallCaps/>
          <w:sz w:val="16"/>
          <w:szCs w:val="16"/>
        </w:rPr>
        <w:tab/>
      </w:r>
      <w:r>
        <w:rPr>
          <w:rFonts w:ascii="Verdana" w:eastAsia="Verdana" w:hAnsi="Verdana" w:cs="Verdana"/>
          <w:smallCaps/>
          <w:sz w:val="16"/>
          <w:szCs w:val="16"/>
        </w:rPr>
        <w:tab/>
        <w:t>H</w:t>
      </w:r>
      <w:r>
        <w:rPr>
          <w:rFonts w:ascii="Verdana" w:eastAsia="Verdana" w:hAnsi="Verdana" w:cs="Verdana"/>
          <w:sz w:val="16"/>
          <w:szCs w:val="16"/>
        </w:rPr>
        <w:t>oja</w:t>
      </w:r>
      <w:r>
        <w:rPr>
          <w:rFonts w:ascii="Verdana" w:eastAsia="Verdana" w:hAnsi="Verdana" w:cs="Verdana"/>
          <w:smallCaps/>
          <w:sz w:val="16"/>
          <w:szCs w:val="16"/>
        </w:rPr>
        <w:t xml:space="preserve"> ___ </w:t>
      </w:r>
      <w:r>
        <w:rPr>
          <w:rFonts w:ascii="Verdana" w:eastAsia="Verdana" w:hAnsi="Verdana" w:cs="Verdana"/>
          <w:sz w:val="16"/>
          <w:szCs w:val="16"/>
        </w:rPr>
        <w:t>de</w:t>
      </w:r>
      <w:r>
        <w:rPr>
          <w:rFonts w:ascii="Verdana" w:eastAsia="Verdana" w:hAnsi="Verdana" w:cs="Verdana"/>
          <w:smallCaps/>
          <w:sz w:val="16"/>
          <w:szCs w:val="16"/>
        </w:rPr>
        <w:t xml:space="preserve"> ___</w:t>
      </w:r>
    </w:p>
    <w:p w:rsidR="006110AE" w:rsidRDefault="006110AE">
      <w:pPr>
        <w:ind w:left="0" w:hanging="2"/>
        <w:rPr>
          <w:rFonts w:ascii="Verdana" w:eastAsia="Verdana" w:hAnsi="Verdana" w:cs="Verdana"/>
          <w:sz w:val="16"/>
          <w:szCs w:val="16"/>
        </w:rPr>
      </w:pPr>
    </w:p>
    <w:tbl>
      <w:tblPr>
        <w:tblStyle w:val="a1"/>
        <w:tblW w:w="928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36"/>
        <w:gridCol w:w="3284"/>
        <w:gridCol w:w="3366"/>
      </w:tblGrid>
      <w:tr w:rsidR="006110AE">
        <w:tc>
          <w:tcPr>
            <w:tcW w:w="9286" w:type="dxa"/>
            <w:gridSpan w:val="3"/>
            <w:shd w:val="clear" w:color="auto" w:fill="D9D9D9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DATOS DE LA  ESPECIALIDAD MEDICINAL (EM)</w:t>
            </w: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NOMBRE COMERCIAL</w:t>
            </w:r>
          </w:p>
        </w:tc>
        <w:tc>
          <w:tcPr>
            <w:tcW w:w="6650" w:type="dxa"/>
            <w:gridSpan w:val="2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INGREDIENTE FARMACÉUTICO ACTIVO –IFA-</w:t>
            </w:r>
          </w:p>
        </w:tc>
        <w:tc>
          <w:tcPr>
            <w:tcW w:w="6650" w:type="dxa"/>
            <w:gridSpan w:val="2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DOSIS</w:t>
            </w:r>
          </w:p>
        </w:tc>
        <w:tc>
          <w:tcPr>
            <w:tcW w:w="6650" w:type="dxa"/>
            <w:gridSpan w:val="2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FORMA FARMACÉUTICA</w:t>
            </w:r>
          </w:p>
        </w:tc>
        <w:tc>
          <w:tcPr>
            <w:tcW w:w="6650" w:type="dxa"/>
            <w:gridSpan w:val="2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ENVASE PRIMARIO</w:t>
            </w:r>
          </w:p>
        </w:tc>
        <w:tc>
          <w:tcPr>
            <w:tcW w:w="6650" w:type="dxa"/>
            <w:gridSpan w:val="2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NÚMERO DE CERTIFICADO DE LA ESPECIALIDAD MEDICINAL</w:t>
            </w:r>
            <w:r>
              <w:rPr>
                <w:rFonts w:ascii="Verdana" w:eastAsia="Verdana" w:hAnsi="Verdana" w:cs="Verdana"/>
                <w:sz w:val="20"/>
                <w:szCs w:val="20"/>
              </w:rPr>
              <w:t xml:space="preserve"> </w:t>
            </w:r>
          </w:p>
        </w:tc>
        <w:tc>
          <w:tcPr>
            <w:tcW w:w="6650" w:type="dxa"/>
            <w:gridSpan w:val="2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(Nº de Certificado de aprobación con los cambios posteriores al registro, si los hubiese)</w:t>
            </w: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FÓRMULA CUALI-CUANTITATIVA DEL LOTE A EMPLEADO EN EL  ESTUDIO DE EQUIVALENCIA IN VITRO , SEGÚN REGISTRO</w:t>
            </w:r>
          </w:p>
        </w:tc>
        <w:tc>
          <w:tcPr>
            <w:tcW w:w="3284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FORMULA UNITARIA</w:t>
            </w:r>
          </w:p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336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FORMULA LOTE</w:t>
            </w:r>
          </w:p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 xml:space="preserve">LOTES DE LA EM ELABORADOS SEGÚN </w:t>
            </w:r>
            <w:r>
              <w:rPr>
                <w:rFonts w:ascii="Verdana" w:eastAsia="Verdana" w:hAnsi="Verdana" w:cs="Verdana"/>
                <w:sz w:val="20"/>
                <w:szCs w:val="20"/>
              </w:rPr>
              <w:t>Disposición</w:t>
            </w: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 xml:space="preserve"> ANMAT Nº 1263/12</w:t>
            </w:r>
          </w:p>
        </w:tc>
        <w:tc>
          <w:tcPr>
            <w:tcW w:w="6650" w:type="dxa"/>
            <w:gridSpan w:val="2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(Para cada lote: Identificación del lote, fecha de elabora</w:t>
            </w:r>
            <w:r>
              <w:rPr>
                <w:rFonts w:ascii="Verdana" w:eastAsia="Verdana" w:hAnsi="Verdana" w:cs="Verdana"/>
                <w:sz w:val="20"/>
                <w:szCs w:val="20"/>
              </w:rPr>
              <w:t>ción, fecha de vencimiento y tamaño)</w:t>
            </w:r>
          </w:p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LOTE SELECCIONADO PARA EL ESTUDIO  DE EQUIVALENCIA IN VITRO</w:t>
            </w:r>
          </w:p>
        </w:tc>
        <w:tc>
          <w:tcPr>
            <w:tcW w:w="6650" w:type="dxa"/>
            <w:gridSpan w:val="2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(Identificación del lote, fecha de elaboración y fecha de vencimiento)</w:t>
            </w: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TAMAÑO DEL LOTE SELECCIONADO PARA EL ESTUDIO DE EQUIVALENCIA IN VITRO</w:t>
            </w:r>
          </w:p>
        </w:tc>
        <w:tc>
          <w:tcPr>
            <w:tcW w:w="6650" w:type="dxa"/>
            <w:gridSpan w:val="2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TAMAÑO DE LOTE INDUSTRIAL</w:t>
            </w:r>
          </w:p>
        </w:tc>
        <w:tc>
          <w:tcPr>
            <w:tcW w:w="6650" w:type="dxa"/>
            <w:gridSpan w:val="2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</w:tbl>
    <w:p w:rsidR="006110AE" w:rsidRDefault="006110AE">
      <w:pPr>
        <w:ind w:left="0" w:hanging="2"/>
        <w:rPr>
          <w:rFonts w:ascii="Verdana" w:eastAsia="Verdana" w:hAnsi="Verdana" w:cs="Verdana"/>
          <w:sz w:val="20"/>
          <w:szCs w:val="20"/>
        </w:rPr>
      </w:pPr>
    </w:p>
    <w:p w:rsidR="006110AE" w:rsidRDefault="00781625">
      <w:pPr>
        <w:ind w:left="0" w:hanging="2"/>
        <w:rPr>
          <w:rFonts w:ascii="Verdana" w:eastAsia="Verdana" w:hAnsi="Verdana" w:cs="Verdana"/>
          <w:sz w:val="16"/>
          <w:szCs w:val="16"/>
        </w:rPr>
      </w:pPr>
      <w:r>
        <w:rPr>
          <w:rFonts w:ascii="Verdana" w:eastAsia="Verdana" w:hAnsi="Verdana" w:cs="Verdana"/>
          <w:smallCaps/>
          <w:sz w:val="16"/>
          <w:szCs w:val="16"/>
        </w:rPr>
        <w:t>FIRMA Y SELLO</w:t>
      </w:r>
    </w:p>
    <w:p w:rsidR="006110AE" w:rsidRDefault="00781625">
      <w:pPr>
        <w:ind w:left="0" w:hanging="2"/>
        <w:rPr>
          <w:rFonts w:ascii="Verdana" w:eastAsia="Verdana" w:hAnsi="Verdana" w:cs="Verdana"/>
          <w:sz w:val="16"/>
          <w:szCs w:val="16"/>
        </w:rPr>
      </w:pPr>
      <w:r>
        <w:rPr>
          <w:rFonts w:ascii="Verdana" w:eastAsia="Verdana" w:hAnsi="Verdana" w:cs="Verdana"/>
          <w:smallCaps/>
          <w:sz w:val="16"/>
          <w:szCs w:val="16"/>
        </w:rPr>
        <w:lastRenderedPageBreak/>
        <w:t>DIRECTOR TECNICO Y APODERADO/REPRESENTANTE LEGAL</w:t>
      </w:r>
      <w:r>
        <w:rPr>
          <w:rFonts w:ascii="Verdana" w:eastAsia="Verdana" w:hAnsi="Verdana" w:cs="Verdana"/>
          <w:smallCaps/>
          <w:sz w:val="16"/>
          <w:szCs w:val="16"/>
        </w:rPr>
        <w:tab/>
      </w:r>
      <w:r>
        <w:rPr>
          <w:rFonts w:ascii="Verdana" w:eastAsia="Verdana" w:hAnsi="Verdana" w:cs="Verdana"/>
          <w:smallCaps/>
          <w:sz w:val="16"/>
          <w:szCs w:val="16"/>
        </w:rPr>
        <w:tab/>
      </w:r>
      <w:r>
        <w:rPr>
          <w:rFonts w:ascii="Verdana" w:eastAsia="Verdana" w:hAnsi="Verdana" w:cs="Verdana"/>
          <w:smallCaps/>
          <w:sz w:val="16"/>
          <w:szCs w:val="16"/>
        </w:rPr>
        <w:tab/>
      </w:r>
      <w:r>
        <w:rPr>
          <w:rFonts w:ascii="Verdana" w:eastAsia="Verdana" w:hAnsi="Verdana" w:cs="Verdana"/>
          <w:smallCaps/>
          <w:sz w:val="16"/>
          <w:szCs w:val="16"/>
        </w:rPr>
        <w:tab/>
        <w:t>HOJA ___ DE ___</w:t>
      </w:r>
    </w:p>
    <w:tbl>
      <w:tblPr>
        <w:tblStyle w:val="a2"/>
        <w:tblW w:w="928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36"/>
        <w:gridCol w:w="6650"/>
      </w:tblGrid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LUGAR DE ELABORACIÓN </w:t>
            </w:r>
          </w:p>
        </w:tc>
        <w:tc>
          <w:tcPr>
            <w:tcW w:w="6650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(Nombre y domicilio del lugar de elaboración de todas las etapas de elaboración)</w:t>
            </w: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 xml:space="preserve">PROTOCOLOS DE MATERIAS PRIMAS (DE ORIGEN Y LOCAL) </w:t>
            </w:r>
          </w:p>
        </w:tc>
        <w:tc>
          <w:tcPr>
            <w:tcW w:w="6650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(Identificación de documentos fuente que correspondan a Protocolos de análisis,  Especificaciones y Resultados de todos los ensayos)</w:t>
            </w: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PROTOCOLOS DE PRODUCTO TERMINADO</w:t>
            </w:r>
          </w:p>
        </w:tc>
        <w:tc>
          <w:tcPr>
            <w:tcW w:w="6650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(Identificación de documentos fuente q</w:t>
            </w:r>
            <w:r>
              <w:rPr>
                <w:rFonts w:ascii="Verdana" w:eastAsia="Verdana" w:hAnsi="Verdana" w:cs="Verdana"/>
                <w:sz w:val="20"/>
                <w:szCs w:val="20"/>
              </w:rPr>
              <w:t>ue correspondan a Protocolos de análisis,  Especificaciones y Resultados de todos los ensayos)</w:t>
            </w: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METODOLOGIA DE ANALISIS DE MATERIAS PRIMAS</w:t>
            </w:r>
          </w:p>
        </w:tc>
        <w:tc>
          <w:tcPr>
            <w:tcW w:w="6650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(Identificación de documentos fuente que correspondan a Métodos de análisis y especificaciones de materias primas)</w:t>
            </w:r>
          </w:p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i/>
                <w:sz w:val="18"/>
                <w:szCs w:val="18"/>
              </w:rPr>
              <w:t>Es</w:t>
            </w:r>
            <w:r>
              <w:rPr>
                <w:rFonts w:ascii="Verdana" w:eastAsia="Verdana" w:hAnsi="Verdana" w:cs="Verdana"/>
                <w:i/>
                <w:sz w:val="18"/>
                <w:szCs w:val="18"/>
              </w:rPr>
              <w:t>pecificar si los Métodos de análisis son Codificados o Validados según parámetros de la Farmacopea Argentina u otra Farmacopea Internacional reconocida</w:t>
            </w: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REGISTRO (BATCH RECORD) DEL LOTE EN ESTUDIO</w:t>
            </w:r>
          </w:p>
        </w:tc>
        <w:tc>
          <w:tcPr>
            <w:tcW w:w="6650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(Identificación de documentos fuente). </w:t>
            </w:r>
          </w:p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i/>
                <w:sz w:val="18"/>
                <w:szCs w:val="18"/>
              </w:rPr>
              <w:t>Los registros de lo</w:t>
            </w:r>
            <w:r>
              <w:rPr>
                <w:rFonts w:ascii="Verdana" w:eastAsia="Verdana" w:hAnsi="Verdana" w:cs="Verdana"/>
                <w:i/>
                <w:sz w:val="18"/>
                <w:szCs w:val="18"/>
              </w:rPr>
              <w:t>s 3 (tres) lotes elaborados se encuentran disponibles en el laboratorio en caso que la Autoridad Sanitaria lo requiera.</w:t>
            </w: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METODO ELABORACION</w:t>
            </w:r>
          </w:p>
        </w:tc>
        <w:tc>
          <w:tcPr>
            <w:tcW w:w="6650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(Descripción detallada incluyendo condiciones operativas de los procesos. Identificación de documentos fuentes)</w:t>
            </w: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LIS</w:t>
            </w:r>
            <w:r>
              <w:rPr>
                <w:rFonts w:ascii="Verdana" w:eastAsia="Verdana" w:hAnsi="Verdana" w:cs="Verdana"/>
                <w:sz w:val="20"/>
                <w:szCs w:val="20"/>
              </w:rPr>
              <w:t xml:space="preserve">TADO DE EQUIPOS </w:t>
            </w:r>
          </w:p>
        </w:tc>
        <w:tc>
          <w:tcPr>
            <w:tcW w:w="6650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(Descripción de equipos utilizados, marca/modelo, código, serie, capacidad máxima-mínima)</w:t>
            </w: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 xml:space="preserve">METODOLOGÍA QUÍMICA Y GALÉNICA </w:t>
            </w:r>
            <w:r>
              <w:rPr>
                <w:rFonts w:ascii="Verdana" w:eastAsia="Verdana" w:hAnsi="Verdana" w:cs="Verdana"/>
                <w:sz w:val="20"/>
                <w:szCs w:val="20"/>
              </w:rPr>
              <w:t>(Valoración, Sustancias relacionadas, Uniformidad de contenido, Test de disolución, otros)</w:t>
            </w:r>
          </w:p>
        </w:tc>
        <w:tc>
          <w:tcPr>
            <w:tcW w:w="6650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(Identificación de documentos fuente que correspondan a Métodos de análisis y </w:t>
            </w:r>
            <w:proofErr w:type="gramStart"/>
            <w:r>
              <w:rPr>
                <w:rFonts w:ascii="Verdana" w:eastAsia="Verdana" w:hAnsi="Verdana" w:cs="Verdana"/>
                <w:sz w:val="20"/>
                <w:szCs w:val="20"/>
              </w:rPr>
              <w:t>especificaciones  de</w:t>
            </w:r>
            <w:proofErr w:type="gramEnd"/>
            <w:r>
              <w:rPr>
                <w:rFonts w:ascii="Verdana" w:eastAsia="Verdana" w:hAnsi="Verdana" w:cs="Verdana"/>
                <w:sz w:val="20"/>
                <w:szCs w:val="20"/>
              </w:rPr>
              <w:t xml:space="preserve"> producto terminado)</w:t>
            </w:r>
          </w:p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i/>
                <w:sz w:val="18"/>
                <w:szCs w:val="18"/>
              </w:rPr>
              <w:t>Especificar si los Métodos de análisis son Codificados o Validados según parámetros de la Farmacopea Argentina u otra Farmacopea Internac</w:t>
            </w:r>
            <w:r>
              <w:rPr>
                <w:rFonts w:ascii="Verdana" w:eastAsia="Verdana" w:hAnsi="Verdana" w:cs="Verdana"/>
                <w:i/>
                <w:sz w:val="18"/>
                <w:szCs w:val="18"/>
              </w:rPr>
              <w:t>ional reconocida</w:t>
            </w: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VALIDACIONES DE LOS RESPECTIVOS MÉTODOS DE CUANTIFICACIÓN</w:t>
            </w:r>
          </w:p>
        </w:tc>
        <w:tc>
          <w:tcPr>
            <w:tcW w:w="6650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(Identificación de documentos fuente que correspondan a Procedimientos e Informes de validación de las metodologías analíticas, para materia prima activa y producto terminado)</w:t>
            </w:r>
          </w:p>
        </w:tc>
      </w:tr>
    </w:tbl>
    <w:p w:rsidR="006110AE" w:rsidRDefault="006110AE">
      <w:pPr>
        <w:ind w:left="0" w:hanging="2"/>
        <w:rPr>
          <w:rFonts w:ascii="Verdana" w:eastAsia="Verdana" w:hAnsi="Verdana" w:cs="Verdana"/>
          <w:sz w:val="20"/>
          <w:szCs w:val="20"/>
        </w:rPr>
      </w:pPr>
    </w:p>
    <w:p w:rsidR="006110AE" w:rsidRDefault="006110AE">
      <w:pPr>
        <w:ind w:left="0" w:hanging="2"/>
        <w:rPr>
          <w:rFonts w:ascii="Verdana" w:eastAsia="Verdana" w:hAnsi="Verdana" w:cs="Verdana"/>
          <w:sz w:val="20"/>
          <w:szCs w:val="20"/>
        </w:rPr>
      </w:pPr>
    </w:p>
    <w:p w:rsidR="006110AE" w:rsidRDefault="006110AE">
      <w:pPr>
        <w:ind w:left="0" w:hanging="2"/>
        <w:rPr>
          <w:rFonts w:ascii="Verdana" w:eastAsia="Verdana" w:hAnsi="Verdana" w:cs="Verdana"/>
          <w:sz w:val="20"/>
          <w:szCs w:val="20"/>
        </w:rPr>
      </w:pPr>
    </w:p>
    <w:p w:rsidR="006110AE" w:rsidRDefault="00781625">
      <w:pPr>
        <w:ind w:left="0" w:hanging="2"/>
        <w:rPr>
          <w:rFonts w:ascii="Verdana" w:eastAsia="Verdana" w:hAnsi="Verdana" w:cs="Verdana"/>
          <w:sz w:val="16"/>
          <w:szCs w:val="16"/>
        </w:rPr>
      </w:pPr>
      <w:r>
        <w:rPr>
          <w:rFonts w:ascii="Verdana" w:eastAsia="Verdana" w:hAnsi="Verdana" w:cs="Verdana"/>
          <w:smallCaps/>
          <w:sz w:val="16"/>
          <w:szCs w:val="16"/>
        </w:rPr>
        <w:t>FIRMA Y SELLO</w:t>
      </w:r>
    </w:p>
    <w:p w:rsidR="006110AE" w:rsidRDefault="00781625">
      <w:pPr>
        <w:ind w:left="0" w:hanging="2"/>
        <w:rPr>
          <w:rFonts w:ascii="Verdana" w:eastAsia="Verdana" w:hAnsi="Verdana" w:cs="Verdana"/>
          <w:sz w:val="16"/>
          <w:szCs w:val="16"/>
        </w:rPr>
      </w:pPr>
      <w:r>
        <w:rPr>
          <w:rFonts w:ascii="Verdana" w:eastAsia="Verdana" w:hAnsi="Verdana" w:cs="Verdana"/>
          <w:smallCaps/>
          <w:sz w:val="16"/>
          <w:szCs w:val="16"/>
        </w:rPr>
        <w:t>DIRECTOR TECNICO Y APODERADO/REPRESENTANTE LEGAL</w:t>
      </w:r>
      <w:r>
        <w:rPr>
          <w:rFonts w:ascii="Verdana" w:eastAsia="Verdana" w:hAnsi="Verdana" w:cs="Verdana"/>
          <w:smallCaps/>
          <w:sz w:val="16"/>
          <w:szCs w:val="16"/>
        </w:rPr>
        <w:tab/>
      </w:r>
      <w:r>
        <w:rPr>
          <w:rFonts w:ascii="Verdana" w:eastAsia="Verdana" w:hAnsi="Verdana" w:cs="Verdana"/>
          <w:smallCaps/>
          <w:sz w:val="16"/>
          <w:szCs w:val="16"/>
        </w:rPr>
        <w:tab/>
      </w:r>
      <w:r>
        <w:rPr>
          <w:rFonts w:ascii="Verdana" w:eastAsia="Verdana" w:hAnsi="Verdana" w:cs="Verdana"/>
          <w:smallCaps/>
          <w:sz w:val="16"/>
          <w:szCs w:val="16"/>
        </w:rPr>
        <w:tab/>
      </w:r>
      <w:r>
        <w:rPr>
          <w:rFonts w:ascii="Verdana" w:eastAsia="Verdana" w:hAnsi="Verdana" w:cs="Verdana"/>
          <w:smallCaps/>
          <w:sz w:val="16"/>
          <w:szCs w:val="16"/>
        </w:rPr>
        <w:tab/>
        <w:t>HOJA ___ DE ___</w:t>
      </w:r>
    </w:p>
    <w:p w:rsidR="006110AE" w:rsidRDefault="006110AE">
      <w:pPr>
        <w:ind w:left="0" w:hanging="2"/>
        <w:rPr>
          <w:rFonts w:ascii="Verdana" w:eastAsia="Verdana" w:hAnsi="Verdana" w:cs="Verdana"/>
          <w:sz w:val="20"/>
          <w:szCs w:val="20"/>
        </w:rPr>
      </w:pPr>
    </w:p>
    <w:p w:rsidR="006110AE" w:rsidRDefault="006110AE">
      <w:pPr>
        <w:ind w:left="0" w:hanging="2"/>
        <w:rPr>
          <w:rFonts w:ascii="Verdana" w:eastAsia="Verdana" w:hAnsi="Verdana" w:cs="Verdana"/>
          <w:sz w:val="20"/>
          <w:szCs w:val="20"/>
        </w:rPr>
      </w:pPr>
    </w:p>
    <w:tbl>
      <w:tblPr>
        <w:tblStyle w:val="a3"/>
        <w:tblW w:w="928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36"/>
        <w:gridCol w:w="5552"/>
        <w:gridCol w:w="567"/>
        <w:gridCol w:w="531"/>
      </w:tblGrid>
      <w:tr w:rsidR="006110AE">
        <w:tc>
          <w:tcPr>
            <w:tcW w:w="2636" w:type="dxa"/>
            <w:vMerge w:val="restart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PROCEDENCIA Y TRAZABILIDAD DEL ESTÁNDAR UTILIZADO</w:t>
            </w:r>
          </w:p>
        </w:tc>
        <w:tc>
          <w:tcPr>
            <w:tcW w:w="5552" w:type="dxa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567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SI</w:t>
            </w:r>
          </w:p>
        </w:tc>
        <w:tc>
          <w:tcPr>
            <w:tcW w:w="531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NO</w:t>
            </w:r>
          </w:p>
        </w:tc>
      </w:tr>
      <w:tr w:rsidR="006110AE">
        <w:tc>
          <w:tcPr>
            <w:tcW w:w="2636" w:type="dxa"/>
            <w:vMerge/>
          </w:tcPr>
          <w:p w:rsidR="006110AE" w:rsidRDefault="006110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5552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i/>
                <w:sz w:val="18"/>
                <w:szCs w:val="18"/>
              </w:rPr>
              <w:t>Estándar de Referencia Primario de una fuente reconocida oficialmente.</w:t>
            </w:r>
          </w:p>
        </w:tc>
        <w:tc>
          <w:tcPr>
            <w:tcW w:w="567" w:type="dxa"/>
          </w:tcPr>
          <w:p w:rsidR="006110AE" w:rsidRDefault="006110AE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531" w:type="dxa"/>
          </w:tcPr>
          <w:p w:rsidR="006110AE" w:rsidRDefault="006110AE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36" w:type="dxa"/>
            <w:vMerge/>
          </w:tcPr>
          <w:p w:rsidR="006110AE" w:rsidRDefault="006110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5552" w:type="dxa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i/>
                <w:sz w:val="18"/>
                <w:szCs w:val="18"/>
              </w:rPr>
              <w:t xml:space="preserve">Estándares secundarios y estándares de trabajo: </w:t>
            </w:r>
          </w:p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i/>
                <w:sz w:val="18"/>
                <w:szCs w:val="18"/>
              </w:rPr>
              <w:t>La trazabilidad de los estándares empleados en las determinaciones analíticas es realizada de acuerdo a lo establecido en la Disposición ANMAT N° 3602/18 y su modificatoria Nº 3827/18 o la/s que en un futuro</w:t>
            </w:r>
            <w:r>
              <w:rPr>
                <w:rFonts w:ascii="Verdana" w:eastAsia="Verdana" w:hAnsi="Verdana" w:cs="Verdana"/>
                <w:i/>
                <w:sz w:val="18"/>
                <w:szCs w:val="18"/>
              </w:rPr>
              <w:t xml:space="preserve"> la complemente o reemplace. Los mismos son almacenados conforme a las instrucciones del proveedor. Los datos de procedencia  y protocolo de análisis de los estándares se encuentran a disposición de la Autoridad Sanitaria.</w:t>
            </w:r>
          </w:p>
        </w:tc>
        <w:tc>
          <w:tcPr>
            <w:tcW w:w="567" w:type="dxa"/>
          </w:tcPr>
          <w:p w:rsidR="006110AE" w:rsidRDefault="006110AE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531" w:type="dxa"/>
          </w:tcPr>
          <w:p w:rsidR="006110AE" w:rsidRDefault="006110AE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RESULTADOS DE LA VALORACION DE</w:t>
            </w: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>L INGREDIENTE FARMACEUTICO ACTIVO EN EL PRODUCTO TERMINADO</w:t>
            </w:r>
          </w:p>
        </w:tc>
        <w:tc>
          <w:tcPr>
            <w:tcW w:w="6650" w:type="dxa"/>
            <w:gridSpan w:val="3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(Resultados de la valoración del IFA en el producto terminado del lote en estudio)</w:t>
            </w:r>
          </w:p>
          <w:p w:rsidR="006110AE" w:rsidRDefault="006110AE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</w:p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i/>
                <w:sz w:val="18"/>
                <w:szCs w:val="18"/>
                <w:highlight w:val="yellow"/>
              </w:rPr>
              <w:t>La variación en el contenido de IFA entre producto test y producto de referencia no es mayor a +/- 5% (Disposició</w:t>
            </w:r>
            <w:r>
              <w:rPr>
                <w:rFonts w:ascii="Verdana" w:eastAsia="Verdana" w:hAnsi="Verdana" w:cs="Verdana"/>
                <w:i/>
                <w:sz w:val="18"/>
                <w:szCs w:val="18"/>
                <w:highlight w:val="yellow"/>
              </w:rPr>
              <w:t>n ANMAT Nº 5040/06)</w:t>
            </w:r>
          </w:p>
        </w:tc>
      </w:tr>
      <w:tr w:rsidR="006110AE">
        <w:tc>
          <w:tcPr>
            <w:tcW w:w="2636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mallCaps/>
                <w:sz w:val="20"/>
                <w:szCs w:val="20"/>
              </w:rPr>
              <w:t xml:space="preserve">PRODUCTO DE REFERENCIA UTILIZADO </w:t>
            </w:r>
          </w:p>
        </w:tc>
        <w:tc>
          <w:tcPr>
            <w:tcW w:w="6650" w:type="dxa"/>
            <w:gridSpan w:val="3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(Coincidente con el establecido por la Autoridad Sanitaria: Nombre comercial, Nombre del Laboratorio Elaborador, Domicilio del Lugar de Elaboración -todas las etapas-, identificación del lote, fecha de vencimiento)</w:t>
            </w:r>
          </w:p>
        </w:tc>
      </w:tr>
    </w:tbl>
    <w:p w:rsidR="006110AE" w:rsidRDefault="006110AE">
      <w:pPr>
        <w:ind w:left="0" w:hanging="2"/>
        <w:rPr>
          <w:rFonts w:ascii="Verdana" w:eastAsia="Verdana" w:hAnsi="Verdana" w:cs="Verdana"/>
          <w:sz w:val="20"/>
          <w:szCs w:val="20"/>
        </w:rPr>
      </w:pPr>
    </w:p>
    <w:tbl>
      <w:tblPr>
        <w:tblStyle w:val="a4"/>
        <w:tblW w:w="928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6735"/>
      </w:tblGrid>
      <w:tr w:rsidR="006110AE">
        <w:tc>
          <w:tcPr>
            <w:tcW w:w="9288" w:type="dxa"/>
            <w:gridSpan w:val="2"/>
          </w:tcPr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i/>
                <w:sz w:val="20"/>
                <w:szCs w:val="20"/>
              </w:rPr>
              <w:t>Todos los documentos fuente arriba menc</w:t>
            </w:r>
            <w:r>
              <w:rPr>
                <w:rFonts w:ascii="Verdana" w:eastAsia="Verdana" w:hAnsi="Verdana" w:cs="Verdana"/>
                <w:i/>
                <w:sz w:val="20"/>
                <w:szCs w:val="20"/>
              </w:rPr>
              <w:t>ionados se encuentran disponibles en el laboratorio en caso que la Autoridad Sanitaria lo requiera.</w:t>
            </w:r>
          </w:p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i/>
                <w:sz w:val="20"/>
                <w:szCs w:val="20"/>
              </w:rPr>
              <w:t xml:space="preserve">Declaro bajo juramento que los métodos de control, elaboración, ensayos </w:t>
            </w:r>
            <w:proofErr w:type="spellStart"/>
            <w:r>
              <w:rPr>
                <w:rFonts w:ascii="Verdana" w:eastAsia="Verdana" w:hAnsi="Verdana" w:cs="Verdana"/>
                <w:i/>
                <w:sz w:val="20"/>
                <w:szCs w:val="20"/>
              </w:rPr>
              <w:t>farmacotécnicos</w:t>
            </w:r>
            <w:proofErr w:type="spellEnd"/>
            <w:r>
              <w:rPr>
                <w:rFonts w:ascii="Verdana" w:eastAsia="Verdana" w:hAnsi="Verdana" w:cs="Verdana"/>
                <w:i/>
                <w:sz w:val="20"/>
                <w:szCs w:val="20"/>
              </w:rPr>
              <w:t>, estudios de estabilidad, capacidad operativa para elaborar y/o de control cumplimentan los requisitos de Buenas Prácticas de Fabricación establecidos en la Disposición</w:t>
            </w:r>
            <w:r>
              <w:rPr>
                <w:rFonts w:ascii="Verdana" w:eastAsia="Verdana" w:hAnsi="Verdana" w:cs="Verdana"/>
                <w:i/>
                <w:sz w:val="20"/>
                <w:szCs w:val="20"/>
              </w:rPr>
              <w:t xml:space="preserve"> ANMAT Nº 2819/04 y las especificaciones de calidad establecidas en la Farmacopea Argentina u otra Farmacopea Internacional reconocida.</w:t>
            </w:r>
          </w:p>
          <w:p w:rsidR="006110AE" w:rsidRDefault="0078162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i/>
                <w:sz w:val="20"/>
                <w:szCs w:val="20"/>
              </w:rPr>
              <w:t>DEJO CONSTANCIA QUE LA INFORMACIÓN MENCIONADA REVISTE CARÁCTER DE DECLARACION JURADA.</w:t>
            </w:r>
          </w:p>
        </w:tc>
      </w:tr>
      <w:tr w:rsidR="006110AE">
        <w:tc>
          <w:tcPr>
            <w:tcW w:w="2553" w:type="dxa"/>
          </w:tcPr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FIRMA Y SELLO</w:t>
            </w:r>
          </w:p>
          <w:p w:rsidR="006110AE" w:rsidRDefault="0078162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Director Técnico </w:t>
            </w:r>
          </w:p>
        </w:tc>
        <w:tc>
          <w:tcPr>
            <w:tcW w:w="6735" w:type="dxa"/>
          </w:tcPr>
          <w:p w:rsidR="006110AE" w:rsidRDefault="006110AE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</w:tbl>
    <w:p w:rsidR="006110AE" w:rsidRDefault="006110AE">
      <w:pPr>
        <w:ind w:left="0" w:hanging="2"/>
        <w:rPr>
          <w:rFonts w:ascii="Verdana" w:eastAsia="Verdana" w:hAnsi="Verdana" w:cs="Verdana"/>
          <w:sz w:val="20"/>
          <w:szCs w:val="20"/>
        </w:rPr>
      </w:pPr>
    </w:p>
    <w:p w:rsidR="006110AE" w:rsidRDefault="0078162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smallCaps/>
          <w:color w:val="000000"/>
          <w:sz w:val="16"/>
          <w:szCs w:val="16"/>
        </w:rPr>
        <w:t xml:space="preserve">                                                                                                                                     HOJA ___ DE ___</w:t>
      </w:r>
    </w:p>
    <w:sectPr w:rsidR="006110AE">
      <w:pgSz w:w="11907" w:h="16839"/>
      <w:pgMar w:top="1418" w:right="1134" w:bottom="1418" w:left="170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8A1896"/>
    <w:multiLevelType w:val="multilevel"/>
    <w:tmpl w:val="F196A30A"/>
    <w:lvl w:ilvl="0">
      <w:start w:val="1"/>
      <w:numFmt w:val="bullet"/>
      <w:lvlText w:val="−"/>
      <w:lvlJc w:val="left"/>
      <w:pPr>
        <w:ind w:left="1288" w:hanging="359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 w15:restartNumberingAfterBreak="0">
    <w:nsid w:val="70C33FBA"/>
    <w:multiLevelType w:val="multilevel"/>
    <w:tmpl w:val="1068CDD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0AE"/>
    <w:rsid w:val="006110AE"/>
    <w:rsid w:val="00781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DE7ADB3-2480-4484-8AC3-E871A8146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AR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lang w:eastAsia="en-US"/>
    </w:rPr>
  </w:style>
  <w:style w:type="paragraph" w:styleId="Ttulo1">
    <w:name w:val="heading 1"/>
    <w:basedOn w:val="Normal"/>
    <w:next w:val="Normal"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pPr>
      <w:spacing w:after="0" w:line="240" w:lineRule="auto"/>
    </w:pPr>
    <w:rPr>
      <w:rFonts w:ascii="Times New Roman" w:hAnsi="Times New Roman"/>
      <w:sz w:val="24"/>
      <w:szCs w:val="24"/>
      <w:lang w:val="es-ES" w:eastAsia="es-ES"/>
    </w:rPr>
  </w:style>
  <w:style w:type="character" w:customStyle="1" w:styleId="EncabezadoCar">
    <w:name w:val="Encabezado Car"/>
    <w:rPr>
      <w:rFonts w:ascii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  <w:lang w:val="es-ES" w:eastAsia="es-ES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Verdana" w:hAnsi="Verdana" w:cs="Verdana"/>
      <w:color w:val="000000"/>
      <w:position w:val="-1"/>
      <w:sz w:val="24"/>
      <w:szCs w:val="24"/>
      <w:lang w:eastAsia="en-US"/>
    </w:rPr>
  </w:style>
  <w:style w:type="paragraph" w:styleId="Textodeglobo">
    <w:name w:val="Balloon Text"/>
    <w:basedOn w:val="Normal"/>
    <w:qFormat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globoCar">
    <w:name w:val="Texto de globo C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en-US"/>
    </w:rPr>
  </w:style>
  <w:style w:type="character" w:customStyle="1" w:styleId="CharacterStyle1">
    <w:name w:val="Character Style 1"/>
    <w:rPr>
      <w:rFonts w:ascii="Arial" w:hAnsi="Arial"/>
      <w:w w:val="100"/>
      <w:position w:val="-1"/>
      <w:sz w:val="19"/>
      <w:effect w:val="none"/>
      <w:vertAlign w:val="baseline"/>
      <w:cs w:val="0"/>
      <w:em w:val="none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4kQdf4VNSpkbjq8T4CcPvg2LqTw==">AMUW2mU4nAfYpfrBF3thlovogU0vmwbn43SWJjtEi528N++3PZn5d+D+Qm3Ibq6wFybeWHOdUh92JmDdADvqgfixDcHPDIX61AtCno0ytH/ED3/bvoMYNcs=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1963</Words>
  <Characters>10798</Characters>
  <Application>Microsoft Office Word</Application>
  <DocSecurity>0</DocSecurity>
  <Lines>89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iabal</dc:creator>
  <cp:lastModifiedBy>veru</cp:lastModifiedBy>
  <cp:revision>2</cp:revision>
  <dcterms:created xsi:type="dcterms:W3CDTF">2021-03-09T16:06:00Z</dcterms:created>
  <dcterms:modified xsi:type="dcterms:W3CDTF">2021-03-09T16:06:00Z</dcterms:modified>
</cp:coreProperties>
</file>