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b/>
          <w:color w:val="000000"/>
          <w:sz w:val="32"/>
          <w:szCs w:val="32"/>
        </w:rPr>
      </w:pPr>
    </w:p>
    <w:p w:rsidR="00D07586" w:rsidRPr="00D07586" w:rsidRDefault="00D07586" w:rsidP="00D07586">
      <w:pPr>
        <w:jc w:val="center"/>
        <w:rPr>
          <w:b/>
          <w:sz w:val="40"/>
          <w:szCs w:val="40"/>
        </w:rPr>
      </w:pPr>
      <w:r w:rsidRPr="00D07586">
        <w:rPr>
          <w:b/>
          <w:sz w:val="40"/>
          <w:szCs w:val="40"/>
        </w:rPr>
        <w:t>PPP Transmisión Eléctrica</w:t>
      </w:r>
    </w:p>
    <w:p w:rsidR="00D07586" w:rsidRPr="00D07586" w:rsidRDefault="00D07586" w:rsidP="00D07586">
      <w:pPr>
        <w:jc w:val="center"/>
        <w:rPr>
          <w:b/>
          <w:sz w:val="28"/>
          <w:szCs w:val="28"/>
        </w:rPr>
      </w:pPr>
    </w:p>
    <w:p w:rsidR="00D07586" w:rsidRPr="00D07586" w:rsidRDefault="00D07586" w:rsidP="00D07586">
      <w:pPr>
        <w:jc w:val="center"/>
        <w:rPr>
          <w:b/>
          <w:sz w:val="36"/>
          <w:szCs w:val="36"/>
        </w:rPr>
      </w:pPr>
      <w:r w:rsidRPr="00D07586">
        <w:rPr>
          <w:b/>
          <w:sz w:val="36"/>
          <w:szCs w:val="36"/>
        </w:rPr>
        <w:t xml:space="preserve">Línea de Extra Alta Tensión en 500 </w:t>
      </w:r>
      <w:proofErr w:type="spellStart"/>
      <w:r w:rsidRPr="00D07586">
        <w:rPr>
          <w:b/>
          <w:sz w:val="36"/>
          <w:szCs w:val="36"/>
        </w:rPr>
        <w:t>kV</w:t>
      </w:r>
      <w:proofErr w:type="spellEnd"/>
    </w:p>
    <w:p w:rsidR="00D07586" w:rsidRPr="00D07586" w:rsidRDefault="00D07586" w:rsidP="00D07586">
      <w:pPr>
        <w:jc w:val="center"/>
        <w:rPr>
          <w:b/>
          <w:sz w:val="36"/>
          <w:szCs w:val="36"/>
        </w:rPr>
      </w:pPr>
      <w:r w:rsidRPr="00D07586">
        <w:rPr>
          <w:b/>
          <w:sz w:val="36"/>
          <w:szCs w:val="36"/>
        </w:rPr>
        <w:t xml:space="preserve">E.T. Río Diamante - Nueva E.T. </w:t>
      </w:r>
      <w:proofErr w:type="spellStart"/>
      <w:r w:rsidRPr="00D07586">
        <w:rPr>
          <w:b/>
          <w:sz w:val="36"/>
          <w:szCs w:val="36"/>
        </w:rPr>
        <w:t>Charlone</w:t>
      </w:r>
      <w:proofErr w:type="spellEnd"/>
      <w:r w:rsidRPr="00D07586">
        <w:rPr>
          <w:b/>
          <w:sz w:val="36"/>
          <w:szCs w:val="36"/>
        </w:rPr>
        <w:t>,</w:t>
      </w:r>
    </w:p>
    <w:p w:rsidR="00D07586" w:rsidRPr="00D07586" w:rsidRDefault="00D07586" w:rsidP="00D07586">
      <w:pPr>
        <w:jc w:val="center"/>
        <w:rPr>
          <w:b/>
          <w:sz w:val="36"/>
          <w:szCs w:val="36"/>
        </w:rPr>
      </w:pPr>
      <w:r w:rsidRPr="00D07586">
        <w:rPr>
          <w:b/>
          <w:sz w:val="36"/>
          <w:szCs w:val="36"/>
        </w:rPr>
        <w:t>Estaciones Transformadoras y</w:t>
      </w:r>
    </w:p>
    <w:p w:rsidR="00D07586" w:rsidRPr="00D07586" w:rsidRDefault="00D07586" w:rsidP="00D07586">
      <w:pPr>
        <w:jc w:val="center"/>
        <w:rPr>
          <w:b/>
          <w:sz w:val="36"/>
          <w:szCs w:val="36"/>
        </w:rPr>
      </w:pPr>
      <w:r w:rsidRPr="00D07586">
        <w:rPr>
          <w:b/>
          <w:sz w:val="36"/>
          <w:szCs w:val="36"/>
        </w:rPr>
        <w:t>Obras Complementarias en 132</w:t>
      </w:r>
      <w:r w:rsidR="004C1630">
        <w:rPr>
          <w:b/>
          <w:sz w:val="36"/>
          <w:szCs w:val="36"/>
        </w:rPr>
        <w:t xml:space="preserve"> </w:t>
      </w:r>
      <w:proofErr w:type="spellStart"/>
      <w:r w:rsidRPr="00D07586">
        <w:rPr>
          <w:b/>
          <w:sz w:val="36"/>
          <w:szCs w:val="36"/>
        </w:rPr>
        <w:t>kV</w:t>
      </w:r>
      <w:proofErr w:type="spellEnd"/>
    </w:p>
    <w:p w:rsidR="00D07586" w:rsidRPr="003A6B0B" w:rsidRDefault="00D07586" w:rsidP="00D07586">
      <w:pPr>
        <w:jc w:val="center"/>
        <w:rPr>
          <w:b/>
          <w:sz w:val="36"/>
          <w:szCs w:val="36"/>
        </w:rPr>
      </w:pPr>
    </w:p>
    <w:p w:rsidR="00D07586" w:rsidRPr="003A6B0B" w:rsidRDefault="00D07586" w:rsidP="00D07586">
      <w:pPr>
        <w:jc w:val="center"/>
        <w:rPr>
          <w:b/>
          <w:sz w:val="36"/>
          <w:szCs w:val="36"/>
        </w:rPr>
      </w:pPr>
    </w:p>
    <w:p w:rsidR="00D07586" w:rsidRPr="00D07586" w:rsidRDefault="00D07586" w:rsidP="00D07586">
      <w:pPr>
        <w:jc w:val="center"/>
        <w:rPr>
          <w:b/>
          <w:sz w:val="36"/>
          <w:szCs w:val="36"/>
        </w:rPr>
      </w:pPr>
      <w:r w:rsidRPr="00D07586">
        <w:rPr>
          <w:b/>
          <w:sz w:val="36"/>
          <w:szCs w:val="36"/>
        </w:rPr>
        <w:t>Pliego de Bases y Condiciones</w:t>
      </w:r>
    </w:p>
    <w:p w:rsidR="00D07586" w:rsidRDefault="00D07586" w:rsidP="00D07586">
      <w:pPr>
        <w:jc w:val="center"/>
        <w:rPr>
          <w:sz w:val="36"/>
          <w:szCs w:val="36"/>
        </w:rPr>
      </w:pPr>
    </w:p>
    <w:p w:rsidR="00A67F4E" w:rsidRDefault="00A67F4E" w:rsidP="00D07586">
      <w:pPr>
        <w:jc w:val="center"/>
        <w:rPr>
          <w:sz w:val="36"/>
          <w:szCs w:val="36"/>
        </w:rPr>
      </w:pPr>
    </w:p>
    <w:p w:rsidR="00A67F4E" w:rsidRDefault="00A67F4E" w:rsidP="00D07586">
      <w:pPr>
        <w:jc w:val="center"/>
        <w:rPr>
          <w:sz w:val="36"/>
          <w:szCs w:val="36"/>
        </w:rPr>
      </w:pPr>
    </w:p>
    <w:p w:rsidR="00EC0713" w:rsidRPr="003A6B0B" w:rsidRDefault="00EC0713" w:rsidP="00D07586">
      <w:pPr>
        <w:jc w:val="center"/>
        <w:rPr>
          <w:sz w:val="36"/>
          <w:szCs w:val="36"/>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0F5B06" w:rsidRPr="00966792" w:rsidTr="00A67F4E">
        <w:trPr>
          <w:trHeight w:val="1040"/>
        </w:trPr>
        <w:tc>
          <w:tcPr>
            <w:tcW w:w="9089" w:type="dxa"/>
            <w:shd w:val="clear" w:color="auto" w:fill="auto"/>
          </w:tcPr>
          <w:p w:rsidR="000F5B06" w:rsidRPr="00883CE3" w:rsidRDefault="000F5B06" w:rsidP="00A67F4E">
            <w:pPr>
              <w:spacing w:before="240" w:line="360" w:lineRule="auto"/>
              <w:ind w:right="-90"/>
              <w:jc w:val="center"/>
              <w:rPr>
                <w:rFonts w:ascii="Arial" w:hAnsi="Arial" w:cs="Arial"/>
                <w:b/>
                <w:lang w:val="es-AR"/>
              </w:rPr>
            </w:pPr>
            <w:r w:rsidRPr="00883CE3">
              <w:rPr>
                <w:rFonts w:ascii="Arial" w:hAnsi="Arial" w:cs="Arial"/>
                <w:b/>
                <w:lang w:val="es-AR"/>
              </w:rPr>
              <w:t>ANEXO V</w:t>
            </w:r>
            <w:r w:rsidR="00A67F4E">
              <w:rPr>
                <w:rFonts w:ascii="Arial" w:hAnsi="Arial" w:cs="Arial"/>
                <w:b/>
                <w:lang w:val="es-AR"/>
              </w:rPr>
              <w:t>I</w:t>
            </w:r>
            <w:r w:rsidR="00F32A52">
              <w:rPr>
                <w:rFonts w:ascii="Arial" w:hAnsi="Arial" w:cs="Arial"/>
                <w:b/>
                <w:lang w:val="es-AR"/>
              </w:rPr>
              <w:t>I</w:t>
            </w:r>
          </w:p>
          <w:p w:rsidR="00F32A52" w:rsidRDefault="00F32A52" w:rsidP="00F51EBD">
            <w:pPr>
              <w:spacing w:after="120" w:line="360" w:lineRule="auto"/>
              <w:ind w:right="-90"/>
              <w:jc w:val="center"/>
              <w:rPr>
                <w:rFonts w:ascii="Arial Bold" w:hAnsi="Arial Bold" w:cs="Arial"/>
                <w:b/>
                <w:caps/>
                <w:lang w:val="es-AR"/>
              </w:rPr>
            </w:pPr>
            <w:r>
              <w:rPr>
                <w:rFonts w:ascii="Arial Bold" w:hAnsi="Arial Bold" w:cs="Arial"/>
                <w:b/>
                <w:caps/>
                <w:lang w:val="es-AR"/>
              </w:rPr>
              <w:t>SISTEMAS DE AUTOMATIZACIÓN, CONTROL Y</w:t>
            </w:r>
            <w:r w:rsidR="0057178A">
              <w:rPr>
                <w:rFonts w:ascii="Arial Bold" w:hAnsi="Arial Bold" w:cs="Arial"/>
                <w:b/>
                <w:caps/>
                <w:lang w:val="es-AR"/>
              </w:rPr>
              <w:t xml:space="preserve"> </w:t>
            </w:r>
            <w:r>
              <w:rPr>
                <w:rFonts w:ascii="Arial Bold" w:hAnsi="Arial Bold" w:cs="Arial"/>
                <w:b/>
                <w:caps/>
                <w:lang w:val="es-AR"/>
              </w:rPr>
              <w:t>COMUNICACIONES</w:t>
            </w:r>
          </w:p>
          <w:p w:rsidR="00F51EBD" w:rsidRDefault="00F51EBD" w:rsidP="00F51EBD">
            <w:pPr>
              <w:spacing w:line="360" w:lineRule="auto"/>
              <w:ind w:right="-90"/>
              <w:jc w:val="center"/>
              <w:rPr>
                <w:rFonts w:ascii="Arial" w:hAnsi="Arial" w:cs="Arial"/>
                <w:b/>
              </w:rPr>
            </w:pPr>
            <w:r w:rsidRPr="00614875">
              <w:rPr>
                <w:rFonts w:ascii="Arial" w:hAnsi="Arial" w:cs="Arial"/>
                <w:b/>
              </w:rPr>
              <w:t>SECCION VII</w:t>
            </w:r>
            <w:r>
              <w:rPr>
                <w:rFonts w:ascii="Arial" w:hAnsi="Arial" w:cs="Arial"/>
                <w:b/>
              </w:rPr>
              <w:t xml:space="preserve"> </w:t>
            </w:r>
            <w:r w:rsidRPr="00614875">
              <w:rPr>
                <w:rFonts w:ascii="Arial" w:hAnsi="Arial" w:cs="Arial"/>
                <w:b/>
              </w:rPr>
              <w:t>d.</w:t>
            </w:r>
            <w:r>
              <w:rPr>
                <w:rFonts w:ascii="Arial" w:hAnsi="Arial" w:cs="Arial"/>
                <w:b/>
              </w:rPr>
              <w:t>2</w:t>
            </w:r>
            <w:r w:rsidR="005625BE">
              <w:rPr>
                <w:rFonts w:ascii="Arial" w:hAnsi="Arial" w:cs="Arial"/>
                <w:b/>
              </w:rPr>
              <w:t xml:space="preserve"> – RADIO ENLACE DIGITAL</w:t>
            </w:r>
            <w:bookmarkStart w:id="0" w:name="_GoBack"/>
            <w:bookmarkEnd w:id="0"/>
          </w:p>
          <w:p w:rsidR="00F51EBD" w:rsidRDefault="00F51EBD" w:rsidP="00F51EBD">
            <w:pPr>
              <w:spacing w:line="360" w:lineRule="auto"/>
              <w:ind w:right="-90"/>
              <w:jc w:val="center"/>
              <w:rPr>
                <w:rFonts w:ascii="Arial" w:hAnsi="Arial" w:cs="Arial"/>
                <w:b/>
                <w:caps/>
              </w:rPr>
            </w:pPr>
            <w:r w:rsidRPr="00614875">
              <w:rPr>
                <w:rFonts w:ascii="Arial" w:hAnsi="Arial" w:cs="Arial"/>
                <w:b/>
                <w:caps/>
              </w:rPr>
              <w:t>ESPECIFICACIONES TÉCNICAS MICRO</w:t>
            </w:r>
            <w:r>
              <w:rPr>
                <w:rFonts w:ascii="Arial" w:hAnsi="Arial" w:cs="Arial"/>
                <w:b/>
                <w:caps/>
              </w:rPr>
              <w:t xml:space="preserve"> </w:t>
            </w:r>
            <w:r w:rsidRPr="00614875">
              <w:rPr>
                <w:rFonts w:ascii="Arial" w:hAnsi="Arial" w:cs="Arial"/>
                <w:b/>
                <w:caps/>
              </w:rPr>
              <w:t>ONDAS</w:t>
            </w:r>
          </w:p>
          <w:p w:rsidR="0057178A" w:rsidRPr="00A67F4E" w:rsidRDefault="00F51EBD" w:rsidP="00F51EBD">
            <w:pPr>
              <w:spacing w:after="120" w:line="360" w:lineRule="auto"/>
              <w:ind w:right="-90"/>
              <w:jc w:val="center"/>
              <w:rPr>
                <w:rFonts w:ascii="Arial Bold" w:hAnsi="Arial Bold" w:cs="Arial"/>
                <w:b/>
                <w:caps/>
                <w:lang w:val="es-AR"/>
              </w:rPr>
            </w:pPr>
            <w:r w:rsidRPr="00614875">
              <w:rPr>
                <w:rFonts w:ascii="Arial" w:hAnsi="Arial" w:cs="Arial"/>
                <w:b/>
                <w:caps/>
              </w:rPr>
              <w:t>E.T. COLONIA VALENTINA – E.T. PIEDRA DEL ÁGUILA</w:t>
            </w:r>
          </w:p>
        </w:tc>
      </w:tr>
    </w:tbl>
    <w:p w:rsidR="000F5B06" w:rsidRPr="00966792" w:rsidRDefault="000F5B06" w:rsidP="00D07586">
      <w:pPr>
        <w:ind w:left="142" w:right="-30"/>
        <w:jc w:val="center"/>
        <w:rPr>
          <w:rFonts w:cs="Arial"/>
          <w:b/>
          <w:spacing w:val="-2"/>
          <w:lang w:val="es-AR"/>
        </w:rPr>
      </w:pPr>
    </w:p>
    <w:p w:rsidR="00AD40E1" w:rsidRPr="00422C4F" w:rsidRDefault="00AD40E1" w:rsidP="00D07586">
      <w:pPr>
        <w:ind w:left="142" w:right="-30"/>
        <w:jc w:val="center"/>
        <w:rPr>
          <w:rFonts w:cs="Arial"/>
          <w:b/>
          <w:spacing w:val="-2"/>
          <w:lang w:val="es-AR"/>
        </w:rPr>
      </w:pPr>
    </w:p>
    <w:p w:rsidR="000F5B06" w:rsidRDefault="000F5B06" w:rsidP="00D07586">
      <w:pPr>
        <w:ind w:left="142" w:right="-30"/>
        <w:jc w:val="center"/>
        <w:rPr>
          <w:rFonts w:cs="Arial"/>
          <w:b/>
          <w:spacing w:val="-2"/>
          <w:lang w:val="es-AR"/>
        </w:rPr>
      </w:pPr>
    </w:p>
    <w:p w:rsidR="00422C4F" w:rsidRDefault="00422C4F" w:rsidP="00D07586">
      <w:pPr>
        <w:ind w:left="142" w:right="-30"/>
        <w:jc w:val="center"/>
        <w:rPr>
          <w:rFonts w:cs="Arial"/>
          <w:b/>
          <w:spacing w:val="-2"/>
          <w:lang w:val="es-AR"/>
        </w:rPr>
      </w:pPr>
    </w:p>
    <w:p w:rsidR="000F5B06" w:rsidRPr="00F813AE" w:rsidRDefault="000F5B06" w:rsidP="00D07586">
      <w:pPr>
        <w:spacing w:line="276" w:lineRule="auto"/>
        <w:ind w:left="142" w:right="-30"/>
        <w:jc w:val="center"/>
        <w:rPr>
          <w:rFonts w:ascii="Arial" w:hAnsi="Arial" w:cs="Arial"/>
          <w:spacing w:val="-2"/>
          <w:lang w:val="es-AR"/>
        </w:rPr>
      </w:pPr>
    </w:p>
    <w:p w:rsidR="000F5B06" w:rsidRDefault="000F5B06" w:rsidP="000F5B06">
      <w:pPr>
        <w:rPr>
          <w:rFonts w:cs="Arial"/>
          <w:sz w:val="28"/>
          <w:szCs w:val="28"/>
          <w:lang w:val="es-AR"/>
        </w:rPr>
      </w:pPr>
      <w:r>
        <w:rPr>
          <w:rFonts w:cs="Arial"/>
          <w:sz w:val="28"/>
          <w:szCs w:val="28"/>
          <w:lang w:val="es-AR"/>
        </w:rPr>
        <w:br w:type="page"/>
      </w:r>
    </w:p>
    <w:p w:rsidR="0057178A" w:rsidRPr="001A267B" w:rsidRDefault="0057178A" w:rsidP="0057178A">
      <w:pPr>
        <w:jc w:val="center"/>
        <w:rPr>
          <w:rFonts w:ascii="Arial" w:hAnsi="Arial" w:cs="Arial"/>
          <w:b/>
          <w:sz w:val="22"/>
          <w:szCs w:val="22"/>
          <w:lang w:val="es-AR"/>
        </w:rPr>
      </w:pPr>
      <w:bookmarkStart w:id="1" w:name="_Toc309030351"/>
      <w:bookmarkStart w:id="2" w:name="_Toc309030767"/>
      <w:bookmarkStart w:id="3" w:name="_Toc309059412"/>
      <w:bookmarkStart w:id="4" w:name="_Toc309061653"/>
      <w:bookmarkStart w:id="5" w:name="_Toc309062069"/>
      <w:r w:rsidRPr="001A267B">
        <w:rPr>
          <w:rFonts w:ascii="Arial" w:hAnsi="Arial" w:cs="Arial"/>
          <w:b/>
          <w:sz w:val="22"/>
          <w:szCs w:val="22"/>
          <w:lang w:val="es-AR"/>
        </w:rPr>
        <w:lastRenderedPageBreak/>
        <w:t>SISTEMA DE COMUNICACIONES POR MICROONDAS</w:t>
      </w:r>
      <w:bookmarkEnd w:id="1"/>
      <w:bookmarkEnd w:id="2"/>
      <w:bookmarkEnd w:id="3"/>
      <w:bookmarkEnd w:id="4"/>
      <w:bookmarkEnd w:id="5"/>
    </w:p>
    <w:p w:rsidR="0057178A" w:rsidRPr="001A267B" w:rsidRDefault="0057178A" w:rsidP="0057178A">
      <w:pPr>
        <w:jc w:val="center"/>
        <w:rPr>
          <w:rFonts w:ascii="Arial" w:hAnsi="Arial" w:cs="Arial"/>
          <w:b/>
          <w:sz w:val="22"/>
          <w:szCs w:val="22"/>
          <w:lang w:val="es-AR"/>
        </w:rPr>
      </w:pPr>
      <w:r w:rsidRPr="001A267B">
        <w:rPr>
          <w:rFonts w:ascii="Arial" w:hAnsi="Arial" w:cs="Arial"/>
          <w:b/>
          <w:sz w:val="22"/>
          <w:szCs w:val="22"/>
          <w:lang w:val="es-AR"/>
        </w:rPr>
        <w:t>COLONIA VALENTINA</w:t>
      </w:r>
      <w:r>
        <w:rPr>
          <w:rFonts w:ascii="Arial" w:hAnsi="Arial" w:cs="Arial"/>
          <w:b/>
          <w:sz w:val="22"/>
          <w:szCs w:val="22"/>
          <w:lang w:val="es-AR"/>
        </w:rPr>
        <w:t xml:space="preserve"> </w:t>
      </w:r>
      <w:r w:rsidRPr="001A267B">
        <w:rPr>
          <w:rFonts w:ascii="Arial" w:hAnsi="Arial" w:cs="Arial"/>
          <w:b/>
          <w:sz w:val="22"/>
          <w:szCs w:val="22"/>
          <w:lang w:val="es-AR"/>
        </w:rPr>
        <w:t>-</w:t>
      </w:r>
      <w:r>
        <w:rPr>
          <w:rFonts w:ascii="Arial" w:hAnsi="Arial" w:cs="Arial"/>
          <w:b/>
          <w:sz w:val="22"/>
          <w:szCs w:val="22"/>
          <w:lang w:val="es-AR"/>
        </w:rPr>
        <w:t xml:space="preserve"> </w:t>
      </w:r>
      <w:r w:rsidRPr="001A267B">
        <w:rPr>
          <w:rFonts w:ascii="Arial" w:hAnsi="Arial" w:cs="Arial"/>
          <w:b/>
          <w:sz w:val="22"/>
          <w:szCs w:val="22"/>
          <w:lang w:val="es-AR"/>
        </w:rPr>
        <w:t>ET PIEDRA DEL ÁGUILA</w:t>
      </w:r>
    </w:p>
    <w:p w:rsidR="0057178A" w:rsidRDefault="0057178A" w:rsidP="0057178A">
      <w:pPr>
        <w:jc w:val="center"/>
        <w:rPr>
          <w:rFonts w:ascii="Arial" w:hAnsi="Arial" w:cs="Arial"/>
          <w:b/>
          <w:sz w:val="22"/>
          <w:szCs w:val="22"/>
          <w:lang w:val="es-AR"/>
        </w:rPr>
      </w:pPr>
    </w:p>
    <w:p w:rsidR="0057178A" w:rsidRPr="001A267B" w:rsidRDefault="0057178A" w:rsidP="0057178A">
      <w:pPr>
        <w:jc w:val="center"/>
        <w:rPr>
          <w:rFonts w:ascii="Arial" w:hAnsi="Arial" w:cs="Arial"/>
          <w:b/>
          <w:sz w:val="22"/>
          <w:szCs w:val="22"/>
          <w:lang w:val="es-AR"/>
        </w:rPr>
      </w:pPr>
    </w:p>
    <w:p w:rsidR="0057178A" w:rsidRDefault="0057178A" w:rsidP="0057178A">
      <w:pPr>
        <w:jc w:val="center"/>
        <w:rPr>
          <w:rFonts w:ascii="Arial" w:hAnsi="Arial" w:cs="Arial"/>
          <w:b/>
          <w:sz w:val="22"/>
          <w:szCs w:val="22"/>
          <w:lang w:val="es-AR"/>
        </w:rPr>
      </w:pPr>
      <w:r w:rsidRPr="001A267B">
        <w:rPr>
          <w:rFonts w:ascii="Arial" w:hAnsi="Arial" w:cs="Arial"/>
          <w:b/>
          <w:sz w:val="22"/>
          <w:szCs w:val="22"/>
          <w:lang w:val="es-AR"/>
        </w:rPr>
        <w:t>ÍNDICE</w:t>
      </w:r>
    </w:p>
    <w:p w:rsidR="0057178A" w:rsidRPr="001A267B" w:rsidRDefault="0057178A" w:rsidP="0057178A">
      <w:pPr>
        <w:jc w:val="center"/>
        <w:rPr>
          <w:rFonts w:ascii="Arial" w:hAnsi="Arial" w:cs="Arial"/>
          <w:b/>
          <w:sz w:val="22"/>
          <w:szCs w:val="22"/>
          <w:lang w:val="es-AR"/>
        </w:rPr>
      </w:pPr>
    </w:p>
    <w:p w:rsidR="0057178A" w:rsidRPr="001A267B" w:rsidRDefault="0057178A" w:rsidP="0057178A">
      <w:pPr>
        <w:pStyle w:val="TDC2"/>
        <w:tabs>
          <w:tab w:val="left" w:pos="660"/>
          <w:tab w:val="right" w:leader="dot" w:pos="8494"/>
        </w:tabs>
        <w:rPr>
          <w:rFonts w:ascii="Arial" w:hAnsi="Arial" w:cs="Arial"/>
          <w:noProof/>
          <w:sz w:val="22"/>
          <w:szCs w:val="22"/>
          <w:lang w:val="es-AR" w:eastAsia="es-AR"/>
        </w:rPr>
      </w:pPr>
      <w:r w:rsidRPr="001A267B">
        <w:rPr>
          <w:rFonts w:ascii="Arial" w:hAnsi="Arial" w:cs="Arial"/>
          <w:sz w:val="22"/>
          <w:szCs w:val="22"/>
          <w:lang w:val="es-AR"/>
        </w:rPr>
        <w:fldChar w:fldCharType="begin"/>
      </w:r>
      <w:r w:rsidRPr="001A267B">
        <w:rPr>
          <w:rFonts w:ascii="Arial" w:hAnsi="Arial" w:cs="Arial"/>
          <w:sz w:val="22"/>
          <w:szCs w:val="22"/>
          <w:lang w:val="es-AR"/>
        </w:rPr>
        <w:instrText xml:space="preserve"> TOC \o "1-3" \h \z \u </w:instrText>
      </w:r>
      <w:r w:rsidRPr="001A267B">
        <w:rPr>
          <w:rFonts w:ascii="Arial" w:hAnsi="Arial" w:cs="Arial"/>
          <w:sz w:val="22"/>
          <w:szCs w:val="22"/>
          <w:lang w:val="es-AR"/>
        </w:rPr>
        <w:fldChar w:fldCharType="separate"/>
      </w:r>
      <w:hyperlink w:anchor="_Toc515574194" w:history="1">
        <w:r w:rsidRPr="001A267B">
          <w:rPr>
            <w:rStyle w:val="Hipervnculo"/>
            <w:rFonts w:ascii="Arial" w:hAnsi="Arial" w:cs="Arial"/>
            <w:noProof/>
            <w:sz w:val="22"/>
            <w:szCs w:val="22"/>
          </w:rPr>
          <w:t>1.</w:t>
        </w:r>
        <w:r w:rsidRPr="001A267B">
          <w:rPr>
            <w:rFonts w:ascii="Arial" w:hAnsi="Arial" w:cs="Arial"/>
            <w:noProof/>
            <w:sz w:val="22"/>
            <w:szCs w:val="22"/>
            <w:lang w:val="es-AR" w:eastAsia="es-AR"/>
          </w:rPr>
          <w:tab/>
        </w:r>
        <w:r w:rsidRPr="001A267B">
          <w:rPr>
            <w:rStyle w:val="Hipervnculo"/>
            <w:rFonts w:ascii="Arial" w:hAnsi="Arial" w:cs="Arial"/>
            <w:noProof/>
            <w:sz w:val="22"/>
            <w:szCs w:val="22"/>
          </w:rPr>
          <w:t>INTRODUCCION</w:t>
        </w:r>
        <w:r w:rsidRPr="001A267B">
          <w:rPr>
            <w:rFonts w:ascii="Arial" w:hAnsi="Arial" w:cs="Arial"/>
            <w:noProof/>
            <w:webHidden/>
            <w:sz w:val="22"/>
            <w:szCs w:val="22"/>
          </w:rPr>
          <w:tab/>
        </w:r>
        <w:r w:rsidRPr="001A267B">
          <w:rPr>
            <w:rFonts w:ascii="Arial" w:hAnsi="Arial" w:cs="Arial"/>
            <w:noProof/>
            <w:webHidden/>
            <w:sz w:val="22"/>
            <w:szCs w:val="22"/>
          </w:rPr>
          <w:fldChar w:fldCharType="begin"/>
        </w:r>
        <w:r w:rsidRPr="001A267B">
          <w:rPr>
            <w:rFonts w:ascii="Arial" w:hAnsi="Arial" w:cs="Arial"/>
            <w:noProof/>
            <w:webHidden/>
            <w:sz w:val="22"/>
            <w:szCs w:val="22"/>
          </w:rPr>
          <w:instrText xml:space="preserve"> PAGEREF _Toc515574194 \h </w:instrText>
        </w:r>
        <w:r w:rsidRPr="001A267B">
          <w:rPr>
            <w:rFonts w:ascii="Arial" w:hAnsi="Arial" w:cs="Arial"/>
            <w:noProof/>
            <w:webHidden/>
            <w:sz w:val="22"/>
            <w:szCs w:val="22"/>
          </w:rPr>
        </w:r>
        <w:r w:rsidRPr="001A267B">
          <w:rPr>
            <w:rFonts w:ascii="Arial" w:hAnsi="Arial" w:cs="Arial"/>
            <w:noProof/>
            <w:webHidden/>
            <w:sz w:val="22"/>
            <w:szCs w:val="22"/>
          </w:rPr>
          <w:fldChar w:fldCharType="separate"/>
        </w:r>
        <w:r w:rsidR="00CE316E">
          <w:rPr>
            <w:rFonts w:ascii="Arial" w:hAnsi="Arial" w:cs="Arial"/>
            <w:noProof/>
            <w:webHidden/>
            <w:sz w:val="22"/>
            <w:szCs w:val="22"/>
          </w:rPr>
          <w:t>3</w:t>
        </w:r>
        <w:r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195" w:history="1">
        <w:r w:rsidR="0057178A" w:rsidRPr="001A267B">
          <w:rPr>
            <w:rStyle w:val="Hipervnculo"/>
            <w:rFonts w:ascii="Arial" w:hAnsi="Arial" w:cs="Arial"/>
            <w:noProof/>
            <w:sz w:val="22"/>
            <w:szCs w:val="22"/>
          </w:rPr>
          <w:t>1.1.</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Sistema a proveer</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_Toc515574195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3</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196" w:history="1">
        <w:r w:rsidR="0057178A" w:rsidRPr="001A267B">
          <w:rPr>
            <w:rStyle w:val="Hipervnculo"/>
            <w:rFonts w:ascii="Arial" w:hAnsi="Arial" w:cs="Arial"/>
            <w:noProof/>
            <w:sz w:val="22"/>
            <w:szCs w:val="22"/>
          </w:rPr>
          <w:t>1.2.</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Sistema existente</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_Toc515574196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4</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660"/>
          <w:tab w:val="right" w:leader="dot" w:pos="8494"/>
        </w:tabs>
        <w:rPr>
          <w:rFonts w:ascii="Arial" w:hAnsi="Arial" w:cs="Arial"/>
          <w:noProof/>
          <w:sz w:val="22"/>
          <w:szCs w:val="22"/>
          <w:lang w:val="es-AR" w:eastAsia="es-AR"/>
        </w:rPr>
      </w:pPr>
      <w:hyperlink w:anchor="_Toc515574197" w:history="1">
        <w:r w:rsidR="0057178A" w:rsidRPr="001A267B">
          <w:rPr>
            <w:rStyle w:val="Hipervnculo"/>
            <w:rFonts w:ascii="Arial" w:hAnsi="Arial" w:cs="Arial"/>
            <w:noProof/>
            <w:sz w:val="22"/>
            <w:szCs w:val="22"/>
          </w:rPr>
          <w:t>2.</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ALCANCES DE LA PROVISIÓN</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_Toc515574197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4</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660"/>
          <w:tab w:val="right" w:leader="dot" w:pos="8494"/>
        </w:tabs>
        <w:rPr>
          <w:rFonts w:ascii="Arial" w:hAnsi="Arial" w:cs="Arial"/>
          <w:noProof/>
          <w:sz w:val="22"/>
          <w:szCs w:val="22"/>
          <w:lang w:val="es-AR" w:eastAsia="es-AR"/>
        </w:rPr>
      </w:pPr>
      <w:hyperlink w:anchor="_Toc515574198" w:history="1">
        <w:r w:rsidR="0057178A" w:rsidRPr="001A267B">
          <w:rPr>
            <w:rStyle w:val="Hipervnculo"/>
            <w:rFonts w:ascii="Arial" w:hAnsi="Arial" w:cs="Arial"/>
            <w:noProof/>
            <w:sz w:val="22"/>
            <w:szCs w:val="22"/>
          </w:rPr>
          <w:t>3.</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DOCUMENTACION TÉCNICA</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_Toc515574198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5</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199" w:history="1">
        <w:r w:rsidR="0057178A" w:rsidRPr="001A267B">
          <w:rPr>
            <w:rStyle w:val="Hipervnculo"/>
            <w:rFonts w:ascii="Arial" w:hAnsi="Arial" w:cs="Arial"/>
            <w:noProof/>
            <w:sz w:val="22"/>
            <w:szCs w:val="22"/>
          </w:rPr>
          <w:t>3.1.</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A presentar por el Oferente</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_Toc515574199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5</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00" w:history="1">
        <w:r w:rsidR="0057178A" w:rsidRPr="001A267B">
          <w:rPr>
            <w:rStyle w:val="Hipervnculo"/>
            <w:rFonts w:ascii="Arial" w:hAnsi="Arial" w:cs="Arial"/>
            <w:noProof/>
            <w:sz w:val="22"/>
            <w:szCs w:val="22"/>
          </w:rPr>
          <w:t>3.2.</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A presentar por el Proveedor</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_Toc515574200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5</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01" w:history="1">
        <w:r w:rsidR="0057178A" w:rsidRPr="001A267B">
          <w:rPr>
            <w:rStyle w:val="Hipervnculo"/>
            <w:rFonts w:ascii="Arial" w:hAnsi="Arial" w:cs="Arial"/>
            <w:noProof/>
            <w:sz w:val="22"/>
            <w:szCs w:val="22"/>
          </w:rPr>
          <w:t>3.3.</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Formatos</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_Toc515574201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6</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660"/>
          <w:tab w:val="right" w:leader="dot" w:pos="8494"/>
        </w:tabs>
        <w:rPr>
          <w:rFonts w:ascii="Arial" w:hAnsi="Arial" w:cs="Arial"/>
          <w:noProof/>
          <w:sz w:val="22"/>
          <w:szCs w:val="22"/>
          <w:lang w:val="es-AR" w:eastAsia="es-AR"/>
        </w:rPr>
      </w:pPr>
      <w:hyperlink w:anchor="_Toc515574202" w:history="1">
        <w:r w:rsidR="0057178A" w:rsidRPr="001A267B">
          <w:rPr>
            <w:rStyle w:val="Hipervnculo"/>
            <w:rFonts w:ascii="Arial" w:hAnsi="Arial" w:cs="Arial"/>
            <w:noProof/>
            <w:sz w:val="22"/>
            <w:szCs w:val="22"/>
          </w:rPr>
          <w:t>4.</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NORMAS</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_Toc515574202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6</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660"/>
          <w:tab w:val="right" w:leader="dot" w:pos="8494"/>
        </w:tabs>
        <w:rPr>
          <w:rFonts w:ascii="Arial" w:hAnsi="Arial" w:cs="Arial"/>
          <w:noProof/>
          <w:sz w:val="22"/>
          <w:szCs w:val="22"/>
          <w:lang w:val="es-AR" w:eastAsia="es-AR"/>
        </w:rPr>
      </w:pPr>
      <w:hyperlink w:anchor="_Toc515574203" w:history="1">
        <w:r w:rsidR="0057178A" w:rsidRPr="001A267B">
          <w:rPr>
            <w:rStyle w:val="Hipervnculo"/>
            <w:rFonts w:ascii="Arial" w:hAnsi="Arial" w:cs="Arial"/>
            <w:noProof/>
            <w:sz w:val="22"/>
            <w:szCs w:val="22"/>
          </w:rPr>
          <w:t>5.</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DISEÑO DEL ENLACE</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_Toc515574203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6</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04" w:history="1">
        <w:r w:rsidR="0057178A" w:rsidRPr="001A267B">
          <w:rPr>
            <w:rStyle w:val="Hipervnculo"/>
            <w:rFonts w:ascii="Arial" w:hAnsi="Arial" w:cs="Arial"/>
            <w:noProof/>
            <w:sz w:val="22"/>
            <w:szCs w:val="22"/>
          </w:rPr>
          <w:t>5.1.</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 xml:space="preserve">Cálculo </w:t>
        </w:r>
        <w:r w:rsidR="0057178A" w:rsidRPr="001A267B">
          <w:rPr>
            <w:rStyle w:val="Hipervnculo"/>
            <w:rFonts w:ascii="Arial" w:hAnsi="Arial" w:cs="Arial"/>
            <w:noProof/>
            <w:kern w:val="32"/>
            <w:sz w:val="22"/>
            <w:szCs w:val="22"/>
          </w:rPr>
          <w:t>de Indisponibilidad por fallas</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_Toc515574204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6</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05" w:history="1">
        <w:r w:rsidR="0057178A" w:rsidRPr="001A267B">
          <w:rPr>
            <w:rStyle w:val="Hipervnculo"/>
            <w:rFonts w:ascii="Arial" w:hAnsi="Arial" w:cs="Arial"/>
            <w:noProof/>
            <w:sz w:val="22"/>
            <w:szCs w:val="22"/>
          </w:rPr>
          <w:t>5.2.</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 xml:space="preserve">Cálculo de </w:t>
        </w:r>
        <w:r w:rsidR="0057178A" w:rsidRPr="001A267B">
          <w:rPr>
            <w:rStyle w:val="Hipervnculo"/>
            <w:rFonts w:ascii="Arial" w:hAnsi="Arial" w:cs="Arial"/>
            <w:noProof/>
            <w:kern w:val="32"/>
            <w:sz w:val="22"/>
            <w:szCs w:val="22"/>
          </w:rPr>
          <w:t>Indisponibilidad por Propagación</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_Toc515574205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6</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06" w:history="1">
        <w:r w:rsidR="0057178A" w:rsidRPr="001A267B">
          <w:rPr>
            <w:rStyle w:val="Hipervnculo"/>
            <w:rFonts w:ascii="Arial" w:hAnsi="Arial" w:cs="Arial"/>
            <w:noProof/>
            <w:sz w:val="22"/>
            <w:szCs w:val="22"/>
          </w:rPr>
          <w:t>5.3.</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 xml:space="preserve">Cálculo de </w:t>
        </w:r>
        <w:r w:rsidR="0057178A" w:rsidRPr="001A267B">
          <w:rPr>
            <w:rStyle w:val="Hipervnculo"/>
            <w:rFonts w:ascii="Arial" w:hAnsi="Arial" w:cs="Arial"/>
            <w:noProof/>
            <w:kern w:val="32"/>
            <w:sz w:val="22"/>
            <w:szCs w:val="22"/>
          </w:rPr>
          <w:t>Indisponibilidad Total del Enlace</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_Toc515574206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8</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07" w:history="1">
        <w:r w:rsidR="0057178A" w:rsidRPr="001A267B">
          <w:rPr>
            <w:rStyle w:val="Hipervnculo"/>
            <w:rFonts w:ascii="Arial" w:hAnsi="Arial" w:cs="Arial"/>
            <w:noProof/>
            <w:sz w:val="22"/>
            <w:szCs w:val="22"/>
          </w:rPr>
          <w:t>5.4.</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 xml:space="preserve">Cálculo de </w:t>
        </w:r>
        <w:r w:rsidR="0057178A" w:rsidRPr="001A267B">
          <w:rPr>
            <w:rStyle w:val="Hipervnculo"/>
            <w:rFonts w:ascii="Arial" w:hAnsi="Arial" w:cs="Arial"/>
            <w:noProof/>
            <w:kern w:val="32"/>
            <w:sz w:val="22"/>
            <w:szCs w:val="22"/>
          </w:rPr>
          <w:t>Interferencias del Enlace</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_Toc515574207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8</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08" w:history="1">
        <w:r w:rsidR="0057178A" w:rsidRPr="001A267B">
          <w:rPr>
            <w:rStyle w:val="Hipervnculo"/>
            <w:rFonts w:ascii="Arial" w:hAnsi="Arial" w:cs="Arial"/>
            <w:noProof/>
            <w:sz w:val="22"/>
            <w:szCs w:val="22"/>
          </w:rPr>
          <w:t>5.5.</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Canalización de los Servicios</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_Toc515574208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8</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660"/>
          <w:tab w:val="right" w:leader="dot" w:pos="8494"/>
        </w:tabs>
        <w:rPr>
          <w:rFonts w:ascii="Arial" w:hAnsi="Arial" w:cs="Arial"/>
          <w:noProof/>
          <w:sz w:val="22"/>
          <w:szCs w:val="22"/>
          <w:lang w:val="es-AR" w:eastAsia="es-AR"/>
        </w:rPr>
      </w:pPr>
      <w:hyperlink w:anchor="_Toc515574209" w:history="1">
        <w:r w:rsidR="0057178A" w:rsidRPr="001A267B">
          <w:rPr>
            <w:rStyle w:val="Hipervnculo"/>
            <w:rFonts w:ascii="Arial" w:hAnsi="Arial" w:cs="Arial"/>
            <w:noProof/>
            <w:sz w:val="22"/>
            <w:szCs w:val="22"/>
          </w:rPr>
          <w:t>6.</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EQUIPOS DE RADIO</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_Toc515574209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8</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660"/>
          <w:tab w:val="right" w:leader="dot" w:pos="8494"/>
        </w:tabs>
        <w:rPr>
          <w:rFonts w:ascii="Arial" w:hAnsi="Arial" w:cs="Arial"/>
          <w:noProof/>
          <w:sz w:val="22"/>
          <w:szCs w:val="22"/>
          <w:lang w:val="es-AR" w:eastAsia="es-AR"/>
        </w:rPr>
      </w:pPr>
      <w:hyperlink w:anchor="_Toc515574210" w:history="1">
        <w:r w:rsidR="0057178A" w:rsidRPr="001A267B">
          <w:rPr>
            <w:rStyle w:val="Hipervnculo"/>
            <w:rFonts w:ascii="Arial" w:hAnsi="Arial" w:cs="Arial"/>
            <w:noProof/>
            <w:sz w:val="22"/>
            <w:szCs w:val="22"/>
          </w:rPr>
          <w:t>7.</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SISTEMA IRRADIANTE</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_Toc515574210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8</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11" w:history="1">
        <w:r w:rsidR="0057178A" w:rsidRPr="001A267B">
          <w:rPr>
            <w:rStyle w:val="Hipervnculo"/>
            <w:rFonts w:ascii="Arial" w:hAnsi="Arial" w:cs="Arial"/>
            <w:noProof/>
            <w:sz w:val="22"/>
            <w:szCs w:val="22"/>
          </w:rPr>
          <w:t>7.1.</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Antenas</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_Toc515574211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8</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12" w:history="1">
        <w:r w:rsidR="0057178A" w:rsidRPr="001A267B">
          <w:rPr>
            <w:rStyle w:val="Hipervnculo"/>
            <w:rFonts w:ascii="Arial" w:hAnsi="Arial" w:cs="Arial"/>
            <w:noProof/>
            <w:sz w:val="22"/>
            <w:szCs w:val="22"/>
          </w:rPr>
          <w:t>7.2.</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Alimentadores</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_Toc515574212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9</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13" w:history="1">
        <w:r w:rsidR="0057178A" w:rsidRPr="001A267B">
          <w:rPr>
            <w:rStyle w:val="Hipervnculo"/>
            <w:rFonts w:ascii="Arial" w:hAnsi="Arial" w:cs="Arial"/>
            <w:noProof/>
            <w:sz w:val="22"/>
            <w:szCs w:val="22"/>
          </w:rPr>
          <w:t>7.3.</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Conectores</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_Toc515574213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10</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660"/>
          <w:tab w:val="right" w:leader="dot" w:pos="8494"/>
        </w:tabs>
        <w:rPr>
          <w:rFonts w:ascii="Arial" w:hAnsi="Arial" w:cs="Arial"/>
          <w:noProof/>
          <w:sz w:val="22"/>
          <w:szCs w:val="22"/>
          <w:lang w:val="es-AR" w:eastAsia="es-AR"/>
        </w:rPr>
      </w:pPr>
      <w:hyperlink w:anchor="_Toc515574214" w:history="1">
        <w:r w:rsidR="0057178A" w:rsidRPr="001A267B">
          <w:rPr>
            <w:rStyle w:val="Hipervnculo"/>
            <w:rFonts w:ascii="Arial" w:hAnsi="Arial" w:cs="Arial"/>
            <w:noProof/>
            <w:sz w:val="22"/>
            <w:szCs w:val="22"/>
          </w:rPr>
          <w:t>8.</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PUESTA A TIERRA DE LOS ELEMENTOS DEL RADIOENLACE</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_Toc515574214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10</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15" w:history="1">
        <w:r w:rsidR="0057178A" w:rsidRPr="001A267B">
          <w:rPr>
            <w:rStyle w:val="Hipervnculo"/>
            <w:rFonts w:ascii="Arial" w:hAnsi="Arial" w:cs="Arial"/>
            <w:noProof/>
            <w:sz w:val="22"/>
            <w:szCs w:val="22"/>
          </w:rPr>
          <w:t>8.1.</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Puesta a tierra de equipos de comunicaciones</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_Toc515574215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10</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16" w:history="1">
        <w:r w:rsidR="0057178A" w:rsidRPr="001A267B">
          <w:rPr>
            <w:rStyle w:val="Hipervnculo"/>
            <w:rFonts w:ascii="Arial" w:hAnsi="Arial" w:cs="Arial"/>
            <w:noProof/>
            <w:sz w:val="22"/>
            <w:szCs w:val="22"/>
          </w:rPr>
          <w:t>8.2.</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Puesta a tierra de pararrayos y estructura</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_Toc515574216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10</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17" w:history="1">
        <w:r w:rsidR="0057178A" w:rsidRPr="001A267B">
          <w:rPr>
            <w:rStyle w:val="Hipervnculo"/>
            <w:rFonts w:ascii="Arial" w:hAnsi="Arial" w:cs="Arial"/>
            <w:noProof/>
            <w:sz w:val="22"/>
            <w:szCs w:val="22"/>
          </w:rPr>
          <w:t>8.3.</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Consideraciones adicionales</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_Toc515574217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10</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18" w:history="1">
        <w:r w:rsidR="0057178A" w:rsidRPr="001A267B">
          <w:rPr>
            <w:rStyle w:val="Hipervnculo"/>
            <w:rFonts w:ascii="Arial" w:hAnsi="Arial" w:cs="Arial"/>
            <w:noProof/>
            <w:sz w:val="22"/>
            <w:szCs w:val="22"/>
          </w:rPr>
          <w:t>10.</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PROTOCOLOS DE ENSAYOS</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_Toc515574218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11</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1100"/>
          <w:tab w:val="right" w:leader="dot" w:pos="8494"/>
        </w:tabs>
        <w:rPr>
          <w:rFonts w:ascii="Arial" w:hAnsi="Arial" w:cs="Arial"/>
          <w:noProof/>
          <w:sz w:val="22"/>
          <w:szCs w:val="22"/>
          <w:lang w:val="es-AR" w:eastAsia="es-AR"/>
        </w:rPr>
      </w:pPr>
      <w:hyperlink w:anchor="_Toc515574219" w:history="1">
        <w:r w:rsidR="0057178A" w:rsidRPr="001A267B">
          <w:rPr>
            <w:rStyle w:val="Hipervnculo"/>
            <w:rFonts w:ascii="Arial" w:hAnsi="Arial" w:cs="Arial"/>
            <w:noProof/>
            <w:sz w:val="22"/>
            <w:szCs w:val="22"/>
          </w:rPr>
          <w:t>10.1.</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De Tipo</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_Toc515574219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11</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1100"/>
          <w:tab w:val="right" w:leader="dot" w:pos="8494"/>
        </w:tabs>
        <w:rPr>
          <w:rFonts w:ascii="Arial" w:hAnsi="Arial" w:cs="Arial"/>
          <w:noProof/>
          <w:sz w:val="22"/>
          <w:szCs w:val="22"/>
          <w:lang w:val="es-AR" w:eastAsia="es-AR"/>
        </w:rPr>
      </w:pPr>
      <w:hyperlink w:anchor="_Toc515574220" w:history="1">
        <w:r w:rsidR="0057178A" w:rsidRPr="001A267B">
          <w:rPr>
            <w:rStyle w:val="Hipervnculo"/>
            <w:rFonts w:ascii="Arial" w:hAnsi="Arial" w:cs="Arial"/>
            <w:noProof/>
            <w:sz w:val="22"/>
            <w:szCs w:val="22"/>
          </w:rPr>
          <w:t>10.2.</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De Recepción en Fábrica</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_Toc515574220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12</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1100"/>
          <w:tab w:val="right" w:leader="dot" w:pos="8494"/>
        </w:tabs>
        <w:rPr>
          <w:rFonts w:ascii="Arial" w:hAnsi="Arial" w:cs="Arial"/>
          <w:noProof/>
          <w:sz w:val="22"/>
          <w:szCs w:val="22"/>
          <w:lang w:val="es-AR" w:eastAsia="es-AR"/>
        </w:rPr>
      </w:pPr>
      <w:hyperlink w:anchor="_Toc515574221" w:history="1">
        <w:r w:rsidR="0057178A" w:rsidRPr="001A267B">
          <w:rPr>
            <w:rStyle w:val="Hipervnculo"/>
            <w:rFonts w:ascii="Arial" w:hAnsi="Arial" w:cs="Arial"/>
            <w:noProof/>
            <w:sz w:val="22"/>
            <w:szCs w:val="22"/>
          </w:rPr>
          <w:t>10.3.</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De Recepción en Obra</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_Toc515574221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12</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1100"/>
          <w:tab w:val="right" w:leader="dot" w:pos="8494"/>
        </w:tabs>
        <w:rPr>
          <w:rFonts w:ascii="Arial" w:hAnsi="Arial" w:cs="Arial"/>
          <w:noProof/>
          <w:sz w:val="22"/>
          <w:szCs w:val="22"/>
          <w:lang w:val="es-AR" w:eastAsia="es-AR"/>
        </w:rPr>
      </w:pPr>
      <w:hyperlink w:anchor="_Toc515574222" w:history="1">
        <w:r w:rsidR="0057178A" w:rsidRPr="001A267B">
          <w:rPr>
            <w:rStyle w:val="Hipervnculo"/>
            <w:rFonts w:ascii="Arial" w:hAnsi="Arial" w:cs="Arial"/>
            <w:noProof/>
            <w:sz w:val="22"/>
            <w:szCs w:val="22"/>
          </w:rPr>
          <w:t>10.4.</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Mediciones del enlace</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_Toc515574222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12</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23" w:history="1">
        <w:r w:rsidR="0057178A" w:rsidRPr="001A267B">
          <w:rPr>
            <w:rStyle w:val="Hipervnculo"/>
            <w:rFonts w:ascii="Arial" w:hAnsi="Arial" w:cs="Arial"/>
            <w:noProof/>
            <w:sz w:val="22"/>
            <w:szCs w:val="22"/>
          </w:rPr>
          <w:t>11.</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FACILIDADES PARA MANTENIMIENTO</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_Toc515574223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12</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1100"/>
          <w:tab w:val="right" w:leader="dot" w:pos="8494"/>
        </w:tabs>
        <w:rPr>
          <w:rFonts w:ascii="Arial" w:hAnsi="Arial" w:cs="Arial"/>
          <w:noProof/>
          <w:sz w:val="22"/>
          <w:szCs w:val="22"/>
          <w:lang w:val="es-AR" w:eastAsia="es-AR"/>
        </w:rPr>
      </w:pPr>
      <w:hyperlink w:anchor="_Toc515574224" w:history="1">
        <w:r w:rsidR="0057178A" w:rsidRPr="001A267B">
          <w:rPr>
            <w:rStyle w:val="Hipervnculo"/>
            <w:rFonts w:ascii="Arial" w:hAnsi="Arial" w:cs="Arial"/>
            <w:noProof/>
            <w:sz w:val="22"/>
            <w:szCs w:val="22"/>
          </w:rPr>
          <w:t>11.1.</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Repuestos de Radio</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_Toc515574224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12</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1100"/>
          <w:tab w:val="right" w:leader="dot" w:pos="8494"/>
        </w:tabs>
        <w:rPr>
          <w:rFonts w:ascii="Arial" w:hAnsi="Arial" w:cs="Arial"/>
          <w:noProof/>
          <w:sz w:val="22"/>
          <w:szCs w:val="22"/>
          <w:lang w:val="es-AR" w:eastAsia="es-AR"/>
        </w:rPr>
      </w:pPr>
      <w:hyperlink w:anchor="_Toc515574225" w:history="1">
        <w:r w:rsidR="0057178A" w:rsidRPr="001A267B">
          <w:rPr>
            <w:rStyle w:val="Hipervnculo"/>
            <w:rFonts w:ascii="Arial" w:hAnsi="Arial" w:cs="Arial"/>
            <w:noProof/>
            <w:sz w:val="22"/>
            <w:szCs w:val="22"/>
          </w:rPr>
          <w:t>11.2.</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Computadora</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_Toc515574225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12</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1100"/>
          <w:tab w:val="right" w:leader="dot" w:pos="8494"/>
        </w:tabs>
        <w:rPr>
          <w:rFonts w:ascii="Arial" w:hAnsi="Arial" w:cs="Arial"/>
          <w:noProof/>
          <w:sz w:val="22"/>
          <w:szCs w:val="22"/>
          <w:lang w:val="es-AR" w:eastAsia="es-AR"/>
        </w:rPr>
      </w:pPr>
      <w:hyperlink w:anchor="_Toc515574226" w:history="1">
        <w:r w:rsidR="0057178A" w:rsidRPr="001A267B">
          <w:rPr>
            <w:rStyle w:val="Hipervnculo"/>
            <w:rFonts w:ascii="Arial" w:hAnsi="Arial" w:cs="Arial"/>
            <w:noProof/>
            <w:sz w:val="22"/>
            <w:szCs w:val="22"/>
          </w:rPr>
          <w:t>11.3.</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Capacitación</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_Toc515574226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13</w:t>
        </w:r>
        <w:r w:rsidR="0057178A" w:rsidRPr="001A267B">
          <w:rPr>
            <w:rFonts w:ascii="Arial" w:hAnsi="Arial" w:cs="Arial"/>
            <w:noProof/>
            <w:webHidden/>
            <w:sz w:val="22"/>
            <w:szCs w:val="22"/>
          </w:rPr>
          <w:fldChar w:fldCharType="end"/>
        </w:r>
      </w:hyperlink>
    </w:p>
    <w:p w:rsidR="0057178A" w:rsidRPr="001A267B" w:rsidRDefault="003C0553" w:rsidP="0057178A">
      <w:pPr>
        <w:pStyle w:val="TDC2"/>
        <w:tabs>
          <w:tab w:val="left" w:pos="880"/>
          <w:tab w:val="right" w:leader="dot" w:pos="8494"/>
        </w:tabs>
        <w:rPr>
          <w:rFonts w:ascii="Arial" w:hAnsi="Arial" w:cs="Arial"/>
          <w:noProof/>
          <w:sz w:val="22"/>
          <w:szCs w:val="22"/>
          <w:lang w:val="es-AR" w:eastAsia="es-AR"/>
        </w:rPr>
      </w:pPr>
      <w:hyperlink w:anchor="_Toc515574227" w:history="1">
        <w:r w:rsidR="0057178A" w:rsidRPr="001A267B">
          <w:rPr>
            <w:rStyle w:val="Hipervnculo"/>
            <w:rFonts w:ascii="Arial" w:hAnsi="Arial" w:cs="Arial"/>
            <w:noProof/>
            <w:sz w:val="22"/>
            <w:szCs w:val="22"/>
          </w:rPr>
          <w:t>12.</w:t>
        </w:r>
        <w:r w:rsidR="0057178A" w:rsidRPr="001A267B">
          <w:rPr>
            <w:rFonts w:ascii="Arial" w:hAnsi="Arial" w:cs="Arial"/>
            <w:noProof/>
            <w:sz w:val="22"/>
            <w:szCs w:val="22"/>
            <w:lang w:val="es-AR" w:eastAsia="es-AR"/>
          </w:rPr>
          <w:tab/>
        </w:r>
        <w:r w:rsidR="0057178A" w:rsidRPr="001A267B">
          <w:rPr>
            <w:rStyle w:val="Hipervnculo"/>
            <w:rFonts w:ascii="Arial" w:hAnsi="Arial" w:cs="Arial"/>
            <w:noProof/>
            <w:sz w:val="22"/>
            <w:szCs w:val="22"/>
          </w:rPr>
          <w:t>GARANTÍA</w:t>
        </w:r>
        <w:r w:rsidR="0057178A" w:rsidRPr="001A267B">
          <w:rPr>
            <w:rFonts w:ascii="Arial" w:hAnsi="Arial" w:cs="Arial"/>
            <w:noProof/>
            <w:webHidden/>
            <w:sz w:val="22"/>
            <w:szCs w:val="22"/>
          </w:rPr>
          <w:tab/>
        </w:r>
        <w:r w:rsidR="0057178A" w:rsidRPr="001A267B">
          <w:rPr>
            <w:rFonts w:ascii="Arial" w:hAnsi="Arial" w:cs="Arial"/>
            <w:noProof/>
            <w:webHidden/>
            <w:sz w:val="22"/>
            <w:szCs w:val="22"/>
          </w:rPr>
          <w:fldChar w:fldCharType="begin"/>
        </w:r>
        <w:r w:rsidR="0057178A" w:rsidRPr="001A267B">
          <w:rPr>
            <w:rFonts w:ascii="Arial" w:hAnsi="Arial" w:cs="Arial"/>
            <w:noProof/>
            <w:webHidden/>
            <w:sz w:val="22"/>
            <w:szCs w:val="22"/>
          </w:rPr>
          <w:instrText xml:space="preserve"> PAGEREF _Toc515574227 \h </w:instrText>
        </w:r>
        <w:r w:rsidR="0057178A" w:rsidRPr="001A267B">
          <w:rPr>
            <w:rFonts w:ascii="Arial" w:hAnsi="Arial" w:cs="Arial"/>
            <w:noProof/>
            <w:webHidden/>
            <w:sz w:val="22"/>
            <w:szCs w:val="22"/>
          </w:rPr>
        </w:r>
        <w:r w:rsidR="0057178A" w:rsidRPr="001A267B">
          <w:rPr>
            <w:rFonts w:ascii="Arial" w:hAnsi="Arial" w:cs="Arial"/>
            <w:noProof/>
            <w:webHidden/>
            <w:sz w:val="22"/>
            <w:szCs w:val="22"/>
          </w:rPr>
          <w:fldChar w:fldCharType="separate"/>
        </w:r>
        <w:r w:rsidR="00CE316E">
          <w:rPr>
            <w:rFonts w:ascii="Arial" w:hAnsi="Arial" w:cs="Arial"/>
            <w:noProof/>
            <w:webHidden/>
            <w:sz w:val="22"/>
            <w:szCs w:val="22"/>
          </w:rPr>
          <w:t>13</w:t>
        </w:r>
        <w:r w:rsidR="0057178A" w:rsidRPr="001A267B">
          <w:rPr>
            <w:rFonts w:ascii="Arial" w:hAnsi="Arial" w:cs="Arial"/>
            <w:noProof/>
            <w:webHidden/>
            <w:sz w:val="22"/>
            <w:szCs w:val="22"/>
          </w:rPr>
          <w:fldChar w:fldCharType="end"/>
        </w:r>
      </w:hyperlink>
    </w:p>
    <w:p w:rsidR="0057178A" w:rsidRDefault="0057178A" w:rsidP="0057178A">
      <w:pPr>
        <w:jc w:val="center"/>
        <w:rPr>
          <w:rFonts w:ascii="Arial" w:hAnsi="Arial" w:cs="Arial"/>
          <w:b/>
          <w:sz w:val="22"/>
          <w:szCs w:val="22"/>
          <w:lang w:val="es-AR"/>
        </w:rPr>
      </w:pPr>
      <w:r w:rsidRPr="001A267B">
        <w:rPr>
          <w:rFonts w:ascii="Arial" w:hAnsi="Arial" w:cs="Arial"/>
          <w:b/>
          <w:sz w:val="22"/>
          <w:szCs w:val="22"/>
          <w:lang w:val="es-AR"/>
        </w:rPr>
        <w:fldChar w:fldCharType="end"/>
      </w:r>
    </w:p>
    <w:p w:rsidR="0057178A" w:rsidRPr="00614875" w:rsidRDefault="0057178A" w:rsidP="0057178A">
      <w:pPr>
        <w:jc w:val="center"/>
        <w:rPr>
          <w:rFonts w:ascii="Arial" w:hAnsi="Arial" w:cs="Arial"/>
          <w:sz w:val="22"/>
          <w:szCs w:val="22"/>
          <w:lang w:val="es-AR"/>
        </w:rPr>
      </w:pPr>
    </w:p>
    <w:p w:rsidR="0057178A" w:rsidRPr="00614875" w:rsidRDefault="0057178A" w:rsidP="0057178A">
      <w:pPr>
        <w:jc w:val="center"/>
        <w:rPr>
          <w:rFonts w:ascii="Arial" w:hAnsi="Arial" w:cs="Arial"/>
          <w:sz w:val="22"/>
          <w:szCs w:val="22"/>
          <w:lang w:val="es-AR"/>
        </w:rPr>
      </w:pPr>
    </w:p>
    <w:p w:rsidR="0057178A" w:rsidRPr="00614875" w:rsidRDefault="0057178A" w:rsidP="0057178A">
      <w:pPr>
        <w:jc w:val="center"/>
        <w:rPr>
          <w:rFonts w:ascii="Arial" w:hAnsi="Arial" w:cs="Arial"/>
          <w:sz w:val="22"/>
          <w:szCs w:val="22"/>
          <w:lang w:val="es-AR"/>
        </w:rPr>
      </w:pPr>
    </w:p>
    <w:p w:rsidR="0057178A" w:rsidRPr="00614875" w:rsidRDefault="0057178A" w:rsidP="0057178A">
      <w:pPr>
        <w:jc w:val="center"/>
        <w:rPr>
          <w:rFonts w:ascii="Arial" w:hAnsi="Arial" w:cs="Arial"/>
          <w:sz w:val="22"/>
          <w:szCs w:val="22"/>
          <w:lang w:val="es-AR"/>
        </w:rPr>
      </w:pPr>
    </w:p>
    <w:p w:rsidR="0057178A" w:rsidRPr="001A267B" w:rsidRDefault="0057178A" w:rsidP="0057178A">
      <w:pPr>
        <w:jc w:val="center"/>
        <w:rPr>
          <w:rFonts w:ascii="Arial" w:hAnsi="Arial" w:cs="Arial"/>
          <w:b/>
          <w:sz w:val="22"/>
          <w:szCs w:val="22"/>
          <w:lang w:val="es-AR"/>
        </w:rPr>
      </w:pPr>
      <w:r>
        <w:rPr>
          <w:lang w:val="es-AR"/>
        </w:rPr>
        <w:br w:type="page"/>
      </w:r>
      <w:bookmarkStart w:id="6" w:name="_Toc309030353"/>
      <w:bookmarkStart w:id="7" w:name="_Toc515574194"/>
      <w:r w:rsidRPr="001A267B">
        <w:rPr>
          <w:rFonts w:ascii="Arial" w:hAnsi="Arial" w:cs="Arial"/>
          <w:b/>
          <w:sz w:val="22"/>
          <w:szCs w:val="22"/>
          <w:lang w:val="es-AR"/>
        </w:rPr>
        <w:lastRenderedPageBreak/>
        <w:t>SISTEMA DE COMUNICACIONES POR MICROONDAS</w:t>
      </w:r>
    </w:p>
    <w:p w:rsidR="0057178A" w:rsidRPr="00614875" w:rsidRDefault="0057178A" w:rsidP="0057178A">
      <w:pPr>
        <w:spacing w:after="240"/>
        <w:jc w:val="center"/>
        <w:rPr>
          <w:rFonts w:ascii="Arial" w:hAnsi="Arial" w:cs="Arial"/>
          <w:b/>
          <w:sz w:val="22"/>
          <w:szCs w:val="22"/>
          <w:lang w:val="es-AR"/>
        </w:rPr>
      </w:pPr>
      <w:r w:rsidRPr="00614875">
        <w:rPr>
          <w:rFonts w:ascii="Arial" w:hAnsi="Arial" w:cs="Arial"/>
          <w:b/>
          <w:sz w:val="22"/>
          <w:szCs w:val="22"/>
          <w:lang w:val="es-AR"/>
        </w:rPr>
        <w:t>COLONIA VALENTINA</w:t>
      </w:r>
      <w:r>
        <w:rPr>
          <w:rFonts w:ascii="Arial" w:hAnsi="Arial" w:cs="Arial"/>
          <w:b/>
          <w:sz w:val="22"/>
          <w:szCs w:val="22"/>
          <w:lang w:val="es-AR"/>
        </w:rPr>
        <w:t xml:space="preserve"> </w:t>
      </w:r>
      <w:r w:rsidRPr="00614875">
        <w:rPr>
          <w:rFonts w:ascii="Arial" w:hAnsi="Arial" w:cs="Arial"/>
          <w:b/>
          <w:sz w:val="22"/>
          <w:szCs w:val="22"/>
          <w:lang w:val="es-AR"/>
        </w:rPr>
        <w:t>-</w:t>
      </w:r>
      <w:r>
        <w:rPr>
          <w:rFonts w:ascii="Arial" w:hAnsi="Arial" w:cs="Arial"/>
          <w:b/>
          <w:sz w:val="22"/>
          <w:szCs w:val="22"/>
          <w:lang w:val="es-AR"/>
        </w:rPr>
        <w:t xml:space="preserve"> </w:t>
      </w:r>
      <w:r w:rsidRPr="00614875">
        <w:rPr>
          <w:rFonts w:ascii="Arial" w:hAnsi="Arial" w:cs="Arial"/>
          <w:b/>
          <w:sz w:val="22"/>
          <w:szCs w:val="22"/>
          <w:lang w:val="es-AR"/>
        </w:rPr>
        <w:t>ET PIEDRA DEL ÁGUILA</w:t>
      </w:r>
    </w:p>
    <w:p w:rsidR="0057178A" w:rsidRPr="0057178A" w:rsidRDefault="0057178A" w:rsidP="0057178A">
      <w:pPr>
        <w:pStyle w:val="Ttulo2"/>
        <w:rPr>
          <w:rFonts w:ascii="Arial" w:hAnsi="Arial" w:cs="Arial"/>
        </w:rPr>
      </w:pPr>
      <w:r w:rsidRPr="0057178A">
        <w:rPr>
          <w:rFonts w:ascii="Arial" w:hAnsi="Arial" w:cs="Arial"/>
        </w:rPr>
        <w:t>1.</w:t>
      </w:r>
      <w:r w:rsidRPr="0057178A">
        <w:rPr>
          <w:rFonts w:ascii="Arial" w:hAnsi="Arial" w:cs="Arial"/>
        </w:rPr>
        <w:tab/>
        <w:t>INTRODUCCION</w:t>
      </w:r>
      <w:bookmarkEnd w:id="6"/>
      <w:bookmarkEnd w:id="7"/>
    </w:p>
    <w:p w:rsidR="0057178A" w:rsidRPr="001A267B" w:rsidRDefault="0057178A" w:rsidP="0057178A">
      <w:pPr>
        <w:pStyle w:val="Ttulo2"/>
        <w:numPr>
          <w:ilvl w:val="1"/>
          <w:numId w:val="5"/>
        </w:numPr>
        <w:spacing w:before="240" w:after="120"/>
        <w:rPr>
          <w:rFonts w:ascii="Arial" w:hAnsi="Arial"/>
          <w:szCs w:val="22"/>
        </w:rPr>
      </w:pPr>
      <w:bookmarkStart w:id="8" w:name="_Toc515574195"/>
      <w:r w:rsidRPr="001A267B">
        <w:rPr>
          <w:rFonts w:ascii="Arial" w:hAnsi="Arial"/>
          <w:szCs w:val="22"/>
        </w:rPr>
        <w:t>Sistema a proveer</w:t>
      </w:r>
      <w:bookmarkEnd w:id="8"/>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La presente Memoria Descriptiva indica las características técnicas para la provisión e instalación de la actualización del Sistema de Microondas SDH existente entre las siguientes EE.TT. y Repetidoras, a saber:</w:t>
      </w:r>
    </w:p>
    <w:p w:rsidR="0057178A" w:rsidRPr="001A267B" w:rsidRDefault="0057178A" w:rsidP="0057178A">
      <w:pPr>
        <w:numPr>
          <w:ilvl w:val="0"/>
          <w:numId w:val="9"/>
        </w:numPr>
        <w:spacing w:before="120" w:after="120"/>
        <w:jc w:val="both"/>
        <w:rPr>
          <w:rFonts w:ascii="Arial" w:hAnsi="Arial" w:cs="Arial"/>
          <w:sz w:val="22"/>
          <w:szCs w:val="22"/>
        </w:rPr>
      </w:pPr>
      <w:r w:rsidRPr="001A267B">
        <w:rPr>
          <w:rFonts w:ascii="Arial" w:hAnsi="Arial" w:cs="Arial"/>
          <w:sz w:val="22"/>
          <w:szCs w:val="22"/>
        </w:rPr>
        <w:t>COLONIA VALENTINA</w:t>
      </w:r>
    </w:p>
    <w:p w:rsidR="0057178A" w:rsidRPr="001A267B" w:rsidRDefault="0057178A" w:rsidP="0057178A">
      <w:pPr>
        <w:numPr>
          <w:ilvl w:val="0"/>
          <w:numId w:val="9"/>
        </w:numPr>
        <w:spacing w:before="120" w:after="120"/>
        <w:jc w:val="both"/>
        <w:rPr>
          <w:rFonts w:ascii="Arial" w:hAnsi="Arial" w:cs="Arial"/>
          <w:sz w:val="22"/>
          <w:szCs w:val="22"/>
        </w:rPr>
      </w:pPr>
      <w:r w:rsidRPr="001A267B">
        <w:rPr>
          <w:rFonts w:ascii="Arial" w:hAnsi="Arial" w:cs="Arial"/>
          <w:sz w:val="22"/>
          <w:szCs w:val="22"/>
        </w:rPr>
        <w:t>REPETIDORA PLOTTIER</w:t>
      </w:r>
    </w:p>
    <w:p w:rsidR="0057178A" w:rsidRPr="001A267B" w:rsidRDefault="0057178A" w:rsidP="0057178A">
      <w:pPr>
        <w:numPr>
          <w:ilvl w:val="0"/>
          <w:numId w:val="9"/>
        </w:numPr>
        <w:spacing w:before="120" w:after="120"/>
        <w:jc w:val="both"/>
        <w:rPr>
          <w:rFonts w:ascii="Arial" w:hAnsi="Arial" w:cs="Arial"/>
          <w:sz w:val="22"/>
          <w:szCs w:val="22"/>
        </w:rPr>
      </w:pPr>
      <w:r w:rsidRPr="001A267B">
        <w:rPr>
          <w:rFonts w:ascii="Arial" w:hAnsi="Arial" w:cs="Arial"/>
          <w:sz w:val="22"/>
          <w:szCs w:val="22"/>
        </w:rPr>
        <w:t>E.T. CHOCÓN OESTE 500KV</w:t>
      </w:r>
    </w:p>
    <w:p w:rsidR="0057178A" w:rsidRPr="001A267B" w:rsidRDefault="0057178A" w:rsidP="0057178A">
      <w:pPr>
        <w:numPr>
          <w:ilvl w:val="0"/>
          <w:numId w:val="9"/>
        </w:numPr>
        <w:spacing w:before="120" w:after="120"/>
        <w:jc w:val="both"/>
        <w:rPr>
          <w:rFonts w:ascii="Arial" w:hAnsi="Arial" w:cs="Arial"/>
          <w:sz w:val="22"/>
          <w:szCs w:val="22"/>
        </w:rPr>
      </w:pPr>
      <w:r w:rsidRPr="001A267B">
        <w:rPr>
          <w:rFonts w:ascii="Arial" w:hAnsi="Arial" w:cs="Arial"/>
          <w:sz w:val="22"/>
          <w:szCs w:val="22"/>
        </w:rPr>
        <w:t>REPETIDORA EL REGRESO</w:t>
      </w:r>
    </w:p>
    <w:p w:rsidR="0057178A" w:rsidRPr="001A267B" w:rsidRDefault="0057178A" w:rsidP="0057178A">
      <w:pPr>
        <w:numPr>
          <w:ilvl w:val="0"/>
          <w:numId w:val="9"/>
        </w:numPr>
        <w:spacing w:before="120" w:after="120"/>
        <w:jc w:val="both"/>
        <w:rPr>
          <w:rFonts w:ascii="Arial" w:hAnsi="Arial" w:cs="Arial"/>
          <w:sz w:val="22"/>
          <w:szCs w:val="22"/>
        </w:rPr>
      </w:pPr>
      <w:r w:rsidRPr="001A267B">
        <w:rPr>
          <w:rFonts w:ascii="Arial" w:hAnsi="Arial" w:cs="Arial"/>
          <w:sz w:val="22"/>
          <w:szCs w:val="22"/>
        </w:rPr>
        <w:t>REPETIDORA BAJADA COLORADA</w:t>
      </w:r>
    </w:p>
    <w:p w:rsidR="0057178A" w:rsidRPr="001A267B" w:rsidRDefault="0057178A" w:rsidP="0057178A">
      <w:pPr>
        <w:numPr>
          <w:ilvl w:val="0"/>
          <w:numId w:val="9"/>
        </w:numPr>
        <w:spacing w:before="120" w:after="120"/>
        <w:jc w:val="both"/>
        <w:rPr>
          <w:rFonts w:ascii="Arial" w:hAnsi="Arial" w:cs="Arial"/>
          <w:sz w:val="22"/>
          <w:szCs w:val="22"/>
        </w:rPr>
      </w:pPr>
      <w:r w:rsidRPr="001A267B">
        <w:rPr>
          <w:rFonts w:ascii="Arial" w:hAnsi="Arial" w:cs="Arial"/>
          <w:sz w:val="22"/>
          <w:szCs w:val="22"/>
        </w:rPr>
        <w:t>REPETIDORA PICHI PICÚ LEUFU</w:t>
      </w:r>
    </w:p>
    <w:p w:rsidR="0057178A" w:rsidRPr="001A267B" w:rsidRDefault="0057178A" w:rsidP="0057178A">
      <w:pPr>
        <w:numPr>
          <w:ilvl w:val="0"/>
          <w:numId w:val="9"/>
        </w:numPr>
        <w:spacing w:before="120" w:after="120"/>
        <w:jc w:val="both"/>
        <w:rPr>
          <w:rFonts w:ascii="Arial" w:hAnsi="Arial" w:cs="Arial"/>
          <w:sz w:val="22"/>
          <w:szCs w:val="22"/>
        </w:rPr>
      </w:pPr>
      <w:r w:rsidRPr="001A267B">
        <w:rPr>
          <w:rFonts w:ascii="Arial" w:hAnsi="Arial" w:cs="Arial"/>
          <w:sz w:val="22"/>
          <w:szCs w:val="22"/>
        </w:rPr>
        <w:t>REPETIDORA LOMAS ALTAS</w:t>
      </w:r>
    </w:p>
    <w:p w:rsidR="0057178A" w:rsidRPr="001A267B" w:rsidRDefault="0057178A" w:rsidP="0057178A">
      <w:pPr>
        <w:numPr>
          <w:ilvl w:val="0"/>
          <w:numId w:val="9"/>
        </w:numPr>
        <w:spacing w:before="120" w:after="120"/>
        <w:jc w:val="both"/>
        <w:rPr>
          <w:rFonts w:ascii="Arial" w:hAnsi="Arial" w:cs="Arial"/>
          <w:sz w:val="22"/>
          <w:szCs w:val="22"/>
        </w:rPr>
      </w:pPr>
      <w:r w:rsidRPr="001A267B">
        <w:rPr>
          <w:rFonts w:ascii="Arial" w:hAnsi="Arial" w:cs="Arial"/>
          <w:sz w:val="22"/>
          <w:szCs w:val="22"/>
        </w:rPr>
        <w:t>E.T. PIEDRA DEL ÁGUILA 500KV</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Básicamente las características principales del sistema radioeléctrico a actualizar son:</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ab/>
      </w:r>
      <w:r w:rsidRPr="001A267B">
        <w:rPr>
          <w:rFonts w:ascii="Arial" w:hAnsi="Arial" w:cs="Arial"/>
          <w:sz w:val="22"/>
          <w:szCs w:val="22"/>
        </w:rPr>
        <w:tab/>
        <w:t>Capacidad de transmisión:</w:t>
      </w:r>
      <w:r w:rsidRPr="001A267B">
        <w:rPr>
          <w:rFonts w:ascii="Arial" w:hAnsi="Arial" w:cs="Arial"/>
          <w:sz w:val="22"/>
          <w:szCs w:val="22"/>
        </w:rPr>
        <w:tab/>
      </w:r>
      <w:r w:rsidRPr="001A267B">
        <w:rPr>
          <w:rFonts w:ascii="Arial" w:hAnsi="Arial" w:cs="Arial"/>
          <w:sz w:val="22"/>
          <w:szCs w:val="22"/>
        </w:rPr>
        <w:tab/>
        <w:t>STM-1 (155Mbps)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ab/>
      </w:r>
      <w:r w:rsidRPr="001A267B">
        <w:rPr>
          <w:rFonts w:ascii="Arial" w:hAnsi="Arial" w:cs="Arial"/>
          <w:sz w:val="22"/>
          <w:szCs w:val="22"/>
        </w:rPr>
        <w:tab/>
        <w:t>Marca:</w:t>
      </w:r>
      <w:r w:rsidRPr="001A267B">
        <w:rPr>
          <w:rFonts w:ascii="Arial" w:hAnsi="Arial" w:cs="Arial"/>
          <w:sz w:val="22"/>
          <w:szCs w:val="22"/>
        </w:rPr>
        <w:tab/>
      </w:r>
      <w:r w:rsidRPr="001A267B">
        <w:rPr>
          <w:rFonts w:ascii="Arial" w:hAnsi="Arial" w:cs="Arial"/>
          <w:sz w:val="22"/>
          <w:szCs w:val="22"/>
        </w:rPr>
        <w:tab/>
      </w:r>
      <w:r w:rsidRPr="001A267B">
        <w:rPr>
          <w:rFonts w:ascii="Arial" w:hAnsi="Arial" w:cs="Arial"/>
          <w:sz w:val="22"/>
          <w:szCs w:val="22"/>
        </w:rPr>
        <w:tab/>
      </w:r>
      <w:r w:rsidRPr="001A267B">
        <w:rPr>
          <w:rFonts w:ascii="Arial" w:hAnsi="Arial" w:cs="Arial"/>
          <w:sz w:val="22"/>
          <w:szCs w:val="22"/>
        </w:rPr>
        <w:tab/>
      </w:r>
      <w:r w:rsidRPr="001A267B">
        <w:rPr>
          <w:rFonts w:ascii="Arial" w:hAnsi="Arial" w:cs="Arial"/>
          <w:sz w:val="22"/>
          <w:szCs w:val="22"/>
        </w:rPr>
        <w:tab/>
        <w:t>NEC</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ab/>
      </w:r>
      <w:r w:rsidRPr="001A267B">
        <w:rPr>
          <w:rFonts w:ascii="Arial" w:hAnsi="Arial" w:cs="Arial"/>
          <w:sz w:val="22"/>
          <w:szCs w:val="22"/>
        </w:rPr>
        <w:tab/>
        <w:t>Modelo:</w:t>
      </w:r>
      <w:r w:rsidRPr="001A267B">
        <w:rPr>
          <w:rFonts w:ascii="Arial" w:hAnsi="Arial" w:cs="Arial"/>
          <w:sz w:val="22"/>
          <w:szCs w:val="22"/>
        </w:rPr>
        <w:tab/>
      </w:r>
      <w:r w:rsidRPr="001A267B">
        <w:rPr>
          <w:rFonts w:ascii="Arial" w:hAnsi="Arial" w:cs="Arial"/>
          <w:sz w:val="22"/>
          <w:szCs w:val="22"/>
        </w:rPr>
        <w:tab/>
      </w:r>
      <w:r w:rsidRPr="001A267B">
        <w:rPr>
          <w:rFonts w:ascii="Arial" w:hAnsi="Arial" w:cs="Arial"/>
          <w:sz w:val="22"/>
          <w:szCs w:val="22"/>
        </w:rPr>
        <w:tab/>
      </w:r>
      <w:r w:rsidRPr="001A267B">
        <w:rPr>
          <w:rFonts w:ascii="Arial" w:hAnsi="Arial" w:cs="Arial"/>
          <w:sz w:val="22"/>
          <w:szCs w:val="22"/>
        </w:rPr>
        <w:tab/>
        <w:t>DMR3000</w:t>
      </w:r>
    </w:p>
    <w:p w:rsidR="0057178A" w:rsidRPr="001A267B" w:rsidRDefault="0057178A" w:rsidP="0057178A">
      <w:pPr>
        <w:spacing w:before="120" w:after="120"/>
        <w:ind w:left="708" w:firstLine="708"/>
        <w:jc w:val="both"/>
        <w:rPr>
          <w:rFonts w:ascii="Arial" w:hAnsi="Arial" w:cs="Arial"/>
          <w:sz w:val="22"/>
          <w:szCs w:val="22"/>
        </w:rPr>
      </w:pPr>
      <w:r w:rsidRPr="001A267B">
        <w:rPr>
          <w:rFonts w:ascii="Arial" w:hAnsi="Arial" w:cs="Arial"/>
          <w:sz w:val="22"/>
          <w:szCs w:val="22"/>
        </w:rPr>
        <w:t>Banda de Frecuencia:</w:t>
      </w:r>
      <w:r>
        <w:rPr>
          <w:rFonts w:ascii="Arial" w:hAnsi="Arial" w:cs="Arial"/>
          <w:sz w:val="22"/>
          <w:szCs w:val="22"/>
        </w:rPr>
        <w:tab/>
      </w:r>
      <w:r>
        <w:rPr>
          <w:rFonts w:ascii="Arial" w:hAnsi="Arial" w:cs="Arial"/>
          <w:sz w:val="22"/>
          <w:szCs w:val="22"/>
        </w:rPr>
        <w:tab/>
      </w:r>
      <w:r w:rsidRPr="001A267B">
        <w:rPr>
          <w:rFonts w:ascii="Arial" w:hAnsi="Arial" w:cs="Arial"/>
          <w:sz w:val="22"/>
          <w:szCs w:val="22"/>
        </w:rPr>
        <w:t>6,5 a 7 GHz</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ab/>
      </w:r>
      <w:r w:rsidRPr="001A267B">
        <w:rPr>
          <w:rFonts w:ascii="Arial" w:hAnsi="Arial" w:cs="Arial"/>
          <w:sz w:val="22"/>
          <w:szCs w:val="22"/>
        </w:rPr>
        <w:tab/>
        <w:t>Configuración:</w:t>
      </w:r>
      <w:r>
        <w:rPr>
          <w:rFonts w:ascii="Arial" w:hAnsi="Arial" w:cs="Arial"/>
          <w:sz w:val="22"/>
          <w:szCs w:val="22"/>
        </w:rPr>
        <w:tab/>
      </w:r>
      <w:r>
        <w:rPr>
          <w:rFonts w:ascii="Arial" w:hAnsi="Arial" w:cs="Arial"/>
          <w:sz w:val="22"/>
          <w:szCs w:val="22"/>
        </w:rPr>
        <w:tab/>
      </w:r>
      <w:r>
        <w:rPr>
          <w:rFonts w:ascii="Arial" w:hAnsi="Arial" w:cs="Arial"/>
          <w:sz w:val="22"/>
          <w:szCs w:val="22"/>
        </w:rPr>
        <w:tab/>
      </w:r>
      <w:r w:rsidRPr="001A267B">
        <w:rPr>
          <w:rFonts w:ascii="Arial" w:hAnsi="Arial" w:cs="Arial"/>
          <w:sz w:val="22"/>
          <w:szCs w:val="22"/>
        </w:rPr>
        <w:t>1+1 HOT STAND BY</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ab/>
      </w:r>
      <w:r w:rsidRPr="001A267B">
        <w:rPr>
          <w:rFonts w:ascii="Arial" w:hAnsi="Arial" w:cs="Arial"/>
          <w:sz w:val="22"/>
          <w:szCs w:val="22"/>
        </w:rPr>
        <w:tab/>
        <w:t>Modulación:</w:t>
      </w:r>
      <w:r w:rsidRPr="001A267B">
        <w:rPr>
          <w:rFonts w:ascii="Arial" w:hAnsi="Arial" w:cs="Arial"/>
          <w:sz w:val="22"/>
          <w:szCs w:val="22"/>
        </w:rPr>
        <w:tab/>
      </w:r>
      <w:r w:rsidRPr="001A267B">
        <w:rPr>
          <w:rFonts w:ascii="Arial" w:hAnsi="Arial" w:cs="Arial"/>
          <w:sz w:val="22"/>
          <w:szCs w:val="22"/>
        </w:rPr>
        <w:tab/>
      </w:r>
      <w:r w:rsidRPr="001A267B">
        <w:rPr>
          <w:rFonts w:ascii="Arial" w:hAnsi="Arial" w:cs="Arial"/>
          <w:sz w:val="22"/>
          <w:szCs w:val="22"/>
        </w:rPr>
        <w:tab/>
      </w:r>
      <w:r w:rsidRPr="001A267B">
        <w:rPr>
          <w:rFonts w:ascii="Arial" w:hAnsi="Arial" w:cs="Arial"/>
          <w:sz w:val="22"/>
          <w:szCs w:val="22"/>
        </w:rPr>
        <w:tab/>
        <w:t>QAM</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ab/>
      </w:r>
      <w:r w:rsidRPr="001A267B">
        <w:rPr>
          <w:rFonts w:ascii="Arial" w:hAnsi="Arial" w:cs="Arial"/>
          <w:sz w:val="22"/>
          <w:szCs w:val="22"/>
        </w:rPr>
        <w:tab/>
        <w:t>Expediente ENACO</w:t>
      </w:r>
      <w:r>
        <w:rPr>
          <w:rFonts w:ascii="Arial" w:hAnsi="Arial" w:cs="Arial"/>
          <w:sz w:val="22"/>
          <w:szCs w:val="22"/>
        </w:rPr>
        <w:t>M (ex CNC):</w:t>
      </w:r>
      <w:r>
        <w:rPr>
          <w:rFonts w:ascii="Arial" w:hAnsi="Arial" w:cs="Arial"/>
          <w:sz w:val="22"/>
          <w:szCs w:val="22"/>
        </w:rPr>
        <w:tab/>
      </w:r>
      <w:r w:rsidRPr="001A267B">
        <w:rPr>
          <w:rFonts w:ascii="Arial" w:hAnsi="Arial" w:cs="Arial"/>
          <w:sz w:val="22"/>
          <w:szCs w:val="22"/>
        </w:rPr>
        <w:t>1456CNC/2001</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Además se requiere la provisión, instalación, configuración y puesta en servicio de 3 (tres) multiplexores SDH/PDH a ser instalados en las EE.TT. COLONIA VALENTINA, CHOCÓN OESTE y PIEDRA DEL ÁGUILA, cuyas características forman parte de estas Especificaciones Técnicas.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Dichos multiplexores deberán estar vinculados entre sí a través de este enlace de radio.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nuevo enlace deberá funcionar en configuración protegida 1+1 D.E. de modo de cumplir con una disponibilidad mejor que el 99.995% entre extremos, para la capacidad de transmisión de 2 haces STM-1 (2 x STM-1).</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lastRenderedPageBreak/>
        <w:t xml:space="preserve">La provisión a realizar por el futuro Contratista </w:t>
      </w:r>
      <w:r>
        <w:rPr>
          <w:rFonts w:ascii="Arial" w:hAnsi="Arial" w:cs="Arial"/>
          <w:sz w:val="22"/>
          <w:szCs w:val="22"/>
        </w:rPr>
        <w:t xml:space="preserve">PPP </w:t>
      </w:r>
      <w:r w:rsidRPr="001A267B">
        <w:rPr>
          <w:rFonts w:ascii="Arial" w:hAnsi="Arial" w:cs="Arial"/>
          <w:sz w:val="22"/>
          <w:szCs w:val="22"/>
        </w:rPr>
        <w:t>deberá ser completa, incluyendo todo el hardware y software como así también las respectivas licencias de uso que sean necesarias para el correcto funcionamiento del sistema solicitado. De allí que se deberán incluir todas las interfaces y/o adaptaciones que sean necesarias para este fin.</w:t>
      </w:r>
    </w:p>
    <w:p w:rsidR="0057178A" w:rsidRPr="001A267B" w:rsidRDefault="0057178A" w:rsidP="0057178A">
      <w:pPr>
        <w:pStyle w:val="Ttulo2"/>
        <w:numPr>
          <w:ilvl w:val="1"/>
          <w:numId w:val="5"/>
        </w:numPr>
        <w:spacing w:before="240" w:after="120"/>
        <w:rPr>
          <w:rFonts w:ascii="Arial" w:hAnsi="Arial"/>
          <w:szCs w:val="22"/>
        </w:rPr>
      </w:pPr>
      <w:bookmarkStart w:id="9" w:name="_Toc515574196"/>
      <w:r w:rsidRPr="001A267B">
        <w:rPr>
          <w:rFonts w:ascii="Arial" w:hAnsi="Arial"/>
          <w:szCs w:val="22"/>
        </w:rPr>
        <w:t>Sistema existente</w:t>
      </w:r>
      <w:bookmarkEnd w:id="9"/>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La provisión del nuevo radioenlace reemplazará al actualmente en servicio, el cual vincula las estaciones precedentemente indicadas, y que opera con equipos marca NEC modelo DMR3000 en configuración 1+1 SD HOT STAND BY.</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nuevo radioenlace que reemplazará el existente deberá ser marca NEC modelo 5000iPS. Dicho modelo es la sucesión de la familia de radioenlaces DMR3000.</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Este reemplazo de equipamiento electrónico permitirá mantener en servicio y re-utilizar las antenas, y guías de ondas de los actuales radioenlaces.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La migración será solamente del equipamiento electrónico, de manera de re-utilizar además toda la infraestructura del sistema de radioenlaces actual, es decir las repetidoras, mástiles, energía, puesta a tierra, espacio en salas de comunicaciones, energía en 48Vcc.</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Toda la descripción del sistema de radioenlaces existentes se encuentra en el ANEXO I – SISTEMA DE RADIOENLACES ACTUAL COLONIA VALENTINA</w:t>
      </w:r>
      <w:r>
        <w:rPr>
          <w:rFonts w:ascii="Arial" w:hAnsi="Arial" w:cs="Arial"/>
          <w:sz w:val="22"/>
          <w:szCs w:val="22"/>
        </w:rPr>
        <w:t xml:space="preserve"> </w:t>
      </w:r>
      <w:r w:rsidRPr="001A267B">
        <w:rPr>
          <w:rFonts w:ascii="Arial" w:hAnsi="Arial" w:cs="Arial"/>
          <w:sz w:val="22"/>
          <w:szCs w:val="22"/>
        </w:rPr>
        <w:t>-</w:t>
      </w:r>
      <w:r>
        <w:rPr>
          <w:rFonts w:ascii="Arial" w:hAnsi="Arial" w:cs="Arial"/>
          <w:sz w:val="22"/>
          <w:szCs w:val="22"/>
        </w:rPr>
        <w:t xml:space="preserve"> </w:t>
      </w:r>
      <w:r w:rsidRPr="001A267B">
        <w:rPr>
          <w:rFonts w:ascii="Arial" w:hAnsi="Arial" w:cs="Arial"/>
          <w:sz w:val="22"/>
          <w:szCs w:val="22"/>
        </w:rPr>
        <w:t>ET PIEDRA DEL AGUILA.</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Dicho sistema de radioenlaces actual se encuentra operativo bajo el Expediente de ENACOM (ex CNC) 1456CNC/2001.</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Una vez puesto en servicio el nuevo equipamiento, el existente será desmontado y entregado en lugar a designar.</w:t>
      </w:r>
    </w:p>
    <w:p w:rsidR="0057178A" w:rsidRPr="0057178A" w:rsidRDefault="0057178A" w:rsidP="0057178A">
      <w:pPr>
        <w:pStyle w:val="Ttulo2"/>
        <w:spacing w:after="120"/>
        <w:rPr>
          <w:rFonts w:ascii="Arial" w:hAnsi="Arial"/>
        </w:rPr>
      </w:pPr>
      <w:bookmarkStart w:id="10" w:name="_Toc222039203"/>
      <w:bookmarkStart w:id="11" w:name="_Toc309030354"/>
      <w:bookmarkStart w:id="12" w:name="_Toc515574197"/>
      <w:r w:rsidRPr="0057178A">
        <w:rPr>
          <w:rFonts w:ascii="Arial" w:hAnsi="Arial"/>
        </w:rPr>
        <w:t>2.</w:t>
      </w:r>
      <w:r w:rsidRPr="0057178A">
        <w:rPr>
          <w:rFonts w:ascii="Arial" w:hAnsi="Arial"/>
        </w:rPr>
        <w:tab/>
        <w:t>ALCANCES DE LA PROVISIÓN</w:t>
      </w:r>
      <w:bookmarkEnd w:id="10"/>
      <w:bookmarkEnd w:id="11"/>
      <w:bookmarkEnd w:id="12"/>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La provisión incluye como mínimo:</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La realización de los estudios y proyectos</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La realización de la prospección radioeléctrica</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Todas las gestiones ante el ENACOM con los pagos que correspondan</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Las eventuales tramitaciones frente a cualquier organismo provincial, nacional o municipal, con los pagos de aranceles que correspondan</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La provisión completa de equipos, accesorios repuestos y software de gestión</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La confección de la ingeniería de sistemas</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 xml:space="preserve">La confección de la ingeniería de detalle completa </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La realización de los ensayos en fábrica</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Las instalaciones, montajes y conexionados para la correcta puesta en servicio</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lastRenderedPageBreak/>
        <w:t>La realización de los ensayos de puesta en servicio</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Confección de la documentación conforme a obra</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Garantía del sistema de radioeléctrico</w:t>
      </w:r>
    </w:p>
    <w:p w:rsidR="0057178A" w:rsidRPr="001A267B" w:rsidRDefault="0057178A" w:rsidP="0057178A">
      <w:pPr>
        <w:numPr>
          <w:ilvl w:val="0"/>
          <w:numId w:val="3"/>
        </w:numPr>
        <w:spacing w:before="120" w:after="120"/>
        <w:jc w:val="both"/>
        <w:rPr>
          <w:rFonts w:ascii="Arial" w:hAnsi="Arial" w:cs="Arial"/>
          <w:sz w:val="22"/>
          <w:szCs w:val="22"/>
        </w:rPr>
      </w:pPr>
      <w:r w:rsidRPr="001A267B">
        <w:rPr>
          <w:rFonts w:ascii="Arial" w:hAnsi="Arial" w:cs="Arial"/>
          <w:sz w:val="22"/>
          <w:szCs w:val="22"/>
        </w:rPr>
        <w:t>Desmontaje del sistema existente</w:t>
      </w:r>
    </w:p>
    <w:p w:rsidR="0057178A" w:rsidRPr="0057178A" w:rsidRDefault="0057178A" w:rsidP="0057178A">
      <w:pPr>
        <w:pStyle w:val="Ttulo2"/>
        <w:spacing w:after="120"/>
        <w:rPr>
          <w:rFonts w:ascii="Arial" w:hAnsi="Arial"/>
        </w:rPr>
      </w:pPr>
      <w:bookmarkStart w:id="13" w:name="_Toc222039204"/>
      <w:bookmarkStart w:id="14" w:name="_Toc309030355"/>
      <w:bookmarkStart w:id="15" w:name="_Toc515574198"/>
      <w:r w:rsidRPr="0057178A">
        <w:rPr>
          <w:rFonts w:ascii="Arial" w:hAnsi="Arial"/>
        </w:rPr>
        <w:t>3.</w:t>
      </w:r>
      <w:r w:rsidRPr="0057178A">
        <w:rPr>
          <w:rFonts w:ascii="Arial" w:hAnsi="Arial"/>
        </w:rPr>
        <w:tab/>
        <w:t>DOCUMENTACION TÉCNICA</w:t>
      </w:r>
      <w:bookmarkEnd w:id="13"/>
      <w:bookmarkEnd w:id="14"/>
      <w:bookmarkEnd w:id="15"/>
    </w:p>
    <w:p w:rsidR="0057178A" w:rsidRPr="0057178A" w:rsidRDefault="0057178A" w:rsidP="0057178A">
      <w:pPr>
        <w:pStyle w:val="Ttulo2"/>
        <w:spacing w:after="120"/>
        <w:rPr>
          <w:rFonts w:ascii="Arial" w:hAnsi="Arial"/>
        </w:rPr>
      </w:pPr>
      <w:bookmarkStart w:id="16" w:name="_Toc309030356"/>
      <w:bookmarkStart w:id="17" w:name="_Toc515574199"/>
      <w:r w:rsidRPr="0057178A">
        <w:rPr>
          <w:rFonts w:ascii="Arial" w:hAnsi="Arial"/>
        </w:rPr>
        <w:t>3.1.</w:t>
      </w:r>
      <w:r w:rsidRPr="0057178A">
        <w:rPr>
          <w:rFonts w:ascii="Arial" w:hAnsi="Arial"/>
        </w:rPr>
        <w:tab/>
        <w:t>A presentar por el Oferente</w:t>
      </w:r>
      <w:bookmarkEnd w:id="16"/>
      <w:bookmarkEnd w:id="17"/>
    </w:p>
    <w:p w:rsidR="0057178A" w:rsidRPr="001A267B" w:rsidRDefault="0057178A" w:rsidP="0057178A">
      <w:pPr>
        <w:spacing w:before="120" w:after="120"/>
        <w:rPr>
          <w:rFonts w:ascii="Arial" w:hAnsi="Arial" w:cs="Arial"/>
          <w:sz w:val="22"/>
          <w:szCs w:val="22"/>
        </w:rPr>
      </w:pPr>
      <w:r w:rsidRPr="001A267B">
        <w:rPr>
          <w:rFonts w:ascii="Arial" w:hAnsi="Arial" w:cs="Arial"/>
          <w:sz w:val="22"/>
          <w:szCs w:val="22"/>
        </w:rPr>
        <w:t>En la presentación de la Oferta se debe incluir como mínimo:</w:t>
      </w:r>
    </w:p>
    <w:p w:rsidR="0057178A" w:rsidRPr="001A267B" w:rsidRDefault="0057178A" w:rsidP="0057178A">
      <w:pPr>
        <w:numPr>
          <w:ilvl w:val="0"/>
          <w:numId w:val="7"/>
        </w:numPr>
        <w:tabs>
          <w:tab w:val="left" w:pos="360"/>
        </w:tabs>
        <w:spacing w:before="120" w:after="120"/>
        <w:jc w:val="both"/>
        <w:rPr>
          <w:rFonts w:ascii="Arial" w:hAnsi="Arial" w:cs="Arial"/>
          <w:sz w:val="22"/>
          <w:szCs w:val="22"/>
        </w:rPr>
      </w:pPr>
      <w:r w:rsidRPr="001A267B">
        <w:rPr>
          <w:rFonts w:ascii="Arial" w:hAnsi="Arial" w:cs="Arial"/>
          <w:sz w:val="22"/>
          <w:szCs w:val="22"/>
        </w:rPr>
        <w:t>Memoria descriptiva detallada del radioenlace digital que se propone, completo, incluyendo equipos, accesorios, multiplexores, interfaces y adecuaciones con equipos y elementos existentes y/o con equipos y elementos de Terceros</w:t>
      </w:r>
    </w:p>
    <w:p w:rsidR="0057178A" w:rsidRPr="001A267B" w:rsidRDefault="0057178A" w:rsidP="0057178A">
      <w:pPr>
        <w:numPr>
          <w:ilvl w:val="0"/>
          <w:numId w:val="7"/>
        </w:numPr>
        <w:tabs>
          <w:tab w:val="left" w:pos="360"/>
        </w:tabs>
        <w:spacing w:before="120" w:after="120"/>
        <w:jc w:val="both"/>
        <w:rPr>
          <w:rFonts w:ascii="Arial" w:hAnsi="Arial" w:cs="Arial"/>
          <w:sz w:val="22"/>
          <w:szCs w:val="22"/>
        </w:rPr>
      </w:pPr>
      <w:r w:rsidRPr="001A267B">
        <w:rPr>
          <w:rFonts w:ascii="Arial" w:hAnsi="Arial" w:cs="Arial"/>
          <w:sz w:val="22"/>
          <w:szCs w:val="22"/>
        </w:rPr>
        <w:t>Detalle de las prestaciones de los equipos y elementos particulares que constituirán el sistema antes mencionado.</w:t>
      </w:r>
    </w:p>
    <w:p w:rsidR="0057178A" w:rsidRPr="001A267B" w:rsidRDefault="0057178A" w:rsidP="0057178A">
      <w:pPr>
        <w:numPr>
          <w:ilvl w:val="0"/>
          <w:numId w:val="7"/>
        </w:numPr>
        <w:tabs>
          <w:tab w:val="left" w:pos="360"/>
        </w:tabs>
        <w:spacing w:before="120" w:after="120"/>
        <w:jc w:val="both"/>
        <w:rPr>
          <w:rFonts w:ascii="Arial" w:hAnsi="Arial" w:cs="Arial"/>
          <w:sz w:val="22"/>
          <w:szCs w:val="22"/>
        </w:rPr>
      </w:pPr>
      <w:r w:rsidRPr="001A267B">
        <w:rPr>
          <w:rFonts w:ascii="Arial" w:hAnsi="Arial" w:cs="Arial"/>
          <w:sz w:val="22"/>
          <w:szCs w:val="22"/>
        </w:rPr>
        <w:t xml:space="preserve">Estudio del enlace, completo, con las fuentes de información que avalen las consideraciones tomadas en los cálculos (en esta etapa mediante imágenes satelitales de alta resolución </w:t>
      </w:r>
      <w:proofErr w:type="spellStart"/>
      <w:r w:rsidRPr="001A267B">
        <w:rPr>
          <w:rFonts w:ascii="Arial" w:hAnsi="Arial" w:cs="Arial"/>
          <w:sz w:val="22"/>
          <w:szCs w:val="22"/>
        </w:rPr>
        <w:t>georeferenciadas</w:t>
      </w:r>
      <w:proofErr w:type="spellEnd"/>
      <w:r w:rsidRPr="001A267B">
        <w:rPr>
          <w:rFonts w:ascii="Arial" w:hAnsi="Arial" w:cs="Arial"/>
          <w:sz w:val="22"/>
          <w:szCs w:val="22"/>
        </w:rPr>
        <w:t xml:space="preserve"> y/o cartas del IGM)</w:t>
      </w:r>
    </w:p>
    <w:p w:rsidR="0057178A" w:rsidRPr="001A267B" w:rsidRDefault="0057178A" w:rsidP="0057178A">
      <w:pPr>
        <w:numPr>
          <w:ilvl w:val="0"/>
          <w:numId w:val="7"/>
        </w:numPr>
        <w:tabs>
          <w:tab w:val="left" w:pos="360"/>
        </w:tabs>
        <w:spacing w:before="120" w:after="120"/>
        <w:jc w:val="both"/>
        <w:rPr>
          <w:rFonts w:ascii="Arial" w:hAnsi="Arial" w:cs="Arial"/>
          <w:sz w:val="22"/>
          <w:szCs w:val="22"/>
        </w:rPr>
      </w:pPr>
      <w:r w:rsidRPr="001A267B">
        <w:rPr>
          <w:rFonts w:ascii="Arial" w:hAnsi="Arial" w:cs="Arial"/>
          <w:sz w:val="22"/>
          <w:szCs w:val="22"/>
        </w:rPr>
        <w:t>Programa general de las Obras (incluyendo proyectos; ingeniería de detalle; ensayos; montajes y puesta en servicio).</w:t>
      </w:r>
    </w:p>
    <w:p w:rsidR="0057178A" w:rsidRPr="001A267B" w:rsidRDefault="0057178A" w:rsidP="0057178A">
      <w:pPr>
        <w:numPr>
          <w:ilvl w:val="0"/>
          <w:numId w:val="7"/>
        </w:numPr>
        <w:tabs>
          <w:tab w:val="left" w:pos="360"/>
        </w:tabs>
        <w:spacing w:before="120" w:after="120"/>
        <w:jc w:val="both"/>
        <w:rPr>
          <w:rFonts w:ascii="Arial" w:hAnsi="Arial" w:cs="Arial"/>
          <w:sz w:val="22"/>
          <w:szCs w:val="22"/>
        </w:rPr>
      </w:pPr>
      <w:r w:rsidRPr="001A267B">
        <w:rPr>
          <w:rFonts w:ascii="Arial" w:hAnsi="Arial" w:cs="Arial"/>
          <w:sz w:val="22"/>
          <w:szCs w:val="22"/>
        </w:rPr>
        <w:t>Certificados ISO 9001:2000 aplicables al fabricante especifico de los equipos y elementos, tanto para fabricación como para tareas de ingeniería.</w:t>
      </w:r>
    </w:p>
    <w:p w:rsidR="0057178A" w:rsidRPr="001A267B" w:rsidRDefault="0057178A" w:rsidP="0057178A">
      <w:pPr>
        <w:pStyle w:val="Ttulo2"/>
        <w:spacing w:after="120"/>
        <w:rPr>
          <w:rFonts w:ascii="Arial" w:hAnsi="Arial"/>
          <w:szCs w:val="22"/>
        </w:rPr>
      </w:pPr>
      <w:bookmarkStart w:id="18" w:name="_Toc222039205"/>
      <w:bookmarkStart w:id="19" w:name="_Toc309030357"/>
      <w:bookmarkStart w:id="20" w:name="_Toc515574200"/>
      <w:r w:rsidRPr="001A267B">
        <w:rPr>
          <w:rFonts w:ascii="Arial" w:hAnsi="Arial"/>
          <w:szCs w:val="22"/>
        </w:rPr>
        <w:t>3.2.</w:t>
      </w:r>
      <w:r w:rsidRPr="001A267B">
        <w:rPr>
          <w:rFonts w:ascii="Arial" w:hAnsi="Arial"/>
          <w:szCs w:val="22"/>
        </w:rPr>
        <w:tab/>
        <w:t>A presentar por el Proveedor</w:t>
      </w:r>
      <w:bookmarkEnd w:id="18"/>
      <w:bookmarkEnd w:id="19"/>
      <w:bookmarkEnd w:id="20"/>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Una vez adjudicada </w:t>
      </w:r>
      <w:smartTag w:uri="urn:schemas-microsoft-com:office:smarttags" w:element="PersonName">
        <w:smartTagPr>
          <w:attr w:name="ProductID" w:val="la Obra"/>
        </w:smartTagPr>
        <w:r w:rsidRPr="001A267B">
          <w:rPr>
            <w:rFonts w:ascii="Arial" w:hAnsi="Arial" w:cs="Arial"/>
            <w:sz w:val="22"/>
            <w:szCs w:val="22"/>
          </w:rPr>
          <w:t>la Obra</w:t>
        </w:r>
      </w:smartTag>
      <w:r w:rsidRPr="001A267B">
        <w:rPr>
          <w:rFonts w:ascii="Arial" w:hAnsi="Arial" w:cs="Arial"/>
          <w:sz w:val="22"/>
          <w:szCs w:val="22"/>
        </w:rPr>
        <w:t>, el Proveedor que resulte adjudicatario, deberá presentar como mínimo la documentación siguiente:</w:t>
      </w:r>
    </w:p>
    <w:p w:rsidR="0057178A" w:rsidRPr="001A267B" w:rsidRDefault="0057178A" w:rsidP="0057178A">
      <w:pPr>
        <w:numPr>
          <w:ilvl w:val="0"/>
          <w:numId w:val="8"/>
        </w:numPr>
        <w:tabs>
          <w:tab w:val="left" w:pos="540"/>
        </w:tabs>
        <w:spacing w:before="120" w:after="120"/>
        <w:jc w:val="both"/>
        <w:rPr>
          <w:rFonts w:ascii="Arial" w:hAnsi="Arial" w:cs="Arial"/>
          <w:sz w:val="22"/>
          <w:szCs w:val="22"/>
        </w:rPr>
      </w:pPr>
      <w:r w:rsidRPr="001A267B">
        <w:rPr>
          <w:rFonts w:ascii="Arial" w:hAnsi="Arial" w:cs="Arial"/>
          <w:sz w:val="22"/>
          <w:szCs w:val="22"/>
        </w:rPr>
        <w:t xml:space="preserve">Cálculos de cargas y esfuerzos, estáticos y dinámicos, resultantes sobre los mástiles con antenas, sus accesorios y alimentadores del nuevo sistema en conjunto tú con el existente. </w:t>
      </w:r>
    </w:p>
    <w:p w:rsidR="0057178A" w:rsidRPr="001A267B" w:rsidRDefault="0057178A" w:rsidP="0057178A">
      <w:pPr>
        <w:numPr>
          <w:ilvl w:val="0"/>
          <w:numId w:val="8"/>
        </w:numPr>
        <w:tabs>
          <w:tab w:val="left" w:pos="540"/>
        </w:tabs>
        <w:spacing w:before="120" w:after="120"/>
        <w:jc w:val="both"/>
        <w:rPr>
          <w:rFonts w:ascii="Arial" w:hAnsi="Arial" w:cs="Arial"/>
          <w:sz w:val="22"/>
          <w:szCs w:val="22"/>
        </w:rPr>
      </w:pPr>
      <w:r w:rsidRPr="001A267B">
        <w:rPr>
          <w:rFonts w:ascii="Arial" w:hAnsi="Arial" w:cs="Arial"/>
          <w:sz w:val="22"/>
          <w:szCs w:val="22"/>
        </w:rPr>
        <w:t>Planos y documentos necesarios para definir los proyectos de detalle del montaje de equipos y elementos en los emplazamientos, de los recorridos de cables, etc.</w:t>
      </w:r>
    </w:p>
    <w:p w:rsidR="0057178A" w:rsidRPr="001A267B" w:rsidRDefault="0057178A" w:rsidP="0057178A">
      <w:pPr>
        <w:numPr>
          <w:ilvl w:val="0"/>
          <w:numId w:val="8"/>
        </w:numPr>
        <w:tabs>
          <w:tab w:val="left" w:pos="540"/>
        </w:tabs>
        <w:spacing w:before="120" w:after="120"/>
        <w:jc w:val="both"/>
        <w:rPr>
          <w:rFonts w:ascii="Arial" w:hAnsi="Arial" w:cs="Arial"/>
          <w:sz w:val="22"/>
          <w:szCs w:val="22"/>
        </w:rPr>
      </w:pPr>
      <w:r w:rsidRPr="001A267B">
        <w:rPr>
          <w:rFonts w:ascii="Arial" w:hAnsi="Arial" w:cs="Arial"/>
          <w:sz w:val="22"/>
          <w:szCs w:val="22"/>
        </w:rPr>
        <w:t>Planos de dimensiones y disposición general de cada equipo y elemento (vista en planta y elevación).</w:t>
      </w:r>
    </w:p>
    <w:p w:rsidR="0057178A" w:rsidRPr="001A267B" w:rsidRDefault="0057178A" w:rsidP="0057178A">
      <w:pPr>
        <w:numPr>
          <w:ilvl w:val="0"/>
          <w:numId w:val="8"/>
        </w:numPr>
        <w:tabs>
          <w:tab w:val="left" w:pos="540"/>
        </w:tabs>
        <w:spacing w:before="120" w:after="120"/>
        <w:jc w:val="both"/>
        <w:rPr>
          <w:rFonts w:ascii="Arial" w:hAnsi="Arial" w:cs="Arial"/>
          <w:sz w:val="22"/>
          <w:szCs w:val="22"/>
        </w:rPr>
      </w:pPr>
      <w:r w:rsidRPr="001A267B">
        <w:rPr>
          <w:rFonts w:ascii="Arial" w:hAnsi="Arial" w:cs="Arial"/>
          <w:sz w:val="22"/>
          <w:szCs w:val="22"/>
        </w:rPr>
        <w:t>Planos de fijación de rack; conductos para pasaje de cables; etc.</w:t>
      </w:r>
    </w:p>
    <w:p w:rsidR="0057178A" w:rsidRPr="001A267B" w:rsidRDefault="0057178A" w:rsidP="0057178A">
      <w:pPr>
        <w:numPr>
          <w:ilvl w:val="0"/>
          <w:numId w:val="8"/>
        </w:numPr>
        <w:tabs>
          <w:tab w:val="left" w:pos="540"/>
        </w:tabs>
        <w:spacing w:before="120" w:after="120"/>
        <w:jc w:val="both"/>
        <w:rPr>
          <w:rFonts w:ascii="Arial" w:hAnsi="Arial" w:cs="Arial"/>
          <w:sz w:val="22"/>
          <w:szCs w:val="22"/>
        </w:rPr>
      </w:pPr>
      <w:r w:rsidRPr="001A267B">
        <w:rPr>
          <w:rFonts w:ascii="Arial" w:hAnsi="Arial" w:cs="Arial"/>
          <w:sz w:val="22"/>
          <w:szCs w:val="22"/>
        </w:rPr>
        <w:t>Proyecto de detalle de los sistemas de puesta a tierra que se prevean para las nuevas instalaciones y/o equipos. (En Sala de Comunicaciones, en mástiles, etc.).</w:t>
      </w:r>
    </w:p>
    <w:p w:rsidR="0057178A" w:rsidRPr="001A267B" w:rsidRDefault="0057178A" w:rsidP="0057178A">
      <w:pPr>
        <w:numPr>
          <w:ilvl w:val="0"/>
          <w:numId w:val="8"/>
        </w:numPr>
        <w:tabs>
          <w:tab w:val="left" w:pos="540"/>
        </w:tabs>
        <w:spacing w:before="120" w:after="120"/>
        <w:jc w:val="both"/>
        <w:rPr>
          <w:rFonts w:ascii="Arial" w:hAnsi="Arial" w:cs="Arial"/>
          <w:sz w:val="22"/>
          <w:szCs w:val="22"/>
        </w:rPr>
      </w:pPr>
      <w:r w:rsidRPr="001A267B">
        <w:rPr>
          <w:rFonts w:ascii="Arial" w:hAnsi="Arial" w:cs="Arial"/>
          <w:sz w:val="22"/>
          <w:szCs w:val="22"/>
        </w:rPr>
        <w:lastRenderedPageBreak/>
        <w:t>Detalle de borneras de conexión, indicando funciones, dimensiones, material, posición, detalles y recomendaciones de los bornes de PAT de mallas metálicas y blindajes.</w:t>
      </w:r>
    </w:p>
    <w:p w:rsidR="0057178A" w:rsidRPr="001A267B" w:rsidRDefault="0057178A" w:rsidP="0057178A">
      <w:pPr>
        <w:numPr>
          <w:ilvl w:val="0"/>
          <w:numId w:val="8"/>
        </w:numPr>
        <w:tabs>
          <w:tab w:val="left" w:pos="540"/>
        </w:tabs>
        <w:spacing w:before="120" w:after="120"/>
        <w:jc w:val="both"/>
        <w:rPr>
          <w:rFonts w:ascii="Arial" w:hAnsi="Arial" w:cs="Arial"/>
          <w:sz w:val="22"/>
          <w:szCs w:val="22"/>
        </w:rPr>
      </w:pPr>
      <w:r w:rsidRPr="001A267B">
        <w:rPr>
          <w:rFonts w:ascii="Arial" w:hAnsi="Arial" w:cs="Arial"/>
          <w:sz w:val="22"/>
          <w:szCs w:val="22"/>
        </w:rPr>
        <w:t>Planos de detalles y recomendaciones de montaje e instalación de todos los equipos y elementos.</w:t>
      </w:r>
    </w:p>
    <w:p w:rsidR="0057178A" w:rsidRPr="001A267B" w:rsidRDefault="0057178A" w:rsidP="0057178A">
      <w:pPr>
        <w:numPr>
          <w:ilvl w:val="0"/>
          <w:numId w:val="8"/>
        </w:numPr>
        <w:tabs>
          <w:tab w:val="left" w:pos="540"/>
        </w:tabs>
        <w:spacing w:before="120" w:after="120"/>
        <w:jc w:val="both"/>
        <w:rPr>
          <w:rFonts w:ascii="Arial" w:hAnsi="Arial" w:cs="Arial"/>
          <w:sz w:val="22"/>
          <w:szCs w:val="22"/>
        </w:rPr>
      </w:pPr>
      <w:r w:rsidRPr="001A267B">
        <w:rPr>
          <w:rFonts w:ascii="Arial" w:hAnsi="Arial" w:cs="Arial"/>
          <w:sz w:val="22"/>
          <w:szCs w:val="22"/>
        </w:rPr>
        <w:t>Manuales del material ofrecido, donde se consignen las descripciones de funcionamiento, especificaciones y características particulares que posea cada equipo y elemento</w:t>
      </w:r>
    </w:p>
    <w:p w:rsidR="0057178A" w:rsidRPr="001A267B" w:rsidRDefault="0057178A" w:rsidP="0057178A">
      <w:pPr>
        <w:numPr>
          <w:ilvl w:val="0"/>
          <w:numId w:val="8"/>
        </w:numPr>
        <w:tabs>
          <w:tab w:val="left" w:pos="540"/>
        </w:tabs>
        <w:spacing w:before="120" w:after="120"/>
        <w:jc w:val="both"/>
        <w:rPr>
          <w:rFonts w:ascii="Arial" w:hAnsi="Arial" w:cs="Arial"/>
          <w:sz w:val="22"/>
          <w:szCs w:val="22"/>
        </w:rPr>
      </w:pPr>
      <w:r w:rsidRPr="001A267B">
        <w:rPr>
          <w:rFonts w:ascii="Arial" w:hAnsi="Arial" w:cs="Arial"/>
          <w:sz w:val="22"/>
          <w:szCs w:val="22"/>
        </w:rPr>
        <w:t xml:space="preserve">Procedimientos de ensayos de recepción en fábrica, que se prevé realizar </w:t>
      </w:r>
      <w:smartTag w:uri="urn:schemas-microsoft-com:office:smarttags" w:element="PersonName">
        <w:smartTagPr>
          <w:attr w:name="ProductID" w:val="a todo el"/>
        </w:smartTagPr>
        <w:r w:rsidRPr="001A267B">
          <w:rPr>
            <w:rFonts w:ascii="Arial" w:hAnsi="Arial" w:cs="Arial"/>
            <w:sz w:val="22"/>
            <w:szCs w:val="22"/>
          </w:rPr>
          <w:t>a todo el</w:t>
        </w:r>
      </w:smartTag>
      <w:r w:rsidRPr="001A267B">
        <w:rPr>
          <w:rFonts w:ascii="Arial" w:hAnsi="Arial" w:cs="Arial"/>
          <w:sz w:val="22"/>
          <w:szCs w:val="22"/>
        </w:rPr>
        <w:t xml:space="preserve"> suministro. Incluido descripción y metodología; circuitos de medición; datos a contrastar, etc.</w:t>
      </w:r>
    </w:p>
    <w:p w:rsidR="0057178A" w:rsidRPr="001A267B" w:rsidRDefault="0057178A" w:rsidP="0057178A">
      <w:pPr>
        <w:numPr>
          <w:ilvl w:val="0"/>
          <w:numId w:val="8"/>
        </w:numPr>
        <w:tabs>
          <w:tab w:val="left" w:pos="540"/>
        </w:tabs>
        <w:spacing w:before="120" w:after="120"/>
        <w:jc w:val="both"/>
        <w:rPr>
          <w:rFonts w:ascii="Arial" w:hAnsi="Arial" w:cs="Arial"/>
          <w:sz w:val="22"/>
          <w:szCs w:val="22"/>
        </w:rPr>
      </w:pPr>
      <w:r w:rsidRPr="001A267B">
        <w:rPr>
          <w:rFonts w:ascii="Arial" w:hAnsi="Arial" w:cs="Arial"/>
          <w:sz w:val="22"/>
          <w:szCs w:val="22"/>
        </w:rPr>
        <w:t>Ídem anterior,  pero para los procedimientos de ensayos de puesta en servicio.</w:t>
      </w:r>
    </w:p>
    <w:p w:rsidR="0057178A" w:rsidRPr="001A267B" w:rsidRDefault="0057178A" w:rsidP="0057178A">
      <w:pPr>
        <w:numPr>
          <w:ilvl w:val="0"/>
          <w:numId w:val="8"/>
        </w:numPr>
        <w:spacing w:before="120" w:after="120"/>
        <w:jc w:val="both"/>
        <w:rPr>
          <w:rFonts w:ascii="Arial" w:hAnsi="Arial" w:cs="Arial"/>
          <w:sz w:val="22"/>
          <w:szCs w:val="22"/>
        </w:rPr>
      </w:pPr>
      <w:r w:rsidRPr="001A267B">
        <w:rPr>
          <w:rFonts w:ascii="Arial" w:hAnsi="Arial" w:cs="Arial"/>
          <w:sz w:val="22"/>
          <w:szCs w:val="22"/>
        </w:rPr>
        <w:t>Documentación conforme a Obra (planos; manuales; planillas de cableado; etc.).</w:t>
      </w:r>
    </w:p>
    <w:p w:rsidR="0057178A" w:rsidRPr="001A267B" w:rsidRDefault="0057178A" w:rsidP="0057178A">
      <w:pPr>
        <w:pStyle w:val="Ttulo2"/>
        <w:spacing w:after="120"/>
        <w:rPr>
          <w:rFonts w:ascii="Arial" w:hAnsi="Arial"/>
          <w:szCs w:val="22"/>
        </w:rPr>
      </w:pPr>
      <w:bookmarkStart w:id="21" w:name="_Toc309030358"/>
      <w:bookmarkStart w:id="22" w:name="_Toc515574201"/>
      <w:r w:rsidRPr="001A267B">
        <w:rPr>
          <w:rFonts w:ascii="Arial" w:hAnsi="Arial"/>
          <w:szCs w:val="22"/>
        </w:rPr>
        <w:t>3.3.</w:t>
      </w:r>
      <w:r w:rsidRPr="001A267B">
        <w:rPr>
          <w:rFonts w:ascii="Arial" w:hAnsi="Arial"/>
          <w:szCs w:val="22"/>
        </w:rPr>
        <w:tab/>
        <w:t>Formatos</w:t>
      </w:r>
      <w:bookmarkEnd w:id="21"/>
      <w:bookmarkEnd w:id="22"/>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Adicionalmente a lo indicado en el capítulo correspondiente, la documentación técnica de la Oferta se entregará en formato </w:t>
      </w:r>
      <w:proofErr w:type="spellStart"/>
      <w:r w:rsidRPr="001A267B">
        <w:rPr>
          <w:rFonts w:ascii="Arial" w:hAnsi="Arial" w:cs="Arial"/>
          <w:sz w:val="22"/>
          <w:szCs w:val="22"/>
        </w:rPr>
        <w:t>pdf</w:t>
      </w:r>
      <w:proofErr w:type="spellEnd"/>
      <w:r w:rsidRPr="001A267B">
        <w:rPr>
          <w:rFonts w:ascii="Arial" w:hAnsi="Arial" w:cs="Arial"/>
          <w:sz w:val="22"/>
          <w:szCs w:val="22"/>
        </w:rPr>
        <w:t>.</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La documentación del proyecto se confeccionará en los formatos nativos de AutoCAD 2010 o MS Office 2007 y se entregará en archivos </w:t>
      </w:r>
      <w:proofErr w:type="spellStart"/>
      <w:r w:rsidRPr="001A267B">
        <w:rPr>
          <w:rFonts w:ascii="Arial" w:hAnsi="Arial" w:cs="Arial"/>
          <w:sz w:val="22"/>
          <w:szCs w:val="22"/>
        </w:rPr>
        <w:t>pdf</w:t>
      </w:r>
      <w:proofErr w:type="spellEnd"/>
      <w:r w:rsidRPr="001A267B">
        <w:rPr>
          <w:rFonts w:ascii="Arial" w:hAnsi="Arial" w:cs="Arial"/>
          <w:sz w:val="22"/>
          <w:szCs w:val="22"/>
        </w:rPr>
        <w:t>.</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La documentación Conforme a Obra se entregará en los formatos originales y en </w:t>
      </w:r>
      <w:proofErr w:type="spellStart"/>
      <w:r w:rsidRPr="001A267B">
        <w:rPr>
          <w:rFonts w:ascii="Arial" w:hAnsi="Arial" w:cs="Arial"/>
          <w:sz w:val="22"/>
          <w:szCs w:val="22"/>
        </w:rPr>
        <w:t>pdf</w:t>
      </w:r>
      <w:proofErr w:type="spellEnd"/>
      <w:r w:rsidRPr="001A267B">
        <w:rPr>
          <w:rFonts w:ascii="Arial" w:hAnsi="Arial" w:cs="Arial"/>
          <w:sz w:val="22"/>
          <w:szCs w:val="22"/>
        </w:rPr>
        <w:t>, en un CD y en dos copias en papel encarpetado.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Toda la documentación debe respetar lo establecido por la ET N° 42 de TRANSENER.</w:t>
      </w:r>
    </w:p>
    <w:p w:rsidR="0057178A" w:rsidRPr="001A267B" w:rsidRDefault="0057178A" w:rsidP="0057178A">
      <w:pPr>
        <w:pStyle w:val="Ttulo2"/>
        <w:spacing w:after="120"/>
        <w:rPr>
          <w:rFonts w:ascii="Arial" w:hAnsi="Arial"/>
          <w:szCs w:val="22"/>
        </w:rPr>
      </w:pPr>
      <w:bookmarkStart w:id="23" w:name="_Toc222039206"/>
      <w:bookmarkStart w:id="24" w:name="_Toc309030359"/>
      <w:bookmarkStart w:id="25" w:name="_Toc515574202"/>
      <w:r w:rsidRPr="001A267B">
        <w:rPr>
          <w:rFonts w:ascii="Arial" w:hAnsi="Arial"/>
          <w:szCs w:val="22"/>
        </w:rPr>
        <w:t>4.</w:t>
      </w:r>
      <w:r w:rsidRPr="001A267B">
        <w:rPr>
          <w:rFonts w:ascii="Arial" w:hAnsi="Arial"/>
          <w:szCs w:val="22"/>
        </w:rPr>
        <w:tab/>
      </w:r>
      <w:bookmarkEnd w:id="23"/>
      <w:r w:rsidRPr="001A267B">
        <w:rPr>
          <w:rFonts w:ascii="Arial" w:hAnsi="Arial"/>
          <w:szCs w:val="22"/>
        </w:rPr>
        <w:t>NORMAS</w:t>
      </w:r>
      <w:bookmarkEnd w:id="24"/>
      <w:bookmarkEnd w:id="25"/>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Serán aplicables las normas y recomendaciones de UIT-T, UIT-R, CIGRE y de </w:t>
      </w:r>
      <w:smartTag w:uri="urn:schemas-microsoft-com:office:smarttags" w:element="PersonName">
        <w:smartTagPr>
          <w:attr w:name="ProductID" w:val="la IEC"/>
        </w:smartTagPr>
        <w:r w:rsidRPr="001A267B">
          <w:rPr>
            <w:rFonts w:ascii="Arial" w:hAnsi="Arial" w:cs="Arial"/>
            <w:sz w:val="22"/>
            <w:szCs w:val="22"/>
          </w:rPr>
          <w:t>la IEC</w:t>
        </w:r>
      </w:smartTag>
      <w:r w:rsidRPr="001A267B">
        <w:rPr>
          <w:rFonts w:ascii="Arial" w:hAnsi="Arial" w:cs="Arial"/>
          <w:sz w:val="22"/>
          <w:szCs w:val="22"/>
        </w:rPr>
        <w:t xml:space="preserve"> correspondientes.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La totalidad del equipamiento deberá encontrarse protegido frente a transitorios y perturbaciones electromagnéticas propias del entorno de alta tensión de las E.T. en que se encuentran instalados, así como frente a inversiones de polaridad y/o cortocircuitos. </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Mínimamente, todos los equipos y elementos deberán cumplimentar IEC 60255-4 y </w:t>
      </w:r>
      <w:smartTag w:uri="urn:schemas-microsoft-com:office:smarttags" w:element="PersonName">
        <w:smartTagPr>
          <w:attr w:name="ProductID" w:val="la IEEE C"/>
        </w:smartTagPr>
        <w:r w:rsidRPr="001A267B">
          <w:rPr>
            <w:rFonts w:ascii="Arial" w:hAnsi="Arial" w:cs="Arial"/>
            <w:sz w:val="22"/>
            <w:szCs w:val="22"/>
          </w:rPr>
          <w:t>la IEEE C</w:t>
        </w:r>
      </w:smartTag>
      <w:r w:rsidRPr="001A267B">
        <w:rPr>
          <w:rFonts w:ascii="Arial" w:hAnsi="Arial" w:cs="Arial"/>
          <w:sz w:val="22"/>
          <w:szCs w:val="22"/>
        </w:rPr>
        <w:t xml:space="preserve"> 37.90.1.</w:t>
      </w:r>
    </w:p>
    <w:p w:rsidR="0057178A" w:rsidRPr="001A267B" w:rsidRDefault="0057178A" w:rsidP="0057178A">
      <w:pPr>
        <w:pStyle w:val="Ttulo2"/>
        <w:spacing w:after="120"/>
        <w:rPr>
          <w:rFonts w:ascii="Arial" w:hAnsi="Arial"/>
          <w:szCs w:val="22"/>
        </w:rPr>
      </w:pPr>
      <w:bookmarkStart w:id="26" w:name="_Toc222039209"/>
      <w:bookmarkStart w:id="27" w:name="_Toc309030360"/>
      <w:bookmarkStart w:id="28" w:name="_Toc515574203"/>
      <w:r w:rsidRPr="001A267B">
        <w:rPr>
          <w:rFonts w:ascii="Arial" w:hAnsi="Arial"/>
          <w:szCs w:val="22"/>
        </w:rPr>
        <w:t>5.</w:t>
      </w:r>
      <w:r w:rsidRPr="001A267B">
        <w:rPr>
          <w:rFonts w:ascii="Arial" w:hAnsi="Arial"/>
          <w:szCs w:val="22"/>
        </w:rPr>
        <w:tab/>
        <w:t>DISEÑO DEL ENLACE</w:t>
      </w:r>
      <w:bookmarkEnd w:id="26"/>
      <w:bookmarkEnd w:id="27"/>
      <w:bookmarkEnd w:id="28"/>
    </w:p>
    <w:p w:rsidR="0057178A" w:rsidRPr="001A267B" w:rsidRDefault="0057178A" w:rsidP="0057178A">
      <w:pPr>
        <w:pStyle w:val="Ttulo2"/>
        <w:spacing w:after="120"/>
        <w:rPr>
          <w:rFonts w:ascii="Arial" w:hAnsi="Arial"/>
          <w:szCs w:val="22"/>
        </w:rPr>
      </w:pPr>
      <w:bookmarkStart w:id="29" w:name="_Toc309030361"/>
      <w:bookmarkStart w:id="30" w:name="_Toc222039210"/>
      <w:bookmarkStart w:id="31" w:name="_Toc515574204"/>
      <w:r w:rsidRPr="001A267B">
        <w:rPr>
          <w:rFonts w:ascii="Arial" w:hAnsi="Arial"/>
          <w:szCs w:val="22"/>
        </w:rPr>
        <w:t>5.1.</w:t>
      </w:r>
      <w:r w:rsidRPr="001A267B">
        <w:rPr>
          <w:rFonts w:ascii="Arial" w:hAnsi="Arial"/>
          <w:szCs w:val="22"/>
        </w:rPr>
        <w:tab/>
        <w:t>Cálculo</w:t>
      </w:r>
      <w:bookmarkEnd w:id="29"/>
      <w:r w:rsidRPr="001A267B">
        <w:rPr>
          <w:rFonts w:ascii="Arial" w:hAnsi="Arial"/>
          <w:szCs w:val="22"/>
        </w:rPr>
        <w:t xml:space="preserve"> </w:t>
      </w:r>
      <w:bookmarkStart w:id="32" w:name="_Toc309030362"/>
      <w:bookmarkEnd w:id="30"/>
      <w:r w:rsidRPr="001A267B">
        <w:rPr>
          <w:rStyle w:val="Ttulo1Car"/>
          <w:sz w:val="22"/>
          <w:szCs w:val="22"/>
        </w:rPr>
        <w:t>de Indisponibilidad por fallas</w:t>
      </w:r>
      <w:bookmarkEnd w:id="31"/>
      <w:bookmarkEnd w:id="32"/>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Oferente deberá realizar el cálculo de Indisponibilidad por fallas de equipos, donde mínimamente detallará:</w:t>
      </w:r>
    </w:p>
    <w:p w:rsidR="0057178A" w:rsidRPr="001A267B" w:rsidRDefault="0057178A" w:rsidP="0057178A">
      <w:pPr>
        <w:tabs>
          <w:tab w:val="left" w:pos="360"/>
        </w:tabs>
        <w:spacing w:before="120" w:after="120"/>
        <w:jc w:val="both"/>
        <w:rPr>
          <w:rFonts w:ascii="Arial" w:hAnsi="Arial" w:cs="Arial"/>
          <w:sz w:val="22"/>
          <w:szCs w:val="22"/>
        </w:rPr>
      </w:pPr>
      <w:r w:rsidRPr="001A267B">
        <w:rPr>
          <w:rFonts w:ascii="Arial" w:hAnsi="Arial" w:cs="Arial"/>
          <w:sz w:val="22"/>
          <w:szCs w:val="22"/>
        </w:rPr>
        <w:t>•</w:t>
      </w:r>
      <w:r w:rsidRPr="001A267B">
        <w:rPr>
          <w:rFonts w:ascii="Arial" w:hAnsi="Arial" w:cs="Arial"/>
          <w:sz w:val="22"/>
          <w:szCs w:val="22"/>
        </w:rPr>
        <w:tab/>
        <w:t>MTBF de los radios, receptores y elementos</w:t>
      </w:r>
    </w:p>
    <w:p w:rsidR="0057178A" w:rsidRPr="001A267B" w:rsidRDefault="0057178A" w:rsidP="0057178A">
      <w:pPr>
        <w:tabs>
          <w:tab w:val="left" w:pos="360"/>
        </w:tabs>
        <w:spacing w:before="120" w:after="120"/>
        <w:jc w:val="both"/>
        <w:rPr>
          <w:rFonts w:ascii="Arial" w:hAnsi="Arial" w:cs="Arial"/>
          <w:sz w:val="22"/>
          <w:szCs w:val="22"/>
        </w:rPr>
      </w:pPr>
      <w:r w:rsidRPr="001A267B">
        <w:rPr>
          <w:rFonts w:ascii="Arial" w:hAnsi="Arial" w:cs="Arial"/>
          <w:sz w:val="22"/>
          <w:szCs w:val="22"/>
        </w:rPr>
        <w:t>•</w:t>
      </w:r>
      <w:r w:rsidRPr="001A267B">
        <w:rPr>
          <w:rFonts w:ascii="Arial" w:hAnsi="Arial" w:cs="Arial"/>
          <w:sz w:val="22"/>
          <w:szCs w:val="22"/>
        </w:rPr>
        <w:tab/>
        <w:t>MTBF de antenas y alimentadores</w:t>
      </w:r>
    </w:p>
    <w:p w:rsidR="0057178A" w:rsidRPr="001A267B" w:rsidRDefault="0057178A" w:rsidP="0057178A">
      <w:pPr>
        <w:tabs>
          <w:tab w:val="left" w:pos="360"/>
        </w:tabs>
        <w:spacing w:before="120" w:after="120"/>
        <w:jc w:val="both"/>
        <w:rPr>
          <w:rFonts w:ascii="Arial" w:hAnsi="Arial" w:cs="Arial"/>
          <w:sz w:val="22"/>
          <w:szCs w:val="22"/>
        </w:rPr>
      </w:pPr>
      <w:r w:rsidRPr="001A267B">
        <w:rPr>
          <w:rFonts w:ascii="Arial" w:hAnsi="Arial" w:cs="Arial"/>
          <w:sz w:val="22"/>
          <w:szCs w:val="22"/>
        </w:rPr>
        <w:lastRenderedPageBreak/>
        <w:t>•</w:t>
      </w:r>
      <w:r w:rsidRPr="001A267B">
        <w:rPr>
          <w:rFonts w:ascii="Arial" w:hAnsi="Arial" w:cs="Arial"/>
          <w:sz w:val="22"/>
          <w:szCs w:val="22"/>
        </w:rPr>
        <w:tab/>
        <w:t xml:space="preserve">MTBF total del equipamiento </w:t>
      </w:r>
    </w:p>
    <w:p w:rsidR="0057178A" w:rsidRPr="001A267B" w:rsidRDefault="0057178A" w:rsidP="0057178A">
      <w:pPr>
        <w:tabs>
          <w:tab w:val="left" w:pos="360"/>
        </w:tabs>
        <w:spacing w:before="120" w:after="120"/>
        <w:jc w:val="both"/>
        <w:rPr>
          <w:rFonts w:ascii="Arial" w:hAnsi="Arial" w:cs="Arial"/>
          <w:sz w:val="22"/>
          <w:szCs w:val="22"/>
        </w:rPr>
      </w:pPr>
      <w:r w:rsidRPr="001A267B">
        <w:rPr>
          <w:rFonts w:ascii="Arial" w:hAnsi="Arial" w:cs="Arial"/>
          <w:sz w:val="22"/>
          <w:szCs w:val="22"/>
        </w:rPr>
        <w:t>•</w:t>
      </w:r>
      <w:r w:rsidRPr="001A267B">
        <w:rPr>
          <w:rFonts w:ascii="Arial" w:hAnsi="Arial" w:cs="Arial"/>
          <w:sz w:val="22"/>
          <w:szCs w:val="22"/>
        </w:rPr>
        <w:tab/>
        <w:t>MTTR del equipamiento incluido traslados a sitio</w:t>
      </w:r>
    </w:p>
    <w:p w:rsidR="0057178A" w:rsidRPr="001A267B" w:rsidRDefault="0057178A" w:rsidP="0057178A">
      <w:pPr>
        <w:tabs>
          <w:tab w:val="left" w:pos="360"/>
        </w:tabs>
        <w:spacing w:before="120" w:after="120"/>
        <w:jc w:val="both"/>
        <w:rPr>
          <w:rFonts w:ascii="Arial" w:hAnsi="Arial" w:cs="Arial"/>
          <w:sz w:val="22"/>
          <w:szCs w:val="22"/>
        </w:rPr>
      </w:pPr>
      <w:r w:rsidRPr="001A267B">
        <w:rPr>
          <w:rFonts w:ascii="Arial" w:hAnsi="Arial" w:cs="Arial"/>
          <w:sz w:val="22"/>
          <w:szCs w:val="22"/>
        </w:rPr>
        <w:t>•</w:t>
      </w:r>
      <w:r w:rsidRPr="001A267B">
        <w:rPr>
          <w:rFonts w:ascii="Arial" w:hAnsi="Arial" w:cs="Arial"/>
          <w:sz w:val="22"/>
          <w:szCs w:val="22"/>
        </w:rPr>
        <w:tab/>
        <w:t>Indisponibilidad anual debido a fallas en el equipamiento</w:t>
      </w:r>
    </w:p>
    <w:p w:rsidR="0057178A" w:rsidRPr="001A267B" w:rsidRDefault="0057178A" w:rsidP="0057178A">
      <w:pPr>
        <w:tabs>
          <w:tab w:val="left" w:pos="360"/>
        </w:tabs>
        <w:spacing w:before="120" w:after="120"/>
        <w:jc w:val="both"/>
        <w:rPr>
          <w:rFonts w:ascii="Arial" w:hAnsi="Arial" w:cs="Arial"/>
          <w:sz w:val="22"/>
          <w:szCs w:val="22"/>
        </w:rPr>
      </w:pPr>
    </w:p>
    <w:p w:rsidR="0057178A" w:rsidRPr="001A267B" w:rsidRDefault="0057178A" w:rsidP="0057178A">
      <w:pPr>
        <w:pStyle w:val="Ttulo2"/>
        <w:spacing w:after="120"/>
        <w:rPr>
          <w:rFonts w:ascii="Arial" w:hAnsi="Arial"/>
          <w:szCs w:val="22"/>
        </w:rPr>
      </w:pPr>
      <w:bookmarkStart w:id="33" w:name="_Toc309030363"/>
      <w:bookmarkStart w:id="34" w:name="_Toc515574205"/>
      <w:r w:rsidRPr="001A267B">
        <w:rPr>
          <w:rFonts w:ascii="Arial" w:hAnsi="Arial"/>
          <w:szCs w:val="22"/>
        </w:rPr>
        <w:t>5.2.</w:t>
      </w:r>
      <w:r w:rsidRPr="001A267B">
        <w:rPr>
          <w:rFonts w:ascii="Arial" w:hAnsi="Arial"/>
          <w:szCs w:val="22"/>
        </w:rPr>
        <w:tab/>
        <w:t xml:space="preserve">Cálculo de </w:t>
      </w:r>
      <w:r w:rsidRPr="001A267B">
        <w:rPr>
          <w:rStyle w:val="Ttulo1Car"/>
          <w:sz w:val="22"/>
          <w:szCs w:val="22"/>
        </w:rPr>
        <w:t>Indisponibilidad por Propagación</w:t>
      </w:r>
      <w:bookmarkEnd w:id="33"/>
      <w:bookmarkEnd w:id="34"/>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El Oferente deberá detallar los datos de entrada de su cálculo así como los datos de salida del mismo, para demostrar el cumplimiento de los objetivos de </w:t>
      </w:r>
      <w:proofErr w:type="spellStart"/>
      <w:r w:rsidRPr="001A267B">
        <w:rPr>
          <w:rFonts w:ascii="Arial" w:hAnsi="Arial" w:cs="Arial"/>
          <w:sz w:val="22"/>
          <w:szCs w:val="22"/>
        </w:rPr>
        <w:t>Ai</w:t>
      </w:r>
      <w:proofErr w:type="spellEnd"/>
      <w:r w:rsidRPr="001A267B">
        <w:rPr>
          <w:rFonts w:ascii="Arial" w:hAnsi="Arial" w:cs="Arial"/>
          <w:sz w:val="22"/>
          <w:szCs w:val="22"/>
        </w:rPr>
        <w:t xml:space="preserve"> con tasas de error BER=10-6 y para BER=10-3.</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cálculo de enlace deberá estar realizado de acuerdo a Criterios de Diseño establecido en la Especificación Técnica General Nro. 56 de Sistemas de Microondas de TRANSENER, en el ítem 3.3. Estudios.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El Oferente deberá realizar el estudio de propagación del enlace entre los emplazamientos mencionados, para lo cual deberá realizar, durante la etapa de oferta, el cálculo de enlace basándose en imágenes satelitales de alta resolución </w:t>
      </w:r>
      <w:proofErr w:type="spellStart"/>
      <w:r w:rsidRPr="001A267B">
        <w:rPr>
          <w:rFonts w:ascii="Arial" w:hAnsi="Arial" w:cs="Arial"/>
          <w:sz w:val="22"/>
          <w:szCs w:val="22"/>
        </w:rPr>
        <w:t>georeferenciadas</w:t>
      </w:r>
      <w:proofErr w:type="spellEnd"/>
      <w:r w:rsidRPr="001A267B">
        <w:rPr>
          <w:rFonts w:ascii="Arial" w:hAnsi="Arial" w:cs="Arial"/>
          <w:sz w:val="22"/>
          <w:szCs w:val="22"/>
        </w:rPr>
        <w:t xml:space="preserve"> y/o documentación cartográfica del IGM.</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Previo a la etapa de ingeniería de detalle, el Contratista</w:t>
      </w:r>
      <w:r>
        <w:rPr>
          <w:rFonts w:ascii="Arial" w:hAnsi="Arial" w:cs="Arial"/>
          <w:sz w:val="22"/>
          <w:szCs w:val="22"/>
        </w:rPr>
        <w:t xml:space="preserve"> PPP</w:t>
      </w:r>
      <w:r w:rsidRPr="001A267B">
        <w:rPr>
          <w:rFonts w:ascii="Arial" w:hAnsi="Arial" w:cs="Arial"/>
          <w:sz w:val="22"/>
          <w:szCs w:val="22"/>
        </w:rPr>
        <w:t xml:space="preserve"> deberá efectuar la prospección topográfica de la traza del radioenlace, con toda precisión y en función de ello realizar los cálculos de enlace completos,  adecuados a la realidad de los obstáculos y otros detalles existentes.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Se deberá realizar una prospección del perfil de la traza del enlace, mediante la medición geométrica de los elementos que constituye obstrucciones al paso del haz. Todas las alturas de obstrucciones deberán ser medidas, así como también su posición lateral respecto del paso del haz.</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La información a ser mostrada en la prospección incluirá (no limitativo):</w:t>
      </w:r>
    </w:p>
    <w:p w:rsidR="0057178A" w:rsidRPr="001A267B" w:rsidRDefault="0057178A" w:rsidP="0057178A">
      <w:pPr>
        <w:tabs>
          <w:tab w:val="left" w:pos="360"/>
        </w:tabs>
        <w:spacing w:before="120" w:after="120"/>
        <w:ind w:left="360" w:hanging="360"/>
        <w:jc w:val="both"/>
        <w:rPr>
          <w:rFonts w:ascii="Arial" w:hAnsi="Arial" w:cs="Arial"/>
          <w:sz w:val="22"/>
          <w:szCs w:val="22"/>
        </w:rPr>
      </w:pPr>
      <w:r w:rsidRPr="001A267B">
        <w:rPr>
          <w:rFonts w:ascii="Arial" w:hAnsi="Arial" w:cs="Arial"/>
          <w:sz w:val="22"/>
          <w:szCs w:val="22"/>
        </w:rPr>
        <w:t>•</w:t>
      </w:r>
      <w:r w:rsidRPr="001A267B">
        <w:rPr>
          <w:rFonts w:ascii="Arial" w:hAnsi="Arial" w:cs="Arial"/>
          <w:sz w:val="22"/>
          <w:szCs w:val="22"/>
        </w:rPr>
        <w:tab/>
        <w:t>Detalle de las progresivas de cada uno de los elementos que interceptan el paso del haz (detalle topológico).</w:t>
      </w:r>
    </w:p>
    <w:p w:rsidR="0057178A" w:rsidRPr="001A267B" w:rsidRDefault="0057178A" w:rsidP="0057178A">
      <w:pPr>
        <w:tabs>
          <w:tab w:val="left" w:pos="360"/>
        </w:tabs>
        <w:spacing w:before="120" w:after="120"/>
        <w:ind w:left="360" w:hanging="360"/>
        <w:jc w:val="both"/>
        <w:rPr>
          <w:rFonts w:ascii="Arial" w:hAnsi="Arial" w:cs="Arial"/>
          <w:sz w:val="22"/>
          <w:szCs w:val="22"/>
        </w:rPr>
      </w:pPr>
      <w:r w:rsidRPr="001A267B">
        <w:rPr>
          <w:rFonts w:ascii="Arial" w:hAnsi="Arial" w:cs="Arial"/>
          <w:sz w:val="22"/>
          <w:szCs w:val="22"/>
        </w:rPr>
        <w:t>•</w:t>
      </w:r>
      <w:r w:rsidRPr="001A267B">
        <w:rPr>
          <w:rFonts w:ascii="Arial" w:hAnsi="Arial" w:cs="Arial"/>
          <w:sz w:val="22"/>
          <w:szCs w:val="22"/>
        </w:rPr>
        <w:tab/>
        <w:t xml:space="preserve">Detalle de progresivas localizadas sobre el perfil de modo de observar el tipo de terreno </w:t>
      </w:r>
      <w:r w:rsidRPr="001A267B">
        <w:rPr>
          <w:rFonts w:ascii="Arial" w:hAnsi="Arial" w:cs="Arial"/>
          <w:sz w:val="22"/>
          <w:szCs w:val="22"/>
        </w:rPr>
        <w:tab/>
        <w:t>que se atraviesa en cada etapa del perfil.</w:t>
      </w:r>
    </w:p>
    <w:p w:rsidR="0057178A" w:rsidRPr="001A267B" w:rsidRDefault="0057178A" w:rsidP="0057178A">
      <w:pPr>
        <w:tabs>
          <w:tab w:val="left" w:pos="360"/>
        </w:tabs>
        <w:spacing w:before="120" w:after="120"/>
        <w:ind w:left="360" w:hanging="360"/>
        <w:jc w:val="both"/>
        <w:rPr>
          <w:rFonts w:ascii="Arial" w:hAnsi="Arial" w:cs="Arial"/>
          <w:sz w:val="22"/>
          <w:szCs w:val="22"/>
        </w:rPr>
      </w:pPr>
      <w:r w:rsidRPr="001A267B">
        <w:rPr>
          <w:rFonts w:ascii="Arial" w:hAnsi="Arial" w:cs="Arial"/>
          <w:sz w:val="22"/>
          <w:szCs w:val="22"/>
        </w:rPr>
        <w:t>•</w:t>
      </w:r>
      <w:r w:rsidRPr="001A267B">
        <w:rPr>
          <w:rFonts w:ascii="Arial" w:hAnsi="Arial" w:cs="Arial"/>
          <w:sz w:val="22"/>
          <w:szCs w:val="22"/>
        </w:rPr>
        <w:tab/>
        <w:t>Registro de los cambios significativos de vegetación y terreno atravesado por el radioenlace mediante fotografías.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Para el recorrido del perfil deberá utilizarse un receptor satelital navegador del sistema GPS.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Se tomarán las posiciones de cada extremo, de forma de tener de manera exacta la progresiva, y se establecerán las alturas de los elementos y obstáculos a lo largo de la traza. </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lastRenderedPageBreak/>
        <w:t>Para los cálculos, se deberá tener en cuenta las características físicas del trayecto ante mencionado (perfil topográfico, clima, etc.), así como también la tecnología del equipo digital propuesto.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Sistema de Radio deberá utilizar la frecuencia que le asigne el ENACOM, para disponer de una capacidad de transmisión de 2 haces STM-1 (2xSTM-1).</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Deberá presentar sus cálculos para las tasas de error de BER = 10–6 y  BER = 10–3 en condiciones normales y para las condiciones más desfavorables que correspondan a la instalación especifica que se proponga.</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Toda la justificación técnica que avale los cálculos deberá encontrarse detallada y adjunta a la oferta.</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Oferente deberá realizar el cálculo de Indisponibilidad por efectos de propagación y concluir el valor de Indisponibilidad anual debido a ello.</w:t>
      </w:r>
    </w:p>
    <w:p w:rsidR="0057178A" w:rsidRPr="001A267B" w:rsidRDefault="0057178A" w:rsidP="0057178A">
      <w:pPr>
        <w:pStyle w:val="Ttulo2"/>
        <w:spacing w:after="120"/>
        <w:rPr>
          <w:rFonts w:ascii="Arial" w:hAnsi="Arial"/>
          <w:szCs w:val="22"/>
        </w:rPr>
      </w:pPr>
      <w:bookmarkStart w:id="35" w:name="_Toc309030364"/>
      <w:bookmarkStart w:id="36" w:name="_Toc515574206"/>
      <w:r w:rsidRPr="001A267B">
        <w:rPr>
          <w:rFonts w:ascii="Arial" w:hAnsi="Arial"/>
          <w:szCs w:val="22"/>
        </w:rPr>
        <w:t>5.3.</w:t>
      </w:r>
      <w:r w:rsidRPr="001A267B">
        <w:rPr>
          <w:rFonts w:ascii="Arial" w:hAnsi="Arial"/>
          <w:szCs w:val="22"/>
        </w:rPr>
        <w:tab/>
        <w:t xml:space="preserve">Cálculo de </w:t>
      </w:r>
      <w:r w:rsidRPr="001A267B">
        <w:rPr>
          <w:rStyle w:val="Ttulo1Car"/>
          <w:sz w:val="22"/>
          <w:szCs w:val="22"/>
        </w:rPr>
        <w:t>Indisponibilidad Total del Enlace</w:t>
      </w:r>
      <w:bookmarkEnd w:id="35"/>
      <w:bookmarkEnd w:id="36"/>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Se deberá calcular </w:t>
      </w:r>
      <w:smartTag w:uri="urn:schemas-microsoft-com:office:smarttags" w:element="PersonName">
        <w:smartTagPr>
          <w:attr w:name="ProductID" w:val="la Indisponibilidad Anual"/>
        </w:smartTagPr>
        <w:r w:rsidRPr="001A267B">
          <w:rPr>
            <w:rFonts w:ascii="Arial" w:hAnsi="Arial" w:cs="Arial"/>
            <w:sz w:val="22"/>
            <w:szCs w:val="22"/>
          </w:rPr>
          <w:t>la Indisponibilidad Anual</w:t>
        </w:r>
      </w:smartTag>
      <w:r w:rsidRPr="001A267B">
        <w:rPr>
          <w:rFonts w:ascii="Arial" w:hAnsi="Arial" w:cs="Arial"/>
          <w:sz w:val="22"/>
          <w:szCs w:val="22"/>
        </w:rPr>
        <w:t xml:space="preserve"> Total (</w:t>
      </w:r>
      <w:proofErr w:type="spellStart"/>
      <w:r w:rsidRPr="001A267B">
        <w:rPr>
          <w:rFonts w:ascii="Arial" w:hAnsi="Arial" w:cs="Arial"/>
          <w:sz w:val="22"/>
          <w:szCs w:val="22"/>
        </w:rPr>
        <w:t>Ait</w:t>
      </w:r>
      <w:proofErr w:type="spellEnd"/>
      <w:r w:rsidRPr="001A267B">
        <w:rPr>
          <w:rFonts w:ascii="Arial" w:hAnsi="Arial" w:cs="Arial"/>
          <w:sz w:val="22"/>
          <w:szCs w:val="22"/>
        </w:rPr>
        <w:t>) del radioenlace por el efecto simultáneo de fallas de equipos y efectos de propagación.</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Oferente deberá determinar los valores adecuados de potencia de transmisión, sensibilidad de receptor, ganancia de las antenas, alturas de instalación de las mismas, así como otros parámetros que sean necesarios para garantizar una Disponibilidad Anual Total (</w:t>
      </w:r>
      <w:proofErr w:type="spellStart"/>
      <w:r w:rsidRPr="001A267B">
        <w:rPr>
          <w:rFonts w:ascii="Arial" w:hAnsi="Arial" w:cs="Arial"/>
          <w:sz w:val="22"/>
          <w:szCs w:val="22"/>
        </w:rPr>
        <w:t>Ai</w:t>
      </w:r>
      <w:proofErr w:type="spellEnd"/>
      <w:r w:rsidRPr="001A267B">
        <w:rPr>
          <w:rFonts w:ascii="Arial" w:hAnsi="Arial" w:cs="Arial"/>
          <w:sz w:val="22"/>
          <w:szCs w:val="22"/>
        </w:rPr>
        <w:t xml:space="preserve">) del enlace del 99,995%. </w:t>
      </w:r>
    </w:p>
    <w:p w:rsidR="0057178A" w:rsidRPr="001A267B" w:rsidRDefault="0057178A" w:rsidP="0057178A">
      <w:pPr>
        <w:pStyle w:val="Ttulo2"/>
        <w:spacing w:after="120"/>
        <w:rPr>
          <w:rFonts w:ascii="Arial" w:hAnsi="Arial"/>
          <w:szCs w:val="22"/>
        </w:rPr>
      </w:pPr>
      <w:bookmarkStart w:id="37" w:name="_Toc309030365"/>
      <w:bookmarkStart w:id="38" w:name="_Toc515574207"/>
      <w:r w:rsidRPr="001A267B">
        <w:rPr>
          <w:rFonts w:ascii="Arial" w:hAnsi="Arial"/>
          <w:szCs w:val="22"/>
        </w:rPr>
        <w:t>5.4.</w:t>
      </w:r>
      <w:r w:rsidRPr="001A267B">
        <w:rPr>
          <w:rFonts w:ascii="Arial" w:hAnsi="Arial"/>
          <w:szCs w:val="22"/>
        </w:rPr>
        <w:tab/>
        <w:t xml:space="preserve">Cálculo de </w:t>
      </w:r>
      <w:r w:rsidRPr="001A267B">
        <w:rPr>
          <w:rStyle w:val="Ttulo1Car"/>
          <w:sz w:val="22"/>
          <w:szCs w:val="22"/>
        </w:rPr>
        <w:t>Interferencias del Enlace</w:t>
      </w:r>
      <w:bookmarkEnd w:id="37"/>
      <w:bookmarkEnd w:id="38"/>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Oferente deberá realizar cálculos de interferencias eventuales con otros radios existentes en la zona.</w:t>
      </w:r>
    </w:p>
    <w:p w:rsidR="0057178A" w:rsidRPr="001A267B" w:rsidRDefault="0057178A" w:rsidP="0057178A">
      <w:pPr>
        <w:pStyle w:val="Ttulo2"/>
        <w:spacing w:after="120"/>
        <w:rPr>
          <w:rFonts w:ascii="Arial" w:hAnsi="Arial"/>
          <w:szCs w:val="22"/>
        </w:rPr>
      </w:pPr>
      <w:bookmarkStart w:id="39" w:name="_Toc222039211"/>
      <w:bookmarkStart w:id="40" w:name="_Toc309030366"/>
      <w:bookmarkStart w:id="41" w:name="_Toc515574208"/>
      <w:r w:rsidRPr="001A267B">
        <w:rPr>
          <w:rFonts w:ascii="Arial" w:hAnsi="Arial"/>
          <w:szCs w:val="22"/>
        </w:rPr>
        <w:t>5.5.</w:t>
      </w:r>
      <w:r w:rsidRPr="001A267B">
        <w:rPr>
          <w:rFonts w:ascii="Arial" w:hAnsi="Arial"/>
          <w:szCs w:val="22"/>
        </w:rPr>
        <w:tab/>
        <w:t>Canalización de los Servicios</w:t>
      </w:r>
      <w:bookmarkEnd w:id="39"/>
      <w:bookmarkEnd w:id="40"/>
      <w:bookmarkEnd w:id="41"/>
    </w:p>
    <w:p w:rsidR="0057178A" w:rsidRPr="001A267B" w:rsidRDefault="0057178A" w:rsidP="0057178A">
      <w:pPr>
        <w:rPr>
          <w:rFonts w:ascii="Arial" w:hAnsi="Arial" w:cs="Arial"/>
          <w:sz w:val="22"/>
          <w:szCs w:val="22"/>
        </w:rPr>
      </w:pPr>
      <w:r w:rsidRPr="001A267B">
        <w:rPr>
          <w:rFonts w:ascii="Arial" w:hAnsi="Arial" w:cs="Arial"/>
          <w:sz w:val="22"/>
          <w:szCs w:val="22"/>
        </w:rPr>
        <w:t xml:space="preserve">La canalización de los radios y multiplexores deberá ser efectuada por el Contratista </w:t>
      </w:r>
      <w:r>
        <w:rPr>
          <w:rFonts w:ascii="Arial" w:hAnsi="Arial" w:cs="Arial"/>
          <w:sz w:val="22"/>
          <w:szCs w:val="22"/>
        </w:rPr>
        <w:t xml:space="preserve">PPP </w:t>
      </w:r>
      <w:r w:rsidRPr="001A267B">
        <w:rPr>
          <w:rFonts w:ascii="Arial" w:hAnsi="Arial" w:cs="Arial"/>
          <w:sz w:val="22"/>
          <w:szCs w:val="22"/>
        </w:rPr>
        <w:t xml:space="preserve">durante la etapa de confección de la ingeniería de detalle, en conjunto con el </w:t>
      </w:r>
      <w:r>
        <w:rPr>
          <w:rFonts w:ascii="Arial" w:hAnsi="Arial" w:cs="Arial"/>
          <w:sz w:val="22"/>
          <w:szCs w:val="22"/>
        </w:rPr>
        <w:t>ENTE CONTRATANTE</w:t>
      </w:r>
      <w:r w:rsidRPr="001A267B">
        <w:rPr>
          <w:rFonts w:ascii="Arial" w:hAnsi="Arial" w:cs="Arial"/>
          <w:sz w:val="22"/>
          <w:szCs w:val="22"/>
        </w:rPr>
        <w:t>.</w:t>
      </w:r>
      <w:r w:rsidRPr="001A267B">
        <w:rPr>
          <w:rFonts w:ascii="Arial" w:hAnsi="Arial" w:cs="Arial"/>
          <w:sz w:val="22"/>
          <w:szCs w:val="22"/>
        </w:rPr>
        <w:cr/>
      </w:r>
    </w:p>
    <w:p w:rsidR="0057178A" w:rsidRPr="001A267B" w:rsidRDefault="0057178A" w:rsidP="0057178A">
      <w:pPr>
        <w:pStyle w:val="Ttulo2"/>
        <w:spacing w:after="120"/>
        <w:rPr>
          <w:rFonts w:ascii="Arial" w:hAnsi="Arial"/>
          <w:szCs w:val="22"/>
        </w:rPr>
      </w:pPr>
      <w:bookmarkStart w:id="42" w:name="_Toc309030367"/>
      <w:bookmarkStart w:id="43" w:name="_Toc515574209"/>
      <w:r w:rsidRPr="001A267B">
        <w:rPr>
          <w:rFonts w:ascii="Arial" w:hAnsi="Arial"/>
          <w:szCs w:val="22"/>
        </w:rPr>
        <w:t>6.</w:t>
      </w:r>
      <w:r w:rsidRPr="001A267B">
        <w:rPr>
          <w:rFonts w:ascii="Arial" w:hAnsi="Arial"/>
          <w:szCs w:val="22"/>
        </w:rPr>
        <w:tab/>
        <w:t>EQUIPOS DE RADIO</w:t>
      </w:r>
      <w:bookmarkEnd w:id="42"/>
      <w:bookmarkEnd w:id="43"/>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equipamiento de radio a proveer deberá ser marca NEC modelo 5000iPS.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Se deben proveer equipos de radio en un todo de acuerdo con las especificaciones detalladas en la Planilla de Datos Técnicos Garantizados.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Los equipos deben ser compatibles con los existentes en TRANSENER marca NEC modelo DMR3000 para asegurar su integración a los sistemas en servicio.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Los equipos se entregarán con los cables de interconexión de cada placa y con las borneras y distribuidores de terminación de </w:t>
      </w:r>
      <w:proofErr w:type="spellStart"/>
      <w:r w:rsidRPr="001A267B">
        <w:rPr>
          <w:rFonts w:ascii="Arial" w:hAnsi="Arial" w:cs="Arial"/>
          <w:sz w:val="22"/>
          <w:szCs w:val="22"/>
        </w:rPr>
        <w:t>coaxiles</w:t>
      </w:r>
      <w:proofErr w:type="spellEnd"/>
      <w:r w:rsidRPr="001A267B">
        <w:rPr>
          <w:rFonts w:ascii="Arial" w:hAnsi="Arial" w:cs="Arial"/>
          <w:sz w:val="22"/>
          <w:szCs w:val="22"/>
        </w:rPr>
        <w:t xml:space="preserve"> y alimentaciones.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lastRenderedPageBreak/>
        <w:t xml:space="preserve">La alimentación de los equipos de radio deberá ser de 48Vcc +/-10%, con polo positivo puesto a tierra, </w:t>
      </w:r>
      <w:proofErr w:type="spellStart"/>
      <w:r w:rsidRPr="001A267B">
        <w:rPr>
          <w:rFonts w:ascii="Arial" w:hAnsi="Arial" w:cs="Arial"/>
          <w:sz w:val="22"/>
          <w:szCs w:val="22"/>
        </w:rPr>
        <w:t>ripple</w:t>
      </w:r>
      <w:proofErr w:type="spellEnd"/>
      <w:r w:rsidRPr="001A267B">
        <w:rPr>
          <w:rFonts w:ascii="Arial" w:hAnsi="Arial" w:cs="Arial"/>
          <w:sz w:val="22"/>
          <w:szCs w:val="22"/>
        </w:rPr>
        <w:t xml:space="preserve"> del 1% y tensión </w:t>
      </w:r>
      <w:proofErr w:type="spellStart"/>
      <w:r w:rsidRPr="001A267B">
        <w:rPr>
          <w:rFonts w:ascii="Arial" w:hAnsi="Arial" w:cs="Arial"/>
          <w:sz w:val="22"/>
          <w:szCs w:val="22"/>
        </w:rPr>
        <w:t>psofométrica</w:t>
      </w:r>
      <w:proofErr w:type="spellEnd"/>
      <w:r w:rsidRPr="001A267B">
        <w:rPr>
          <w:rFonts w:ascii="Arial" w:hAnsi="Arial" w:cs="Arial"/>
          <w:sz w:val="22"/>
          <w:szCs w:val="22"/>
        </w:rPr>
        <w:t xml:space="preserve"> máxima de 2mVef.</w:t>
      </w:r>
    </w:p>
    <w:p w:rsidR="0057178A" w:rsidRPr="001A267B" w:rsidRDefault="0057178A" w:rsidP="0057178A">
      <w:pPr>
        <w:pStyle w:val="Ttulo2"/>
        <w:spacing w:after="120"/>
        <w:rPr>
          <w:rFonts w:ascii="Arial" w:hAnsi="Arial"/>
          <w:szCs w:val="22"/>
        </w:rPr>
      </w:pPr>
      <w:bookmarkStart w:id="44" w:name="_Toc515574210"/>
      <w:r w:rsidRPr="001A267B">
        <w:rPr>
          <w:rFonts w:ascii="Arial" w:hAnsi="Arial"/>
          <w:szCs w:val="22"/>
        </w:rPr>
        <w:t>7.</w:t>
      </w:r>
      <w:r w:rsidRPr="001A267B">
        <w:rPr>
          <w:rFonts w:ascii="Arial" w:hAnsi="Arial"/>
          <w:szCs w:val="22"/>
        </w:rPr>
        <w:tab/>
        <w:t>SISTEMA IRRADIANTE</w:t>
      </w:r>
      <w:bookmarkEnd w:id="44"/>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Se deberá relevar y utilizar las antenas y alimentadores existentes.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En caso, que del relevamiento surgiera que algunas de las antenas o guías de onda, no resultarán utilizables, se deberá aplicar lo indicado en los ítems 7.1. Antenas, 7.2. Alimentadores y 7.3. Conectores, descriptos a continuación.</w:t>
      </w:r>
    </w:p>
    <w:p w:rsidR="0057178A" w:rsidRPr="001A267B" w:rsidRDefault="0057178A" w:rsidP="0057178A">
      <w:pPr>
        <w:pStyle w:val="Ttulo2"/>
        <w:spacing w:after="120"/>
        <w:rPr>
          <w:rFonts w:ascii="Arial" w:hAnsi="Arial"/>
          <w:szCs w:val="22"/>
        </w:rPr>
      </w:pPr>
      <w:bookmarkStart w:id="45" w:name="_Toc515574211"/>
      <w:r w:rsidRPr="001A267B">
        <w:rPr>
          <w:rFonts w:ascii="Arial" w:hAnsi="Arial"/>
          <w:szCs w:val="22"/>
        </w:rPr>
        <w:t>7.1.</w:t>
      </w:r>
      <w:r w:rsidRPr="001A267B">
        <w:rPr>
          <w:rFonts w:ascii="Arial" w:hAnsi="Arial"/>
          <w:szCs w:val="22"/>
        </w:rPr>
        <w:tab/>
        <w:t>Antenas</w:t>
      </w:r>
      <w:bookmarkEnd w:id="45"/>
      <w:r w:rsidRPr="001A267B">
        <w:rPr>
          <w:rFonts w:ascii="Arial" w:hAnsi="Arial"/>
          <w:szCs w:val="22"/>
        </w:rPr>
        <w:t xml:space="preserve"> </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Deberán ser parabólicas sólidas del tipo High Performance. Su ganancia deberá ser lo suficiente para obtener las cifras de disponibilidad del sistema de radio solicitado.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Las antenas serán del diámetro que resulte de acuerdo con los cálculos de enlace que se presenten. En forma complementaria las antenas deberán ser capaces de  soportar las condiciones climáticas del lugar de instalación (viento, lluvia, granizo, etc.). </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Oferente deberá adjuntar las características del tipo de antenas previstas, con sus diagramas de irradiación polar.</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Dentro de la provisión se han incluido la totalidad de accesorios de soporte de las antenas, debiendo ser tales que permitan el ajuste y alineamiento para la elevación y el azimut.</w:t>
      </w:r>
    </w:p>
    <w:p w:rsidR="0057178A" w:rsidRPr="001A267B" w:rsidRDefault="0057178A" w:rsidP="0057178A">
      <w:pPr>
        <w:spacing w:before="120" w:after="120"/>
        <w:jc w:val="both"/>
        <w:rPr>
          <w:rFonts w:ascii="Arial" w:hAnsi="Arial" w:cs="Arial"/>
          <w:sz w:val="22"/>
          <w:szCs w:val="22"/>
        </w:rPr>
      </w:pPr>
    </w:p>
    <w:p w:rsidR="0057178A" w:rsidRPr="001A267B" w:rsidRDefault="0057178A" w:rsidP="0057178A">
      <w:pPr>
        <w:pStyle w:val="Ttulo2"/>
        <w:spacing w:after="120"/>
        <w:rPr>
          <w:rFonts w:ascii="Arial" w:hAnsi="Arial"/>
          <w:szCs w:val="22"/>
        </w:rPr>
      </w:pPr>
      <w:bookmarkStart w:id="46" w:name="_Toc515574212"/>
      <w:r w:rsidRPr="001A267B">
        <w:rPr>
          <w:rFonts w:ascii="Arial" w:hAnsi="Arial"/>
          <w:szCs w:val="22"/>
        </w:rPr>
        <w:t>7.2.</w:t>
      </w:r>
      <w:r w:rsidRPr="001A267B">
        <w:rPr>
          <w:rFonts w:ascii="Arial" w:hAnsi="Arial"/>
          <w:szCs w:val="22"/>
        </w:rPr>
        <w:tab/>
        <w:t>Alimentadores</w:t>
      </w:r>
      <w:bookmarkEnd w:id="46"/>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Deberán encontrarse incluidos todos los cables de alimentación para RF necesarios para la completa vinculación entre antenas y radios y totalmente adecuado para el sistema de antenas propuesto.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Los alimentadores a utilizarse deberán ser los que correspondan a la tecnología y rango de frecuencia a utilizar.</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En caso de utilizarse equipos de montaje totalmente interior los alimentadores serán cables </w:t>
      </w:r>
      <w:proofErr w:type="spellStart"/>
      <w:r w:rsidRPr="001A267B">
        <w:rPr>
          <w:rFonts w:ascii="Arial" w:hAnsi="Arial" w:cs="Arial"/>
          <w:sz w:val="22"/>
          <w:szCs w:val="22"/>
        </w:rPr>
        <w:t>coaxiles</w:t>
      </w:r>
      <w:proofErr w:type="spellEnd"/>
      <w:r w:rsidRPr="001A267B">
        <w:rPr>
          <w:rFonts w:ascii="Arial" w:hAnsi="Arial" w:cs="Arial"/>
          <w:sz w:val="22"/>
          <w:szCs w:val="22"/>
        </w:rPr>
        <w:t xml:space="preserve"> con dieléctrico FOAM o aire, o guías de onda. Para el caso de guías de onda o </w:t>
      </w:r>
      <w:proofErr w:type="spellStart"/>
      <w:r w:rsidRPr="001A267B">
        <w:rPr>
          <w:rFonts w:ascii="Arial" w:hAnsi="Arial" w:cs="Arial"/>
          <w:sz w:val="22"/>
          <w:szCs w:val="22"/>
        </w:rPr>
        <w:t>coaxiles</w:t>
      </w:r>
      <w:proofErr w:type="spellEnd"/>
      <w:r w:rsidRPr="001A267B">
        <w:rPr>
          <w:rFonts w:ascii="Arial" w:hAnsi="Arial" w:cs="Arial"/>
          <w:sz w:val="22"/>
          <w:szCs w:val="22"/>
        </w:rPr>
        <w:t xml:space="preserve"> con dieléctrico aire deberá instalarse además el correspondiente equipo de presurización para mantener los alimentadores insuflados con aire seco para que mantengan las características eléctricas dentro de especificaciones. </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El diámetro de los cables </w:t>
      </w:r>
      <w:proofErr w:type="spellStart"/>
      <w:r w:rsidRPr="001A267B">
        <w:rPr>
          <w:rFonts w:ascii="Arial" w:hAnsi="Arial" w:cs="Arial"/>
          <w:sz w:val="22"/>
          <w:szCs w:val="22"/>
        </w:rPr>
        <w:t>coaxil</w:t>
      </w:r>
      <w:proofErr w:type="spellEnd"/>
      <w:r w:rsidRPr="001A267B">
        <w:rPr>
          <w:rFonts w:ascii="Arial" w:hAnsi="Arial" w:cs="Arial"/>
          <w:sz w:val="22"/>
          <w:szCs w:val="22"/>
        </w:rPr>
        <w:t xml:space="preserve"> estará determinado por el cálculo de enlace en cada salto radioeléctrico.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Deben preverse con los conjuntos de puesta a tierra (</w:t>
      </w:r>
      <w:proofErr w:type="spellStart"/>
      <w:r w:rsidRPr="001A267B">
        <w:rPr>
          <w:rFonts w:ascii="Arial" w:hAnsi="Arial" w:cs="Arial"/>
          <w:sz w:val="22"/>
          <w:szCs w:val="22"/>
        </w:rPr>
        <w:t>grounding</w:t>
      </w:r>
      <w:proofErr w:type="spellEnd"/>
      <w:r w:rsidRPr="001A267B">
        <w:rPr>
          <w:rFonts w:ascii="Arial" w:hAnsi="Arial" w:cs="Arial"/>
          <w:sz w:val="22"/>
          <w:szCs w:val="22"/>
        </w:rPr>
        <w:t xml:space="preserve"> kits) para dar una adecuada protección contra las descargas atmosféricas. Los mismos deben ser los adecuados para las dimensiones del alimentador. Estos conjuntos deben conectarse a tierra con un cable de vinculación lo más corto posible a placas de cobre ubicadas sobre la estructura. Los puntos donde mínimamente deben ubicarse estos conjuntos y las placas son los siguientes: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lastRenderedPageBreak/>
        <w:t>•</w:t>
      </w:r>
      <w:r w:rsidRPr="001A267B">
        <w:rPr>
          <w:rFonts w:ascii="Arial" w:hAnsi="Arial" w:cs="Arial"/>
          <w:sz w:val="22"/>
          <w:szCs w:val="22"/>
        </w:rPr>
        <w:tab/>
        <w:t>En la curvatura superior saliendo de antenas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w:t>
      </w:r>
      <w:r w:rsidRPr="001A267B">
        <w:rPr>
          <w:rFonts w:ascii="Arial" w:hAnsi="Arial" w:cs="Arial"/>
          <w:sz w:val="22"/>
          <w:szCs w:val="22"/>
        </w:rPr>
        <w:tab/>
        <w:t>En la curvatura de base de mástil</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w:t>
      </w:r>
      <w:r w:rsidRPr="001A267B">
        <w:rPr>
          <w:rFonts w:ascii="Arial" w:hAnsi="Arial" w:cs="Arial"/>
          <w:sz w:val="22"/>
          <w:szCs w:val="22"/>
        </w:rPr>
        <w:tab/>
        <w:t xml:space="preserve">En el lado exterior inmediato al </w:t>
      </w:r>
      <w:proofErr w:type="spellStart"/>
      <w:r w:rsidRPr="001A267B">
        <w:rPr>
          <w:rFonts w:ascii="Arial" w:hAnsi="Arial" w:cs="Arial"/>
          <w:sz w:val="22"/>
          <w:szCs w:val="22"/>
        </w:rPr>
        <w:t>pasamuro</w:t>
      </w:r>
      <w:proofErr w:type="spellEnd"/>
      <w:r w:rsidRPr="001A267B">
        <w:rPr>
          <w:rFonts w:ascii="Arial" w:hAnsi="Arial" w:cs="Arial"/>
          <w:sz w:val="22"/>
          <w:szCs w:val="22"/>
        </w:rPr>
        <w:t xml:space="preserve"> de entrada al edificio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w:t>
      </w:r>
      <w:r w:rsidRPr="001A267B">
        <w:rPr>
          <w:rFonts w:ascii="Arial" w:hAnsi="Arial" w:cs="Arial"/>
          <w:sz w:val="22"/>
          <w:szCs w:val="22"/>
        </w:rPr>
        <w:tab/>
        <w:t xml:space="preserve">En el lado interior inmediato al </w:t>
      </w:r>
      <w:proofErr w:type="spellStart"/>
      <w:r w:rsidRPr="001A267B">
        <w:rPr>
          <w:rFonts w:ascii="Arial" w:hAnsi="Arial" w:cs="Arial"/>
          <w:sz w:val="22"/>
          <w:szCs w:val="22"/>
        </w:rPr>
        <w:t>pasamuro</w:t>
      </w:r>
      <w:proofErr w:type="spellEnd"/>
      <w:r w:rsidRPr="001A267B">
        <w:rPr>
          <w:rFonts w:ascii="Arial" w:hAnsi="Arial" w:cs="Arial"/>
          <w:sz w:val="22"/>
          <w:szCs w:val="22"/>
        </w:rPr>
        <w:t xml:space="preserve"> de entrada al edificio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w:t>
      </w:r>
      <w:r w:rsidRPr="001A267B">
        <w:rPr>
          <w:rFonts w:ascii="Arial" w:hAnsi="Arial" w:cs="Arial"/>
          <w:sz w:val="22"/>
          <w:szCs w:val="22"/>
        </w:rPr>
        <w:tab/>
        <w:t>A lo largo del recorrido del mástil, como mínimo cada 25mts.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Los alimentadores deberán sujetarse a la estructura mediante soportes adecuados para ello, no siendo aceptable el uso de precintos o amarres plásticos.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Los cables </w:t>
      </w:r>
      <w:proofErr w:type="spellStart"/>
      <w:r w:rsidRPr="001A267B">
        <w:rPr>
          <w:rFonts w:ascii="Arial" w:hAnsi="Arial" w:cs="Arial"/>
          <w:sz w:val="22"/>
          <w:szCs w:val="22"/>
        </w:rPr>
        <w:t>coaxiles</w:t>
      </w:r>
      <w:proofErr w:type="spellEnd"/>
      <w:r w:rsidRPr="001A267B">
        <w:rPr>
          <w:rFonts w:ascii="Arial" w:hAnsi="Arial" w:cs="Arial"/>
          <w:sz w:val="22"/>
          <w:szCs w:val="22"/>
        </w:rPr>
        <w:t xml:space="preserve"> y guías de onda deberán estar soportados por dispositivos especialmente diseñados para tal fin, de forma que se eviten estrangulamientos por exceso de presión. El diámetro de los cables </w:t>
      </w:r>
      <w:proofErr w:type="spellStart"/>
      <w:r w:rsidRPr="001A267B">
        <w:rPr>
          <w:rFonts w:ascii="Arial" w:hAnsi="Arial" w:cs="Arial"/>
          <w:sz w:val="22"/>
          <w:szCs w:val="22"/>
        </w:rPr>
        <w:t>coaxil</w:t>
      </w:r>
      <w:proofErr w:type="spellEnd"/>
      <w:r w:rsidRPr="001A267B">
        <w:rPr>
          <w:rFonts w:ascii="Arial" w:hAnsi="Arial" w:cs="Arial"/>
          <w:sz w:val="22"/>
          <w:szCs w:val="22"/>
        </w:rPr>
        <w:t xml:space="preserve"> estará determinado por el cálculo del enlace en el salto radioeléctrico.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El oferente deberá suministrar todas las perchas, adaptadores de ángulos, placa y dispositivos </w:t>
      </w:r>
      <w:proofErr w:type="spellStart"/>
      <w:r w:rsidRPr="001A267B">
        <w:rPr>
          <w:rFonts w:ascii="Arial" w:hAnsi="Arial" w:cs="Arial"/>
          <w:sz w:val="22"/>
          <w:szCs w:val="22"/>
        </w:rPr>
        <w:t>pasamuros</w:t>
      </w:r>
      <w:proofErr w:type="spellEnd"/>
      <w:r w:rsidRPr="001A267B">
        <w:rPr>
          <w:rFonts w:ascii="Arial" w:hAnsi="Arial" w:cs="Arial"/>
          <w:sz w:val="22"/>
          <w:szCs w:val="22"/>
        </w:rPr>
        <w:t>, conectores y todo accesorio de montaje que se requiera para la completa y correcta instalación de los cables.</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Se deberán incluir las respectivas escalerillas </w:t>
      </w:r>
      <w:proofErr w:type="spellStart"/>
      <w:r w:rsidRPr="001A267B">
        <w:rPr>
          <w:rFonts w:ascii="Arial" w:hAnsi="Arial" w:cs="Arial"/>
          <w:sz w:val="22"/>
          <w:szCs w:val="22"/>
        </w:rPr>
        <w:t>portacables</w:t>
      </w:r>
      <w:proofErr w:type="spellEnd"/>
      <w:r w:rsidRPr="001A267B">
        <w:rPr>
          <w:rFonts w:ascii="Arial" w:hAnsi="Arial" w:cs="Arial"/>
          <w:sz w:val="22"/>
          <w:szCs w:val="22"/>
        </w:rPr>
        <w:t xml:space="preserve"> verticales y horizontales que sean necesarias,  tanto en exterior como en interior.</w:t>
      </w:r>
    </w:p>
    <w:p w:rsidR="0057178A" w:rsidRPr="001A267B" w:rsidRDefault="0057178A" w:rsidP="0057178A">
      <w:pPr>
        <w:pStyle w:val="Ttulo2"/>
        <w:spacing w:after="120"/>
        <w:rPr>
          <w:rFonts w:ascii="Arial" w:hAnsi="Arial"/>
          <w:szCs w:val="22"/>
        </w:rPr>
      </w:pPr>
      <w:bookmarkStart w:id="47" w:name="_Toc515574213"/>
      <w:r w:rsidRPr="001A267B">
        <w:rPr>
          <w:rFonts w:ascii="Arial" w:hAnsi="Arial"/>
          <w:szCs w:val="22"/>
        </w:rPr>
        <w:t>7.3.</w:t>
      </w:r>
      <w:r w:rsidRPr="001A267B">
        <w:rPr>
          <w:rFonts w:ascii="Arial" w:hAnsi="Arial"/>
          <w:szCs w:val="22"/>
        </w:rPr>
        <w:tab/>
        <w:t>Conectores</w:t>
      </w:r>
      <w:bookmarkEnd w:id="47"/>
    </w:p>
    <w:p w:rsidR="0057178A" w:rsidRPr="001A267B" w:rsidRDefault="0057178A" w:rsidP="0057178A">
      <w:pPr>
        <w:jc w:val="both"/>
        <w:rPr>
          <w:rFonts w:ascii="Arial" w:hAnsi="Arial" w:cs="Arial"/>
          <w:sz w:val="22"/>
          <w:szCs w:val="22"/>
        </w:rPr>
      </w:pPr>
      <w:r w:rsidRPr="001A267B">
        <w:rPr>
          <w:rFonts w:ascii="Arial" w:hAnsi="Arial" w:cs="Arial"/>
          <w:sz w:val="22"/>
          <w:szCs w:val="22"/>
        </w:rPr>
        <w:t xml:space="preserve">Los conectores que se utilicen en el sistema irradiante serán los adecuados para el alimentador. Lo recomendable, particularmente para </w:t>
      </w:r>
      <w:proofErr w:type="spellStart"/>
      <w:r w:rsidRPr="001A267B">
        <w:rPr>
          <w:rFonts w:ascii="Arial" w:hAnsi="Arial" w:cs="Arial"/>
          <w:sz w:val="22"/>
          <w:szCs w:val="22"/>
        </w:rPr>
        <w:t>coaxiles</w:t>
      </w:r>
      <w:proofErr w:type="spellEnd"/>
      <w:r w:rsidRPr="001A267B">
        <w:rPr>
          <w:rFonts w:ascii="Arial" w:hAnsi="Arial" w:cs="Arial"/>
          <w:sz w:val="22"/>
          <w:szCs w:val="22"/>
        </w:rPr>
        <w:t xml:space="preserve"> tipo FOAM de ½” y mayores o guías de onda, es utilizar el conector de la misma marca que el alimentador para que haya una total coincidencia entre las partes.</w:t>
      </w:r>
    </w:p>
    <w:p w:rsidR="0057178A" w:rsidRPr="001A267B" w:rsidRDefault="0057178A" w:rsidP="0057178A">
      <w:pPr>
        <w:jc w:val="both"/>
        <w:rPr>
          <w:rFonts w:ascii="Arial" w:hAnsi="Arial" w:cs="Arial"/>
          <w:sz w:val="22"/>
          <w:szCs w:val="22"/>
        </w:rPr>
      </w:pPr>
    </w:p>
    <w:p w:rsidR="0057178A" w:rsidRPr="001A267B" w:rsidRDefault="0057178A" w:rsidP="0057178A">
      <w:pPr>
        <w:jc w:val="both"/>
        <w:rPr>
          <w:rFonts w:ascii="Arial" w:hAnsi="Arial" w:cs="Arial"/>
          <w:sz w:val="22"/>
          <w:szCs w:val="22"/>
        </w:rPr>
      </w:pPr>
      <w:r w:rsidRPr="001A267B">
        <w:rPr>
          <w:rFonts w:ascii="Arial" w:hAnsi="Arial" w:cs="Arial"/>
          <w:sz w:val="22"/>
          <w:szCs w:val="22"/>
        </w:rPr>
        <w:t>Deberán estar construidos con materiales que aseguren un excelente armado mecánico, perfectos contactos eléctricos e impidan la corrosión.</w:t>
      </w:r>
    </w:p>
    <w:p w:rsidR="0057178A" w:rsidRPr="001A267B" w:rsidRDefault="0057178A" w:rsidP="0057178A">
      <w:pPr>
        <w:jc w:val="both"/>
        <w:rPr>
          <w:rFonts w:ascii="Arial" w:hAnsi="Arial" w:cs="Arial"/>
          <w:sz w:val="22"/>
          <w:szCs w:val="22"/>
        </w:rPr>
      </w:pPr>
    </w:p>
    <w:p w:rsidR="0057178A" w:rsidRPr="001A267B" w:rsidRDefault="0057178A" w:rsidP="0057178A">
      <w:pPr>
        <w:jc w:val="both"/>
        <w:rPr>
          <w:rFonts w:ascii="Arial" w:hAnsi="Arial" w:cs="Arial"/>
          <w:b/>
          <w:bCs/>
          <w:iCs/>
          <w:sz w:val="22"/>
          <w:szCs w:val="22"/>
        </w:rPr>
      </w:pPr>
      <w:r w:rsidRPr="001A267B">
        <w:rPr>
          <w:rFonts w:ascii="Arial" w:hAnsi="Arial" w:cs="Arial"/>
          <w:sz w:val="22"/>
          <w:szCs w:val="22"/>
        </w:rPr>
        <w:t>Los conectores deberán ser estancos, impedir la fuga de radiofrecuencias y ser resistentes a la tracción y la torsión.</w:t>
      </w:r>
    </w:p>
    <w:p w:rsidR="0057178A" w:rsidRPr="001A267B" w:rsidRDefault="0057178A" w:rsidP="0057178A">
      <w:pPr>
        <w:pStyle w:val="Ttulo2"/>
        <w:spacing w:after="120"/>
        <w:rPr>
          <w:rFonts w:ascii="Arial" w:hAnsi="Arial"/>
          <w:szCs w:val="22"/>
        </w:rPr>
      </w:pPr>
      <w:bookmarkStart w:id="48" w:name="_Toc515574214"/>
      <w:r w:rsidRPr="001A267B">
        <w:rPr>
          <w:rFonts w:ascii="Arial" w:hAnsi="Arial"/>
          <w:szCs w:val="22"/>
        </w:rPr>
        <w:t>8.</w:t>
      </w:r>
      <w:r w:rsidRPr="001A267B">
        <w:rPr>
          <w:rFonts w:ascii="Arial" w:hAnsi="Arial"/>
          <w:szCs w:val="22"/>
        </w:rPr>
        <w:tab/>
        <w:t>PUESTA A TIERRA DE LOS ELEMENTOS DEL RADIOENLACE</w:t>
      </w:r>
      <w:bookmarkEnd w:id="48"/>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Deberá preverse la realización de los tipos de puesta a tierra que más abajo se listan, debiendo remitirse los cálculos y memorias descriptivas que lo avalen.</w:t>
      </w:r>
    </w:p>
    <w:p w:rsidR="0057178A" w:rsidRPr="001A267B" w:rsidRDefault="0057178A" w:rsidP="0057178A">
      <w:pPr>
        <w:pStyle w:val="Ttulo2"/>
        <w:spacing w:after="120"/>
        <w:rPr>
          <w:rFonts w:ascii="Arial" w:hAnsi="Arial"/>
          <w:szCs w:val="22"/>
        </w:rPr>
      </w:pPr>
      <w:bookmarkStart w:id="49" w:name="_Toc515574215"/>
      <w:r w:rsidRPr="001A267B">
        <w:rPr>
          <w:rFonts w:ascii="Arial" w:hAnsi="Arial"/>
          <w:szCs w:val="22"/>
        </w:rPr>
        <w:t>8.1.</w:t>
      </w:r>
      <w:r w:rsidRPr="001A267B">
        <w:rPr>
          <w:rFonts w:ascii="Arial" w:hAnsi="Arial"/>
          <w:szCs w:val="22"/>
        </w:rPr>
        <w:tab/>
        <w:t>Puesta a tierra de equipos de comunicaciones</w:t>
      </w:r>
      <w:bookmarkEnd w:id="49"/>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Los equipos de comunicaciones, racks, gabinetes, etc., deberán encontrarse conectados </w:t>
      </w:r>
      <w:smartTag w:uri="urn:schemas-microsoft-com:office:smarttags" w:element="PersonName">
        <w:smartTagPr>
          <w:attr w:name="ProductID" w:val="a tierra. La"/>
        </w:smartTagPr>
        <w:r w:rsidRPr="001A267B">
          <w:rPr>
            <w:rFonts w:ascii="Arial" w:hAnsi="Arial" w:cs="Arial"/>
            <w:sz w:val="22"/>
            <w:szCs w:val="22"/>
          </w:rPr>
          <w:t>a tierra. La</w:t>
        </w:r>
      </w:smartTag>
      <w:r w:rsidRPr="001A267B">
        <w:rPr>
          <w:rFonts w:ascii="Arial" w:hAnsi="Arial" w:cs="Arial"/>
          <w:sz w:val="22"/>
          <w:szCs w:val="22"/>
        </w:rPr>
        <w:t xml:space="preserve"> placa de tierra del </w:t>
      </w:r>
      <w:proofErr w:type="spellStart"/>
      <w:r w:rsidRPr="001A267B">
        <w:rPr>
          <w:rFonts w:ascii="Arial" w:hAnsi="Arial" w:cs="Arial"/>
          <w:sz w:val="22"/>
          <w:szCs w:val="22"/>
        </w:rPr>
        <w:t>pasamuros</w:t>
      </w:r>
      <w:proofErr w:type="spellEnd"/>
      <w:r w:rsidRPr="001A267B">
        <w:rPr>
          <w:rFonts w:ascii="Arial" w:hAnsi="Arial" w:cs="Arial"/>
          <w:sz w:val="22"/>
          <w:szCs w:val="22"/>
        </w:rPr>
        <w:t xml:space="preserve"> de entrada de </w:t>
      </w:r>
      <w:proofErr w:type="spellStart"/>
      <w:r w:rsidRPr="001A267B">
        <w:rPr>
          <w:rFonts w:ascii="Arial" w:hAnsi="Arial" w:cs="Arial"/>
          <w:sz w:val="22"/>
          <w:szCs w:val="22"/>
        </w:rPr>
        <w:t>coaxiles</w:t>
      </w:r>
      <w:proofErr w:type="spellEnd"/>
      <w:r w:rsidRPr="001A267B">
        <w:rPr>
          <w:rFonts w:ascii="Arial" w:hAnsi="Arial" w:cs="Arial"/>
          <w:sz w:val="22"/>
          <w:szCs w:val="22"/>
        </w:rPr>
        <w:t xml:space="preserve"> así como cada sección de las escaleras </w:t>
      </w:r>
      <w:proofErr w:type="spellStart"/>
      <w:r w:rsidRPr="001A267B">
        <w:rPr>
          <w:rFonts w:ascii="Arial" w:hAnsi="Arial" w:cs="Arial"/>
          <w:sz w:val="22"/>
          <w:szCs w:val="22"/>
        </w:rPr>
        <w:t>pasacables</w:t>
      </w:r>
      <w:proofErr w:type="spellEnd"/>
      <w:r w:rsidRPr="001A267B">
        <w:rPr>
          <w:rFonts w:ascii="Arial" w:hAnsi="Arial" w:cs="Arial"/>
          <w:sz w:val="22"/>
          <w:szCs w:val="22"/>
        </w:rPr>
        <w:t xml:space="preserve">, </w:t>
      </w:r>
      <w:proofErr w:type="gramStart"/>
      <w:r w:rsidRPr="001A267B">
        <w:rPr>
          <w:rFonts w:ascii="Arial" w:hAnsi="Arial" w:cs="Arial"/>
          <w:sz w:val="22"/>
          <w:szCs w:val="22"/>
        </w:rPr>
        <w:t>deberán</w:t>
      </w:r>
      <w:proofErr w:type="gramEnd"/>
      <w:r w:rsidRPr="001A267B">
        <w:rPr>
          <w:rFonts w:ascii="Arial" w:hAnsi="Arial" w:cs="Arial"/>
          <w:sz w:val="22"/>
          <w:szCs w:val="22"/>
        </w:rPr>
        <w:t xml:space="preserve"> ser conectadas a la malla de puesta a tierra general de </w:t>
      </w:r>
      <w:smartTag w:uri="urn:schemas-microsoft-com:office:smarttags" w:element="PersonName">
        <w:smartTagPr>
          <w:attr w:name="ProductID" w:val="la ET"/>
        </w:smartTagPr>
        <w:r w:rsidRPr="001A267B">
          <w:rPr>
            <w:rFonts w:ascii="Arial" w:hAnsi="Arial" w:cs="Arial"/>
            <w:sz w:val="22"/>
            <w:szCs w:val="22"/>
          </w:rPr>
          <w:t>la ET</w:t>
        </w:r>
      </w:smartTag>
      <w:r w:rsidRPr="001A267B">
        <w:rPr>
          <w:rFonts w:ascii="Arial" w:hAnsi="Arial" w:cs="Arial"/>
          <w:sz w:val="22"/>
          <w:szCs w:val="22"/>
        </w:rPr>
        <w:t xml:space="preserve"> en los puestos terminales.</w:t>
      </w:r>
    </w:p>
    <w:p w:rsidR="0057178A" w:rsidRPr="001A267B" w:rsidRDefault="0057178A" w:rsidP="0057178A">
      <w:pPr>
        <w:pStyle w:val="Ttulo2"/>
        <w:spacing w:after="120"/>
        <w:rPr>
          <w:rFonts w:ascii="Arial" w:hAnsi="Arial"/>
          <w:szCs w:val="22"/>
        </w:rPr>
      </w:pPr>
      <w:bookmarkStart w:id="50" w:name="_Toc515574216"/>
      <w:r w:rsidRPr="001A267B">
        <w:rPr>
          <w:rFonts w:ascii="Arial" w:hAnsi="Arial"/>
          <w:szCs w:val="22"/>
        </w:rPr>
        <w:lastRenderedPageBreak/>
        <w:t>8.2.</w:t>
      </w:r>
      <w:r w:rsidRPr="001A267B">
        <w:rPr>
          <w:rFonts w:ascii="Arial" w:hAnsi="Arial"/>
          <w:szCs w:val="22"/>
        </w:rPr>
        <w:tab/>
        <w:t>Puesta a tierra de pararrayos y estructura</w:t>
      </w:r>
      <w:bookmarkEnd w:id="50"/>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Desde los pararrayos se deberán tender cables de tierra, que deberán ser de cobre desnudo de 50 mm2 y deberán recorrer tramos totalmente rectos, sin curvas. En el caso que no sea posible sostener este criterio, deberá considerarse que el radio de curvatura mínimo aceptado será de 20cm.</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El mástil poseerá un conductor de puesta a tierra solidario a un montante libre de todo otro tipo de cables, el cual recorrerá un camino totalmente separado y alejado del cable </w:t>
      </w:r>
      <w:proofErr w:type="spellStart"/>
      <w:r w:rsidRPr="001A267B">
        <w:rPr>
          <w:rFonts w:ascii="Arial" w:hAnsi="Arial" w:cs="Arial"/>
          <w:sz w:val="22"/>
          <w:szCs w:val="22"/>
        </w:rPr>
        <w:t>coaxil</w:t>
      </w:r>
      <w:proofErr w:type="spellEnd"/>
      <w:r w:rsidRPr="001A267B">
        <w:rPr>
          <w:rFonts w:ascii="Arial" w:hAnsi="Arial" w:cs="Arial"/>
          <w:sz w:val="22"/>
          <w:szCs w:val="22"/>
        </w:rPr>
        <w:t>.</w:t>
      </w:r>
    </w:p>
    <w:p w:rsidR="0057178A" w:rsidRPr="001A267B" w:rsidRDefault="0057178A" w:rsidP="0057178A">
      <w:pPr>
        <w:spacing w:before="120" w:after="120"/>
        <w:jc w:val="both"/>
        <w:rPr>
          <w:rFonts w:ascii="Arial" w:hAnsi="Arial" w:cs="Arial"/>
          <w:sz w:val="22"/>
          <w:szCs w:val="22"/>
        </w:rPr>
      </w:pPr>
      <w:smartTag w:uri="urn:schemas-microsoft-com:office:smarttags" w:element="PersonName">
        <w:smartTagPr>
          <w:attr w:name="ProductID" w:val="El cable"/>
        </w:smartTagPr>
        <w:r w:rsidRPr="001A267B">
          <w:rPr>
            <w:rFonts w:ascii="Arial" w:hAnsi="Arial" w:cs="Arial"/>
            <w:sz w:val="22"/>
            <w:szCs w:val="22"/>
          </w:rPr>
          <w:t>El cable</w:t>
        </w:r>
      </w:smartTag>
      <w:r w:rsidRPr="001A267B">
        <w:rPr>
          <w:rFonts w:ascii="Arial" w:hAnsi="Arial" w:cs="Arial"/>
          <w:sz w:val="22"/>
          <w:szCs w:val="22"/>
        </w:rPr>
        <w:t xml:space="preserve"> de puesta a tierra arriba mencionado se conectara en la base de la estructura, con la malla de puesta a tierra de </w:t>
      </w:r>
      <w:smartTag w:uri="urn:schemas-microsoft-com:office:smarttags" w:element="PersonName">
        <w:smartTagPr>
          <w:attr w:name="ProductID" w:val="la ET"/>
        </w:smartTagPr>
        <w:r w:rsidRPr="001A267B">
          <w:rPr>
            <w:rFonts w:ascii="Arial" w:hAnsi="Arial" w:cs="Arial"/>
            <w:sz w:val="22"/>
            <w:szCs w:val="22"/>
          </w:rPr>
          <w:t>la ET</w:t>
        </w:r>
      </w:smartTag>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Todos los metales que se dispongan (puente para </w:t>
      </w:r>
      <w:proofErr w:type="spellStart"/>
      <w:r w:rsidRPr="001A267B">
        <w:rPr>
          <w:rFonts w:ascii="Arial" w:hAnsi="Arial" w:cs="Arial"/>
          <w:sz w:val="22"/>
          <w:szCs w:val="22"/>
        </w:rPr>
        <w:t>coaxiles</w:t>
      </w:r>
      <w:proofErr w:type="spellEnd"/>
      <w:r w:rsidRPr="001A267B">
        <w:rPr>
          <w:rFonts w:ascii="Arial" w:hAnsi="Arial" w:cs="Arial"/>
          <w:sz w:val="22"/>
          <w:szCs w:val="22"/>
        </w:rPr>
        <w:t>, partes metálicas de soportes, etc.) deberán encontrarse puestos a tierra.</w:t>
      </w:r>
    </w:p>
    <w:p w:rsidR="0057178A" w:rsidRPr="001A267B" w:rsidRDefault="0057178A" w:rsidP="0057178A">
      <w:pPr>
        <w:pStyle w:val="Ttulo2"/>
        <w:spacing w:after="120"/>
        <w:rPr>
          <w:rFonts w:ascii="Arial" w:hAnsi="Arial"/>
          <w:szCs w:val="22"/>
        </w:rPr>
      </w:pPr>
      <w:bookmarkStart w:id="51" w:name="_Toc515574217"/>
      <w:r w:rsidRPr="001A267B">
        <w:rPr>
          <w:rFonts w:ascii="Arial" w:hAnsi="Arial"/>
          <w:szCs w:val="22"/>
        </w:rPr>
        <w:t>8.3.</w:t>
      </w:r>
      <w:r w:rsidRPr="001A267B">
        <w:rPr>
          <w:rFonts w:ascii="Arial" w:hAnsi="Arial"/>
          <w:szCs w:val="22"/>
        </w:rPr>
        <w:tab/>
        <w:t>Consideraciones adicionales</w:t>
      </w:r>
      <w:bookmarkEnd w:id="51"/>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En caso de utilizarse por algún motivo jabalinas de P.A.T., las mismas deberán ser de Cu y no menos de 5/8” de diámetro,  con longitudes de tramos de 2m, vinculadas con soldaduras de tipo </w:t>
      </w:r>
      <w:proofErr w:type="spellStart"/>
      <w:r w:rsidRPr="001A267B">
        <w:rPr>
          <w:rFonts w:ascii="Arial" w:hAnsi="Arial" w:cs="Arial"/>
          <w:sz w:val="22"/>
          <w:szCs w:val="22"/>
        </w:rPr>
        <w:t>cuproaluminiotérmica</w:t>
      </w:r>
      <w:proofErr w:type="spellEnd"/>
      <w:r w:rsidRPr="001A267B">
        <w:rPr>
          <w:rFonts w:ascii="Arial" w:hAnsi="Arial" w:cs="Arial"/>
          <w:sz w:val="22"/>
          <w:szCs w:val="22"/>
        </w:rPr>
        <w:t>,  a un cable de cobre desnudo de 50mm2.</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Se deberán lograr valores óhmicos individuales (medido en las P.A.T. aisladas de la instalación) menores a 5 </w:t>
      </w:r>
      <w:proofErr w:type="spellStart"/>
      <w:r w:rsidRPr="001A267B">
        <w:rPr>
          <w:rFonts w:ascii="Arial" w:hAnsi="Arial" w:cs="Arial"/>
          <w:sz w:val="22"/>
          <w:szCs w:val="22"/>
        </w:rPr>
        <w:t>ohms</w:t>
      </w:r>
      <w:proofErr w:type="spellEnd"/>
      <w:r w:rsidRPr="001A267B">
        <w:rPr>
          <w:rFonts w:ascii="Arial" w:hAnsi="Arial" w:cs="Arial"/>
          <w:sz w:val="22"/>
          <w:szCs w:val="22"/>
        </w:rPr>
        <w:t>. En caso contrario se deberán colocar jabalinas en paralelo distanciadas a no menos de dos veces el largo de la jabalina.</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Las vinculaciones entre jabalinas serán bajo tierra y a no menos de 50cm de la superficie.</w:t>
      </w:r>
    </w:p>
    <w:p w:rsidR="0057178A" w:rsidRPr="001A267B" w:rsidRDefault="0057178A" w:rsidP="0057178A">
      <w:pPr>
        <w:pStyle w:val="Ttulo2"/>
        <w:spacing w:after="120"/>
        <w:rPr>
          <w:rFonts w:ascii="Arial" w:hAnsi="Arial"/>
          <w:szCs w:val="22"/>
        </w:rPr>
      </w:pPr>
      <w:bookmarkStart w:id="52" w:name="_Toc485913861"/>
      <w:bookmarkStart w:id="53" w:name="_Toc309030377"/>
      <w:bookmarkStart w:id="54" w:name="_Toc515574218"/>
      <w:bookmarkStart w:id="55" w:name="_Toc222039227"/>
      <w:r w:rsidRPr="001A267B">
        <w:rPr>
          <w:rFonts w:ascii="Arial" w:hAnsi="Arial"/>
          <w:szCs w:val="22"/>
        </w:rPr>
        <w:t>9.</w:t>
      </w:r>
      <w:r w:rsidRPr="001A267B">
        <w:rPr>
          <w:rFonts w:ascii="Arial" w:hAnsi="Arial"/>
          <w:szCs w:val="22"/>
        </w:rPr>
        <w:tab/>
        <w:t>MULTIPLEXORES</w:t>
      </w:r>
      <w:bookmarkEnd w:id="52"/>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Se deben proveer equipos multiplexores SDH/PDH en un todo de acuerdo con las especificaciones detalladas en la ESPECIFICACIÓN TÉCNICA GENERAL SISTEMAS DE MULTIPLEXORES </w:t>
      </w:r>
      <w:proofErr w:type="spellStart"/>
      <w:r w:rsidRPr="001A267B">
        <w:rPr>
          <w:rFonts w:ascii="Arial" w:hAnsi="Arial" w:cs="Arial"/>
          <w:sz w:val="22"/>
          <w:szCs w:val="22"/>
        </w:rPr>
        <w:t>RevEO</w:t>
      </w:r>
      <w:proofErr w:type="spellEnd"/>
      <w:r w:rsidRPr="001A267B">
        <w:rPr>
          <w:rFonts w:ascii="Arial" w:hAnsi="Arial" w:cs="Arial"/>
          <w:sz w:val="22"/>
          <w:szCs w:val="22"/>
        </w:rPr>
        <w:t>.</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Los equipos deben ser compatibles con los existentes en TRANSENER para asegurar su integración a los sistemas en servicio.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Dichos multiplexores deberán ser provistos para las EE.TT:</w:t>
      </w:r>
    </w:p>
    <w:p w:rsidR="0057178A" w:rsidRPr="001A267B" w:rsidRDefault="0057178A" w:rsidP="0057178A">
      <w:pPr>
        <w:numPr>
          <w:ilvl w:val="0"/>
          <w:numId w:val="4"/>
        </w:numPr>
        <w:spacing w:before="120" w:after="120"/>
        <w:jc w:val="both"/>
        <w:rPr>
          <w:rFonts w:ascii="Arial" w:hAnsi="Arial" w:cs="Arial"/>
          <w:sz w:val="22"/>
          <w:szCs w:val="22"/>
        </w:rPr>
      </w:pPr>
      <w:r w:rsidRPr="001A267B">
        <w:rPr>
          <w:rFonts w:ascii="Arial" w:hAnsi="Arial" w:cs="Arial"/>
          <w:sz w:val="22"/>
          <w:szCs w:val="22"/>
        </w:rPr>
        <w:t>COLONIA VALENTINA</w:t>
      </w:r>
    </w:p>
    <w:p w:rsidR="0057178A" w:rsidRPr="001A267B" w:rsidRDefault="0057178A" w:rsidP="0057178A">
      <w:pPr>
        <w:numPr>
          <w:ilvl w:val="0"/>
          <w:numId w:val="4"/>
        </w:numPr>
        <w:spacing w:before="120" w:after="120"/>
        <w:jc w:val="both"/>
        <w:rPr>
          <w:rFonts w:ascii="Arial" w:hAnsi="Arial" w:cs="Arial"/>
          <w:sz w:val="22"/>
          <w:szCs w:val="22"/>
        </w:rPr>
      </w:pPr>
      <w:r w:rsidRPr="001A267B">
        <w:rPr>
          <w:rFonts w:ascii="Arial" w:hAnsi="Arial" w:cs="Arial"/>
          <w:sz w:val="22"/>
          <w:szCs w:val="22"/>
        </w:rPr>
        <w:t>E.T. CHOCÓN OESTE 500KV</w:t>
      </w:r>
    </w:p>
    <w:p w:rsidR="0057178A" w:rsidRPr="001A267B" w:rsidRDefault="0057178A" w:rsidP="0057178A">
      <w:pPr>
        <w:numPr>
          <w:ilvl w:val="0"/>
          <w:numId w:val="4"/>
        </w:numPr>
        <w:spacing w:before="120" w:after="120"/>
        <w:jc w:val="both"/>
        <w:rPr>
          <w:rFonts w:ascii="Arial" w:hAnsi="Arial" w:cs="Arial"/>
          <w:sz w:val="22"/>
          <w:szCs w:val="22"/>
        </w:rPr>
      </w:pPr>
      <w:r w:rsidRPr="001A267B">
        <w:rPr>
          <w:rFonts w:ascii="Arial" w:hAnsi="Arial" w:cs="Arial"/>
          <w:sz w:val="22"/>
          <w:szCs w:val="22"/>
        </w:rPr>
        <w:t>E.T. PIEDRA DEL ÁGUILA 500KV</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Los multiplexores se deberán entregar montados en gabinetes cerrados de 800x600x2200 mm, con un bastidor rebatible de </w:t>
      </w:r>
      <w:smartTag w:uri="urn:schemas-microsoft-com:office:smarttags" w:element="metricconverter">
        <w:smartTagPr>
          <w:attr w:name="ProductID" w:val="19 pulgadas"/>
        </w:smartTagPr>
        <w:r w:rsidRPr="001A267B">
          <w:rPr>
            <w:rFonts w:ascii="Arial" w:hAnsi="Arial" w:cs="Arial"/>
            <w:sz w:val="22"/>
            <w:szCs w:val="22"/>
          </w:rPr>
          <w:t>19 pulgadas</w:t>
        </w:r>
      </w:smartTag>
      <w:r w:rsidRPr="001A267B">
        <w:rPr>
          <w:rFonts w:ascii="Arial" w:hAnsi="Arial" w:cs="Arial"/>
          <w:sz w:val="22"/>
          <w:szCs w:val="22"/>
        </w:rPr>
        <w:t>. En su interior se proveerán las borneras de interconexión.</w:t>
      </w:r>
    </w:p>
    <w:p w:rsidR="0057178A" w:rsidRPr="001A267B" w:rsidRDefault="0057178A" w:rsidP="0057178A">
      <w:pPr>
        <w:tabs>
          <w:tab w:val="left" w:pos="360"/>
        </w:tabs>
        <w:spacing w:before="120" w:after="120"/>
        <w:jc w:val="both"/>
        <w:rPr>
          <w:rFonts w:ascii="Arial" w:hAnsi="Arial" w:cs="Arial"/>
          <w:sz w:val="22"/>
          <w:szCs w:val="22"/>
        </w:rPr>
      </w:pPr>
      <w:r w:rsidRPr="001A267B">
        <w:rPr>
          <w:rFonts w:ascii="Arial" w:hAnsi="Arial" w:cs="Arial"/>
          <w:sz w:val="22"/>
          <w:szCs w:val="22"/>
        </w:rPr>
        <w:t>Los multiplexores deberán ser equipados cada uno con:</w:t>
      </w:r>
    </w:p>
    <w:p w:rsidR="0057178A" w:rsidRPr="001A267B" w:rsidRDefault="0057178A" w:rsidP="0057178A">
      <w:pPr>
        <w:numPr>
          <w:ilvl w:val="0"/>
          <w:numId w:val="4"/>
        </w:numPr>
        <w:tabs>
          <w:tab w:val="left" w:pos="360"/>
        </w:tabs>
        <w:spacing w:before="120" w:after="120"/>
        <w:jc w:val="both"/>
        <w:rPr>
          <w:rFonts w:ascii="Arial" w:hAnsi="Arial" w:cs="Arial"/>
          <w:sz w:val="22"/>
          <w:szCs w:val="22"/>
        </w:rPr>
      </w:pPr>
      <w:r w:rsidRPr="001A267B">
        <w:rPr>
          <w:rFonts w:ascii="Arial" w:hAnsi="Arial" w:cs="Arial"/>
          <w:sz w:val="22"/>
          <w:szCs w:val="22"/>
        </w:rPr>
        <w:t>Un chasis</w:t>
      </w:r>
    </w:p>
    <w:p w:rsidR="0057178A" w:rsidRPr="001A267B" w:rsidRDefault="0057178A" w:rsidP="0057178A">
      <w:pPr>
        <w:numPr>
          <w:ilvl w:val="0"/>
          <w:numId w:val="4"/>
        </w:numPr>
        <w:tabs>
          <w:tab w:val="left" w:pos="360"/>
        </w:tabs>
        <w:spacing w:before="120" w:after="120"/>
        <w:jc w:val="both"/>
        <w:rPr>
          <w:rFonts w:ascii="Arial" w:hAnsi="Arial" w:cs="Arial"/>
          <w:sz w:val="22"/>
          <w:szCs w:val="22"/>
        </w:rPr>
      </w:pPr>
      <w:r w:rsidRPr="001A267B">
        <w:rPr>
          <w:rFonts w:ascii="Arial" w:hAnsi="Arial" w:cs="Arial"/>
          <w:sz w:val="22"/>
          <w:szCs w:val="22"/>
        </w:rPr>
        <w:lastRenderedPageBreak/>
        <w:t>Una CPU</w:t>
      </w:r>
    </w:p>
    <w:p w:rsidR="0057178A" w:rsidRPr="001A267B" w:rsidRDefault="0057178A" w:rsidP="0057178A">
      <w:pPr>
        <w:numPr>
          <w:ilvl w:val="0"/>
          <w:numId w:val="4"/>
        </w:numPr>
        <w:tabs>
          <w:tab w:val="left" w:pos="360"/>
        </w:tabs>
        <w:spacing w:before="120" w:after="120"/>
        <w:jc w:val="both"/>
        <w:rPr>
          <w:rFonts w:ascii="Arial" w:hAnsi="Arial" w:cs="Arial"/>
          <w:sz w:val="22"/>
          <w:szCs w:val="22"/>
        </w:rPr>
      </w:pPr>
      <w:r w:rsidRPr="001A267B">
        <w:rPr>
          <w:rFonts w:ascii="Arial" w:hAnsi="Arial" w:cs="Arial"/>
          <w:sz w:val="22"/>
          <w:szCs w:val="22"/>
        </w:rPr>
        <w:t xml:space="preserve">Dos fuentes de alimentación de 48 </w:t>
      </w:r>
      <w:proofErr w:type="spellStart"/>
      <w:r w:rsidRPr="001A267B">
        <w:rPr>
          <w:rFonts w:ascii="Arial" w:hAnsi="Arial" w:cs="Arial"/>
          <w:sz w:val="22"/>
          <w:szCs w:val="22"/>
        </w:rPr>
        <w:t>Vcc</w:t>
      </w:r>
      <w:proofErr w:type="spellEnd"/>
    </w:p>
    <w:p w:rsidR="0057178A" w:rsidRPr="001A267B" w:rsidRDefault="0057178A" w:rsidP="0057178A">
      <w:pPr>
        <w:numPr>
          <w:ilvl w:val="0"/>
          <w:numId w:val="4"/>
        </w:numPr>
        <w:tabs>
          <w:tab w:val="left" w:pos="360"/>
        </w:tabs>
        <w:spacing w:before="120" w:after="120"/>
        <w:jc w:val="both"/>
        <w:rPr>
          <w:rFonts w:ascii="Arial" w:hAnsi="Arial" w:cs="Arial"/>
          <w:sz w:val="22"/>
          <w:szCs w:val="22"/>
        </w:rPr>
      </w:pPr>
      <w:r w:rsidRPr="001A267B">
        <w:rPr>
          <w:rFonts w:ascii="Arial" w:hAnsi="Arial" w:cs="Arial"/>
          <w:sz w:val="22"/>
          <w:szCs w:val="22"/>
        </w:rPr>
        <w:t>32 Tributarios E1 con interfaz G.703</w:t>
      </w:r>
    </w:p>
    <w:p w:rsidR="0057178A" w:rsidRPr="001A267B" w:rsidRDefault="0057178A" w:rsidP="0057178A">
      <w:pPr>
        <w:numPr>
          <w:ilvl w:val="0"/>
          <w:numId w:val="4"/>
        </w:numPr>
        <w:spacing w:before="120" w:after="120"/>
        <w:jc w:val="both"/>
        <w:rPr>
          <w:rFonts w:ascii="Arial" w:hAnsi="Arial" w:cs="Arial"/>
          <w:sz w:val="22"/>
          <w:szCs w:val="22"/>
        </w:rPr>
      </w:pPr>
      <w:r w:rsidRPr="001A267B">
        <w:rPr>
          <w:rFonts w:ascii="Arial" w:hAnsi="Arial" w:cs="Arial"/>
          <w:sz w:val="22"/>
          <w:szCs w:val="22"/>
        </w:rPr>
        <w:t>Una placa de cuatro circuitos de datos en baja velocidad con interfaz RS232</w:t>
      </w:r>
    </w:p>
    <w:p w:rsidR="0057178A" w:rsidRPr="001A267B" w:rsidRDefault="0057178A" w:rsidP="0057178A">
      <w:pPr>
        <w:numPr>
          <w:ilvl w:val="0"/>
          <w:numId w:val="4"/>
        </w:numPr>
        <w:spacing w:before="120" w:after="120"/>
        <w:jc w:val="both"/>
        <w:rPr>
          <w:rFonts w:ascii="Arial" w:hAnsi="Arial" w:cs="Arial"/>
          <w:sz w:val="22"/>
          <w:szCs w:val="22"/>
        </w:rPr>
      </w:pPr>
      <w:r w:rsidRPr="001A267B">
        <w:rPr>
          <w:rFonts w:ascii="Arial" w:hAnsi="Arial" w:cs="Arial"/>
          <w:sz w:val="22"/>
          <w:szCs w:val="22"/>
        </w:rPr>
        <w:t>Una placa de datos en alta velocidad con interfaces Ethernet</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Los equipos se entregarán con los cables de interconexión de cada placa y con las borneras y distribuidores de terminación de </w:t>
      </w:r>
      <w:proofErr w:type="spellStart"/>
      <w:r w:rsidRPr="001A267B">
        <w:rPr>
          <w:rFonts w:ascii="Arial" w:hAnsi="Arial" w:cs="Arial"/>
          <w:sz w:val="22"/>
          <w:szCs w:val="22"/>
        </w:rPr>
        <w:t>coaxiles</w:t>
      </w:r>
      <w:proofErr w:type="spellEnd"/>
      <w:r w:rsidRPr="001A267B">
        <w:rPr>
          <w:rFonts w:ascii="Arial" w:hAnsi="Arial" w:cs="Arial"/>
          <w:sz w:val="22"/>
          <w:szCs w:val="22"/>
        </w:rPr>
        <w:t xml:space="preserve"> y alimentaciones.</w:t>
      </w:r>
    </w:p>
    <w:p w:rsidR="0057178A" w:rsidRPr="001A267B" w:rsidRDefault="0057178A" w:rsidP="0057178A">
      <w:pPr>
        <w:pStyle w:val="Ttulo2"/>
        <w:spacing w:after="120"/>
        <w:rPr>
          <w:rFonts w:ascii="Arial" w:hAnsi="Arial"/>
          <w:szCs w:val="22"/>
        </w:rPr>
      </w:pPr>
      <w:r w:rsidRPr="001A267B">
        <w:rPr>
          <w:rFonts w:ascii="Arial" w:hAnsi="Arial"/>
          <w:szCs w:val="22"/>
        </w:rPr>
        <w:t>10.</w:t>
      </w:r>
      <w:r w:rsidRPr="001A267B">
        <w:rPr>
          <w:rFonts w:ascii="Arial" w:hAnsi="Arial"/>
          <w:szCs w:val="22"/>
        </w:rPr>
        <w:tab/>
        <w:t>PROTOCOLOS DE ENSAYOS</w:t>
      </w:r>
      <w:bookmarkEnd w:id="53"/>
      <w:bookmarkEnd w:id="54"/>
    </w:p>
    <w:p w:rsidR="0057178A" w:rsidRPr="001A267B" w:rsidRDefault="0057178A" w:rsidP="0057178A">
      <w:pPr>
        <w:pStyle w:val="Ttulo2"/>
        <w:spacing w:after="120"/>
        <w:rPr>
          <w:rFonts w:ascii="Arial" w:hAnsi="Arial"/>
          <w:szCs w:val="22"/>
        </w:rPr>
      </w:pPr>
      <w:bookmarkStart w:id="56" w:name="_Toc309030378"/>
      <w:bookmarkStart w:id="57" w:name="_Toc515574219"/>
      <w:r w:rsidRPr="001A267B">
        <w:rPr>
          <w:rFonts w:ascii="Arial" w:hAnsi="Arial"/>
          <w:szCs w:val="22"/>
        </w:rPr>
        <w:t>10.1.</w:t>
      </w:r>
      <w:r w:rsidRPr="001A267B">
        <w:rPr>
          <w:rFonts w:ascii="Arial" w:hAnsi="Arial"/>
          <w:szCs w:val="22"/>
        </w:rPr>
        <w:tab/>
        <w:t>De Tipo</w:t>
      </w:r>
      <w:bookmarkEnd w:id="55"/>
      <w:bookmarkEnd w:id="56"/>
      <w:bookmarkEnd w:id="57"/>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El Oferente deberá presentar el listado de protocolos de ensayos de Tipo que tiene realizados a equipos de igual características a las ofrecidos, ensayos efectuados en laboratorios de prestigio e independiente de la </w:t>
      </w:r>
      <w:proofErr w:type="spellStart"/>
      <w:r w:rsidRPr="001A267B">
        <w:rPr>
          <w:rFonts w:ascii="Arial" w:hAnsi="Arial" w:cs="Arial"/>
          <w:sz w:val="22"/>
          <w:szCs w:val="22"/>
        </w:rPr>
        <w:t>fabrica</w:t>
      </w:r>
      <w:proofErr w:type="spellEnd"/>
      <w:r w:rsidRPr="001A267B">
        <w:rPr>
          <w:rFonts w:ascii="Arial" w:hAnsi="Arial" w:cs="Arial"/>
          <w:sz w:val="22"/>
          <w:szCs w:val="22"/>
        </w:rPr>
        <w:t xml:space="preserve"> y llevados a cabo en fecha reciente, así como </w:t>
      </w:r>
      <w:smartTag w:uri="urn:schemas-microsoft-com:office:smarttags" w:element="PersonName">
        <w:smartTagPr>
          <w:attr w:name="ProductID" w:val="la Norma"/>
        </w:smartTagPr>
        <w:r w:rsidRPr="001A267B">
          <w:rPr>
            <w:rFonts w:ascii="Arial" w:hAnsi="Arial" w:cs="Arial"/>
            <w:sz w:val="22"/>
            <w:szCs w:val="22"/>
          </w:rPr>
          <w:t>la Norma</w:t>
        </w:r>
      </w:smartTag>
      <w:r w:rsidRPr="001A267B">
        <w:rPr>
          <w:rFonts w:ascii="Arial" w:hAnsi="Arial" w:cs="Arial"/>
          <w:sz w:val="22"/>
          <w:szCs w:val="22"/>
        </w:rPr>
        <w:t xml:space="preserve"> que se ha aplicado en el ensayo efectuado.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Los protocolos respectivos que formarán parte del listado mencionado más arriba, y que demuestren el cumplimiento de ensayos, deberán ser entregados por el Contratista </w:t>
      </w:r>
      <w:r>
        <w:rPr>
          <w:rFonts w:ascii="Arial" w:hAnsi="Arial" w:cs="Arial"/>
          <w:sz w:val="22"/>
          <w:szCs w:val="22"/>
        </w:rPr>
        <w:t xml:space="preserve">PPP </w:t>
      </w:r>
      <w:r w:rsidRPr="001A267B">
        <w:rPr>
          <w:rFonts w:ascii="Arial" w:hAnsi="Arial" w:cs="Arial"/>
          <w:sz w:val="22"/>
          <w:szCs w:val="22"/>
        </w:rPr>
        <w:t>como parte de la documentación obligatoria.</w:t>
      </w:r>
    </w:p>
    <w:p w:rsidR="0057178A" w:rsidRPr="001A267B" w:rsidRDefault="0057178A" w:rsidP="0057178A">
      <w:pPr>
        <w:pStyle w:val="Ttulo2"/>
        <w:spacing w:after="120"/>
        <w:rPr>
          <w:rFonts w:ascii="Arial" w:hAnsi="Arial"/>
          <w:szCs w:val="22"/>
        </w:rPr>
      </w:pPr>
      <w:bookmarkStart w:id="58" w:name="_Toc222039228"/>
      <w:bookmarkStart w:id="59" w:name="_Toc309030379"/>
      <w:bookmarkStart w:id="60" w:name="_Toc515574220"/>
      <w:r w:rsidRPr="001A267B">
        <w:rPr>
          <w:rFonts w:ascii="Arial" w:hAnsi="Arial"/>
          <w:szCs w:val="22"/>
        </w:rPr>
        <w:t>10.2.</w:t>
      </w:r>
      <w:r w:rsidRPr="001A267B">
        <w:rPr>
          <w:rFonts w:ascii="Arial" w:hAnsi="Arial"/>
          <w:szCs w:val="22"/>
        </w:rPr>
        <w:tab/>
        <w:t>De Recepción en Fábrica</w:t>
      </w:r>
      <w:bookmarkEnd w:id="58"/>
      <w:bookmarkEnd w:id="59"/>
      <w:bookmarkEnd w:id="60"/>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Se efectuarán los ensayos a la totalidad (100%) del equipamiento y elementos a ser suministrados. Se utilizará como guía las normas y recomendaciones que han sido aplicables más arriba mencionadas y que se hayan acordado por el </w:t>
      </w:r>
      <w:r>
        <w:rPr>
          <w:rFonts w:ascii="Arial" w:hAnsi="Arial" w:cs="Arial"/>
          <w:sz w:val="22"/>
          <w:szCs w:val="22"/>
        </w:rPr>
        <w:t>ENTE CONTRATANTE</w:t>
      </w:r>
      <w:r w:rsidRPr="001A267B">
        <w:rPr>
          <w:rFonts w:ascii="Arial" w:hAnsi="Arial" w:cs="Arial"/>
          <w:sz w:val="22"/>
          <w:szCs w:val="22"/>
        </w:rPr>
        <w:t>.</w:t>
      </w:r>
    </w:p>
    <w:p w:rsidR="0057178A" w:rsidRPr="001A267B" w:rsidRDefault="0057178A" w:rsidP="0057178A">
      <w:pPr>
        <w:pStyle w:val="Ttulo2"/>
        <w:spacing w:after="120"/>
        <w:rPr>
          <w:rFonts w:ascii="Arial" w:hAnsi="Arial"/>
          <w:szCs w:val="22"/>
        </w:rPr>
      </w:pPr>
      <w:bookmarkStart w:id="61" w:name="_Toc222039229"/>
      <w:bookmarkStart w:id="62" w:name="_Toc309030380"/>
      <w:bookmarkStart w:id="63" w:name="_Toc515574221"/>
      <w:r w:rsidRPr="001A267B">
        <w:rPr>
          <w:rFonts w:ascii="Arial" w:hAnsi="Arial"/>
          <w:szCs w:val="22"/>
        </w:rPr>
        <w:t>10.3.</w:t>
      </w:r>
      <w:r w:rsidRPr="001A267B">
        <w:rPr>
          <w:rFonts w:ascii="Arial" w:hAnsi="Arial"/>
          <w:szCs w:val="22"/>
        </w:rPr>
        <w:tab/>
        <w:t>De Recepción en Obra</w:t>
      </w:r>
      <w:bookmarkEnd w:id="61"/>
      <w:bookmarkEnd w:id="62"/>
      <w:bookmarkEnd w:id="63"/>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Se efectuarán los ensayos a la totalidad (100%) del equipamiento y elementos a ser suministrados, conectados en condiciones reales de utilización. Para ello se repetirán los procedimientos de ensayos en fábrica, con más los agregados que correspondieran por tratarse del emplazamiento.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Durante esos ensayos deberá recalibrarse y adecuar los sistemas y equipos a los nuevos valores y condiciones de puesta en servicio.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Se utilizará como guía las normas y recomendaciones que han sido aplicables anteriormente y que hayan sido acordadas con el </w:t>
      </w:r>
      <w:r>
        <w:rPr>
          <w:rFonts w:ascii="Arial" w:hAnsi="Arial" w:cs="Arial"/>
          <w:sz w:val="22"/>
          <w:szCs w:val="22"/>
        </w:rPr>
        <w:t>ENTE CONTRATANTE</w:t>
      </w:r>
      <w:r w:rsidRPr="001A267B">
        <w:rPr>
          <w:rFonts w:ascii="Arial" w:hAnsi="Arial" w:cs="Arial"/>
          <w:sz w:val="22"/>
          <w:szCs w:val="22"/>
        </w:rPr>
        <w:t>.</w:t>
      </w:r>
    </w:p>
    <w:p w:rsidR="0057178A" w:rsidRPr="001A267B" w:rsidRDefault="0057178A" w:rsidP="0057178A">
      <w:pPr>
        <w:pStyle w:val="Ttulo2"/>
        <w:spacing w:after="120"/>
        <w:rPr>
          <w:rFonts w:ascii="Arial" w:hAnsi="Arial"/>
          <w:szCs w:val="22"/>
        </w:rPr>
      </w:pPr>
      <w:bookmarkStart w:id="64" w:name="_Toc222039230"/>
      <w:bookmarkStart w:id="65" w:name="_Toc309030381"/>
      <w:bookmarkStart w:id="66" w:name="_Toc515574222"/>
      <w:r w:rsidRPr="001A267B">
        <w:rPr>
          <w:rFonts w:ascii="Arial" w:hAnsi="Arial"/>
          <w:szCs w:val="22"/>
        </w:rPr>
        <w:t>10.4.</w:t>
      </w:r>
      <w:r w:rsidRPr="001A267B">
        <w:rPr>
          <w:rFonts w:ascii="Arial" w:hAnsi="Arial"/>
          <w:szCs w:val="22"/>
        </w:rPr>
        <w:tab/>
        <w:t>Mediciones del enlace</w:t>
      </w:r>
      <w:bookmarkEnd w:id="64"/>
      <w:bookmarkEnd w:id="65"/>
      <w:bookmarkEnd w:id="66"/>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Deberá medirse y verificar los datos garantizados del sistema de radioenlace en sí mismo, de manera de verificar el funcionamiento de la configuración integrada.</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lastRenderedPageBreak/>
        <w:t xml:space="preserve">Para estas mediciones se utilizará el período previo a la puesta en servicio, continuando durante la garantía, y al finalizar la misma inmediatamente antes de la recepción definitiva de las obras y entrega al </w:t>
      </w:r>
      <w:r>
        <w:rPr>
          <w:rFonts w:ascii="Arial" w:hAnsi="Arial" w:cs="Arial"/>
          <w:sz w:val="22"/>
          <w:szCs w:val="22"/>
        </w:rPr>
        <w:t>ENTE CONTRATANTE</w:t>
      </w:r>
      <w:r w:rsidRPr="001A267B">
        <w:rPr>
          <w:rFonts w:ascii="Arial" w:hAnsi="Arial" w:cs="Arial"/>
          <w:sz w:val="22"/>
          <w:szCs w:val="22"/>
        </w:rPr>
        <w:t>.</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 xml:space="preserve">El detalle de los ensayos y mediciones deberá ser analizado y acordado con el </w:t>
      </w:r>
      <w:r>
        <w:rPr>
          <w:rFonts w:ascii="Arial" w:hAnsi="Arial" w:cs="Arial"/>
          <w:sz w:val="22"/>
          <w:szCs w:val="22"/>
        </w:rPr>
        <w:t>ENTE CONTRATANTE</w:t>
      </w:r>
      <w:r w:rsidRPr="001A267B">
        <w:rPr>
          <w:rFonts w:ascii="Arial" w:hAnsi="Arial" w:cs="Arial"/>
          <w:sz w:val="22"/>
          <w:szCs w:val="22"/>
        </w:rPr>
        <w:t xml:space="preserve"> y la Inspección </w:t>
      </w:r>
      <w:r>
        <w:rPr>
          <w:rFonts w:ascii="Arial" w:hAnsi="Arial" w:cs="Arial"/>
          <w:sz w:val="22"/>
          <w:szCs w:val="22"/>
        </w:rPr>
        <w:t xml:space="preserve">Técnica </w:t>
      </w:r>
      <w:r w:rsidRPr="001A267B">
        <w:rPr>
          <w:rFonts w:ascii="Arial" w:hAnsi="Arial" w:cs="Arial"/>
          <w:sz w:val="22"/>
          <w:szCs w:val="22"/>
        </w:rPr>
        <w:t>de las obras, debiendo encontrarse mínimamente de acuerdo con los procedimientos de UIT-R, CNC, UIT-T, CIGRE y este pliego.</w:t>
      </w:r>
    </w:p>
    <w:p w:rsidR="0057178A" w:rsidRPr="001A267B" w:rsidRDefault="0057178A" w:rsidP="0057178A">
      <w:pPr>
        <w:pStyle w:val="Ttulo2"/>
        <w:spacing w:after="120"/>
        <w:rPr>
          <w:rFonts w:ascii="Arial" w:hAnsi="Arial"/>
          <w:szCs w:val="22"/>
        </w:rPr>
      </w:pPr>
      <w:bookmarkStart w:id="67" w:name="_Toc222039233"/>
      <w:bookmarkStart w:id="68" w:name="_Toc309030382"/>
      <w:bookmarkStart w:id="69" w:name="_Toc515574223"/>
      <w:r w:rsidRPr="001A267B">
        <w:rPr>
          <w:rFonts w:ascii="Arial" w:hAnsi="Arial"/>
          <w:szCs w:val="22"/>
        </w:rPr>
        <w:t>11.</w:t>
      </w:r>
      <w:r w:rsidRPr="001A267B">
        <w:rPr>
          <w:rFonts w:ascii="Arial" w:hAnsi="Arial"/>
          <w:szCs w:val="22"/>
        </w:rPr>
        <w:tab/>
        <w:t>FACILIDADES PARA MANTENIMIENTO</w:t>
      </w:r>
      <w:bookmarkEnd w:id="67"/>
      <w:bookmarkEnd w:id="68"/>
      <w:bookmarkEnd w:id="69"/>
    </w:p>
    <w:p w:rsidR="0057178A" w:rsidRPr="001A267B" w:rsidRDefault="0057178A" w:rsidP="0057178A">
      <w:pPr>
        <w:pStyle w:val="Ttulo2"/>
        <w:spacing w:after="120"/>
        <w:rPr>
          <w:rFonts w:ascii="Arial" w:hAnsi="Arial"/>
          <w:szCs w:val="22"/>
        </w:rPr>
      </w:pPr>
      <w:bookmarkStart w:id="70" w:name="_Toc515574224"/>
      <w:r w:rsidRPr="001A267B">
        <w:rPr>
          <w:rFonts w:ascii="Arial" w:hAnsi="Arial"/>
          <w:szCs w:val="22"/>
        </w:rPr>
        <w:t>11.1.</w:t>
      </w:r>
      <w:r w:rsidRPr="001A267B">
        <w:rPr>
          <w:rFonts w:ascii="Arial" w:hAnsi="Arial"/>
          <w:szCs w:val="22"/>
        </w:rPr>
        <w:tab/>
        <w:t xml:space="preserve">Repuestos </w:t>
      </w:r>
      <w:bookmarkEnd w:id="70"/>
    </w:p>
    <w:p w:rsidR="0057178A" w:rsidRPr="001A267B" w:rsidRDefault="0057178A" w:rsidP="0057178A">
      <w:pPr>
        <w:spacing w:before="120" w:after="120"/>
        <w:jc w:val="both"/>
        <w:rPr>
          <w:rFonts w:ascii="Arial" w:hAnsi="Arial" w:cs="Arial"/>
          <w:sz w:val="22"/>
          <w:szCs w:val="22"/>
        </w:rPr>
      </w:pPr>
      <w:r>
        <w:rPr>
          <w:rFonts w:ascii="Arial" w:hAnsi="Arial" w:cs="Arial"/>
          <w:sz w:val="22"/>
          <w:szCs w:val="22"/>
        </w:rPr>
        <w:t>Se deberá incluir en la Oferta</w:t>
      </w:r>
      <w:r w:rsidRPr="001A267B">
        <w:rPr>
          <w:rFonts w:ascii="Arial" w:hAnsi="Arial" w:cs="Arial"/>
          <w:sz w:val="22"/>
          <w:szCs w:val="22"/>
        </w:rPr>
        <w:t>, como elementos de repuesto:</w:t>
      </w:r>
    </w:p>
    <w:p w:rsidR="0057178A" w:rsidRPr="001A267B" w:rsidRDefault="0057178A" w:rsidP="0057178A">
      <w:pPr>
        <w:numPr>
          <w:ilvl w:val="0"/>
          <w:numId w:val="6"/>
        </w:numPr>
        <w:spacing w:before="120" w:after="120"/>
        <w:jc w:val="both"/>
        <w:rPr>
          <w:rFonts w:ascii="Arial" w:hAnsi="Arial" w:cs="Arial"/>
          <w:sz w:val="22"/>
          <w:szCs w:val="22"/>
        </w:rPr>
      </w:pPr>
      <w:r w:rsidRPr="001A267B">
        <w:rPr>
          <w:rFonts w:ascii="Arial" w:hAnsi="Arial" w:cs="Arial"/>
          <w:sz w:val="22"/>
          <w:szCs w:val="22"/>
        </w:rPr>
        <w:t>Un (1) módulos/placas de cada tipo de las unidades interiores.</w:t>
      </w:r>
    </w:p>
    <w:p w:rsidR="0057178A" w:rsidRPr="001A267B" w:rsidRDefault="0057178A" w:rsidP="0057178A">
      <w:pPr>
        <w:numPr>
          <w:ilvl w:val="0"/>
          <w:numId w:val="6"/>
        </w:numPr>
        <w:spacing w:before="120" w:after="120"/>
        <w:jc w:val="both"/>
        <w:rPr>
          <w:rFonts w:ascii="Arial" w:hAnsi="Arial" w:cs="Arial"/>
          <w:sz w:val="22"/>
          <w:szCs w:val="22"/>
        </w:rPr>
      </w:pPr>
      <w:r w:rsidRPr="001A267B">
        <w:rPr>
          <w:rFonts w:ascii="Arial" w:hAnsi="Arial" w:cs="Arial"/>
          <w:sz w:val="22"/>
          <w:szCs w:val="22"/>
        </w:rPr>
        <w:t>Un (1) módulo/placas de cada tipo que componen el multiplexor.</w:t>
      </w:r>
    </w:p>
    <w:p w:rsidR="0057178A" w:rsidRPr="001A267B" w:rsidRDefault="0057178A" w:rsidP="0057178A">
      <w:pPr>
        <w:numPr>
          <w:ilvl w:val="0"/>
          <w:numId w:val="6"/>
        </w:numPr>
        <w:spacing w:before="120" w:after="120"/>
        <w:jc w:val="both"/>
        <w:rPr>
          <w:rFonts w:ascii="Arial" w:hAnsi="Arial" w:cs="Arial"/>
          <w:sz w:val="22"/>
          <w:szCs w:val="22"/>
        </w:rPr>
      </w:pPr>
      <w:r w:rsidRPr="001A267B">
        <w:rPr>
          <w:rFonts w:ascii="Arial" w:hAnsi="Arial" w:cs="Arial"/>
          <w:sz w:val="22"/>
          <w:szCs w:val="22"/>
        </w:rPr>
        <w:t>Dos (2) unidades de fuente de alimentación del equipo de radio.</w:t>
      </w:r>
    </w:p>
    <w:p w:rsidR="0057178A" w:rsidRPr="001A267B" w:rsidRDefault="0057178A" w:rsidP="0057178A">
      <w:pPr>
        <w:numPr>
          <w:ilvl w:val="0"/>
          <w:numId w:val="6"/>
        </w:numPr>
        <w:spacing w:before="120" w:after="120"/>
        <w:jc w:val="both"/>
        <w:rPr>
          <w:rFonts w:ascii="Arial" w:hAnsi="Arial" w:cs="Arial"/>
          <w:sz w:val="22"/>
          <w:szCs w:val="22"/>
        </w:rPr>
      </w:pPr>
      <w:r w:rsidRPr="001A267B">
        <w:rPr>
          <w:rFonts w:ascii="Arial" w:hAnsi="Arial" w:cs="Arial"/>
          <w:sz w:val="22"/>
          <w:szCs w:val="22"/>
        </w:rPr>
        <w:t>Dos (2) unidades de fuente de alimentación del multiplexor.</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Oferente deberá detallar el lote de repuestos previstos con identificación de cada uno de los elementos.</w:t>
      </w:r>
    </w:p>
    <w:p w:rsidR="0057178A" w:rsidRPr="001A267B" w:rsidRDefault="0057178A" w:rsidP="0057178A">
      <w:pPr>
        <w:pStyle w:val="Ttulo2"/>
        <w:spacing w:after="120"/>
        <w:rPr>
          <w:rFonts w:ascii="Arial" w:hAnsi="Arial"/>
          <w:szCs w:val="22"/>
        </w:rPr>
      </w:pPr>
      <w:bookmarkStart w:id="71" w:name="_Toc515574225"/>
      <w:r w:rsidRPr="001A267B">
        <w:rPr>
          <w:rFonts w:ascii="Arial" w:hAnsi="Arial"/>
          <w:szCs w:val="22"/>
        </w:rPr>
        <w:t>11.2.</w:t>
      </w:r>
      <w:r w:rsidRPr="001A267B">
        <w:rPr>
          <w:rFonts w:ascii="Arial" w:hAnsi="Arial"/>
          <w:szCs w:val="22"/>
        </w:rPr>
        <w:tab/>
        <w:t>Computadora</w:t>
      </w:r>
      <w:bookmarkEnd w:id="71"/>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A los efectos de la supervisión y/o gestión del sistema a instalar, se requiere suministrar una computadora portátil (HP DV6 o similar) con maletín para su transporte.</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La misma deberá estar equipada con sistema operativo Windows y cargada con los programas de gestión para poder configurar y supervisar los equipos de radio y los multiplexores, tanto en forma local como remoto. Deberá contar con los respectivos cables de interconexión.</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Se entregará un CD con los instaladores de los programas  y las licencias a nombre de TRANSBA.</w:t>
      </w:r>
    </w:p>
    <w:p w:rsidR="0057178A" w:rsidRPr="001A267B" w:rsidRDefault="0057178A" w:rsidP="0057178A">
      <w:pPr>
        <w:pStyle w:val="Ttulo2"/>
        <w:spacing w:after="120"/>
        <w:rPr>
          <w:rFonts w:ascii="Arial" w:hAnsi="Arial"/>
          <w:szCs w:val="22"/>
        </w:rPr>
      </w:pPr>
      <w:bookmarkStart w:id="72" w:name="_Toc309287412"/>
      <w:bookmarkStart w:id="73" w:name="_Toc515574226"/>
      <w:r w:rsidRPr="001A267B">
        <w:rPr>
          <w:rFonts w:ascii="Arial" w:hAnsi="Arial"/>
          <w:szCs w:val="22"/>
        </w:rPr>
        <w:t>11.3.</w:t>
      </w:r>
      <w:r w:rsidRPr="001A267B">
        <w:rPr>
          <w:rFonts w:ascii="Arial" w:hAnsi="Arial"/>
          <w:szCs w:val="22"/>
        </w:rPr>
        <w:tab/>
        <w:t>Capacitación</w:t>
      </w:r>
      <w:bookmarkEnd w:id="72"/>
      <w:bookmarkEnd w:id="73"/>
    </w:p>
    <w:p w:rsidR="0057178A" w:rsidRPr="001A267B" w:rsidRDefault="0057178A" w:rsidP="0057178A">
      <w:pPr>
        <w:tabs>
          <w:tab w:val="left" w:pos="-1440"/>
          <w:tab w:val="left" w:pos="-720"/>
        </w:tabs>
        <w:spacing w:before="120" w:after="120" w:line="260" w:lineRule="atLeast"/>
        <w:ind w:left="-114"/>
        <w:jc w:val="both"/>
        <w:rPr>
          <w:rFonts w:ascii="Arial" w:hAnsi="Arial" w:cs="Arial"/>
          <w:spacing w:val="-2"/>
          <w:sz w:val="22"/>
          <w:szCs w:val="22"/>
          <w:lang w:val="es-AR"/>
        </w:rPr>
      </w:pPr>
      <w:r w:rsidRPr="001A267B">
        <w:rPr>
          <w:rFonts w:ascii="Arial" w:hAnsi="Arial" w:cs="Arial"/>
          <w:spacing w:val="-2"/>
          <w:sz w:val="22"/>
          <w:szCs w:val="22"/>
          <w:lang w:val="es-AR"/>
        </w:rPr>
        <w:t xml:space="preserve">Se deberá incluir en la provisión el dictado de un curso de capacitación sobre el funcionamiento, </w:t>
      </w:r>
      <w:smartTag w:uri="urn:schemas-microsoft-com:office:smarttags" w:element="PersonName">
        <w:smartTagPr>
          <w:attr w:name="ProductID" w:val="la Operaci￳n"/>
        </w:smartTagPr>
        <w:r w:rsidRPr="001A267B">
          <w:rPr>
            <w:rFonts w:ascii="Arial" w:hAnsi="Arial" w:cs="Arial"/>
            <w:spacing w:val="-2"/>
            <w:sz w:val="22"/>
            <w:szCs w:val="22"/>
            <w:lang w:val="es-AR"/>
          </w:rPr>
          <w:t>la Operación</w:t>
        </w:r>
      </w:smartTag>
      <w:r w:rsidRPr="001A267B">
        <w:rPr>
          <w:rFonts w:ascii="Arial" w:hAnsi="Arial" w:cs="Arial"/>
          <w:spacing w:val="-2"/>
          <w:sz w:val="22"/>
          <w:szCs w:val="22"/>
          <w:lang w:val="es-AR"/>
        </w:rPr>
        <w:t xml:space="preserve"> y el Mantenimiento de todos y cada uno de los Sistemas, así como de los equipos y elementos incluidos en ellos.</w:t>
      </w:r>
    </w:p>
    <w:p w:rsidR="0057178A" w:rsidRPr="001A267B" w:rsidRDefault="0057178A" w:rsidP="0057178A">
      <w:pPr>
        <w:tabs>
          <w:tab w:val="left" w:pos="-1440"/>
          <w:tab w:val="left" w:pos="-720"/>
        </w:tabs>
        <w:spacing w:before="120" w:after="120" w:line="260" w:lineRule="atLeast"/>
        <w:ind w:left="-114"/>
        <w:jc w:val="both"/>
        <w:rPr>
          <w:rFonts w:ascii="Arial" w:hAnsi="Arial" w:cs="Arial"/>
          <w:spacing w:val="-2"/>
          <w:sz w:val="22"/>
          <w:szCs w:val="22"/>
          <w:lang w:val="es-AR"/>
        </w:rPr>
      </w:pPr>
      <w:r w:rsidRPr="001A267B">
        <w:rPr>
          <w:rFonts w:ascii="Arial" w:hAnsi="Arial" w:cs="Arial"/>
          <w:spacing w:val="-2"/>
          <w:sz w:val="22"/>
          <w:szCs w:val="22"/>
          <w:lang w:val="es-AR"/>
        </w:rPr>
        <w:t>Deberá incluir procedimiento de localización de fallas, la configuración de equipos, la programación de diferentes opciones, etc.</w:t>
      </w:r>
    </w:p>
    <w:p w:rsidR="0057178A" w:rsidRPr="001A267B" w:rsidRDefault="0057178A" w:rsidP="0057178A">
      <w:pPr>
        <w:tabs>
          <w:tab w:val="left" w:pos="-1440"/>
          <w:tab w:val="left" w:pos="-720"/>
        </w:tabs>
        <w:spacing w:before="120" w:after="120" w:line="260" w:lineRule="atLeast"/>
        <w:ind w:left="-114"/>
        <w:jc w:val="both"/>
        <w:rPr>
          <w:rFonts w:ascii="Arial" w:hAnsi="Arial" w:cs="Arial"/>
          <w:spacing w:val="-2"/>
          <w:sz w:val="22"/>
          <w:szCs w:val="22"/>
          <w:lang w:val="es-AR"/>
        </w:rPr>
      </w:pPr>
      <w:r w:rsidRPr="001A267B">
        <w:rPr>
          <w:rFonts w:ascii="Arial" w:hAnsi="Arial" w:cs="Arial"/>
          <w:spacing w:val="-2"/>
          <w:sz w:val="22"/>
          <w:szCs w:val="22"/>
          <w:lang w:val="es-AR"/>
        </w:rPr>
        <w:t>El curso deberá estar disponible para 5 (cinco) personas del personal técnico de TRANSBA.</w:t>
      </w:r>
    </w:p>
    <w:p w:rsidR="0057178A" w:rsidRPr="001A267B" w:rsidRDefault="0057178A" w:rsidP="0057178A">
      <w:pPr>
        <w:pStyle w:val="Ttulo2"/>
        <w:spacing w:after="120"/>
        <w:rPr>
          <w:rFonts w:ascii="Arial" w:hAnsi="Arial"/>
          <w:szCs w:val="22"/>
        </w:rPr>
      </w:pPr>
      <w:bookmarkStart w:id="74" w:name="_Toc309030383"/>
      <w:bookmarkStart w:id="75" w:name="_Toc515574227"/>
      <w:r w:rsidRPr="001A267B">
        <w:rPr>
          <w:rFonts w:ascii="Arial" w:hAnsi="Arial"/>
          <w:szCs w:val="22"/>
        </w:rPr>
        <w:t>12.</w:t>
      </w:r>
      <w:r w:rsidRPr="001A267B">
        <w:rPr>
          <w:rFonts w:ascii="Arial" w:hAnsi="Arial"/>
          <w:szCs w:val="22"/>
        </w:rPr>
        <w:tab/>
        <w:t>GARANTÍA</w:t>
      </w:r>
      <w:bookmarkEnd w:id="74"/>
      <w:bookmarkEnd w:id="75"/>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t>El periodo de garantía del sistema radioeléctrico y de los multiplexores será de doce (12) meses contados a partir de la fecha de recepción definitiva del equipamiento.</w:t>
      </w:r>
    </w:p>
    <w:p w:rsidR="0057178A" w:rsidRPr="001A267B" w:rsidRDefault="0057178A" w:rsidP="0057178A">
      <w:pPr>
        <w:spacing w:before="120" w:after="120"/>
        <w:jc w:val="both"/>
        <w:rPr>
          <w:rFonts w:ascii="Arial" w:hAnsi="Arial" w:cs="Arial"/>
          <w:sz w:val="22"/>
          <w:szCs w:val="22"/>
        </w:rPr>
      </w:pPr>
      <w:r w:rsidRPr="001A267B">
        <w:rPr>
          <w:rFonts w:ascii="Arial" w:hAnsi="Arial" w:cs="Arial"/>
          <w:sz w:val="22"/>
          <w:szCs w:val="22"/>
        </w:rPr>
        <w:lastRenderedPageBreak/>
        <w:t>La garantía incluye defectos de fabricación de los equipos, de montaje y/o vicios ocultos, corrección de fallas y/o errores en la transmisión de la información.</w:t>
      </w:r>
    </w:p>
    <w:p w:rsidR="0057178A" w:rsidRPr="008633B6" w:rsidRDefault="0057178A" w:rsidP="0057178A">
      <w:pPr>
        <w:spacing w:before="120" w:after="120"/>
        <w:jc w:val="both"/>
        <w:rPr>
          <w:rFonts w:ascii="Calibri" w:hAnsi="Calibri"/>
          <w:sz w:val="22"/>
          <w:szCs w:val="22"/>
        </w:rPr>
      </w:pPr>
      <w:r w:rsidRPr="001A267B">
        <w:rPr>
          <w:rFonts w:ascii="Arial" w:hAnsi="Arial" w:cs="Arial"/>
          <w:sz w:val="22"/>
          <w:szCs w:val="22"/>
        </w:rPr>
        <w:t>El oferente deberá garantizar la asistencia técnica en forma local con laboratorio propio por cualquier tipo de falla que transcurra durante el periodo de garantía y/o post –garantía.</w:t>
      </w:r>
    </w:p>
    <w:p w:rsidR="00AD40E1" w:rsidRDefault="00AD40E1" w:rsidP="0057178A">
      <w:pPr>
        <w:ind w:right="-427"/>
        <w:jc w:val="both"/>
        <w:rPr>
          <w:rFonts w:ascii="Arial" w:hAnsi="Arial" w:cs="Arial"/>
          <w:sz w:val="22"/>
          <w:szCs w:val="22"/>
        </w:rPr>
      </w:pPr>
    </w:p>
    <w:p w:rsidR="0057178A" w:rsidRPr="0057178A" w:rsidRDefault="0057178A" w:rsidP="0057178A">
      <w:pPr>
        <w:ind w:right="-427"/>
        <w:jc w:val="both"/>
        <w:rPr>
          <w:rFonts w:ascii="Arial" w:hAnsi="Arial" w:cs="Arial"/>
          <w:sz w:val="22"/>
          <w:szCs w:val="22"/>
        </w:rPr>
      </w:pPr>
    </w:p>
    <w:sectPr w:rsidR="0057178A" w:rsidRPr="0057178A" w:rsidSect="001C5335">
      <w:headerReference w:type="default" r:id="rId7"/>
      <w:footerReference w:type="default" r:id="rId8"/>
      <w:headerReference w:type="first" r:id="rId9"/>
      <w:pgSz w:w="11906" w:h="16838" w:code="9"/>
      <w:pgMar w:top="1701" w:right="102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553" w:rsidRDefault="003C0553">
      <w:r>
        <w:separator/>
      </w:r>
    </w:p>
  </w:endnote>
  <w:endnote w:type="continuationSeparator" w:id="0">
    <w:p w:rsidR="003C0553" w:rsidRDefault="003C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0F3" w:rsidRPr="00CE316E" w:rsidRDefault="007600F3" w:rsidP="007600F3">
    <w:pPr>
      <w:pStyle w:val="Piedepgina"/>
      <w:rPr>
        <w:i/>
        <w:sz w:val="16"/>
        <w:szCs w:val="16"/>
      </w:rPr>
    </w:pPr>
    <w:r w:rsidRPr="00CE316E">
      <w:rPr>
        <w:rFonts w:ascii="Arial" w:hAnsi="Arial" w:cs="Arial"/>
        <w:i/>
        <w:sz w:val="16"/>
        <w:szCs w:val="16"/>
      </w:rPr>
      <w:t xml:space="preserve">RD-CH </w:t>
    </w:r>
    <w:r w:rsidR="008F2812" w:rsidRPr="00CE316E">
      <w:rPr>
        <w:rFonts w:ascii="Arial" w:hAnsi="Arial" w:cs="Arial"/>
        <w:i/>
        <w:sz w:val="16"/>
        <w:szCs w:val="16"/>
      </w:rPr>
      <w:t>(</w:t>
    </w:r>
    <w:proofErr w:type="spellStart"/>
    <w:r w:rsidR="008F2812" w:rsidRPr="00CE316E">
      <w:rPr>
        <w:rFonts w:ascii="Arial" w:hAnsi="Arial" w:cs="Arial"/>
        <w:i/>
        <w:sz w:val="16"/>
        <w:szCs w:val="16"/>
      </w:rPr>
      <w:t>PBy</w:t>
    </w:r>
    <w:r w:rsidRPr="00CE316E">
      <w:rPr>
        <w:rFonts w:ascii="Arial" w:hAnsi="Arial" w:cs="Arial"/>
        <w:i/>
        <w:sz w:val="16"/>
        <w:szCs w:val="16"/>
      </w:rPr>
      <w:t>C</w:t>
    </w:r>
    <w:proofErr w:type="spellEnd"/>
    <w:r w:rsidR="008F2812" w:rsidRPr="00CE316E">
      <w:rPr>
        <w:rFonts w:ascii="Arial" w:hAnsi="Arial" w:cs="Arial"/>
        <w:i/>
        <w:sz w:val="16"/>
        <w:szCs w:val="16"/>
      </w:rPr>
      <w:t xml:space="preserve"> -</w:t>
    </w:r>
    <w:r w:rsidRPr="00CE316E">
      <w:rPr>
        <w:rFonts w:ascii="Arial" w:hAnsi="Arial" w:cs="Arial"/>
        <w:i/>
        <w:sz w:val="16"/>
        <w:szCs w:val="16"/>
      </w:rPr>
      <w:t xml:space="preserve"> </w:t>
    </w:r>
    <w:r w:rsidR="008F2812" w:rsidRPr="00CE316E">
      <w:rPr>
        <w:rFonts w:ascii="Arial" w:hAnsi="Arial" w:cs="Arial"/>
        <w:i/>
        <w:sz w:val="16"/>
        <w:szCs w:val="16"/>
      </w:rPr>
      <w:t>PPP</w:t>
    </w:r>
    <w:r w:rsidRPr="00CE316E">
      <w:rPr>
        <w:rFonts w:ascii="Arial" w:hAnsi="Arial" w:cs="Arial"/>
        <w:i/>
        <w:sz w:val="16"/>
        <w:szCs w:val="16"/>
      </w:rPr>
      <w:t xml:space="preserve">) – </w:t>
    </w:r>
    <w:r w:rsidR="00F51EBD" w:rsidRPr="00CE316E">
      <w:rPr>
        <w:rFonts w:ascii="Arial" w:hAnsi="Arial" w:cs="Arial"/>
        <w:i/>
        <w:sz w:val="16"/>
        <w:szCs w:val="16"/>
      </w:rPr>
      <w:t>Sección</w:t>
    </w:r>
    <w:r w:rsidRPr="00CE316E">
      <w:rPr>
        <w:rFonts w:ascii="Arial" w:hAnsi="Arial" w:cs="Arial"/>
        <w:i/>
        <w:sz w:val="16"/>
        <w:szCs w:val="16"/>
      </w:rPr>
      <w:t xml:space="preserve"> V</w:t>
    </w:r>
    <w:r w:rsidR="00883BB5" w:rsidRPr="00CE316E">
      <w:rPr>
        <w:rFonts w:ascii="Arial" w:hAnsi="Arial" w:cs="Arial"/>
        <w:i/>
        <w:sz w:val="16"/>
        <w:szCs w:val="16"/>
      </w:rPr>
      <w:t>II</w:t>
    </w:r>
    <w:r w:rsidR="00F51EBD" w:rsidRPr="00CE316E">
      <w:rPr>
        <w:rFonts w:ascii="Arial" w:hAnsi="Arial" w:cs="Arial"/>
        <w:i/>
        <w:sz w:val="16"/>
        <w:szCs w:val="16"/>
      </w:rPr>
      <w:t xml:space="preserve"> d2</w:t>
    </w:r>
    <w:r w:rsidR="00883BB5" w:rsidRPr="00CE316E">
      <w:rPr>
        <w:rFonts w:ascii="Arial" w:hAnsi="Arial" w:cs="Arial"/>
        <w:i/>
        <w:sz w:val="16"/>
        <w:szCs w:val="16"/>
      </w:rPr>
      <w:t xml:space="preserve"> </w:t>
    </w:r>
    <w:r w:rsidR="00F51EBD" w:rsidRPr="00CE316E">
      <w:rPr>
        <w:rFonts w:ascii="Arial" w:hAnsi="Arial" w:cs="Arial"/>
        <w:i/>
        <w:sz w:val="16"/>
        <w:szCs w:val="16"/>
      </w:rPr>
      <w:t>–</w:t>
    </w:r>
    <w:r w:rsidRPr="00CE316E">
      <w:rPr>
        <w:rFonts w:ascii="Arial" w:hAnsi="Arial" w:cs="Arial"/>
        <w:i/>
        <w:sz w:val="16"/>
        <w:szCs w:val="16"/>
      </w:rPr>
      <w:t xml:space="preserve"> </w:t>
    </w:r>
    <w:r w:rsidR="00F51EBD" w:rsidRPr="00CE316E">
      <w:rPr>
        <w:rFonts w:ascii="Arial" w:hAnsi="Arial" w:cs="Arial"/>
        <w:i/>
        <w:sz w:val="16"/>
        <w:szCs w:val="16"/>
      </w:rPr>
      <w:t xml:space="preserve">M0 Co Valentina – P del </w:t>
    </w:r>
    <w:r w:rsidR="00CE316E" w:rsidRPr="00CE316E">
      <w:rPr>
        <w:rFonts w:ascii="Arial" w:hAnsi="Arial" w:cs="Arial"/>
        <w:i/>
        <w:sz w:val="16"/>
        <w:szCs w:val="16"/>
      </w:rPr>
      <w:t>Á</w:t>
    </w:r>
    <w:r w:rsidR="00F51EBD" w:rsidRPr="00CE316E">
      <w:rPr>
        <w:rFonts w:ascii="Arial" w:hAnsi="Arial" w:cs="Arial"/>
        <w:i/>
        <w:sz w:val="16"/>
        <w:szCs w:val="16"/>
      </w:rPr>
      <w:t>guila</w:t>
    </w:r>
    <w:r w:rsidRPr="00CE316E">
      <w:rPr>
        <w:rFonts w:ascii="Arial" w:hAnsi="Arial" w:cs="Arial"/>
        <w:i/>
        <w:sz w:val="16"/>
        <w:szCs w:val="16"/>
      </w:rPr>
      <w:t xml:space="preserve"> </w:t>
    </w:r>
    <w:proofErr w:type="spellStart"/>
    <w:r w:rsidR="00F813AE" w:rsidRPr="00CE316E">
      <w:rPr>
        <w:rFonts w:ascii="Arial" w:hAnsi="Arial" w:cs="Arial"/>
        <w:i/>
        <w:sz w:val="16"/>
        <w:szCs w:val="16"/>
      </w:rPr>
      <w:t>R</w:t>
    </w:r>
    <w:r w:rsidRPr="00CE316E">
      <w:rPr>
        <w:rFonts w:ascii="Arial" w:hAnsi="Arial" w:cs="Arial"/>
        <w:i/>
        <w:sz w:val="16"/>
        <w:szCs w:val="16"/>
      </w:rPr>
      <w:t>ev</w:t>
    </w:r>
    <w:proofErr w:type="spellEnd"/>
    <w:r w:rsidR="00CE316E" w:rsidRPr="00CE316E">
      <w:rPr>
        <w:rFonts w:ascii="Arial" w:hAnsi="Arial" w:cs="Arial"/>
        <w:i/>
        <w:sz w:val="16"/>
        <w:szCs w:val="16"/>
      </w:rPr>
      <w:t xml:space="preserve"> </w:t>
    </w:r>
    <w:r w:rsidRPr="00CE316E">
      <w:rPr>
        <w:i/>
        <w:sz w:val="16"/>
        <w:szCs w:val="16"/>
      </w:rPr>
      <w:t>0</w:t>
    </w:r>
    <w:r w:rsidR="00F813AE" w:rsidRPr="00CE316E">
      <w:rPr>
        <w:i/>
        <w:sz w:val="16"/>
        <w:szCs w:val="16"/>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553" w:rsidRDefault="003C0553">
      <w:r>
        <w:separator/>
      </w:r>
    </w:p>
  </w:footnote>
  <w:footnote w:type="continuationSeparator" w:id="0">
    <w:p w:rsidR="003C0553" w:rsidRDefault="003C0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37C" w:rsidRDefault="001C137C">
    <w:pPr>
      <w:pStyle w:val="Encabezado"/>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4678"/>
      <w:gridCol w:w="851"/>
      <w:gridCol w:w="1134"/>
    </w:tblGrid>
    <w:tr w:rsidR="001C137C" w:rsidRPr="00316899" w:rsidTr="0041506B">
      <w:tc>
        <w:tcPr>
          <w:tcW w:w="2830"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jc w:val="center"/>
            <w:rPr>
              <w:b/>
              <w:lang w:val="es-AR"/>
            </w:rPr>
          </w:pPr>
          <w:r w:rsidRPr="00BE09F1">
            <w:rPr>
              <w:b/>
              <w:lang w:val="es-AR"/>
            </w:rPr>
            <w:t>MINISTERIO DE ENERGÍA</w:t>
          </w:r>
        </w:p>
      </w:tc>
      <w:tc>
        <w:tcPr>
          <w:tcW w:w="6663" w:type="dxa"/>
          <w:gridSpan w:val="3"/>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rPr>
              <w:b/>
              <w:lang w:val="es-AR"/>
            </w:rPr>
          </w:pPr>
          <w:r w:rsidRPr="00BE09F1">
            <w:rPr>
              <w:b/>
              <w:lang w:val="es-AR"/>
            </w:rPr>
            <w:t>PPP Transmisión Eléctrica</w:t>
          </w:r>
        </w:p>
        <w:p w:rsidR="00214A60" w:rsidRPr="00395A90" w:rsidRDefault="00214A60" w:rsidP="00561DC7">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rPr>
              <w:lang w:val="es-AR"/>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86432D" w:rsidP="00F32A52">
          <w:pPr>
            <w:pStyle w:val="Encabezado"/>
            <w:spacing w:before="120" w:after="120"/>
            <w:rPr>
              <w:lang w:val="es-AR"/>
            </w:rPr>
          </w:pPr>
          <w:r>
            <w:rPr>
              <w:lang w:val="es-AR"/>
            </w:rPr>
            <w:t>Anexo V</w:t>
          </w:r>
          <w:r w:rsidR="00F32A52">
            <w:rPr>
              <w:lang w:val="es-AR"/>
            </w:rPr>
            <w:t>I</w:t>
          </w:r>
          <w:r w:rsidR="00A67F4E">
            <w:rPr>
              <w:lang w:val="es-AR"/>
            </w:rPr>
            <w:t>I</w:t>
          </w:r>
          <w:r>
            <w:rPr>
              <w:lang w:val="es-AR"/>
            </w:rPr>
            <w:t xml:space="preserve">: </w:t>
          </w:r>
          <w:r w:rsidR="00F32A52">
            <w:rPr>
              <w:lang w:val="es-AR"/>
            </w:rPr>
            <w:t>Sistemas de Automatización, Control y Comunicaciones de las EE.TT.</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Rev.</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BE09F1">
          <w:pPr>
            <w:pStyle w:val="Encabezado"/>
            <w:jc w:val="center"/>
            <w:rPr>
              <w:lang w:val="es-AR"/>
            </w:rPr>
          </w:pPr>
          <w:r w:rsidRPr="00395A90">
            <w:rPr>
              <w:lang w:val="es-AR"/>
            </w:rPr>
            <w:t>0</w:t>
          </w:r>
          <w:r w:rsidR="00BE09F1">
            <w:rPr>
              <w:lang w:val="es-AR"/>
            </w:rPr>
            <w:t>3</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pPr>
        </w:p>
      </w:tc>
      <w:tc>
        <w:tcPr>
          <w:tcW w:w="4678"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F51EBD">
          <w:pPr>
            <w:pStyle w:val="Encabezado"/>
            <w:rPr>
              <w:lang w:val="es-AR"/>
            </w:rPr>
          </w:pPr>
          <w:r>
            <w:rPr>
              <w:lang w:val="es-AR"/>
            </w:rPr>
            <w:t xml:space="preserve">Título: </w:t>
          </w:r>
          <w:r w:rsidR="00F51EBD">
            <w:rPr>
              <w:lang w:val="es-AR"/>
            </w:rPr>
            <w:t xml:space="preserve">Sección VII d.2: Radio Enlace Digital – Esp. Técnicas </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Fecha:</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BE09F1" w:rsidP="0086432D">
          <w:pPr>
            <w:pStyle w:val="Encabezado"/>
            <w:jc w:val="center"/>
            <w:rPr>
              <w:lang w:val="es-AR"/>
            </w:rPr>
          </w:pPr>
          <w:r>
            <w:rPr>
              <w:lang w:val="es-AR"/>
            </w:rPr>
            <w:t>Agosto</w:t>
          </w:r>
          <w:r w:rsidR="001C137C" w:rsidRPr="00395A90">
            <w:rPr>
              <w:lang w:val="es-AR"/>
            </w:rPr>
            <w:t xml:space="preserve"> 201</w:t>
          </w:r>
          <w:r w:rsidR="00AD40E1">
            <w:rPr>
              <w:lang w:val="es-AR"/>
            </w:rPr>
            <w:t>8</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F51EBD" w:rsidRDefault="001C137C" w:rsidP="001C137C">
          <w:pPr>
            <w:pStyle w:val="Encabezado"/>
            <w:rPr>
              <w:lang w:val="es-AR"/>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1C137C" w:rsidRPr="00F51EBD" w:rsidRDefault="001C137C" w:rsidP="001C137C">
          <w:pPr>
            <w:pStyle w:val="Encabezado"/>
            <w:rPr>
              <w:lang w:val="es-AR"/>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Hoja:</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41506B" w:rsidP="00D07586">
          <w:pPr>
            <w:pStyle w:val="Encabezado"/>
            <w:jc w:val="center"/>
            <w:rPr>
              <w:lang w:val="es-AR"/>
            </w:rPr>
          </w:pPr>
          <w:r w:rsidRPr="006724FF">
            <w:rPr>
              <w:sz w:val="18"/>
              <w:szCs w:val="18"/>
              <w:lang w:val="es-AR"/>
            </w:rPr>
            <w:fldChar w:fldCharType="begin"/>
          </w:r>
          <w:r w:rsidRPr="006724FF">
            <w:rPr>
              <w:sz w:val="18"/>
              <w:szCs w:val="18"/>
              <w:lang w:val="es-AR"/>
            </w:rPr>
            <w:instrText xml:space="preserve"> PAGE   \* MERGEFORMAT </w:instrText>
          </w:r>
          <w:r w:rsidRPr="006724FF">
            <w:rPr>
              <w:sz w:val="18"/>
              <w:szCs w:val="18"/>
              <w:lang w:val="es-AR"/>
            </w:rPr>
            <w:fldChar w:fldCharType="separate"/>
          </w:r>
          <w:r w:rsidR="005625BE">
            <w:rPr>
              <w:noProof/>
              <w:sz w:val="18"/>
              <w:szCs w:val="18"/>
              <w:lang w:val="es-AR"/>
            </w:rPr>
            <w:t>14</w:t>
          </w:r>
          <w:r w:rsidRPr="006724FF">
            <w:rPr>
              <w:noProof/>
              <w:sz w:val="18"/>
              <w:szCs w:val="18"/>
              <w:lang w:val="es-AR"/>
            </w:rPr>
            <w:fldChar w:fldCharType="end"/>
          </w:r>
          <w:r w:rsidRPr="006724FF">
            <w:rPr>
              <w:noProof/>
              <w:sz w:val="18"/>
              <w:szCs w:val="18"/>
              <w:lang w:val="es-AR"/>
            </w:rPr>
            <w:t>/</w:t>
          </w:r>
          <w:r w:rsidRPr="006724FF">
            <w:rPr>
              <w:rStyle w:val="Nmerodepgina"/>
              <w:sz w:val="18"/>
              <w:szCs w:val="18"/>
            </w:rPr>
            <w:fldChar w:fldCharType="begin"/>
          </w:r>
          <w:r w:rsidRPr="006724FF">
            <w:rPr>
              <w:rStyle w:val="Nmerodepgina"/>
              <w:sz w:val="18"/>
              <w:szCs w:val="18"/>
              <w:lang w:val="es-ES"/>
            </w:rPr>
            <w:instrText xml:space="preserve"> NUMPAGES </w:instrText>
          </w:r>
          <w:r w:rsidRPr="006724FF">
            <w:rPr>
              <w:rStyle w:val="Nmerodepgina"/>
              <w:sz w:val="18"/>
              <w:szCs w:val="18"/>
            </w:rPr>
            <w:fldChar w:fldCharType="separate"/>
          </w:r>
          <w:r w:rsidR="005625BE">
            <w:rPr>
              <w:rStyle w:val="Nmerodepgina"/>
              <w:noProof/>
              <w:sz w:val="18"/>
              <w:szCs w:val="18"/>
              <w:lang w:val="es-ES"/>
            </w:rPr>
            <w:t>14</w:t>
          </w:r>
          <w:r w:rsidRPr="006724FF">
            <w:rPr>
              <w:rStyle w:val="Nmerodepgina"/>
              <w:sz w:val="18"/>
              <w:szCs w:val="18"/>
            </w:rPr>
            <w:fldChar w:fldCharType="end"/>
          </w:r>
        </w:p>
      </w:tc>
    </w:tr>
  </w:tbl>
  <w:p w:rsidR="001C137C" w:rsidRPr="00F51EBD" w:rsidRDefault="001C137C" w:rsidP="001C137C">
    <w:pPr>
      <w:pStyle w:val="Encabezado"/>
      <w:rPr>
        <w:sz w:val="12"/>
        <w:szCs w:val="12"/>
        <w:lang w:val="es-AR"/>
      </w:rPr>
    </w:pPr>
  </w:p>
  <w:p w:rsidR="001C137C" w:rsidRPr="00F51EBD" w:rsidRDefault="001C137C">
    <w:pPr>
      <w:pStyle w:val="Encabezado"/>
      <w:rPr>
        <w:lang w:val="es-AR"/>
      </w:rPr>
    </w:pPr>
  </w:p>
  <w:p w:rsidR="001C137C" w:rsidRPr="00F51EBD" w:rsidRDefault="001C137C">
    <w:pPr>
      <w:pStyle w:val="Encabezado"/>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713" w:rsidRPr="003C179E" w:rsidRDefault="00EC0713" w:rsidP="00EC0713">
    <w:pPr>
      <w:pStyle w:val="Encabezado"/>
      <w:pBdr>
        <w:top w:val="single" w:sz="6" w:space="1" w:color="7F7F7F" w:themeColor="text1" w:themeTint="80"/>
      </w:pBdr>
      <w:jc w:val="right"/>
    </w:pPr>
    <w:r>
      <w:rPr>
        <w:noProof/>
        <w:lang w:val="es-AR"/>
      </w:rPr>
      <w:drawing>
        <wp:inline distT="0" distB="0" distL="0" distR="0" wp14:anchorId="2191E311" wp14:editId="74C0CD6D">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20CDF"/>
    <w:multiLevelType w:val="hybridMultilevel"/>
    <w:tmpl w:val="0CAC8B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2EC577D6"/>
    <w:multiLevelType w:val="hybridMultilevel"/>
    <w:tmpl w:val="62FE318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F3A75DC"/>
    <w:multiLevelType w:val="multilevel"/>
    <w:tmpl w:val="AFF00F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41B2B30"/>
    <w:multiLevelType w:val="hybridMultilevel"/>
    <w:tmpl w:val="7D2A1916"/>
    <w:lvl w:ilvl="0" w:tplc="49AA7B4C">
      <w:start w:val="1"/>
      <w:numFmt w:val="lowerLetter"/>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4" w15:restartNumberingAfterBreak="0">
    <w:nsid w:val="3AB311FD"/>
    <w:multiLevelType w:val="hybridMultilevel"/>
    <w:tmpl w:val="AC40901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54E76D67"/>
    <w:multiLevelType w:val="hybridMultilevel"/>
    <w:tmpl w:val="C9DA42C6"/>
    <w:lvl w:ilvl="0" w:tplc="961AD884">
      <w:start w:val="1"/>
      <w:numFmt w:val="lowerLetter"/>
      <w:lvlText w:val="%1)"/>
      <w:lvlJc w:val="left"/>
      <w:pPr>
        <w:ind w:left="720" w:hanging="360"/>
      </w:pPr>
      <w:rPr>
        <w:rFonts w:ascii="Times New Roman" w:hAnsi="Times New Roman" w:hint="default"/>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5F411B5D"/>
    <w:multiLevelType w:val="hybridMultilevel"/>
    <w:tmpl w:val="8D22EAEE"/>
    <w:lvl w:ilvl="0" w:tplc="39AE2656">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E1E47A6"/>
    <w:multiLevelType w:val="hybridMultilevel"/>
    <w:tmpl w:val="F168AF9E"/>
    <w:lvl w:ilvl="0" w:tplc="3B42B5A2">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AB38C1"/>
    <w:multiLevelType w:val="hybridMultilevel"/>
    <w:tmpl w:val="E57AF69C"/>
    <w:lvl w:ilvl="0" w:tplc="2C0A0001">
      <w:start w:val="1"/>
      <w:numFmt w:val="bullet"/>
      <w:lvlText w:val=""/>
      <w:lvlJc w:val="left"/>
      <w:pPr>
        <w:ind w:left="720" w:hanging="360"/>
      </w:pPr>
      <w:rPr>
        <w:rFonts w:ascii="Symbol" w:hAnsi="Symbo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7"/>
  </w:num>
  <w:num w:numId="5">
    <w:abstractNumId w:val="2"/>
  </w:num>
  <w:num w:numId="6">
    <w:abstractNumId w:val="1"/>
  </w:num>
  <w:num w:numId="7">
    <w:abstractNumId w:val="0"/>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DC"/>
    <w:rsid w:val="00001E58"/>
    <w:rsid w:val="00010C8F"/>
    <w:rsid w:val="00012A8C"/>
    <w:rsid w:val="00015109"/>
    <w:rsid w:val="000172CE"/>
    <w:rsid w:val="00017421"/>
    <w:rsid w:val="00027E31"/>
    <w:rsid w:val="00036961"/>
    <w:rsid w:val="00045315"/>
    <w:rsid w:val="000574CF"/>
    <w:rsid w:val="0006510E"/>
    <w:rsid w:val="000760A4"/>
    <w:rsid w:val="00076150"/>
    <w:rsid w:val="00081DF1"/>
    <w:rsid w:val="000B08E8"/>
    <w:rsid w:val="000B7224"/>
    <w:rsid w:val="000C290B"/>
    <w:rsid w:val="000C7AA8"/>
    <w:rsid w:val="000D0218"/>
    <w:rsid w:val="000D1605"/>
    <w:rsid w:val="000D6F6F"/>
    <w:rsid w:val="000D7144"/>
    <w:rsid w:val="000E414E"/>
    <w:rsid w:val="000E4E61"/>
    <w:rsid w:val="000E6693"/>
    <w:rsid w:val="000E69D4"/>
    <w:rsid w:val="000E77B7"/>
    <w:rsid w:val="000F5B06"/>
    <w:rsid w:val="000F71D3"/>
    <w:rsid w:val="00114D48"/>
    <w:rsid w:val="001153B3"/>
    <w:rsid w:val="0011669A"/>
    <w:rsid w:val="00116A6B"/>
    <w:rsid w:val="00125991"/>
    <w:rsid w:val="00146BCC"/>
    <w:rsid w:val="00150573"/>
    <w:rsid w:val="001549A5"/>
    <w:rsid w:val="00156E4E"/>
    <w:rsid w:val="00164EA9"/>
    <w:rsid w:val="001657EC"/>
    <w:rsid w:val="00167BFA"/>
    <w:rsid w:val="00170B75"/>
    <w:rsid w:val="001733DD"/>
    <w:rsid w:val="00175E58"/>
    <w:rsid w:val="001779FC"/>
    <w:rsid w:val="00184999"/>
    <w:rsid w:val="00194E1B"/>
    <w:rsid w:val="00195DB0"/>
    <w:rsid w:val="001A0664"/>
    <w:rsid w:val="001A6285"/>
    <w:rsid w:val="001B0265"/>
    <w:rsid w:val="001B1610"/>
    <w:rsid w:val="001B27DD"/>
    <w:rsid w:val="001B45A4"/>
    <w:rsid w:val="001B4AEB"/>
    <w:rsid w:val="001B7322"/>
    <w:rsid w:val="001C137C"/>
    <w:rsid w:val="001C5335"/>
    <w:rsid w:val="001C70C5"/>
    <w:rsid w:val="001D5BD8"/>
    <w:rsid w:val="001E42DE"/>
    <w:rsid w:val="001E6F8D"/>
    <w:rsid w:val="001F46A8"/>
    <w:rsid w:val="001F4C6B"/>
    <w:rsid w:val="00202B0A"/>
    <w:rsid w:val="0020436E"/>
    <w:rsid w:val="00210270"/>
    <w:rsid w:val="00214A60"/>
    <w:rsid w:val="00215914"/>
    <w:rsid w:val="0022445F"/>
    <w:rsid w:val="00225660"/>
    <w:rsid w:val="0023654E"/>
    <w:rsid w:val="00244C09"/>
    <w:rsid w:val="0024594E"/>
    <w:rsid w:val="002509B4"/>
    <w:rsid w:val="00264532"/>
    <w:rsid w:val="00270202"/>
    <w:rsid w:val="00276295"/>
    <w:rsid w:val="0028783D"/>
    <w:rsid w:val="00292388"/>
    <w:rsid w:val="002A2E41"/>
    <w:rsid w:val="002A3C2B"/>
    <w:rsid w:val="002A54DF"/>
    <w:rsid w:val="002A7A01"/>
    <w:rsid w:val="002B57A0"/>
    <w:rsid w:val="002B67AE"/>
    <w:rsid w:val="002B68CC"/>
    <w:rsid w:val="002C1BA3"/>
    <w:rsid w:val="002C585E"/>
    <w:rsid w:val="002D27E4"/>
    <w:rsid w:val="002E1F6E"/>
    <w:rsid w:val="002E6C19"/>
    <w:rsid w:val="002F08FE"/>
    <w:rsid w:val="002F17ED"/>
    <w:rsid w:val="002F30F7"/>
    <w:rsid w:val="002F763B"/>
    <w:rsid w:val="003002F6"/>
    <w:rsid w:val="00315C91"/>
    <w:rsid w:val="00322C20"/>
    <w:rsid w:val="00326864"/>
    <w:rsid w:val="0032761B"/>
    <w:rsid w:val="00327E92"/>
    <w:rsid w:val="00333598"/>
    <w:rsid w:val="003346B7"/>
    <w:rsid w:val="003366D5"/>
    <w:rsid w:val="00337449"/>
    <w:rsid w:val="0034492C"/>
    <w:rsid w:val="003457D1"/>
    <w:rsid w:val="00346DBF"/>
    <w:rsid w:val="00371FD4"/>
    <w:rsid w:val="0038751A"/>
    <w:rsid w:val="00394B2F"/>
    <w:rsid w:val="003B3B7F"/>
    <w:rsid w:val="003C0553"/>
    <w:rsid w:val="003D7504"/>
    <w:rsid w:val="003D7D36"/>
    <w:rsid w:val="003E06B8"/>
    <w:rsid w:val="003F027D"/>
    <w:rsid w:val="00411A6E"/>
    <w:rsid w:val="0041506B"/>
    <w:rsid w:val="004152D5"/>
    <w:rsid w:val="004202C6"/>
    <w:rsid w:val="00422C4F"/>
    <w:rsid w:val="00452EA7"/>
    <w:rsid w:val="0045495E"/>
    <w:rsid w:val="0045646F"/>
    <w:rsid w:val="0046107D"/>
    <w:rsid w:val="00462D90"/>
    <w:rsid w:val="004730DC"/>
    <w:rsid w:val="00474065"/>
    <w:rsid w:val="004971C2"/>
    <w:rsid w:val="004A1F3C"/>
    <w:rsid w:val="004A6645"/>
    <w:rsid w:val="004B3803"/>
    <w:rsid w:val="004C0543"/>
    <w:rsid w:val="004C1630"/>
    <w:rsid w:val="004C465C"/>
    <w:rsid w:val="004D1934"/>
    <w:rsid w:val="004D27BB"/>
    <w:rsid w:val="004E3734"/>
    <w:rsid w:val="004F0756"/>
    <w:rsid w:val="004F2959"/>
    <w:rsid w:val="004F54DC"/>
    <w:rsid w:val="004F6651"/>
    <w:rsid w:val="00503A4D"/>
    <w:rsid w:val="0051686A"/>
    <w:rsid w:val="00531C2F"/>
    <w:rsid w:val="005375B4"/>
    <w:rsid w:val="00545B70"/>
    <w:rsid w:val="005535B7"/>
    <w:rsid w:val="00561DC7"/>
    <w:rsid w:val="005625BE"/>
    <w:rsid w:val="0057178A"/>
    <w:rsid w:val="00571869"/>
    <w:rsid w:val="00574088"/>
    <w:rsid w:val="00590EAA"/>
    <w:rsid w:val="0059306D"/>
    <w:rsid w:val="005A39D9"/>
    <w:rsid w:val="005B082C"/>
    <w:rsid w:val="005B23CB"/>
    <w:rsid w:val="005C1A46"/>
    <w:rsid w:val="005D214B"/>
    <w:rsid w:val="005D2695"/>
    <w:rsid w:val="005D26E3"/>
    <w:rsid w:val="005E08A6"/>
    <w:rsid w:val="005F5359"/>
    <w:rsid w:val="005F5417"/>
    <w:rsid w:val="00603F6B"/>
    <w:rsid w:val="006067C2"/>
    <w:rsid w:val="00607091"/>
    <w:rsid w:val="006104FC"/>
    <w:rsid w:val="00630240"/>
    <w:rsid w:val="00643FB1"/>
    <w:rsid w:val="00653735"/>
    <w:rsid w:val="00665232"/>
    <w:rsid w:val="00667809"/>
    <w:rsid w:val="00674693"/>
    <w:rsid w:val="00680D02"/>
    <w:rsid w:val="00683FE8"/>
    <w:rsid w:val="00690EDD"/>
    <w:rsid w:val="0069603C"/>
    <w:rsid w:val="006A6236"/>
    <w:rsid w:val="006C7A37"/>
    <w:rsid w:val="006D6302"/>
    <w:rsid w:val="006E48B2"/>
    <w:rsid w:val="006F2DA9"/>
    <w:rsid w:val="006F3061"/>
    <w:rsid w:val="0070266A"/>
    <w:rsid w:val="00706DE0"/>
    <w:rsid w:val="007339BE"/>
    <w:rsid w:val="00734541"/>
    <w:rsid w:val="007348CD"/>
    <w:rsid w:val="00736F68"/>
    <w:rsid w:val="0074490C"/>
    <w:rsid w:val="00744C11"/>
    <w:rsid w:val="007555B6"/>
    <w:rsid w:val="00756C46"/>
    <w:rsid w:val="00757DEC"/>
    <w:rsid w:val="007600F3"/>
    <w:rsid w:val="007632C7"/>
    <w:rsid w:val="00785334"/>
    <w:rsid w:val="007856F5"/>
    <w:rsid w:val="007A2188"/>
    <w:rsid w:val="007A2361"/>
    <w:rsid w:val="007A3C5A"/>
    <w:rsid w:val="007A4479"/>
    <w:rsid w:val="007B366C"/>
    <w:rsid w:val="007B6C2A"/>
    <w:rsid w:val="007B73A9"/>
    <w:rsid w:val="007C05C5"/>
    <w:rsid w:val="007C1C8D"/>
    <w:rsid w:val="007C3CD2"/>
    <w:rsid w:val="007C3E69"/>
    <w:rsid w:val="007C7220"/>
    <w:rsid w:val="007D4D87"/>
    <w:rsid w:val="007D7600"/>
    <w:rsid w:val="007E46BE"/>
    <w:rsid w:val="007E5919"/>
    <w:rsid w:val="007F7513"/>
    <w:rsid w:val="008046D5"/>
    <w:rsid w:val="00805FFF"/>
    <w:rsid w:val="00811885"/>
    <w:rsid w:val="008122FD"/>
    <w:rsid w:val="008131F0"/>
    <w:rsid w:val="00826E26"/>
    <w:rsid w:val="0083381D"/>
    <w:rsid w:val="0083541C"/>
    <w:rsid w:val="0083732D"/>
    <w:rsid w:val="00841C56"/>
    <w:rsid w:val="008464D5"/>
    <w:rsid w:val="00847B58"/>
    <w:rsid w:val="00853F6B"/>
    <w:rsid w:val="00863D62"/>
    <w:rsid w:val="0086432D"/>
    <w:rsid w:val="00864BA2"/>
    <w:rsid w:val="00876BC2"/>
    <w:rsid w:val="00883BB5"/>
    <w:rsid w:val="00883CE3"/>
    <w:rsid w:val="008A2E28"/>
    <w:rsid w:val="008B27B7"/>
    <w:rsid w:val="008B40A3"/>
    <w:rsid w:val="008C40CF"/>
    <w:rsid w:val="008C6A89"/>
    <w:rsid w:val="008C6B91"/>
    <w:rsid w:val="008D1F04"/>
    <w:rsid w:val="008E10FC"/>
    <w:rsid w:val="008F2812"/>
    <w:rsid w:val="008F507E"/>
    <w:rsid w:val="00903F16"/>
    <w:rsid w:val="00906F14"/>
    <w:rsid w:val="00914F66"/>
    <w:rsid w:val="009200F6"/>
    <w:rsid w:val="00920D1A"/>
    <w:rsid w:val="0092221F"/>
    <w:rsid w:val="00930B25"/>
    <w:rsid w:val="0093498A"/>
    <w:rsid w:val="00934C2C"/>
    <w:rsid w:val="00936203"/>
    <w:rsid w:val="00936444"/>
    <w:rsid w:val="0094366C"/>
    <w:rsid w:val="0094394C"/>
    <w:rsid w:val="00947B7C"/>
    <w:rsid w:val="00983F0B"/>
    <w:rsid w:val="009934A1"/>
    <w:rsid w:val="0099666A"/>
    <w:rsid w:val="00997117"/>
    <w:rsid w:val="0099716E"/>
    <w:rsid w:val="00997CC7"/>
    <w:rsid w:val="009A035A"/>
    <w:rsid w:val="009A0FFB"/>
    <w:rsid w:val="009A126D"/>
    <w:rsid w:val="009A372A"/>
    <w:rsid w:val="009C417D"/>
    <w:rsid w:val="009C46DD"/>
    <w:rsid w:val="009D5493"/>
    <w:rsid w:val="009F029A"/>
    <w:rsid w:val="009F2445"/>
    <w:rsid w:val="009F4D02"/>
    <w:rsid w:val="009F7950"/>
    <w:rsid w:val="00A018AA"/>
    <w:rsid w:val="00A01A77"/>
    <w:rsid w:val="00A04D72"/>
    <w:rsid w:val="00A0562C"/>
    <w:rsid w:val="00A1142E"/>
    <w:rsid w:val="00A1152C"/>
    <w:rsid w:val="00A14252"/>
    <w:rsid w:val="00A36356"/>
    <w:rsid w:val="00A43F8A"/>
    <w:rsid w:val="00A540D0"/>
    <w:rsid w:val="00A67F4E"/>
    <w:rsid w:val="00A735FF"/>
    <w:rsid w:val="00A87870"/>
    <w:rsid w:val="00AB0142"/>
    <w:rsid w:val="00AB1D14"/>
    <w:rsid w:val="00AB2E67"/>
    <w:rsid w:val="00AB4A70"/>
    <w:rsid w:val="00AB51E8"/>
    <w:rsid w:val="00AB7BDD"/>
    <w:rsid w:val="00AB7FC6"/>
    <w:rsid w:val="00AD40E1"/>
    <w:rsid w:val="00AD5F5C"/>
    <w:rsid w:val="00AE2270"/>
    <w:rsid w:val="00AE7EF7"/>
    <w:rsid w:val="00AE7EFD"/>
    <w:rsid w:val="00AF4880"/>
    <w:rsid w:val="00AF6425"/>
    <w:rsid w:val="00AF66CC"/>
    <w:rsid w:val="00AF72CF"/>
    <w:rsid w:val="00B02B91"/>
    <w:rsid w:val="00B04FE2"/>
    <w:rsid w:val="00B0642B"/>
    <w:rsid w:val="00B1422F"/>
    <w:rsid w:val="00B16C05"/>
    <w:rsid w:val="00B2323F"/>
    <w:rsid w:val="00B24284"/>
    <w:rsid w:val="00B25658"/>
    <w:rsid w:val="00B33178"/>
    <w:rsid w:val="00B3397C"/>
    <w:rsid w:val="00B40C00"/>
    <w:rsid w:val="00B45D9A"/>
    <w:rsid w:val="00B50AB3"/>
    <w:rsid w:val="00B51919"/>
    <w:rsid w:val="00B64A58"/>
    <w:rsid w:val="00B67275"/>
    <w:rsid w:val="00B71167"/>
    <w:rsid w:val="00B71C38"/>
    <w:rsid w:val="00B745D9"/>
    <w:rsid w:val="00B82726"/>
    <w:rsid w:val="00B82D68"/>
    <w:rsid w:val="00B86722"/>
    <w:rsid w:val="00B906E3"/>
    <w:rsid w:val="00B93A26"/>
    <w:rsid w:val="00B93C3E"/>
    <w:rsid w:val="00BA5712"/>
    <w:rsid w:val="00BC1B0E"/>
    <w:rsid w:val="00BC7A23"/>
    <w:rsid w:val="00BD18B3"/>
    <w:rsid w:val="00BD190B"/>
    <w:rsid w:val="00BD358D"/>
    <w:rsid w:val="00BD7E7A"/>
    <w:rsid w:val="00BE00B1"/>
    <w:rsid w:val="00BE09F1"/>
    <w:rsid w:val="00BF18F5"/>
    <w:rsid w:val="00BF2AA5"/>
    <w:rsid w:val="00BF5E15"/>
    <w:rsid w:val="00BF5F90"/>
    <w:rsid w:val="00C028EC"/>
    <w:rsid w:val="00C13161"/>
    <w:rsid w:val="00C15114"/>
    <w:rsid w:val="00C15DD8"/>
    <w:rsid w:val="00C20099"/>
    <w:rsid w:val="00C364D1"/>
    <w:rsid w:val="00C535BA"/>
    <w:rsid w:val="00C5674A"/>
    <w:rsid w:val="00C60500"/>
    <w:rsid w:val="00C675EA"/>
    <w:rsid w:val="00C729ED"/>
    <w:rsid w:val="00C74F71"/>
    <w:rsid w:val="00C80241"/>
    <w:rsid w:val="00C808D4"/>
    <w:rsid w:val="00C82177"/>
    <w:rsid w:val="00C82CF3"/>
    <w:rsid w:val="00C86A5F"/>
    <w:rsid w:val="00C86FAC"/>
    <w:rsid w:val="00CC5E7E"/>
    <w:rsid w:val="00CD3BAF"/>
    <w:rsid w:val="00CD7AB0"/>
    <w:rsid w:val="00CE2A3D"/>
    <w:rsid w:val="00CE316E"/>
    <w:rsid w:val="00CE3993"/>
    <w:rsid w:val="00CE7AF3"/>
    <w:rsid w:val="00D02825"/>
    <w:rsid w:val="00D07586"/>
    <w:rsid w:val="00D260BA"/>
    <w:rsid w:val="00D303AB"/>
    <w:rsid w:val="00D451A9"/>
    <w:rsid w:val="00D51925"/>
    <w:rsid w:val="00D62838"/>
    <w:rsid w:val="00D73E1D"/>
    <w:rsid w:val="00D75855"/>
    <w:rsid w:val="00D84128"/>
    <w:rsid w:val="00D852C5"/>
    <w:rsid w:val="00D86F14"/>
    <w:rsid w:val="00D90C8B"/>
    <w:rsid w:val="00D976F2"/>
    <w:rsid w:val="00D9774A"/>
    <w:rsid w:val="00DB1781"/>
    <w:rsid w:val="00DB4262"/>
    <w:rsid w:val="00DC3941"/>
    <w:rsid w:val="00DC4A91"/>
    <w:rsid w:val="00DC65A0"/>
    <w:rsid w:val="00DE0BD6"/>
    <w:rsid w:val="00DE330A"/>
    <w:rsid w:val="00DE3D6D"/>
    <w:rsid w:val="00DE48FC"/>
    <w:rsid w:val="00DF098A"/>
    <w:rsid w:val="00E05C1B"/>
    <w:rsid w:val="00E070C5"/>
    <w:rsid w:val="00E162B8"/>
    <w:rsid w:val="00E20642"/>
    <w:rsid w:val="00E21BD6"/>
    <w:rsid w:val="00E2650C"/>
    <w:rsid w:val="00E27C95"/>
    <w:rsid w:val="00E35662"/>
    <w:rsid w:val="00E40187"/>
    <w:rsid w:val="00E5611A"/>
    <w:rsid w:val="00E65CE0"/>
    <w:rsid w:val="00E6610C"/>
    <w:rsid w:val="00E7052F"/>
    <w:rsid w:val="00E81448"/>
    <w:rsid w:val="00E97024"/>
    <w:rsid w:val="00EA7739"/>
    <w:rsid w:val="00EC0713"/>
    <w:rsid w:val="00ED0856"/>
    <w:rsid w:val="00ED3347"/>
    <w:rsid w:val="00ED536F"/>
    <w:rsid w:val="00EF3564"/>
    <w:rsid w:val="00F00B9B"/>
    <w:rsid w:val="00F10889"/>
    <w:rsid w:val="00F11A4C"/>
    <w:rsid w:val="00F32A52"/>
    <w:rsid w:val="00F334BE"/>
    <w:rsid w:val="00F3484B"/>
    <w:rsid w:val="00F368B6"/>
    <w:rsid w:val="00F5187B"/>
    <w:rsid w:val="00F51EBD"/>
    <w:rsid w:val="00F546AF"/>
    <w:rsid w:val="00F55E22"/>
    <w:rsid w:val="00F70F81"/>
    <w:rsid w:val="00F76256"/>
    <w:rsid w:val="00F80B3C"/>
    <w:rsid w:val="00F813AE"/>
    <w:rsid w:val="00F92B5F"/>
    <w:rsid w:val="00F947A0"/>
    <w:rsid w:val="00FA1E5F"/>
    <w:rsid w:val="00FA659A"/>
    <w:rsid w:val="00FC24AE"/>
    <w:rsid w:val="00FD4EC4"/>
    <w:rsid w:val="00FD6441"/>
    <w:rsid w:val="00FD68D7"/>
    <w:rsid w:val="00FD6E00"/>
    <w:rsid w:val="00FE1674"/>
    <w:rsid w:val="00FE34ED"/>
    <w:rsid w:val="00FE43FF"/>
    <w:rsid w:val="00FE6C19"/>
    <w:rsid w:val="00FF1406"/>
    <w:rsid w:val="00FF1B77"/>
    <w:rsid w:val="00FF4CC9"/>
    <w:rsid w:val="00FF4D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49E1BFC7-5A68-445B-930F-92CFC273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0DC"/>
    <w:rPr>
      <w:sz w:val="24"/>
      <w:szCs w:val="24"/>
    </w:rPr>
  </w:style>
  <w:style w:type="paragraph" w:styleId="Ttulo1">
    <w:name w:val="heading 1"/>
    <w:basedOn w:val="Normal"/>
    <w:next w:val="Normal"/>
    <w:link w:val="Ttulo1Car"/>
    <w:qFormat/>
    <w:rsid w:val="0057178A"/>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4730DC"/>
    <w:pPr>
      <w:keepNext/>
      <w:outlineLvl w:val="1"/>
    </w:pPr>
    <w:rPr>
      <w:b/>
      <w:bCs/>
    </w:rPr>
  </w:style>
  <w:style w:type="paragraph" w:styleId="Ttulo9">
    <w:name w:val="heading 9"/>
    <w:basedOn w:val="Normal"/>
    <w:next w:val="Normal"/>
    <w:qFormat/>
    <w:rsid w:val="004730DC"/>
    <w:pPr>
      <w:keepNext/>
      <w:spacing w:after="200"/>
      <w:jc w:val="center"/>
      <w:outlineLvl w:val="8"/>
    </w:pPr>
    <w:rPr>
      <w:rFonts w:ascii="Arial" w:hAnsi="Arial"/>
      <w:b/>
      <w:bCs/>
      <w:i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qFormat/>
    <w:rsid w:val="004730DC"/>
    <w:pPr>
      <w:jc w:val="center"/>
    </w:pPr>
    <w:rPr>
      <w:rFonts w:ascii="Arial" w:hAnsi="Arial" w:cs="Arial"/>
      <w:b/>
      <w:bCs/>
      <w:sz w:val="32"/>
    </w:rPr>
  </w:style>
  <w:style w:type="paragraph" w:styleId="Sangra2detindependiente">
    <w:name w:val="Body Text Indent 2"/>
    <w:basedOn w:val="Normal"/>
    <w:rsid w:val="004730DC"/>
    <w:pPr>
      <w:ind w:left="708"/>
      <w:jc w:val="both"/>
    </w:pPr>
    <w:rPr>
      <w:rFonts w:ascii="Arial" w:hAnsi="Arial"/>
      <w:b/>
      <w:i/>
      <w:sz w:val="22"/>
      <w:szCs w:val="20"/>
      <w:lang w:val="es-ES_tradnl" w:eastAsia="es-AR"/>
    </w:rPr>
  </w:style>
  <w:style w:type="paragraph" w:styleId="Encabezado">
    <w:name w:val="header"/>
    <w:basedOn w:val="Normal"/>
    <w:link w:val="EncabezadoCar"/>
    <w:uiPriority w:val="99"/>
    <w:rsid w:val="00574088"/>
    <w:pPr>
      <w:tabs>
        <w:tab w:val="center" w:pos="4419"/>
        <w:tab w:val="right" w:pos="8838"/>
      </w:tabs>
    </w:pPr>
    <w:rPr>
      <w:rFonts w:ascii="Arial" w:hAnsi="Arial"/>
      <w:sz w:val="20"/>
      <w:szCs w:val="20"/>
      <w:lang w:val="en-GB" w:eastAsia="es-AR"/>
    </w:rPr>
  </w:style>
  <w:style w:type="character" w:customStyle="1" w:styleId="EncabezadoCar">
    <w:name w:val="Encabezado Car"/>
    <w:link w:val="Encabezado"/>
    <w:uiPriority w:val="99"/>
    <w:rsid w:val="00574088"/>
    <w:rPr>
      <w:rFonts w:ascii="Arial" w:hAnsi="Arial"/>
      <w:lang w:val="en-GB"/>
    </w:rPr>
  </w:style>
  <w:style w:type="paragraph" w:styleId="Piedepgina">
    <w:name w:val="footer"/>
    <w:basedOn w:val="Normal"/>
    <w:link w:val="PiedepginaCar"/>
    <w:uiPriority w:val="99"/>
    <w:unhideWhenUsed/>
    <w:rsid w:val="00150573"/>
    <w:pPr>
      <w:tabs>
        <w:tab w:val="center" w:pos="4419"/>
        <w:tab w:val="right" w:pos="8838"/>
      </w:tabs>
    </w:pPr>
  </w:style>
  <w:style w:type="character" w:customStyle="1" w:styleId="PiedepginaCar">
    <w:name w:val="Pie de página Car"/>
    <w:basedOn w:val="Fuentedeprrafopredeter"/>
    <w:link w:val="Piedepgina"/>
    <w:uiPriority w:val="99"/>
    <w:rsid w:val="00150573"/>
    <w:rPr>
      <w:sz w:val="24"/>
      <w:szCs w:val="24"/>
    </w:rPr>
  </w:style>
  <w:style w:type="character" w:styleId="Nmerodepgina">
    <w:name w:val="page number"/>
    <w:basedOn w:val="Fuentedeprrafopredeter"/>
    <w:semiHidden/>
    <w:rsid w:val="0041506B"/>
  </w:style>
  <w:style w:type="character" w:customStyle="1" w:styleId="Ttulo1Car">
    <w:name w:val="Título 1 Car"/>
    <w:basedOn w:val="Fuentedeprrafopredeter"/>
    <w:link w:val="Ttulo1"/>
    <w:rsid w:val="0057178A"/>
    <w:rPr>
      <w:rFonts w:ascii="Arial" w:hAnsi="Arial" w:cs="Arial"/>
      <w:b/>
      <w:bCs/>
      <w:kern w:val="32"/>
      <w:sz w:val="32"/>
      <w:szCs w:val="32"/>
    </w:rPr>
  </w:style>
  <w:style w:type="character" w:styleId="Hipervnculo">
    <w:name w:val="Hyperlink"/>
    <w:uiPriority w:val="99"/>
    <w:rsid w:val="0057178A"/>
    <w:rPr>
      <w:color w:val="0000FF"/>
      <w:u w:val="single"/>
    </w:rPr>
  </w:style>
  <w:style w:type="paragraph" w:styleId="TDC2">
    <w:name w:val="toc 2"/>
    <w:basedOn w:val="Normal"/>
    <w:next w:val="Normal"/>
    <w:autoRedefine/>
    <w:uiPriority w:val="39"/>
    <w:rsid w:val="0057178A"/>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4136</Words>
  <Characters>22748</Characters>
  <Application>Microsoft Office Word</Application>
  <DocSecurity>0</DocSecurity>
  <Lines>189</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MINISTERIO DE PLANIFICACIÓN FEDERAL,</vt:lpstr>
    </vt:vector>
  </TitlesOfParts>
  <Manager>ENTE CONTRATANTE</Manager>
  <Company>CAF - UESTY</Company>
  <LinksUpToDate>false</LinksUpToDate>
  <CharactersWithSpaces>26831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PByC PPP - Anexo VII: Sistemas de Automatización, Control y Comunicaciones de las EE.TT</dc:subject>
  <dc:creator>ESIN</dc:creator>
  <dc:description>Sección VII d.2: Esp. Téc. MO Colonia Valentina - Piedra del Águila - revisada por ESIN el 08.08.17_x000d_
Rev 03 Se agregó nueva carátula (ao) 28/08/2018</dc:description>
  <cp:lastModifiedBy>Alfredo Otero</cp:lastModifiedBy>
  <cp:revision>4</cp:revision>
  <dcterms:created xsi:type="dcterms:W3CDTF">2018-08-29T18:11:00Z</dcterms:created>
  <dcterms:modified xsi:type="dcterms:W3CDTF">2018-08-29T19:06:00Z</dcterms:modified>
</cp:coreProperties>
</file>