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7586" w:rsidRPr="00D766FA" w:rsidRDefault="00D07586" w:rsidP="00D07586">
      <w:pPr>
        <w:ind w:left="2835"/>
        <w:jc w:val="right"/>
        <w:rPr>
          <w:rFonts w:ascii="Arial" w:hAnsi="Arial" w:cs="Arial"/>
          <w:b/>
          <w:color w:val="000000"/>
          <w:sz w:val="32"/>
          <w:szCs w:val="32"/>
        </w:rPr>
      </w:pPr>
      <w:bookmarkStart w:id="0" w:name="_GoBack"/>
      <w:bookmarkEnd w:id="0"/>
    </w:p>
    <w:p w:rsidR="00D07586" w:rsidRPr="00D766FA" w:rsidRDefault="00D07586" w:rsidP="00D07586">
      <w:pPr>
        <w:ind w:left="2835"/>
        <w:jc w:val="right"/>
        <w:rPr>
          <w:rFonts w:ascii="Arial" w:hAnsi="Arial" w:cs="Arial"/>
          <w:b/>
          <w:color w:val="000000"/>
          <w:sz w:val="32"/>
          <w:szCs w:val="32"/>
        </w:rPr>
      </w:pPr>
    </w:p>
    <w:p w:rsidR="00D07586" w:rsidRDefault="00D07586" w:rsidP="00D07586">
      <w:pPr>
        <w:ind w:left="2835"/>
        <w:jc w:val="right"/>
        <w:rPr>
          <w:rFonts w:ascii="Arial" w:hAnsi="Arial" w:cs="Arial"/>
          <w:b/>
          <w:color w:val="000000"/>
          <w:sz w:val="32"/>
          <w:szCs w:val="32"/>
        </w:rPr>
      </w:pPr>
    </w:p>
    <w:p w:rsidR="00D07586" w:rsidRDefault="00D07586" w:rsidP="00D07586">
      <w:pPr>
        <w:ind w:left="2835"/>
        <w:jc w:val="right"/>
        <w:rPr>
          <w:rFonts w:ascii="Arial" w:hAnsi="Arial" w:cs="Arial"/>
          <w:b/>
          <w:color w:val="000000"/>
          <w:sz w:val="32"/>
          <w:szCs w:val="32"/>
        </w:rPr>
      </w:pPr>
    </w:p>
    <w:p w:rsidR="00D07586" w:rsidRPr="00D766FA" w:rsidRDefault="00D07586" w:rsidP="00D07586">
      <w:pPr>
        <w:ind w:left="2835"/>
        <w:jc w:val="right"/>
        <w:rPr>
          <w:rFonts w:ascii="Arial" w:hAnsi="Arial" w:cs="Arial"/>
          <w:b/>
          <w:color w:val="000000"/>
          <w:sz w:val="32"/>
          <w:szCs w:val="32"/>
        </w:rPr>
      </w:pPr>
    </w:p>
    <w:p w:rsidR="00D07586" w:rsidRPr="00D766FA" w:rsidRDefault="00D07586" w:rsidP="00D07586">
      <w:pPr>
        <w:ind w:left="2835"/>
        <w:jc w:val="right"/>
        <w:rPr>
          <w:rFonts w:ascii="Arial" w:hAnsi="Arial" w:cs="Arial"/>
          <w:b/>
          <w:color w:val="000000"/>
          <w:sz w:val="32"/>
          <w:szCs w:val="32"/>
        </w:rPr>
      </w:pPr>
    </w:p>
    <w:p w:rsidR="00D07586" w:rsidRPr="00D766FA" w:rsidRDefault="00D07586" w:rsidP="00D07586">
      <w:pPr>
        <w:ind w:left="2835"/>
        <w:jc w:val="right"/>
        <w:rPr>
          <w:b/>
          <w:color w:val="000000"/>
          <w:sz w:val="32"/>
          <w:szCs w:val="32"/>
        </w:rPr>
      </w:pPr>
    </w:p>
    <w:p w:rsidR="00D07586" w:rsidRPr="00D07586" w:rsidRDefault="00D07586" w:rsidP="00D07586">
      <w:pPr>
        <w:jc w:val="center"/>
        <w:rPr>
          <w:b/>
          <w:sz w:val="40"/>
          <w:szCs w:val="40"/>
        </w:rPr>
      </w:pPr>
      <w:r w:rsidRPr="00D07586">
        <w:rPr>
          <w:b/>
          <w:sz w:val="40"/>
          <w:szCs w:val="40"/>
        </w:rPr>
        <w:t>PPP Transmisión Eléctrica</w:t>
      </w:r>
    </w:p>
    <w:p w:rsidR="00D07586" w:rsidRPr="00D07586" w:rsidRDefault="00D07586" w:rsidP="00D07586">
      <w:pPr>
        <w:jc w:val="center"/>
        <w:rPr>
          <w:b/>
          <w:sz w:val="28"/>
          <w:szCs w:val="28"/>
        </w:rPr>
      </w:pPr>
    </w:p>
    <w:p w:rsidR="00D07586" w:rsidRPr="00D07586" w:rsidRDefault="00D07586" w:rsidP="00D07586">
      <w:pPr>
        <w:jc w:val="center"/>
        <w:rPr>
          <w:b/>
          <w:sz w:val="36"/>
          <w:szCs w:val="36"/>
        </w:rPr>
      </w:pPr>
      <w:r w:rsidRPr="00D07586">
        <w:rPr>
          <w:b/>
          <w:sz w:val="36"/>
          <w:szCs w:val="36"/>
        </w:rPr>
        <w:t xml:space="preserve">Línea de Extra Alta Tensión en 500 </w:t>
      </w:r>
      <w:proofErr w:type="spellStart"/>
      <w:r w:rsidRPr="00D07586">
        <w:rPr>
          <w:b/>
          <w:sz w:val="36"/>
          <w:szCs w:val="36"/>
        </w:rPr>
        <w:t>kV</w:t>
      </w:r>
      <w:proofErr w:type="spellEnd"/>
    </w:p>
    <w:p w:rsidR="00D07586" w:rsidRPr="00D07586" w:rsidRDefault="00D07586" w:rsidP="00D07586">
      <w:pPr>
        <w:jc w:val="center"/>
        <w:rPr>
          <w:b/>
          <w:sz w:val="36"/>
          <w:szCs w:val="36"/>
        </w:rPr>
      </w:pPr>
      <w:r w:rsidRPr="00D07586">
        <w:rPr>
          <w:b/>
          <w:sz w:val="36"/>
          <w:szCs w:val="36"/>
        </w:rPr>
        <w:t xml:space="preserve">E.T. Río Diamante - Nueva E.T. </w:t>
      </w:r>
      <w:proofErr w:type="spellStart"/>
      <w:r w:rsidRPr="00D07586">
        <w:rPr>
          <w:b/>
          <w:sz w:val="36"/>
          <w:szCs w:val="36"/>
        </w:rPr>
        <w:t>Charlone</w:t>
      </w:r>
      <w:proofErr w:type="spellEnd"/>
      <w:r w:rsidRPr="00D07586">
        <w:rPr>
          <w:b/>
          <w:sz w:val="36"/>
          <w:szCs w:val="36"/>
        </w:rPr>
        <w:t>,</w:t>
      </w:r>
    </w:p>
    <w:p w:rsidR="00D07586" w:rsidRPr="00D07586" w:rsidRDefault="00D07586" w:rsidP="00D07586">
      <w:pPr>
        <w:jc w:val="center"/>
        <w:rPr>
          <w:b/>
          <w:sz w:val="36"/>
          <w:szCs w:val="36"/>
        </w:rPr>
      </w:pPr>
      <w:r w:rsidRPr="00D07586">
        <w:rPr>
          <w:b/>
          <w:sz w:val="36"/>
          <w:szCs w:val="36"/>
        </w:rPr>
        <w:t>Estaciones Transformadoras y</w:t>
      </w:r>
    </w:p>
    <w:p w:rsidR="00D07586" w:rsidRPr="00D07586" w:rsidRDefault="00D07586" w:rsidP="00D07586">
      <w:pPr>
        <w:jc w:val="center"/>
        <w:rPr>
          <w:b/>
          <w:sz w:val="36"/>
          <w:szCs w:val="36"/>
        </w:rPr>
      </w:pPr>
      <w:r w:rsidRPr="00D07586">
        <w:rPr>
          <w:b/>
          <w:sz w:val="36"/>
          <w:szCs w:val="36"/>
        </w:rPr>
        <w:t>Obras Complementarias en 132</w:t>
      </w:r>
      <w:r w:rsidR="004C1630">
        <w:rPr>
          <w:b/>
          <w:sz w:val="36"/>
          <w:szCs w:val="36"/>
        </w:rPr>
        <w:t xml:space="preserve"> </w:t>
      </w:r>
      <w:proofErr w:type="spellStart"/>
      <w:r w:rsidRPr="00D07586">
        <w:rPr>
          <w:b/>
          <w:sz w:val="36"/>
          <w:szCs w:val="36"/>
        </w:rPr>
        <w:t>kV</w:t>
      </w:r>
      <w:proofErr w:type="spellEnd"/>
    </w:p>
    <w:p w:rsidR="00D07586" w:rsidRPr="003A6B0B" w:rsidRDefault="00D07586" w:rsidP="00D07586">
      <w:pPr>
        <w:jc w:val="center"/>
        <w:rPr>
          <w:b/>
          <w:sz w:val="36"/>
          <w:szCs w:val="36"/>
        </w:rPr>
      </w:pPr>
    </w:p>
    <w:p w:rsidR="00D07586" w:rsidRPr="003A6B0B" w:rsidRDefault="00D07586" w:rsidP="00D07586">
      <w:pPr>
        <w:jc w:val="center"/>
        <w:rPr>
          <w:b/>
          <w:sz w:val="36"/>
          <w:szCs w:val="36"/>
        </w:rPr>
      </w:pPr>
    </w:p>
    <w:p w:rsidR="00D07586" w:rsidRPr="00D07586" w:rsidRDefault="00D07586" w:rsidP="00D07586">
      <w:pPr>
        <w:jc w:val="center"/>
        <w:rPr>
          <w:b/>
          <w:sz w:val="36"/>
          <w:szCs w:val="36"/>
        </w:rPr>
      </w:pPr>
      <w:r w:rsidRPr="00D07586">
        <w:rPr>
          <w:b/>
          <w:sz w:val="36"/>
          <w:szCs w:val="36"/>
        </w:rPr>
        <w:t>Pliego de Bases y Condiciones</w:t>
      </w:r>
    </w:p>
    <w:p w:rsidR="00D07586" w:rsidRDefault="00D07586" w:rsidP="00D07586">
      <w:pPr>
        <w:jc w:val="center"/>
        <w:rPr>
          <w:sz w:val="36"/>
          <w:szCs w:val="36"/>
        </w:rPr>
      </w:pPr>
    </w:p>
    <w:p w:rsidR="00A67F4E" w:rsidRDefault="00A67F4E" w:rsidP="00D07586">
      <w:pPr>
        <w:jc w:val="center"/>
        <w:rPr>
          <w:sz w:val="36"/>
          <w:szCs w:val="36"/>
        </w:rPr>
      </w:pPr>
    </w:p>
    <w:p w:rsidR="00A67F4E" w:rsidRDefault="00A67F4E" w:rsidP="00D07586">
      <w:pPr>
        <w:jc w:val="center"/>
        <w:rPr>
          <w:sz w:val="36"/>
          <w:szCs w:val="36"/>
        </w:rPr>
      </w:pPr>
    </w:p>
    <w:p w:rsidR="00EC0713" w:rsidRPr="003A6B0B" w:rsidRDefault="00EC0713" w:rsidP="00D07586">
      <w:pPr>
        <w:jc w:val="center"/>
        <w:rPr>
          <w:sz w:val="36"/>
          <w:szCs w:val="36"/>
        </w:rPr>
      </w:pPr>
    </w:p>
    <w:tbl>
      <w:tblPr>
        <w:tblW w:w="9089" w:type="dxa"/>
        <w:tblInd w:w="1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89"/>
      </w:tblGrid>
      <w:tr w:rsidR="000F5B06" w:rsidRPr="00966792" w:rsidTr="00A67F4E">
        <w:trPr>
          <w:trHeight w:val="1040"/>
        </w:trPr>
        <w:tc>
          <w:tcPr>
            <w:tcW w:w="9089" w:type="dxa"/>
            <w:shd w:val="clear" w:color="auto" w:fill="auto"/>
          </w:tcPr>
          <w:p w:rsidR="000F5B06" w:rsidRPr="00883CE3" w:rsidRDefault="000F5B06" w:rsidP="00A67F4E">
            <w:pPr>
              <w:spacing w:before="240" w:line="360" w:lineRule="auto"/>
              <w:ind w:right="-90"/>
              <w:jc w:val="center"/>
              <w:rPr>
                <w:rFonts w:ascii="Arial" w:hAnsi="Arial" w:cs="Arial"/>
                <w:b/>
                <w:lang w:val="es-AR"/>
              </w:rPr>
            </w:pPr>
            <w:r w:rsidRPr="00883CE3">
              <w:rPr>
                <w:rFonts w:ascii="Arial" w:hAnsi="Arial" w:cs="Arial"/>
                <w:b/>
                <w:lang w:val="es-AR"/>
              </w:rPr>
              <w:t>ANEXO V</w:t>
            </w:r>
            <w:r w:rsidR="00A67F4E">
              <w:rPr>
                <w:rFonts w:ascii="Arial" w:hAnsi="Arial" w:cs="Arial"/>
                <w:b/>
                <w:lang w:val="es-AR"/>
              </w:rPr>
              <w:t>I</w:t>
            </w:r>
          </w:p>
          <w:p w:rsidR="000F5B06" w:rsidRPr="00A67F4E" w:rsidRDefault="00A67F4E" w:rsidP="00A67F4E">
            <w:pPr>
              <w:spacing w:after="240" w:line="360" w:lineRule="auto"/>
              <w:ind w:right="-90"/>
              <w:jc w:val="center"/>
              <w:rPr>
                <w:rFonts w:ascii="Arial Bold" w:hAnsi="Arial Bold" w:cs="Arial"/>
                <w:b/>
                <w:caps/>
                <w:lang w:val="es-AR"/>
              </w:rPr>
            </w:pPr>
            <w:r>
              <w:rPr>
                <w:rFonts w:ascii="Arial" w:hAnsi="Arial" w:cs="Arial"/>
                <w:b/>
                <w:lang w:val="es-AR"/>
              </w:rPr>
              <w:t>ESTACIONES TRANSFORMADORAS</w:t>
            </w:r>
          </w:p>
        </w:tc>
      </w:tr>
    </w:tbl>
    <w:p w:rsidR="000F5B06" w:rsidRPr="00966792" w:rsidRDefault="000F5B06" w:rsidP="00D07586">
      <w:pPr>
        <w:ind w:left="142" w:right="-30"/>
        <w:jc w:val="center"/>
        <w:rPr>
          <w:rFonts w:cs="Arial"/>
          <w:b/>
          <w:spacing w:val="-2"/>
          <w:lang w:val="es-AR"/>
        </w:rPr>
      </w:pPr>
    </w:p>
    <w:p w:rsidR="00AD40E1" w:rsidRPr="00422C4F" w:rsidRDefault="00AD40E1" w:rsidP="00D07586">
      <w:pPr>
        <w:ind w:left="142" w:right="-30"/>
        <w:jc w:val="center"/>
        <w:rPr>
          <w:rFonts w:cs="Arial"/>
          <w:b/>
          <w:spacing w:val="-2"/>
          <w:lang w:val="es-AR"/>
        </w:rPr>
      </w:pPr>
    </w:p>
    <w:p w:rsidR="000F5B06" w:rsidRDefault="000F5B06" w:rsidP="00D07586">
      <w:pPr>
        <w:ind w:left="142" w:right="-30"/>
        <w:jc w:val="center"/>
        <w:rPr>
          <w:rFonts w:cs="Arial"/>
          <w:b/>
          <w:spacing w:val="-2"/>
          <w:lang w:val="es-AR"/>
        </w:rPr>
      </w:pPr>
    </w:p>
    <w:p w:rsidR="00422C4F" w:rsidRDefault="00422C4F" w:rsidP="00D07586">
      <w:pPr>
        <w:ind w:left="142" w:right="-30"/>
        <w:jc w:val="center"/>
        <w:rPr>
          <w:rFonts w:cs="Arial"/>
          <w:b/>
          <w:spacing w:val="-2"/>
          <w:lang w:val="es-AR"/>
        </w:rPr>
      </w:pPr>
    </w:p>
    <w:p w:rsidR="000F5B06" w:rsidRPr="00F813AE" w:rsidRDefault="000F5B06" w:rsidP="00D07586">
      <w:pPr>
        <w:spacing w:line="276" w:lineRule="auto"/>
        <w:ind w:left="142" w:right="-30"/>
        <w:jc w:val="center"/>
        <w:rPr>
          <w:rFonts w:ascii="Arial" w:hAnsi="Arial" w:cs="Arial"/>
          <w:spacing w:val="-2"/>
          <w:lang w:val="es-AR"/>
        </w:rPr>
      </w:pPr>
    </w:p>
    <w:p w:rsidR="000F5B06" w:rsidRDefault="000F5B06" w:rsidP="000F5B06">
      <w:pPr>
        <w:rPr>
          <w:rFonts w:cs="Arial"/>
          <w:sz w:val="28"/>
          <w:szCs w:val="28"/>
          <w:lang w:val="es-AR"/>
        </w:rPr>
      </w:pPr>
      <w:r>
        <w:rPr>
          <w:rFonts w:cs="Arial"/>
          <w:sz w:val="28"/>
          <w:szCs w:val="28"/>
          <w:lang w:val="es-AR"/>
        </w:rPr>
        <w:br w:type="page"/>
      </w:r>
    </w:p>
    <w:p w:rsidR="00AD40E1" w:rsidRPr="00F813AE" w:rsidRDefault="00AD40E1" w:rsidP="00422C4F">
      <w:pPr>
        <w:ind w:right="-427"/>
        <w:jc w:val="center"/>
        <w:rPr>
          <w:rFonts w:ascii="Arial" w:hAnsi="Arial" w:cs="Arial"/>
          <w:b/>
          <w:sz w:val="28"/>
        </w:rPr>
      </w:pPr>
    </w:p>
    <w:p w:rsidR="004730DC" w:rsidRDefault="004730DC" w:rsidP="00F813AE">
      <w:pPr>
        <w:spacing w:after="240"/>
        <w:ind w:right="-427"/>
        <w:jc w:val="center"/>
        <w:rPr>
          <w:rFonts w:ascii="Arial" w:hAnsi="Arial" w:cs="Arial"/>
          <w:b/>
          <w:sz w:val="28"/>
        </w:rPr>
      </w:pPr>
      <w:r w:rsidRPr="00F813AE">
        <w:rPr>
          <w:rFonts w:ascii="Arial" w:hAnsi="Arial" w:cs="Arial"/>
          <w:b/>
          <w:sz w:val="28"/>
        </w:rPr>
        <w:t>ANEXO V</w:t>
      </w:r>
      <w:r w:rsidR="00A67F4E">
        <w:rPr>
          <w:rFonts w:ascii="Arial" w:hAnsi="Arial" w:cs="Arial"/>
          <w:b/>
          <w:sz w:val="28"/>
        </w:rPr>
        <w:t>I</w:t>
      </w:r>
      <w:r w:rsidR="00F813AE">
        <w:rPr>
          <w:rFonts w:ascii="Arial" w:hAnsi="Arial" w:cs="Arial"/>
          <w:b/>
          <w:sz w:val="28"/>
        </w:rPr>
        <w:t>: ES</w:t>
      </w:r>
      <w:r w:rsidR="00A67F4E">
        <w:rPr>
          <w:rFonts w:ascii="Arial" w:hAnsi="Arial" w:cs="Arial"/>
          <w:b/>
          <w:sz w:val="28"/>
        </w:rPr>
        <w:t>TACIONES TRANSFORMADORAS</w:t>
      </w:r>
    </w:p>
    <w:p w:rsidR="00F813AE" w:rsidRPr="00F813AE" w:rsidRDefault="00F813AE" w:rsidP="00422C4F">
      <w:pPr>
        <w:ind w:right="-427"/>
        <w:jc w:val="center"/>
        <w:rPr>
          <w:rFonts w:ascii="Arial" w:hAnsi="Arial" w:cs="Arial"/>
          <w:b/>
          <w:sz w:val="28"/>
        </w:rPr>
      </w:pPr>
      <w:r w:rsidRPr="00F813AE">
        <w:rPr>
          <w:rFonts w:ascii="Arial" w:hAnsi="Arial" w:cs="Arial"/>
          <w:b/>
          <w:sz w:val="28"/>
        </w:rPr>
        <w:t>CONTENIDO</w:t>
      </w:r>
    </w:p>
    <w:p w:rsidR="004730DC" w:rsidRPr="00F813AE" w:rsidRDefault="004730DC" w:rsidP="00422C4F">
      <w:pPr>
        <w:ind w:right="-427"/>
        <w:jc w:val="center"/>
        <w:rPr>
          <w:rFonts w:ascii="Arial" w:hAnsi="Arial" w:cs="Arial"/>
          <w:sz w:val="22"/>
        </w:rPr>
      </w:pPr>
    </w:p>
    <w:p w:rsidR="004730DC" w:rsidRPr="00F813AE" w:rsidRDefault="004730DC" w:rsidP="00422C4F">
      <w:pPr>
        <w:ind w:right="-427"/>
        <w:jc w:val="center"/>
        <w:rPr>
          <w:rFonts w:ascii="Arial" w:hAnsi="Arial" w:cs="Arial"/>
          <w:sz w:val="22"/>
        </w:rPr>
      </w:pPr>
    </w:p>
    <w:p w:rsidR="00A67F4E" w:rsidRPr="00A67F4E" w:rsidRDefault="008B40A3" w:rsidP="008B40A3">
      <w:pPr>
        <w:spacing w:before="120" w:after="240"/>
        <w:ind w:left="1701" w:hanging="1701"/>
        <w:jc w:val="both"/>
        <w:rPr>
          <w:rFonts w:ascii="Arial" w:hAnsi="Arial" w:cs="Arial"/>
          <w:lang w:val="es-AR"/>
        </w:rPr>
      </w:pPr>
      <w:r>
        <w:rPr>
          <w:rFonts w:ascii="Arial" w:hAnsi="Arial" w:cs="Arial"/>
        </w:rPr>
        <w:t>Sección VI a</w:t>
      </w:r>
      <w:r>
        <w:rPr>
          <w:rFonts w:ascii="Arial" w:hAnsi="Arial" w:cs="Arial"/>
        </w:rPr>
        <w:tab/>
      </w:r>
      <w:r w:rsidR="00A67F4E" w:rsidRPr="00A67F4E">
        <w:rPr>
          <w:rFonts w:ascii="Arial" w:hAnsi="Arial" w:cs="Arial"/>
          <w:lang w:val="es-ES_tradnl"/>
        </w:rPr>
        <w:t>ESPECIFICACIONES TECNICAS GENERALES Y PARTICULARES PARA LA EJECUCION DE LA OBRA CIVIL, MONTAJE ELECTROMECÁNICO Y PROVISION DE MATERIALES COMPLEMENTARIOS.</w:t>
      </w:r>
    </w:p>
    <w:p w:rsidR="00A67F4E" w:rsidRPr="00A67F4E" w:rsidRDefault="008B40A3" w:rsidP="008B40A3">
      <w:pPr>
        <w:spacing w:before="120" w:after="240"/>
        <w:ind w:left="1701" w:hanging="1701"/>
        <w:jc w:val="both"/>
        <w:rPr>
          <w:rFonts w:ascii="Arial" w:hAnsi="Arial" w:cs="Arial"/>
          <w:lang w:val="es-AR"/>
        </w:rPr>
      </w:pPr>
      <w:r>
        <w:rPr>
          <w:rFonts w:ascii="Arial" w:hAnsi="Arial" w:cs="Arial"/>
          <w:lang w:val="es-AR"/>
        </w:rPr>
        <w:t>Sección VI b</w:t>
      </w:r>
      <w:r>
        <w:rPr>
          <w:rFonts w:ascii="Arial" w:hAnsi="Arial" w:cs="Arial"/>
          <w:lang w:val="es-AR"/>
        </w:rPr>
        <w:tab/>
      </w:r>
      <w:r w:rsidR="00A67F4E" w:rsidRPr="00A67F4E">
        <w:rPr>
          <w:rFonts w:ascii="Arial" w:hAnsi="Arial" w:cs="Arial"/>
          <w:lang w:val="es-AR"/>
        </w:rPr>
        <w:t>ESPECIFICACIONES TECNICAS PARA LA PROVISION DEL EQUIPAMIENTO DE PLAYA</w:t>
      </w:r>
    </w:p>
    <w:p w:rsidR="00A67F4E" w:rsidRPr="00A67F4E" w:rsidRDefault="008B40A3" w:rsidP="008B40A3">
      <w:pPr>
        <w:spacing w:before="120" w:after="240"/>
        <w:ind w:left="1701" w:hanging="1701"/>
        <w:jc w:val="both"/>
        <w:rPr>
          <w:rFonts w:ascii="Arial" w:hAnsi="Arial" w:cs="Arial"/>
          <w:lang w:val="es-AR"/>
        </w:rPr>
      </w:pPr>
      <w:r>
        <w:rPr>
          <w:rFonts w:ascii="Arial" w:hAnsi="Arial" w:cs="Arial"/>
          <w:lang w:val="es-AR"/>
        </w:rPr>
        <w:t>Sección VI c</w:t>
      </w:r>
      <w:r>
        <w:rPr>
          <w:rFonts w:ascii="Arial" w:hAnsi="Arial" w:cs="Arial"/>
          <w:lang w:val="es-AR"/>
        </w:rPr>
        <w:tab/>
      </w:r>
      <w:r w:rsidR="00A67F4E" w:rsidRPr="00A67F4E">
        <w:rPr>
          <w:rFonts w:ascii="Arial" w:hAnsi="Arial" w:cs="Arial"/>
          <w:lang w:val="es-AR"/>
        </w:rPr>
        <w:t>ESPECIFICACIONES TECNICAS PARA LA PROVISION DEL EQUIPAMIENTO PARA SERVICIOS AUXILIARES, SISTEMA DE PROTECCIONES Y CONTROL LOCAL.</w:t>
      </w:r>
    </w:p>
    <w:p w:rsidR="00A67F4E" w:rsidRPr="00A67F4E" w:rsidRDefault="008B40A3" w:rsidP="008B40A3">
      <w:pPr>
        <w:spacing w:before="120" w:after="240"/>
        <w:ind w:left="1701" w:hanging="1701"/>
        <w:jc w:val="both"/>
        <w:rPr>
          <w:rFonts w:ascii="Arial" w:hAnsi="Arial" w:cs="Arial"/>
          <w:lang w:val="es-AR"/>
        </w:rPr>
      </w:pPr>
      <w:r>
        <w:rPr>
          <w:rFonts w:ascii="Arial" w:hAnsi="Arial" w:cs="Arial"/>
          <w:lang w:val="es-AR"/>
        </w:rPr>
        <w:t>Sección VI d</w:t>
      </w:r>
      <w:r>
        <w:rPr>
          <w:rFonts w:ascii="Arial" w:hAnsi="Arial" w:cs="Arial"/>
          <w:lang w:val="es-AR"/>
        </w:rPr>
        <w:tab/>
      </w:r>
      <w:r w:rsidR="00A67F4E" w:rsidRPr="00A67F4E">
        <w:rPr>
          <w:rFonts w:ascii="Arial" w:hAnsi="Arial" w:cs="Arial"/>
          <w:lang w:val="es-AR"/>
        </w:rPr>
        <w:t>PLANILLAS DE DATOS TECNICOS GARANTIZADOS</w:t>
      </w:r>
    </w:p>
    <w:p w:rsidR="00A67F4E" w:rsidRPr="00A67F4E" w:rsidRDefault="008B40A3" w:rsidP="008B40A3">
      <w:pPr>
        <w:spacing w:before="120" w:after="240"/>
        <w:ind w:left="1701" w:hanging="1701"/>
        <w:jc w:val="both"/>
        <w:rPr>
          <w:rFonts w:ascii="Arial" w:hAnsi="Arial" w:cs="Arial"/>
          <w:lang w:val="es-AR"/>
        </w:rPr>
      </w:pPr>
      <w:r>
        <w:rPr>
          <w:rFonts w:ascii="Arial" w:hAnsi="Arial" w:cs="Arial"/>
          <w:lang w:val="es-AR"/>
        </w:rPr>
        <w:t>Sección VI e</w:t>
      </w:r>
      <w:r>
        <w:rPr>
          <w:rFonts w:ascii="Arial" w:hAnsi="Arial" w:cs="Arial"/>
          <w:lang w:val="es-AR"/>
        </w:rPr>
        <w:tab/>
      </w:r>
      <w:r w:rsidR="00A67F4E" w:rsidRPr="00A67F4E">
        <w:rPr>
          <w:rFonts w:ascii="Arial" w:hAnsi="Arial" w:cs="Arial"/>
          <w:lang w:val="es-AR"/>
        </w:rPr>
        <w:t xml:space="preserve">PLANOS GENERALES </w:t>
      </w:r>
      <w:r>
        <w:rPr>
          <w:rFonts w:ascii="Arial" w:hAnsi="Arial" w:cs="Arial"/>
          <w:lang w:val="es-AR"/>
        </w:rPr>
        <w:t xml:space="preserve">DEL </w:t>
      </w:r>
      <w:r w:rsidR="00A67F4E" w:rsidRPr="00A67F4E">
        <w:rPr>
          <w:rFonts w:ascii="Arial" w:hAnsi="Arial" w:cs="Arial"/>
          <w:lang w:val="es-AR"/>
        </w:rPr>
        <w:t>PROYECTO</w:t>
      </w:r>
    </w:p>
    <w:p w:rsidR="00A67F4E" w:rsidRPr="00A67F4E" w:rsidRDefault="008B40A3" w:rsidP="008B40A3">
      <w:pPr>
        <w:spacing w:before="120" w:after="240"/>
        <w:ind w:left="1701" w:hanging="1701"/>
        <w:jc w:val="both"/>
        <w:rPr>
          <w:rFonts w:ascii="Arial" w:hAnsi="Arial" w:cs="Arial"/>
          <w:lang w:val="es-AR"/>
        </w:rPr>
      </w:pPr>
      <w:r>
        <w:rPr>
          <w:rFonts w:ascii="Arial" w:hAnsi="Arial" w:cs="Arial"/>
          <w:lang w:val="es-AR"/>
        </w:rPr>
        <w:t>Sección VI f</w:t>
      </w:r>
      <w:r>
        <w:rPr>
          <w:rFonts w:ascii="Arial" w:hAnsi="Arial" w:cs="Arial"/>
          <w:lang w:val="es-AR"/>
        </w:rPr>
        <w:tab/>
      </w:r>
      <w:r w:rsidR="00A67F4E" w:rsidRPr="00A67F4E">
        <w:rPr>
          <w:rFonts w:ascii="Arial" w:hAnsi="Arial" w:cs="Arial"/>
          <w:lang w:val="es-AR"/>
        </w:rPr>
        <w:t>ESTUDIOS DE SUELO</w:t>
      </w:r>
    </w:p>
    <w:p w:rsidR="00A67F4E" w:rsidRPr="00A67F4E" w:rsidRDefault="008B40A3" w:rsidP="008B40A3">
      <w:pPr>
        <w:spacing w:before="120" w:after="240"/>
        <w:ind w:left="1701" w:hanging="1701"/>
        <w:jc w:val="both"/>
        <w:rPr>
          <w:rFonts w:ascii="Arial" w:hAnsi="Arial" w:cs="Arial"/>
          <w:lang w:val="es-AR"/>
        </w:rPr>
      </w:pPr>
      <w:r>
        <w:rPr>
          <w:rFonts w:ascii="Arial" w:hAnsi="Arial" w:cs="Arial"/>
          <w:lang w:val="es-AR"/>
        </w:rPr>
        <w:t>Sección VI g</w:t>
      </w:r>
      <w:r>
        <w:rPr>
          <w:rFonts w:ascii="Arial" w:hAnsi="Arial" w:cs="Arial"/>
          <w:lang w:val="es-AR"/>
        </w:rPr>
        <w:tab/>
      </w:r>
      <w:r w:rsidR="00A67F4E" w:rsidRPr="00A67F4E">
        <w:rPr>
          <w:rFonts w:ascii="Arial" w:hAnsi="Arial" w:cs="Arial"/>
          <w:lang w:val="es-AR"/>
        </w:rPr>
        <w:t>PLAN DE CALIDAD</w:t>
      </w:r>
    </w:p>
    <w:p w:rsidR="00A67F4E" w:rsidRPr="00A67F4E" w:rsidRDefault="008B40A3" w:rsidP="008B40A3">
      <w:pPr>
        <w:spacing w:before="120"/>
        <w:ind w:left="1701" w:hanging="1701"/>
        <w:jc w:val="both"/>
        <w:rPr>
          <w:rFonts w:ascii="Arial" w:hAnsi="Arial" w:cs="Arial"/>
          <w:lang w:val="es-AR"/>
        </w:rPr>
      </w:pPr>
      <w:r>
        <w:rPr>
          <w:rFonts w:ascii="Arial" w:hAnsi="Arial" w:cs="Arial"/>
          <w:lang w:val="es-ES_tradnl"/>
        </w:rPr>
        <w:t>Sección VI h</w:t>
      </w:r>
      <w:r>
        <w:rPr>
          <w:rFonts w:ascii="Arial" w:hAnsi="Arial" w:cs="Arial"/>
          <w:lang w:val="es-ES_tradnl"/>
        </w:rPr>
        <w:tab/>
      </w:r>
      <w:r w:rsidR="00A67F4E" w:rsidRPr="00A67F4E">
        <w:rPr>
          <w:rFonts w:ascii="Arial" w:hAnsi="Arial" w:cs="Arial"/>
          <w:lang w:val="es-ES_tradnl"/>
        </w:rPr>
        <w:t>ESPECIFICACIONES TECNICAS GENERALES Y PARTICULARES PARA LA CONSTRUCCIÓN, MONTAJE ELECTROMECÁNICO Y PROVISION DE MATERIALES Y EQUIPOS PARA LA ET GRAL. PICO SUR 132/33 KV</w:t>
      </w:r>
      <w:r w:rsidR="00A67F4E" w:rsidRPr="008B40A3">
        <w:rPr>
          <w:rFonts w:ascii="Arial" w:hAnsi="Arial" w:cs="Arial"/>
          <w:lang w:val="es-AR"/>
        </w:rPr>
        <w:t>.</w:t>
      </w:r>
    </w:p>
    <w:p w:rsidR="00A67F4E" w:rsidRPr="00A67F4E" w:rsidRDefault="00A67F4E" w:rsidP="00A67F4E">
      <w:pPr>
        <w:spacing w:before="120"/>
        <w:ind w:left="720"/>
        <w:rPr>
          <w:rFonts w:ascii="Arial" w:hAnsi="Arial" w:cs="Arial"/>
          <w:lang w:val="es-AR"/>
        </w:rPr>
      </w:pPr>
    </w:p>
    <w:p w:rsidR="004730DC" w:rsidRPr="00A67F4E" w:rsidRDefault="004730DC" w:rsidP="00422C4F">
      <w:pPr>
        <w:pStyle w:val="Sangra2detindependiente"/>
        <w:ind w:right="-285"/>
        <w:rPr>
          <w:rFonts w:cs="Arial"/>
          <w:b w:val="0"/>
          <w:i w:val="0"/>
          <w:sz w:val="24"/>
          <w:szCs w:val="24"/>
        </w:rPr>
      </w:pPr>
    </w:p>
    <w:sectPr w:rsidR="004730DC" w:rsidRPr="00A67F4E" w:rsidSect="001C5335">
      <w:headerReference w:type="default" r:id="rId7"/>
      <w:footerReference w:type="default" r:id="rId8"/>
      <w:headerReference w:type="first" r:id="rId9"/>
      <w:pgSz w:w="11906" w:h="16838" w:code="9"/>
      <w:pgMar w:top="1701" w:right="102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90C8B" w:rsidRDefault="00D90C8B">
      <w:r>
        <w:separator/>
      </w:r>
    </w:p>
  </w:endnote>
  <w:endnote w:type="continuationSeparator" w:id="0">
    <w:p w:rsidR="00D90C8B" w:rsidRDefault="00D90C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old">
    <w:altName w:val="Arial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00F3" w:rsidRDefault="007600F3" w:rsidP="007600F3">
    <w:pPr>
      <w:pStyle w:val="Piedepgina"/>
      <w:rPr>
        <w:i/>
        <w:sz w:val="18"/>
        <w:szCs w:val="18"/>
      </w:rPr>
    </w:pPr>
    <w:r w:rsidRPr="00150573">
      <w:rPr>
        <w:rFonts w:ascii="Arial" w:hAnsi="Arial" w:cs="Arial"/>
        <w:i/>
        <w:sz w:val="18"/>
        <w:szCs w:val="18"/>
      </w:rPr>
      <w:t xml:space="preserve">RDI-CH </w:t>
    </w:r>
    <w:r w:rsidR="008F2812">
      <w:rPr>
        <w:rFonts w:ascii="Arial" w:hAnsi="Arial" w:cs="Arial"/>
        <w:i/>
        <w:sz w:val="18"/>
        <w:szCs w:val="18"/>
      </w:rPr>
      <w:t>(</w:t>
    </w:r>
    <w:proofErr w:type="spellStart"/>
    <w:r w:rsidR="008F2812">
      <w:rPr>
        <w:rFonts w:ascii="Arial" w:hAnsi="Arial" w:cs="Arial"/>
        <w:i/>
        <w:sz w:val="18"/>
        <w:szCs w:val="18"/>
      </w:rPr>
      <w:t>PBy</w:t>
    </w:r>
    <w:r>
      <w:rPr>
        <w:rFonts w:ascii="Arial" w:hAnsi="Arial" w:cs="Arial"/>
        <w:i/>
        <w:sz w:val="18"/>
        <w:szCs w:val="18"/>
      </w:rPr>
      <w:t>C</w:t>
    </w:r>
    <w:proofErr w:type="spellEnd"/>
    <w:r w:rsidR="008F2812">
      <w:rPr>
        <w:rFonts w:ascii="Arial" w:hAnsi="Arial" w:cs="Arial"/>
        <w:i/>
        <w:sz w:val="18"/>
        <w:szCs w:val="18"/>
      </w:rPr>
      <w:t xml:space="preserve"> -</w:t>
    </w:r>
    <w:r>
      <w:rPr>
        <w:rFonts w:ascii="Arial" w:hAnsi="Arial" w:cs="Arial"/>
        <w:i/>
        <w:sz w:val="18"/>
        <w:szCs w:val="18"/>
      </w:rPr>
      <w:t xml:space="preserve"> </w:t>
    </w:r>
    <w:r w:rsidR="008F2812">
      <w:rPr>
        <w:rFonts w:ascii="Arial" w:hAnsi="Arial" w:cs="Arial"/>
        <w:i/>
        <w:sz w:val="18"/>
        <w:szCs w:val="18"/>
      </w:rPr>
      <w:t>PPP</w:t>
    </w:r>
    <w:r>
      <w:rPr>
        <w:rFonts w:ascii="Arial" w:hAnsi="Arial" w:cs="Arial"/>
        <w:i/>
        <w:sz w:val="18"/>
        <w:szCs w:val="18"/>
      </w:rPr>
      <w:t xml:space="preserve">) – Anexo V Contenido </w:t>
    </w:r>
    <w:r w:rsidR="00F813AE">
      <w:rPr>
        <w:rFonts w:ascii="Arial" w:hAnsi="Arial" w:cs="Arial"/>
        <w:i/>
        <w:sz w:val="18"/>
        <w:szCs w:val="18"/>
      </w:rPr>
      <w:t>R</w:t>
    </w:r>
    <w:r w:rsidRPr="00150573">
      <w:rPr>
        <w:rFonts w:ascii="Arial" w:hAnsi="Arial" w:cs="Arial"/>
        <w:i/>
        <w:sz w:val="18"/>
        <w:szCs w:val="18"/>
      </w:rPr>
      <w:t>ev.</w:t>
    </w:r>
    <w:r>
      <w:rPr>
        <w:i/>
        <w:sz w:val="18"/>
        <w:szCs w:val="18"/>
      </w:rPr>
      <w:t>0</w:t>
    </w:r>
    <w:r w:rsidR="00F813AE">
      <w:rPr>
        <w:i/>
        <w:sz w:val="18"/>
        <w:szCs w:val="18"/>
      </w:rPr>
      <w:t>3</w:t>
    </w:r>
  </w:p>
  <w:p w:rsidR="007600F3" w:rsidRDefault="007600F3">
    <w:pPr>
      <w:pStyle w:val="Piedepgina"/>
    </w:pPr>
  </w:p>
  <w:p w:rsidR="007600F3" w:rsidRDefault="007600F3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90C8B" w:rsidRDefault="00D90C8B">
      <w:r>
        <w:separator/>
      </w:r>
    </w:p>
  </w:footnote>
  <w:footnote w:type="continuationSeparator" w:id="0">
    <w:p w:rsidR="00D90C8B" w:rsidRDefault="00D90C8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137C" w:rsidRDefault="001C137C">
    <w:pPr>
      <w:pStyle w:val="Encabezado"/>
    </w:pPr>
  </w:p>
  <w:tbl>
    <w:tblPr>
      <w:tblW w:w="9351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2972"/>
      <w:gridCol w:w="4536"/>
      <w:gridCol w:w="851"/>
      <w:gridCol w:w="992"/>
    </w:tblGrid>
    <w:tr w:rsidR="001C137C" w:rsidRPr="00316899" w:rsidTr="00D07586">
      <w:tc>
        <w:tcPr>
          <w:tcW w:w="2972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1C137C" w:rsidRPr="00BE09F1" w:rsidRDefault="00214A60" w:rsidP="00AD40E1">
          <w:pPr>
            <w:pStyle w:val="Encabezado"/>
            <w:jc w:val="center"/>
            <w:rPr>
              <w:b/>
              <w:lang w:val="es-AR"/>
            </w:rPr>
          </w:pPr>
          <w:r w:rsidRPr="00BE09F1">
            <w:rPr>
              <w:b/>
              <w:lang w:val="es-AR"/>
            </w:rPr>
            <w:t>MINISTERIO DE ENERGÍA</w:t>
          </w:r>
        </w:p>
      </w:tc>
      <w:tc>
        <w:tcPr>
          <w:tcW w:w="6379" w:type="dxa"/>
          <w:gridSpan w:val="3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1C137C" w:rsidRPr="00BE09F1" w:rsidRDefault="00214A60" w:rsidP="00AD40E1">
          <w:pPr>
            <w:pStyle w:val="Encabezado"/>
            <w:rPr>
              <w:b/>
              <w:lang w:val="es-AR"/>
            </w:rPr>
          </w:pPr>
          <w:r w:rsidRPr="00BE09F1">
            <w:rPr>
              <w:b/>
              <w:lang w:val="es-AR"/>
            </w:rPr>
            <w:t>PPP Transmisión Eléctrica</w:t>
          </w:r>
        </w:p>
        <w:p w:rsidR="00214A60" w:rsidRPr="00395A90" w:rsidRDefault="00214A60" w:rsidP="00561DC7">
          <w:pPr>
            <w:pStyle w:val="Encabezado"/>
            <w:rPr>
              <w:lang w:val="es-AR"/>
            </w:rPr>
          </w:pPr>
          <w:r>
            <w:rPr>
              <w:lang w:val="es-AR"/>
            </w:rPr>
            <w:t xml:space="preserve">Línea de Extra Alta Tensión en 500 </w:t>
          </w:r>
          <w:proofErr w:type="spellStart"/>
          <w:r>
            <w:rPr>
              <w:lang w:val="es-AR"/>
            </w:rPr>
            <w:t>kV</w:t>
          </w:r>
          <w:proofErr w:type="spellEnd"/>
          <w:r>
            <w:rPr>
              <w:lang w:val="es-AR"/>
            </w:rPr>
            <w:t xml:space="preserve"> E.T. Río Diamante – Nueva E.T. </w:t>
          </w:r>
          <w:proofErr w:type="spellStart"/>
          <w:r>
            <w:rPr>
              <w:lang w:val="es-AR"/>
            </w:rPr>
            <w:t>Charlone</w:t>
          </w:r>
          <w:proofErr w:type="spellEnd"/>
          <w:r>
            <w:rPr>
              <w:lang w:val="es-AR"/>
            </w:rPr>
            <w:t xml:space="preserve">, Estaciones Transformadoras y Obras Complementarias en 132 </w:t>
          </w:r>
          <w:proofErr w:type="spellStart"/>
          <w:r>
            <w:rPr>
              <w:lang w:val="es-AR"/>
            </w:rPr>
            <w:t>kV</w:t>
          </w:r>
          <w:proofErr w:type="spellEnd"/>
          <w:r>
            <w:rPr>
              <w:lang w:val="es-AR"/>
            </w:rPr>
            <w:t>.</w:t>
          </w:r>
        </w:p>
      </w:tc>
    </w:tr>
    <w:tr w:rsidR="001C137C" w:rsidRPr="00395A90" w:rsidTr="00D07586">
      <w:tc>
        <w:tcPr>
          <w:tcW w:w="2972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1C137C" w:rsidRPr="00395A90" w:rsidRDefault="001C137C" w:rsidP="001C137C">
          <w:pPr>
            <w:pStyle w:val="Encabezado"/>
            <w:rPr>
              <w:lang w:val="es-AR"/>
            </w:rPr>
          </w:pPr>
        </w:p>
      </w:tc>
      <w:tc>
        <w:tcPr>
          <w:tcW w:w="453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1C137C" w:rsidRPr="00395A90" w:rsidRDefault="0086432D" w:rsidP="00A67F4E">
          <w:pPr>
            <w:pStyle w:val="Encabezado"/>
            <w:spacing w:before="120" w:after="120"/>
            <w:rPr>
              <w:lang w:val="es-AR"/>
            </w:rPr>
          </w:pPr>
          <w:r>
            <w:rPr>
              <w:lang w:val="es-AR"/>
            </w:rPr>
            <w:t>Anexo V</w:t>
          </w:r>
          <w:r w:rsidR="00A67F4E">
            <w:rPr>
              <w:lang w:val="es-AR"/>
            </w:rPr>
            <w:t>I</w:t>
          </w:r>
          <w:r>
            <w:rPr>
              <w:lang w:val="es-AR"/>
            </w:rPr>
            <w:t>: Es</w:t>
          </w:r>
          <w:r w:rsidR="00A67F4E">
            <w:rPr>
              <w:lang w:val="es-AR"/>
            </w:rPr>
            <w:t>taciones Transformadoras</w:t>
          </w:r>
        </w:p>
      </w:tc>
      <w:tc>
        <w:tcPr>
          <w:tcW w:w="85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1C137C" w:rsidRPr="00395A90" w:rsidRDefault="001C137C" w:rsidP="0086432D">
          <w:pPr>
            <w:pStyle w:val="Encabezado"/>
            <w:jc w:val="center"/>
            <w:rPr>
              <w:lang w:val="es-AR"/>
            </w:rPr>
          </w:pPr>
          <w:r w:rsidRPr="00395A90">
            <w:rPr>
              <w:lang w:val="es-AR"/>
            </w:rPr>
            <w:t>Rev.</w:t>
          </w:r>
        </w:p>
      </w:tc>
      <w:tc>
        <w:tcPr>
          <w:tcW w:w="99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1C137C" w:rsidRPr="00395A90" w:rsidRDefault="001C137C" w:rsidP="00BE09F1">
          <w:pPr>
            <w:pStyle w:val="Encabezado"/>
            <w:jc w:val="center"/>
            <w:rPr>
              <w:lang w:val="es-AR"/>
            </w:rPr>
          </w:pPr>
          <w:r w:rsidRPr="00395A90">
            <w:rPr>
              <w:lang w:val="es-AR"/>
            </w:rPr>
            <w:t>0</w:t>
          </w:r>
          <w:r w:rsidR="00BE09F1">
            <w:rPr>
              <w:lang w:val="es-AR"/>
            </w:rPr>
            <w:t>3</w:t>
          </w:r>
        </w:p>
      </w:tc>
    </w:tr>
    <w:tr w:rsidR="001C137C" w:rsidRPr="00395A90" w:rsidTr="00D07586">
      <w:tc>
        <w:tcPr>
          <w:tcW w:w="2972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1C137C" w:rsidRPr="00395A90" w:rsidRDefault="001C137C" w:rsidP="001C137C">
          <w:pPr>
            <w:pStyle w:val="Encabezado"/>
          </w:pPr>
        </w:p>
      </w:tc>
      <w:tc>
        <w:tcPr>
          <w:tcW w:w="4536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1C137C" w:rsidRPr="00395A90" w:rsidRDefault="001C137C" w:rsidP="0086432D">
          <w:pPr>
            <w:pStyle w:val="Encabezado"/>
            <w:rPr>
              <w:lang w:val="es-AR"/>
            </w:rPr>
          </w:pPr>
          <w:r>
            <w:rPr>
              <w:lang w:val="es-AR"/>
            </w:rPr>
            <w:t>Título: Contenido</w:t>
          </w:r>
        </w:p>
      </w:tc>
      <w:tc>
        <w:tcPr>
          <w:tcW w:w="85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1C137C" w:rsidRPr="00395A90" w:rsidRDefault="001C137C" w:rsidP="0086432D">
          <w:pPr>
            <w:pStyle w:val="Encabezado"/>
            <w:jc w:val="center"/>
            <w:rPr>
              <w:lang w:val="es-AR"/>
            </w:rPr>
          </w:pPr>
          <w:r w:rsidRPr="00395A90">
            <w:rPr>
              <w:lang w:val="es-AR"/>
            </w:rPr>
            <w:t>Fecha:</w:t>
          </w:r>
        </w:p>
      </w:tc>
      <w:tc>
        <w:tcPr>
          <w:tcW w:w="99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1C137C" w:rsidRPr="00395A90" w:rsidRDefault="00BE09F1" w:rsidP="0086432D">
          <w:pPr>
            <w:pStyle w:val="Encabezado"/>
            <w:jc w:val="center"/>
            <w:rPr>
              <w:lang w:val="es-AR"/>
            </w:rPr>
          </w:pPr>
          <w:r>
            <w:rPr>
              <w:lang w:val="es-AR"/>
            </w:rPr>
            <w:t>Agosto</w:t>
          </w:r>
          <w:r w:rsidR="001C137C" w:rsidRPr="00395A90">
            <w:rPr>
              <w:lang w:val="es-AR"/>
            </w:rPr>
            <w:t xml:space="preserve"> 201</w:t>
          </w:r>
          <w:r w:rsidR="00AD40E1">
            <w:rPr>
              <w:lang w:val="es-AR"/>
            </w:rPr>
            <w:t>8</w:t>
          </w:r>
        </w:p>
      </w:tc>
    </w:tr>
    <w:tr w:rsidR="001C137C" w:rsidRPr="00395A90" w:rsidTr="00D07586">
      <w:tc>
        <w:tcPr>
          <w:tcW w:w="2972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1C137C" w:rsidRPr="00395A90" w:rsidRDefault="001C137C" w:rsidP="001C137C">
          <w:pPr>
            <w:pStyle w:val="Encabezado"/>
          </w:pPr>
        </w:p>
      </w:tc>
      <w:tc>
        <w:tcPr>
          <w:tcW w:w="4536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1C137C" w:rsidRPr="00395A90" w:rsidRDefault="001C137C" w:rsidP="001C137C">
          <w:pPr>
            <w:pStyle w:val="Encabezado"/>
          </w:pPr>
        </w:p>
      </w:tc>
      <w:tc>
        <w:tcPr>
          <w:tcW w:w="85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1C137C" w:rsidRPr="00395A90" w:rsidRDefault="001C137C" w:rsidP="0086432D">
          <w:pPr>
            <w:pStyle w:val="Encabezado"/>
            <w:jc w:val="center"/>
            <w:rPr>
              <w:lang w:val="es-AR"/>
            </w:rPr>
          </w:pPr>
          <w:r w:rsidRPr="00395A90">
            <w:rPr>
              <w:lang w:val="es-AR"/>
            </w:rPr>
            <w:t>Hoja:</w:t>
          </w:r>
        </w:p>
      </w:tc>
      <w:tc>
        <w:tcPr>
          <w:tcW w:w="99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1C137C" w:rsidRPr="00395A90" w:rsidRDefault="001C137C" w:rsidP="00D07586">
          <w:pPr>
            <w:pStyle w:val="Encabezado"/>
            <w:jc w:val="center"/>
            <w:rPr>
              <w:lang w:val="es-AR"/>
            </w:rPr>
          </w:pPr>
          <w:r>
            <w:rPr>
              <w:lang w:val="es-AR"/>
            </w:rPr>
            <w:t xml:space="preserve">1 </w:t>
          </w:r>
          <w:r w:rsidRPr="00395A90">
            <w:rPr>
              <w:lang w:val="es-AR"/>
            </w:rPr>
            <w:t xml:space="preserve">/ </w:t>
          </w:r>
          <w:r>
            <w:t>1</w:t>
          </w:r>
        </w:p>
      </w:tc>
    </w:tr>
  </w:tbl>
  <w:p w:rsidR="001C137C" w:rsidRPr="00395A90" w:rsidRDefault="001C137C" w:rsidP="001C137C">
    <w:pPr>
      <w:pStyle w:val="Encabezado"/>
      <w:rPr>
        <w:sz w:val="12"/>
        <w:szCs w:val="12"/>
      </w:rPr>
    </w:pPr>
  </w:p>
  <w:p w:rsidR="001C137C" w:rsidRDefault="001C137C">
    <w:pPr>
      <w:pStyle w:val="Encabezado"/>
    </w:pPr>
  </w:p>
  <w:p w:rsidR="001C137C" w:rsidRDefault="001C137C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0713" w:rsidRPr="003C179E" w:rsidRDefault="00EC0713" w:rsidP="00EC0713">
    <w:pPr>
      <w:pStyle w:val="Encabezado"/>
      <w:pBdr>
        <w:top w:val="single" w:sz="6" w:space="1" w:color="7F7F7F" w:themeColor="text1" w:themeTint="80"/>
      </w:pBdr>
      <w:jc w:val="right"/>
    </w:pPr>
    <w:r>
      <w:rPr>
        <w:noProof/>
        <w:lang w:val="es-AR"/>
      </w:rPr>
      <w:drawing>
        <wp:inline distT="0" distB="0" distL="0" distR="0" wp14:anchorId="2191E311" wp14:editId="74C0CD6D">
          <wp:extent cx="1909445" cy="560705"/>
          <wp:effectExtent l="0" t="0" r="0" b="0"/>
          <wp:docPr id="1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2.png"/>
                  <pic:cNvPicPr/>
                </pic:nvPicPr>
                <pic:blipFill>
                  <a:blip r:embed="rId1"/>
                  <a:srcRect t="23625" b="23625"/>
                  <a:stretch>
                    <a:fillRect/>
                  </a:stretch>
                </pic:blipFill>
                <pic:spPr>
                  <a:xfrm>
                    <a:off x="0" y="0"/>
                    <a:ext cx="1909445" cy="56070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41B2B30"/>
    <w:multiLevelType w:val="hybridMultilevel"/>
    <w:tmpl w:val="7D2A1916"/>
    <w:lvl w:ilvl="0" w:tplc="49AA7B4C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 w15:restartNumberingAfterBreak="0">
    <w:nsid w:val="54E76D67"/>
    <w:multiLevelType w:val="hybridMultilevel"/>
    <w:tmpl w:val="C9DA42C6"/>
    <w:lvl w:ilvl="0" w:tplc="961AD884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hint="default"/>
        <w:sz w:val="24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30DC"/>
    <w:rsid w:val="00001E58"/>
    <w:rsid w:val="00010C8F"/>
    <w:rsid w:val="00012A8C"/>
    <w:rsid w:val="00015109"/>
    <w:rsid w:val="000172CE"/>
    <w:rsid w:val="00017421"/>
    <w:rsid w:val="00027E31"/>
    <w:rsid w:val="00036961"/>
    <w:rsid w:val="00045315"/>
    <w:rsid w:val="000574CF"/>
    <w:rsid w:val="0006510E"/>
    <w:rsid w:val="000760A4"/>
    <w:rsid w:val="00076150"/>
    <w:rsid w:val="00081DF1"/>
    <w:rsid w:val="000B08E8"/>
    <w:rsid w:val="000B7224"/>
    <w:rsid w:val="000C290B"/>
    <w:rsid w:val="000C7AA8"/>
    <w:rsid w:val="000D0218"/>
    <w:rsid w:val="000D6F6F"/>
    <w:rsid w:val="000D7144"/>
    <w:rsid w:val="000E414E"/>
    <w:rsid w:val="000E4E61"/>
    <w:rsid w:val="000E6693"/>
    <w:rsid w:val="000E69D4"/>
    <w:rsid w:val="000E77B7"/>
    <w:rsid w:val="000F5B06"/>
    <w:rsid w:val="000F71D3"/>
    <w:rsid w:val="00114D48"/>
    <w:rsid w:val="001153B3"/>
    <w:rsid w:val="0011669A"/>
    <w:rsid w:val="00125991"/>
    <w:rsid w:val="00146BCC"/>
    <w:rsid w:val="00150573"/>
    <w:rsid w:val="001549A5"/>
    <w:rsid w:val="00156E4E"/>
    <w:rsid w:val="00164EA9"/>
    <w:rsid w:val="001657EC"/>
    <w:rsid w:val="00167BFA"/>
    <w:rsid w:val="00170B75"/>
    <w:rsid w:val="001733DD"/>
    <w:rsid w:val="00175E58"/>
    <w:rsid w:val="001779FC"/>
    <w:rsid w:val="00194E1B"/>
    <w:rsid w:val="00195DB0"/>
    <w:rsid w:val="001A0664"/>
    <w:rsid w:val="001A6285"/>
    <w:rsid w:val="001B0265"/>
    <w:rsid w:val="001B1610"/>
    <w:rsid w:val="001B27DD"/>
    <w:rsid w:val="001B45A4"/>
    <w:rsid w:val="001B4AEB"/>
    <w:rsid w:val="001B7322"/>
    <w:rsid w:val="001C137C"/>
    <w:rsid w:val="001C5335"/>
    <w:rsid w:val="001C70C5"/>
    <w:rsid w:val="001D5BD8"/>
    <w:rsid w:val="001E42DE"/>
    <w:rsid w:val="001E6F8D"/>
    <w:rsid w:val="001F46A8"/>
    <w:rsid w:val="001F4C6B"/>
    <w:rsid w:val="00202B0A"/>
    <w:rsid w:val="0020436E"/>
    <w:rsid w:val="00210270"/>
    <w:rsid w:val="00214A60"/>
    <w:rsid w:val="00215914"/>
    <w:rsid w:val="0022445F"/>
    <w:rsid w:val="00225660"/>
    <w:rsid w:val="0023654E"/>
    <w:rsid w:val="00244C09"/>
    <w:rsid w:val="0024594E"/>
    <w:rsid w:val="002509B4"/>
    <w:rsid w:val="00264532"/>
    <w:rsid w:val="00270202"/>
    <w:rsid w:val="00276295"/>
    <w:rsid w:val="0028783D"/>
    <w:rsid w:val="002A2E41"/>
    <w:rsid w:val="002A3C2B"/>
    <w:rsid w:val="002A54DF"/>
    <w:rsid w:val="002A7A01"/>
    <w:rsid w:val="002B57A0"/>
    <w:rsid w:val="002B67AE"/>
    <w:rsid w:val="002B68CC"/>
    <w:rsid w:val="002C1BA3"/>
    <w:rsid w:val="002C585E"/>
    <w:rsid w:val="002D27E4"/>
    <w:rsid w:val="002E1F6E"/>
    <w:rsid w:val="002E6C19"/>
    <w:rsid w:val="002F08FE"/>
    <w:rsid w:val="002F17ED"/>
    <w:rsid w:val="002F30F7"/>
    <w:rsid w:val="002F763B"/>
    <w:rsid w:val="003002F6"/>
    <w:rsid w:val="00315C91"/>
    <w:rsid w:val="00322C20"/>
    <w:rsid w:val="00326864"/>
    <w:rsid w:val="0032761B"/>
    <w:rsid w:val="00327E92"/>
    <w:rsid w:val="00333598"/>
    <w:rsid w:val="003346B7"/>
    <w:rsid w:val="003366D5"/>
    <w:rsid w:val="00337449"/>
    <w:rsid w:val="0034492C"/>
    <w:rsid w:val="003457D1"/>
    <w:rsid w:val="00346DBF"/>
    <w:rsid w:val="00371FD4"/>
    <w:rsid w:val="0038751A"/>
    <w:rsid w:val="00394B2F"/>
    <w:rsid w:val="003B3B7F"/>
    <w:rsid w:val="003D7504"/>
    <w:rsid w:val="003D7D36"/>
    <w:rsid w:val="003E06B8"/>
    <w:rsid w:val="003F027D"/>
    <w:rsid w:val="00411A6E"/>
    <w:rsid w:val="004152D5"/>
    <w:rsid w:val="004202C6"/>
    <w:rsid w:val="00422C4F"/>
    <w:rsid w:val="00452EA7"/>
    <w:rsid w:val="0045495E"/>
    <w:rsid w:val="0045646F"/>
    <w:rsid w:val="0046107D"/>
    <w:rsid w:val="00462D90"/>
    <w:rsid w:val="004730DC"/>
    <w:rsid w:val="00474065"/>
    <w:rsid w:val="004971C2"/>
    <w:rsid w:val="004A1F3C"/>
    <w:rsid w:val="004A6645"/>
    <w:rsid w:val="004B3803"/>
    <w:rsid w:val="004C0543"/>
    <w:rsid w:val="004C1630"/>
    <w:rsid w:val="004C465C"/>
    <w:rsid w:val="004D1934"/>
    <w:rsid w:val="004D27BB"/>
    <w:rsid w:val="004E3734"/>
    <w:rsid w:val="004F0756"/>
    <w:rsid w:val="004F2959"/>
    <w:rsid w:val="004F54DC"/>
    <w:rsid w:val="004F6651"/>
    <w:rsid w:val="00503A4D"/>
    <w:rsid w:val="0051686A"/>
    <w:rsid w:val="00531C2F"/>
    <w:rsid w:val="005375B4"/>
    <w:rsid w:val="00545B70"/>
    <w:rsid w:val="005535B7"/>
    <w:rsid w:val="00561DC7"/>
    <w:rsid w:val="00571869"/>
    <w:rsid w:val="00574088"/>
    <w:rsid w:val="00590EAA"/>
    <w:rsid w:val="0059306D"/>
    <w:rsid w:val="005A39D9"/>
    <w:rsid w:val="005B082C"/>
    <w:rsid w:val="005B23CB"/>
    <w:rsid w:val="005C1A46"/>
    <w:rsid w:val="005D214B"/>
    <w:rsid w:val="005D2695"/>
    <w:rsid w:val="005D26E3"/>
    <w:rsid w:val="005E08A6"/>
    <w:rsid w:val="005F5359"/>
    <w:rsid w:val="005F5417"/>
    <w:rsid w:val="00603F6B"/>
    <w:rsid w:val="006067C2"/>
    <w:rsid w:val="00607091"/>
    <w:rsid w:val="006104FC"/>
    <w:rsid w:val="00630240"/>
    <w:rsid w:val="00653735"/>
    <w:rsid w:val="00665232"/>
    <w:rsid w:val="00667809"/>
    <w:rsid w:val="00674693"/>
    <w:rsid w:val="00680D02"/>
    <w:rsid w:val="00683FE8"/>
    <w:rsid w:val="00690EDD"/>
    <w:rsid w:val="0069603C"/>
    <w:rsid w:val="006A6236"/>
    <w:rsid w:val="006C7A37"/>
    <w:rsid w:val="006D6302"/>
    <w:rsid w:val="006E48B2"/>
    <w:rsid w:val="006F2DA9"/>
    <w:rsid w:val="006F3061"/>
    <w:rsid w:val="0070266A"/>
    <w:rsid w:val="00706DE0"/>
    <w:rsid w:val="007339BE"/>
    <w:rsid w:val="00734541"/>
    <w:rsid w:val="007348CD"/>
    <w:rsid w:val="00736F68"/>
    <w:rsid w:val="0074490C"/>
    <w:rsid w:val="00744C11"/>
    <w:rsid w:val="007555B6"/>
    <w:rsid w:val="00756C46"/>
    <w:rsid w:val="00757DEC"/>
    <w:rsid w:val="007600F3"/>
    <w:rsid w:val="007632C7"/>
    <w:rsid w:val="00785334"/>
    <w:rsid w:val="007856F5"/>
    <w:rsid w:val="007A2188"/>
    <w:rsid w:val="007A2361"/>
    <w:rsid w:val="007A3C5A"/>
    <w:rsid w:val="007A4479"/>
    <w:rsid w:val="007B366C"/>
    <w:rsid w:val="007B6C2A"/>
    <w:rsid w:val="007B73A9"/>
    <w:rsid w:val="007C05C5"/>
    <w:rsid w:val="007C1C8D"/>
    <w:rsid w:val="007C3CD2"/>
    <w:rsid w:val="007C3E69"/>
    <w:rsid w:val="007C7220"/>
    <w:rsid w:val="007D4D87"/>
    <w:rsid w:val="007D7600"/>
    <w:rsid w:val="007E46BE"/>
    <w:rsid w:val="007E5919"/>
    <w:rsid w:val="007F7513"/>
    <w:rsid w:val="008046D5"/>
    <w:rsid w:val="00805FFF"/>
    <w:rsid w:val="00811885"/>
    <w:rsid w:val="008122FD"/>
    <w:rsid w:val="008131F0"/>
    <w:rsid w:val="0083381D"/>
    <w:rsid w:val="0083541C"/>
    <w:rsid w:val="0083732D"/>
    <w:rsid w:val="00841C56"/>
    <w:rsid w:val="008464D5"/>
    <w:rsid w:val="00847B58"/>
    <w:rsid w:val="00853F6B"/>
    <w:rsid w:val="00863D62"/>
    <w:rsid w:val="0086432D"/>
    <w:rsid w:val="00864BA2"/>
    <w:rsid w:val="00883CE3"/>
    <w:rsid w:val="008A2E28"/>
    <w:rsid w:val="008B27B7"/>
    <w:rsid w:val="008B40A3"/>
    <w:rsid w:val="008C40CF"/>
    <w:rsid w:val="008C6A89"/>
    <w:rsid w:val="008C6B91"/>
    <w:rsid w:val="008D1F04"/>
    <w:rsid w:val="008E10FC"/>
    <w:rsid w:val="008F2812"/>
    <w:rsid w:val="008F507E"/>
    <w:rsid w:val="00903F16"/>
    <w:rsid w:val="00906F14"/>
    <w:rsid w:val="00914F66"/>
    <w:rsid w:val="009200F6"/>
    <w:rsid w:val="00920D1A"/>
    <w:rsid w:val="0092221F"/>
    <w:rsid w:val="00930B25"/>
    <w:rsid w:val="0093498A"/>
    <w:rsid w:val="00934C2C"/>
    <w:rsid w:val="00936203"/>
    <w:rsid w:val="00936444"/>
    <w:rsid w:val="0094366C"/>
    <w:rsid w:val="0094394C"/>
    <w:rsid w:val="00947B7C"/>
    <w:rsid w:val="00983F0B"/>
    <w:rsid w:val="009934A1"/>
    <w:rsid w:val="0099666A"/>
    <w:rsid w:val="0099716E"/>
    <w:rsid w:val="00997CC7"/>
    <w:rsid w:val="009A035A"/>
    <w:rsid w:val="009A0FFB"/>
    <w:rsid w:val="009A126D"/>
    <w:rsid w:val="009A372A"/>
    <w:rsid w:val="009C417D"/>
    <w:rsid w:val="009C46DD"/>
    <w:rsid w:val="009D5493"/>
    <w:rsid w:val="009F029A"/>
    <w:rsid w:val="009F2445"/>
    <w:rsid w:val="009F4D02"/>
    <w:rsid w:val="009F7950"/>
    <w:rsid w:val="00A018AA"/>
    <w:rsid w:val="00A01A77"/>
    <w:rsid w:val="00A04D72"/>
    <w:rsid w:val="00A0562C"/>
    <w:rsid w:val="00A1142E"/>
    <w:rsid w:val="00A1152C"/>
    <w:rsid w:val="00A14252"/>
    <w:rsid w:val="00A36356"/>
    <w:rsid w:val="00A43F8A"/>
    <w:rsid w:val="00A540D0"/>
    <w:rsid w:val="00A67F4E"/>
    <w:rsid w:val="00A735FF"/>
    <w:rsid w:val="00A87870"/>
    <w:rsid w:val="00AB0142"/>
    <w:rsid w:val="00AB1D14"/>
    <w:rsid w:val="00AB2E67"/>
    <w:rsid w:val="00AB4A70"/>
    <w:rsid w:val="00AB51E8"/>
    <w:rsid w:val="00AB7BDD"/>
    <w:rsid w:val="00AB7FC6"/>
    <w:rsid w:val="00AD40E1"/>
    <w:rsid w:val="00AD5F5C"/>
    <w:rsid w:val="00AE7EF7"/>
    <w:rsid w:val="00AE7EFD"/>
    <w:rsid w:val="00AF4880"/>
    <w:rsid w:val="00AF6425"/>
    <w:rsid w:val="00AF66CC"/>
    <w:rsid w:val="00AF72CF"/>
    <w:rsid w:val="00B02B91"/>
    <w:rsid w:val="00B04FE2"/>
    <w:rsid w:val="00B0642B"/>
    <w:rsid w:val="00B1422F"/>
    <w:rsid w:val="00B16C05"/>
    <w:rsid w:val="00B2323F"/>
    <w:rsid w:val="00B24284"/>
    <w:rsid w:val="00B25658"/>
    <w:rsid w:val="00B33178"/>
    <w:rsid w:val="00B3397C"/>
    <w:rsid w:val="00B40C00"/>
    <w:rsid w:val="00B50AB3"/>
    <w:rsid w:val="00B51919"/>
    <w:rsid w:val="00B64A58"/>
    <w:rsid w:val="00B67275"/>
    <w:rsid w:val="00B71167"/>
    <w:rsid w:val="00B71C38"/>
    <w:rsid w:val="00B745D9"/>
    <w:rsid w:val="00B82726"/>
    <w:rsid w:val="00B82D68"/>
    <w:rsid w:val="00B86722"/>
    <w:rsid w:val="00B906E3"/>
    <w:rsid w:val="00B93A26"/>
    <w:rsid w:val="00B93C3E"/>
    <w:rsid w:val="00BA5712"/>
    <w:rsid w:val="00BC1B0E"/>
    <w:rsid w:val="00BC7A23"/>
    <w:rsid w:val="00BD18B3"/>
    <w:rsid w:val="00BD190B"/>
    <w:rsid w:val="00BD358D"/>
    <w:rsid w:val="00BD7E7A"/>
    <w:rsid w:val="00BE09F1"/>
    <w:rsid w:val="00BF18F5"/>
    <w:rsid w:val="00BF2AA5"/>
    <w:rsid w:val="00BF5E15"/>
    <w:rsid w:val="00BF5F90"/>
    <w:rsid w:val="00C028EC"/>
    <w:rsid w:val="00C13161"/>
    <w:rsid w:val="00C15114"/>
    <w:rsid w:val="00C15DD8"/>
    <w:rsid w:val="00C20099"/>
    <w:rsid w:val="00C364D1"/>
    <w:rsid w:val="00C535BA"/>
    <w:rsid w:val="00C5674A"/>
    <w:rsid w:val="00C60500"/>
    <w:rsid w:val="00C675EA"/>
    <w:rsid w:val="00C729ED"/>
    <w:rsid w:val="00C74F71"/>
    <w:rsid w:val="00C80241"/>
    <w:rsid w:val="00C808D4"/>
    <w:rsid w:val="00C82177"/>
    <w:rsid w:val="00C82CF3"/>
    <w:rsid w:val="00C86A5F"/>
    <w:rsid w:val="00C86FAC"/>
    <w:rsid w:val="00CC5E7E"/>
    <w:rsid w:val="00CD3BAF"/>
    <w:rsid w:val="00CD7AB0"/>
    <w:rsid w:val="00CE2A3D"/>
    <w:rsid w:val="00CE3993"/>
    <w:rsid w:val="00CE7AF3"/>
    <w:rsid w:val="00D02825"/>
    <w:rsid w:val="00D07586"/>
    <w:rsid w:val="00D260BA"/>
    <w:rsid w:val="00D303AB"/>
    <w:rsid w:val="00D451A9"/>
    <w:rsid w:val="00D51925"/>
    <w:rsid w:val="00D62838"/>
    <w:rsid w:val="00D73E1D"/>
    <w:rsid w:val="00D75855"/>
    <w:rsid w:val="00D84128"/>
    <w:rsid w:val="00D852C5"/>
    <w:rsid w:val="00D86F14"/>
    <w:rsid w:val="00D90C8B"/>
    <w:rsid w:val="00D976F2"/>
    <w:rsid w:val="00D9774A"/>
    <w:rsid w:val="00DB1781"/>
    <w:rsid w:val="00DB4262"/>
    <w:rsid w:val="00DC3941"/>
    <w:rsid w:val="00DC4A91"/>
    <w:rsid w:val="00DC65A0"/>
    <w:rsid w:val="00DE0BD6"/>
    <w:rsid w:val="00DE330A"/>
    <w:rsid w:val="00DE3D6D"/>
    <w:rsid w:val="00DE48FC"/>
    <w:rsid w:val="00DF098A"/>
    <w:rsid w:val="00E05C1B"/>
    <w:rsid w:val="00E070C5"/>
    <w:rsid w:val="00E162B8"/>
    <w:rsid w:val="00E20642"/>
    <w:rsid w:val="00E21BD6"/>
    <w:rsid w:val="00E2650C"/>
    <w:rsid w:val="00E27C95"/>
    <w:rsid w:val="00E35662"/>
    <w:rsid w:val="00E40187"/>
    <w:rsid w:val="00E5611A"/>
    <w:rsid w:val="00E65CE0"/>
    <w:rsid w:val="00E6610C"/>
    <w:rsid w:val="00E7052F"/>
    <w:rsid w:val="00E81448"/>
    <w:rsid w:val="00E97024"/>
    <w:rsid w:val="00EA7739"/>
    <w:rsid w:val="00EC0713"/>
    <w:rsid w:val="00ED0856"/>
    <w:rsid w:val="00ED3347"/>
    <w:rsid w:val="00ED536F"/>
    <w:rsid w:val="00EF3564"/>
    <w:rsid w:val="00F00B9B"/>
    <w:rsid w:val="00F10889"/>
    <w:rsid w:val="00F11A4C"/>
    <w:rsid w:val="00F334BE"/>
    <w:rsid w:val="00F3484B"/>
    <w:rsid w:val="00F5187B"/>
    <w:rsid w:val="00F546AF"/>
    <w:rsid w:val="00F55E22"/>
    <w:rsid w:val="00F70F81"/>
    <w:rsid w:val="00F76256"/>
    <w:rsid w:val="00F80B3C"/>
    <w:rsid w:val="00F813AE"/>
    <w:rsid w:val="00F92B5F"/>
    <w:rsid w:val="00F947A0"/>
    <w:rsid w:val="00FA1E5F"/>
    <w:rsid w:val="00FA659A"/>
    <w:rsid w:val="00FC24AE"/>
    <w:rsid w:val="00FD4EC4"/>
    <w:rsid w:val="00FD6441"/>
    <w:rsid w:val="00FD68D7"/>
    <w:rsid w:val="00FD6E00"/>
    <w:rsid w:val="00FE1674"/>
    <w:rsid w:val="00FE34ED"/>
    <w:rsid w:val="00FE43FF"/>
    <w:rsid w:val="00FE6C19"/>
    <w:rsid w:val="00FF1406"/>
    <w:rsid w:val="00FF1B77"/>
    <w:rsid w:val="00FF4CC9"/>
    <w:rsid w:val="00FF4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49E1BFC7-5A68-445B-930F-92CFC27358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730DC"/>
    <w:rPr>
      <w:sz w:val="24"/>
      <w:szCs w:val="24"/>
    </w:rPr>
  </w:style>
  <w:style w:type="paragraph" w:styleId="Ttulo2">
    <w:name w:val="heading 2"/>
    <w:basedOn w:val="Normal"/>
    <w:next w:val="Normal"/>
    <w:qFormat/>
    <w:rsid w:val="004730DC"/>
    <w:pPr>
      <w:keepNext/>
      <w:outlineLvl w:val="1"/>
    </w:pPr>
    <w:rPr>
      <w:b/>
      <w:bCs/>
    </w:rPr>
  </w:style>
  <w:style w:type="paragraph" w:styleId="Ttulo9">
    <w:name w:val="heading 9"/>
    <w:basedOn w:val="Normal"/>
    <w:next w:val="Normal"/>
    <w:qFormat/>
    <w:rsid w:val="004730DC"/>
    <w:pPr>
      <w:keepNext/>
      <w:spacing w:after="200"/>
      <w:jc w:val="center"/>
      <w:outlineLvl w:val="8"/>
    </w:pPr>
    <w:rPr>
      <w:rFonts w:ascii="Arial" w:hAnsi="Arial"/>
      <w:b/>
      <w:bCs/>
      <w:iCs/>
      <w:sz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uesto">
    <w:name w:val="Title"/>
    <w:basedOn w:val="Normal"/>
    <w:qFormat/>
    <w:rsid w:val="004730DC"/>
    <w:pPr>
      <w:jc w:val="center"/>
    </w:pPr>
    <w:rPr>
      <w:rFonts w:ascii="Arial" w:hAnsi="Arial" w:cs="Arial"/>
      <w:b/>
      <w:bCs/>
      <w:sz w:val="32"/>
    </w:rPr>
  </w:style>
  <w:style w:type="paragraph" w:styleId="Sangra2detindependiente">
    <w:name w:val="Body Text Indent 2"/>
    <w:basedOn w:val="Normal"/>
    <w:rsid w:val="004730DC"/>
    <w:pPr>
      <w:ind w:left="708"/>
      <w:jc w:val="both"/>
    </w:pPr>
    <w:rPr>
      <w:rFonts w:ascii="Arial" w:hAnsi="Arial"/>
      <w:b/>
      <w:i/>
      <w:sz w:val="22"/>
      <w:szCs w:val="20"/>
      <w:lang w:val="es-ES_tradnl" w:eastAsia="es-AR"/>
    </w:rPr>
  </w:style>
  <w:style w:type="paragraph" w:styleId="Encabezado">
    <w:name w:val="header"/>
    <w:basedOn w:val="Normal"/>
    <w:link w:val="EncabezadoCar"/>
    <w:uiPriority w:val="99"/>
    <w:rsid w:val="00574088"/>
    <w:pPr>
      <w:tabs>
        <w:tab w:val="center" w:pos="4419"/>
        <w:tab w:val="right" w:pos="8838"/>
      </w:tabs>
    </w:pPr>
    <w:rPr>
      <w:rFonts w:ascii="Arial" w:hAnsi="Arial"/>
      <w:sz w:val="20"/>
      <w:szCs w:val="20"/>
      <w:lang w:val="en-GB" w:eastAsia="es-AR"/>
    </w:rPr>
  </w:style>
  <w:style w:type="character" w:customStyle="1" w:styleId="EncabezadoCar">
    <w:name w:val="Encabezado Car"/>
    <w:link w:val="Encabezado"/>
    <w:uiPriority w:val="99"/>
    <w:rsid w:val="00574088"/>
    <w:rPr>
      <w:rFonts w:ascii="Arial" w:hAnsi="Arial"/>
      <w:lang w:val="en-GB"/>
    </w:rPr>
  </w:style>
  <w:style w:type="paragraph" w:styleId="Piedepgina">
    <w:name w:val="footer"/>
    <w:basedOn w:val="Normal"/>
    <w:link w:val="PiedepginaCar"/>
    <w:uiPriority w:val="99"/>
    <w:unhideWhenUsed/>
    <w:rsid w:val="00150573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15057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159</Words>
  <Characters>879</Characters>
  <Application>Microsoft Office Word</Application>
  <DocSecurity>0</DocSecurity>
  <Lines>7</Lines>
  <Paragraphs>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Int 500 kV ET Río Diamante - ET Coronel Charlone</vt:lpstr>
      <vt:lpstr>MINISTERIO DE PLANIFICACIÓN FEDERAL,</vt:lpstr>
    </vt:vector>
  </TitlesOfParts>
  <Manager>ENTE CONTRATANTE</Manager>
  <Company>CAF - UESTY</Company>
  <LinksUpToDate>false</LinksUpToDate>
  <CharactersWithSpaces>1036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Int 500 kV ET Río Diamante - ET Coronel Charlone</dc:title>
  <dc:subject>PByC PPP - Anexo VI: EsTaciones Transformadoras</dc:subject>
  <dc:creator>ESIN</dc:creator>
  <dc:description>Anexo V: Exigencias Técnicas_x000d_
Versión revisada por ESIN el 08.08.17 _x000d_
Rev 03 Se agregó nueva carátula (ao) 16/08/2018</dc:description>
  <cp:lastModifiedBy>Alfredo Otero</cp:lastModifiedBy>
  <cp:revision>2</cp:revision>
  <dcterms:created xsi:type="dcterms:W3CDTF">2018-08-22T20:36:00Z</dcterms:created>
  <dcterms:modified xsi:type="dcterms:W3CDTF">2018-08-22T20:36:00Z</dcterms:modified>
</cp:coreProperties>
</file>