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8" w:rsidRPr="00C267EA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7EA">
        <w:rPr>
          <w:rFonts w:ascii="Times New Roman" w:hAnsi="Times New Roman" w:cs="Times New Roman"/>
          <w:b/>
          <w:sz w:val="24"/>
          <w:szCs w:val="24"/>
          <w:u w:val="single"/>
        </w:rPr>
        <w:t>ENSAYOS DISPONIBLES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*Análisis de residuos en productos de origen animal o para consumo animal -Determinación de residuos</w:t>
      </w:r>
      <w:r>
        <w:rPr>
          <w:rFonts w:ascii="Times New Roman" w:hAnsi="Times New Roman" w:cs="Times New Roman"/>
          <w:sz w:val="24"/>
          <w:szCs w:val="24"/>
        </w:rPr>
        <w:t xml:space="preserve"> de medicamentos veterinarios (</w:t>
      </w:r>
      <w:r w:rsidRPr="00E738A1">
        <w:rPr>
          <w:rFonts w:ascii="Times New Roman" w:hAnsi="Times New Roman" w:cs="Times New Roman"/>
          <w:sz w:val="24"/>
          <w:szCs w:val="24"/>
        </w:rPr>
        <w:t>anabólicos, antiparasitarios, antibióticos, etc</w:t>
      </w:r>
      <w:proofErr w:type="gramStart"/>
      <w:r w:rsidRPr="00E738A1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E738A1">
        <w:rPr>
          <w:rFonts w:ascii="Times New Roman" w:hAnsi="Times New Roman" w:cs="Times New Roman"/>
          <w:sz w:val="24"/>
          <w:szCs w:val="24"/>
        </w:rPr>
        <w:t xml:space="preserve"> y pesticidas por técnicas de cromatografía líquida o gaseosa (LC o GC )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</w:t>
      </w:r>
      <w:r w:rsidRPr="00E738A1">
        <w:t xml:space="preserve"> </w:t>
      </w:r>
      <w:r w:rsidRPr="00E738A1">
        <w:rPr>
          <w:rFonts w:ascii="Times New Roman" w:hAnsi="Times New Roman" w:cs="Times New Roman"/>
          <w:sz w:val="24"/>
          <w:szCs w:val="24"/>
        </w:rPr>
        <w:t>Análisis de residuos en productos de origen animal o para consumo animal -Determinación  de metales pesados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38A1">
        <w:rPr>
          <w:rFonts w:ascii="Times New Roman" w:hAnsi="Times New Roman" w:cs="Times New Roman"/>
          <w:sz w:val="24"/>
          <w:szCs w:val="24"/>
        </w:rPr>
        <w:t xml:space="preserve">arsénico, cadmio, plomo, mercurio, etc.) por técnicas de </w:t>
      </w:r>
      <w:proofErr w:type="spellStart"/>
      <w:r w:rsidRPr="00E738A1">
        <w:rPr>
          <w:rFonts w:ascii="Times New Roman" w:hAnsi="Times New Roman" w:cs="Times New Roman"/>
          <w:sz w:val="24"/>
          <w:szCs w:val="24"/>
        </w:rPr>
        <w:t>espectroscopía</w:t>
      </w:r>
      <w:proofErr w:type="spellEnd"/>
      <w:r w:rsidRPr="00E738A1">
        <w:rPr>
          <w:rFonts w:ascii="Times New Roman" w:hAnsi="Times New Roman" w:cs="Times New Roman"/>
          <w:sz w:val="24"/>
          <w:szCs w:val="24"/>
        </w:rPr>
        <w:t xml:space="preserve"> de absorción o emisión atómica </w:t>
      </w:r>
      <w:proofErr w:type="gramStart"/>
      <w:r w:rsidRPr="00E738A1">
        <w:rPr>
          <w:rFonts w:ascii="Times New Roman" w:hAnsi="Times New Roman" w:cs="Times New Roman"/>
          <w:sz w:val="24"/>
          <w:szCs w:val="24"/>
        </w:rPr>
        <w:t>( EAA</w:t>
      </w:r>
      <w:proofErr w:type="gramEnd"/>
      <w:r w:rsidRPr="00E738A1">
        <w:rPr>
          <w:rFonts w:ascii="Times New Roman" w:hAnsi="Times New Roman" w:cs="Times New Roman"/>
          <w:sz w:val="24"/>
          <w:szCs w:val="24"/>
        </w:rPr>
        <w:t>, ICP,DMA, etc.)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*Análisis de residuos en productos de origen animal o para consumo animal -Determinación de residuos</w:t>
      </w:r>
      <w:r>
        <w:rPr>
          <w:rFonts w:ascii="Times New Roman" w:hAnsi="Times New Roman" w:cs="Times New Roman"/>
          <w:sz w:val="24"/>
          <w:szCs w:val="24"/>
        </w:rPr>
        <w:t xml:space="preserve"> de medicamentos veterinarios (</w:t>
      </w:r>
      <w:r w:rsidRPr="00E738A1">
        <w:rPr>
          <w:rFonts w:ascii="Times New Roman" w:hAnsi="Times New Roman" w:cs="Times New Roman"/>
          <w:sz w:val="24"/>
          <w:szCs w:val="24"/>
        </w:rPr>
        <w:t>anabólicos, antiparasitarios, antibióticos, etc</w:t>
      </w:r>
      <w:proofErr w:type="gramStart"/>
      <w:r w:rsidRPr="00E738A1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E738A1">
        <w:rPr>
          <w:rFonts w:ascii="Times New Roman" w:hAnsi="Times New Roman" w:cs="Times New Roman"/>
          <w:sz w:val="24"/>
          <w:szCs w:val="24"/>
        </w:rPr>
        <w:t xml:space="preserve"> por técnicas de </w:t>
      </w:r>
      <w:proofErr w:type="spellStart"/>
      <w:r w:rsidRPr="00E738A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738A1">
        <w:rPr>
          <w:rFonts w:ascii="Times New Roman" w:hAnsi="Times New Roman" w:cs="Times New Roman"/>
          <w:sz w:val="24"/>
          <w:szCs w:val="24"/>
        </w:rPr>
        <w:t xml:space="preserve"> ( 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A1">
        <w:rPr>
          <w:rFonts w:ascii="Times New Roman" w:hAnsi="Times New Roman" w:cs="Times New Roman"/>
          <w:sz w:val="24"/>
          <w:szCs w:val="24"/>
        </w:rPr>
        <w:t>Elisa, Biochips, etc.)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*Análisis de residuos en productos de origen animal o para consumo animal -Determinación de residuos</w:t>
      </w:r>
      <w:r>
        <w:rPr>
          <w:rFonts w:ascii="Times New Roman" w:hAnsi="Times New Roman" w:cs="Times New Roman"/>
          <w:sz w:val="24"/>
          <w:szCs w:val="24"/>
        </w:rPr>
        <w:t xml:space="preserve"> de medicamentos veterinarios (</w:t>
      </w:r>
      <w:r w:rsidRPr="00E738A1">
        <w:rPr>
          <w:rFonts w:ascii="Times New Roman" w:hAnsi="Times New Roman" w:cs="Times New Roman"/>
          <w:sz w:val="24"/>
          <w:szCs w:val="24"/>
        </w:rPr>
        <w:t>anabólicos, antiparasitarios, antibióticos, etc</w:t>
      </w:r>
      <w:proofErr w:type="gramStart"/>
      <w:r w:rsidRPr="00E738A1">
        <w:rPr>
          <w:rFonts w:ascii="Times New Roman" w:hAnsi="Times New Roman" w:cs="Times New Roman"/>
          <w:sz w:val="24"/>
          <w:szCs w:val="24"/>
        </w:rPr>
        <w:t>. )y</w:t>
      </w:r>
      <w:proofErr w:type="gramEnd"/>
      <w:r w:rsidRPr="00E738A1">
        <w:rPr>
          <w:rFonts w:ascii="Times New Roman" w:hAnsi="Times New Roman" w:cs="Times New Roman"/>
          <w:sz w:val="24"/>
          <w:szCs w:val="24"/>
        </w:rPr>
        <w:t xml:space="preserve"> pesticidas por técnica de cromatografía líquida o gaseosa con detector </w:t>
      </w:r>
      <w:proofErr w:type="spellStart"/>
      <w:r w:rsidRPr="00E738A1">
        <w:rPr>
          <w:rFonts w:ascii="Times New Roman" w:hAnsi="Times New Roman" w:cs="Times New Roman"/>
          <w:sz w:val="24"/>
          <w:szCs w:val="24"/>
        </w:rPr>
        <w:t>espectrométrico</w:t>
      </w:r>
      <w:proofErr w:type="spellEnd"/>
      <w:r w:rsidRPr="00E738A1">
        <w:rPr>
          <w:rFonts w:ascii="Times New Roman" w:hAnsi="Times New Roman" w:cs="Times New Roman"/>
          <w:sz w:val="24"/>
          <w:szCs w:val="24"/>
        </w:rPr>
        <w:t xml:space="preserve"> de masas( LC-MS,LC-MS/MS,GC-MS, GC-MS/MS)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*Pr</w:t>
      </w:r>
      <w:r>
        <w:rPr>
          <w:rFonts w:ascii="Times New Roman" w:hAnsi="Times New Roman" w:cs="Times New Roman"/>
          <w:sz w:val="24"/>
          <w:szCs w:val="24"/>
        </w:rPr>
        <w:t>oductos veterinarios formulados</w:t>
      </w:r>
      <w:r w:rsidRPr="00E738A1">
        <w:rPr>
          <w:rFonts w:ascii="Times New Roman" w:hAnsi="Times New Roman" w:cs="Times New Roman"/>
          <w:sz w:val="24"/>
          <w:szCs w:val="24"/>
        </w:rPr>
        <w:t>: análisis de principios activos en productos destinados a medicina animal por técnicas de cromatografía líquida o gaseosa (LC o GC)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*Productos veterinarios formul</w:t>
      </w:r>
      <w:r>
        <w:rPr>
          <w:rFonts w:ascii="Times New Roman" w:hAnsi="Times New Roman" w:cs="Times New Roman"/>
          <w:sz w:val="24"/>
          <w:szCs w:val="24"/>
        </w:rPr>
        <w:t>ados ensayos físicos (pH</w:t>
      </w:r>
      <w:r w:rsidRPr="00E738A1">
        <w:rPr>
          <w:rFonts w:ascii="Times New Roman" w:hAnsi="Times New Roman" w:cs="Times New Roman"/>
          <w:sz w:val="24"/>
          <w:szCs w:val="24"/>
        </w:rPr>
        <w:t xml:space="preserve">, conductividad, estabilidad de </w:t>
      </w:r>
      <w:proofErr w:type="gramStart"/>
      <w:r w:rsidRPr="00E738A1">
        <w:rPr>
          <w:rFonts w:ascii="Times New Roman" w:hAnsi="Times New Roman" w:cs="Times New Roman"/>
          <w:sz w:val="24"/>
          <w:szCs w:val="24"/>
        </w:rPr>
        <w:t>emulsión ,</w:t>
      </w:r>
      <w:proofErr w:type="gramEnd"/>
      <w:r w:rsidRPr="00E738A1">
        <w:rPr>
          <w:rFonts w:ascii="Times New Roman" w:hAnsi="Times New Roman" w:cs="Times New Roman"/>
          <w:sz w:val="24"/>
          <w:szCs w:val="24"/>
        </w:rPr>
        <w:t xml:space="preserve"> viscosidad, etc.) en agua, productos formulados o vacunas destinados a medicina animal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 xml:space="preserve">*Productos veterinarios formulados: control de aprobación y prueba de campo para determinar la capacidad de los productos </w:t>
      </w:r>
      <w:proofErr w:type="spellStart"/>
      <w:r w:rsidRPr="00E738A1">
        <w:rPr>
          <w:rFonts w:ascii="Times New Roman" w:hAnsi="Times New Roman" w:cs="Times New Roman"/>
          <w:sz w:val="24"/>
          <w:szCs w:val="24"/>
        </w:rPr>
        <w:t>garrapaticidas</w:t>
      </w:r>
      <w:proofErr w:type="spellEnd"/>
      <w:r w:rsidRPr="00E738A1">
        <w:rPr>
          <w:rFonts w:ascii="Times New Roman" w:hAnsi="Times New Roman" w:cs="Times New Roman"/>
          <w:sz w:val="24"/>
          <w:szCs w:val="24"/>
        </w:rPr>
        <w:t xml:space="preserve"> distintos a la inmersión de radicar la infestación de BOOPHILUS NICROPUS de los animales y el campo con autorización de uso en zona de erradicación TRES (3) campos y no menos de un mil (1000) animales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*Productos veterinarios formulados: Control de antiparasitarios- Control de aprobación y prueba de campo de productos formulados para ovinos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*Estándares o materiales de referencia de medicamentos veterinarios, plaguicidas o metales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*Productos veterinarios formulados: prueba de desarrollo para determinar la eficacia de productos formulados antip</w:t>
      </w:r>
      <w:r>
        <w:rPr>
          <w:rFonts w:ascii="Times New Roman" w:hAnsi="Times New Roman" w:cs="Times New Roman"/>
          <w:sz w:val="24"/>
          <w:szCs w:val="24"/>
        </w:rPr>
        <w:t>arasitarios. Prueba cada DIEZ (1</w:t>
      </w:r>
      <w:r w:rsidRPr="00E738A1">
        <w:rPr>
          <w:rFonts w:ascii="Times New Roman" w:hAnsi="Times New Roman" w:cs="Times New Roman"/>
          <w:sz w:val="24"/>
          <w:szCs w:val="24"/>
        </w:rPr>
        <w:t>0) animales</w:t>
      </w: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F349E8" w:rsidRPr="00E738A1" w:rsidRDefault="00F349E8" w:rsidP="00F349E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738A1">
        <w:rPr>
          <w:rFonts w:ascii="Times New Roman" w:hAnsi="Times New Roman" w:cs="Times New Roman"/>
          <w:sz w:val="24"/>
          <w:szCs w:val="24"/>
        </w:rPr>
        <w:t>*</w:t>
      </w:r>
      <w:r w:rsidRPr="00E738A1">
        <w:t xml:space="preserve"> </w:t>
      </w:r>
      <w:r w:rsidRPr="00E738A1">
        <w:rPr>
          <w:rFonts w:ascii="Times New Roman" w:hAnsi="Times New Roman" w:cs="Times New Roman"/>
          <w:sz w:val="24"/>
          <w:szCs w:val="24"/>
        </w:rPr>
        <w:t xml:space="preserve">Productos veterinarios formulados: Control de aprobación y prueba de campo para determinar la eficacia y/o el poder residual de productos formulados antiparasitarios para bovinos  </w:t>
      </w:r>
    </w:p>
    <w:p w:rsidR="00F349E8" w:rsidRDefault="00F349E8" w:rsidP="00F349E8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3B1D8B" w:rsidRDefault="003B1D8B"/>
    <w:sectPr w:rsidR="003B1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E8"/>
    <w:rsid w:val="003B1D8B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Sergio Abel Sanclemente</cp:lastModifiedBy>
  <cp:revision>1</cp:revision>
  <dcterms:created xsi:type="dcterms:W3CDTF">2018-11-01T13:51:00Z</dcterms:created>
  <dcterms:modified xsi:type="dcterms:W3CDTF">2018-11-01T13:52:00Z</dcterms:modified>
</cp:coreProperties>
</file>