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DE33BF" w14:textId="6B99F222" w:rsidR="00F660D1" w:rsidRDefault="00DD40B7">
      <w:pPr>
        <w:pBdr>
          <w:top w:val="nil"/>
          <w:left w:val="nil"/>
          <w:bottom w:val="nil"/>
          <w:right w:val="nil"/>
          <w:between w:val="nil"/>
        </w:pBdr>
        <w:rPr>
          <w:rFonts w:ascii="Calibri" w:eastAsia="Calibri" w:hAnsi="Calibri" w:cs="Calibri"/>
          <w:color w:val="000000"/>
          <w:sz w:val="23"/>
          <w:szCs w:val="23"/>
        </w:rPr>
      </w:pPr>
      <w:r w:rsidRPr="00DD40B7">
        <w:rPr>
          <w:rFonts w:ascii="Calibri" w:eastAsia="Calibri" w:hAnsi="Calibri" w:cs="Calibri"/>
          <w:noProof/>
          <w:color w:val="000000"/>
          <w:sz w:val="23"/>
          <w:szCs w:val="23"/>
          <w:lang w:eastAsia="es-AR"/>
        </w:rPr>
        <w:drawing>
          <wp:anchor distT="0" distB="0" distL="114300" distR="114300" simplePos="0" relativeHeight="252028928" behindDoc="0" locked="0" layoutInCell="1" allowOverlap="1" wp14:anchorId="50C7E4D7" wp14:editId="604CF273">
            <wp:simplePos x="0" y="0"/>
            <wp:positionH relativeFrom="page">
              <wp:align>right</wp:align>
            </wp:positionH>
            <wp:positionV relativeFrom="paragraph">
              <wp:posOffset>-955921</wp:posOffset>
            </wp:positionV>
            <wp:extent cx="7557770" cy="10803814"/>
            <wp:effectExtent l="0" t="0" r="5080" b="0"/>
            <wp:wrapNone/>
            <wp:docPr id="14" name="Imagen 14" descr="Z:\siant\Programa de Fortalecimiento - C2\1 Proyectos\2.67 Proyecto de Fortalecimiento pequeños municipios ENTRE RIOS\COLAZO Paola Noe\Oro Verde\Tapa y Contratapa\ta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siant\Programa de Fortalecimiento - C2\1 Proyectos\2.67 Proyecto de Fortalecimiento pequeños municipios ENTRE RIOS\COLAZO Paola Noe\Oro Verde\Tapa y Contratapa\tapa.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57770" cy="1080381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73F271" w14:textId="5396708D" w:rsidR="00F660D1" w:rsidRDefault="00F660D1"/>
    <w:p w14:paraId="27289A8A" w14:textId="77777777" w:rsidR="00F660D1" w:rsidRDefault="00F660D1"/>
    <w:p w14:paraId="5BBD7088" w14:textId="7413E9F2" w:rsidR="00F660D1" w:rsidRDefault="00F660D1"/>
    <w:p w14:paraId="0D92E76D" w14:textId="77777777" w:rsidR="00F660D1" w:rsidRDefault="00F660D1"/>
    <w:p w14:paraId="57C50827" w14:textId="7BE1121B" w:rsidR="00F660D1" w:rsidRDefault="00F660D1"/>
    <w:p w14:paraId="3CD6ABEA" w14:textId="450E75E1" w:rsidR="00F660D1" w:rsidRDefault="00F660D1"/>
    <w:p w14:paraId="128E117E" w14:textId="407F9F65" w:rsidR="00F660D1" w:rsidRDefault="00F660D1"/>
    <w:p w14:paraId="6F41CE4F" w14:textId="77777777" w:rsidR="00F660D1" w:rsidRDefault="00F660D1"/>
    <w:p w14:paraId="4A94AE1A" w14:textId="1AA53D2F" w:rsidR="00F660D1" w:rsidRDefault="00F660D1"/>
    <w:p w14:paraId="44E7E998" w14:textId="77777777" w:rsidR="00F660D1" w:rsidRDefault="00F660D1"/>
    <w:p w14:paraId="0FF9575F" w14:textId="3D180D78" w:rsidR="00F660D1" w:rsidRDefault="00F660D1"/>
    <w:p w14:paraId="6B99813F" w14:textId="31A9DFF1" w:rsidR="00F660D1" w:rsidRDefault="00F660D1"/>
    <w:p w14:paraId="7B002E64" w14:textId="5D370526" w:rsidR="00F660D1" w:rsidRDefault="00F660D1"/>
    <w:p w14:paraId="5100B0BB" w14:textId="77777777" w:rsidR="00F660D1" w:rsidRDefault="00F660D1"/>
    <w:p w14:paraId="2288E042" w14:textId="77777777" w:rsidR="00F660D1" w:rsidRDefault="00F660D1"/>
    <w:p w14:paraId="78101426" w14:textId="77777777" w:rsidR="00F660D1" w:rsidRDefault="00F660D1"/>
    <w:p w14:paraId="1BE1DD48" w14:textId="77777777" w:rsidR="00F660D1" w:rsidRDefault="00F660D1"/>
    <w:p w14:paraId="42F2E727" w14:textId="77777777" w:rsidR="00F660D1" w:rsidRDefault="00F660D1"/>
    <w:p w14:paraId="7B9A8E65" w14:textId="77777777" w:rsidR="00F660D1" w:rsidRDefault="00F660D1"/>
    <w:p w14:paraId="7355A09D" w14:textId="77777777" w:rsidR="00F660D1" w:rsidRDefault="00F660D1"/>
    <w:p w14:paraId="36FFA4D7" w14:textId="77777777" w:rsidR="00F660D1" w:rsidRDefault="00F660D1"/>
    <w:p w14:paraId="0863A50D" w14:textId="77777777" w:rsidR="00F660D1" w:rsidRDefault="00F660D1"/>
    <w:p w14:paraId="71BF8823" w14:textId="5166E16F" w:rsidR="00F660D1" w:rsidRDefault="00F660D1"/>
    <w:p w14:paraId="5BD68B31" w14:textId="564614FA" w:rsidR="00F660D1" w:rsidRDefault="00F660D1"/>
    <w:p w14:paraId="50A6C6F8" w14:textId="77777777" w:rsidR="00F660D1" w:rsidRDefault="00F660D1"/>
    <w:p w14:paraId="292BEEB6" w14:textId="77777777" w:rsidR="00F660D1" w:rsidRDefault="00F660D1"/>
    <w:p w14:paraId="1571950F" w14:textId="77777777" w:rsidR="00F660D1" w:rsidRDefault="00F660D1"/>
    <w:p w14:paraId="4A926451" w14:textId="77777777" w:rsidR="00F660D1" w:rsidRDefault="00F660D1"/>
    <w:p w14:paraId="6D1F5635" w14:textId="77777777" w:rsidR="00F660D1" w:rsidRDefault="00F660D1"/>
    <w:p w14:paraId="663B26D6" w14:textId="77777777" w:rsidR="00F660D1" w:rsidRDefault="00F660D1"/>
    <w:p w14:paraId="064DDC0D" w14:textId="77777777" w:rsidR="00F660D1" w:rsidRDefault="00F660D1"/>
    <w:p w14:paraId="73FF9F4F" w14:textId="77777777" w:rsidR="00F660D1" w:rsidRDefault="00F660D1"/>
    <w:p w14:paraId="308F8992" w14:textId="77777777" w:rsidR="00F660D1" w:rsidRDefault="00F660D1"/>
    <w:p w14:paraId="0D9D60DC" w14:textId="77777777" w:rsidR="00F660D1" w:rsidRDefault="00F660D1"/>
    <w:p w14:paraId="6999A1F3" w14:textId="77777777" w:rsidR="00F660D1" w:rsidRDefault="00F660D1"/>
    <w:p w14:paraId="45E6D2CD" w14:textId="77777777" w:rsidR="00F660D1" w:rsidRDefault="00F660D1"/>
    <w:p w14:paraId="522D6094" w14:textId="70789B52" w:rsidR="00F660D1" w:rsidRDefault="00F660D1"/>
    <w:p w14:paraId="31DEF086" w14:textId="77777777" w:rsidR="00F660D1" w:rsidRDefault="00F660D1"/>
    <w:p w14:paraId="50BE0797" w14:textId="77777777" w:rsidR="00F660D1" w:rsidRDefault="00F660D1"/>
    <w:p w14:paraId="25360D90" w14:textId="77777777" w:rsidR="00F660D1" w:rsidRDefault="00F660D1"/>
    <w:p w14:paraId="25B321C2" w14:textId="77777777" w:rsidR="00F660D1" w:rsidRDefault="00F660D1"/>
    <w:p w14:paraId="6422DE26" w14:textId="77777777" w:rsidR="00F660D1" w:rsidRDefault="00F660D1"/>
    <w:p w14:paraId="28B14D5E" w14:textId="77777777" w:rsidR="00F660D1" w:rsidRDefault="002C1832">
      <w:pPr>
        <w:rPr>
          <w:rFonts w:ascii="Frutiger LT Std 45 Light" w:eastAsia="Frutiger LT Std 45 Light" w:hAnsi="Frutiger LT Std 45 Light" w:cs="Frutiger LT Std 45 Light"/>
          <w:sz w:val="34"/>
          <w:szCs w:val="34"/>
        </w:rPr>
      </w:pPr>
      <w:r>
        <w:br w:type="page"/>
      </w:r>
    </w:p>
    <w:p w14:paraId="34F1E8C4" w14:textId="5DEB7BFE" w:rsidR="00F660D1" w:rsidRDefault="0087637D">
      <w:pPr>
        <w:jc w:val="both"/>
        <w:rPr>
          <w:sz w:val="20"/>
          <w:szCs w:val="20"/>
        </w:rPr>
      </w:pPr>
      <w:r>
        <w:rPr>
          <w:noProof/>
          <w:lang w:eastAsia="es-AR"/>
        </w:rPr>
        <w:lastRenderedPageBreak/>
        <w:drawing>
          <wp:anchor distT="0" distB="0" distL="0" distR="0" simplePos="0" relativeHeight="251659264" behindDoc="1" locked="0" layoutInCell="1" hidden="0" allowOverlap="1" wp14:anchorId="642D6A1D" wp14:editId="02CB2971">
            <wp:simplePos x="0" y="0"/>
            <wp:positionH relativeFrom="margin">
              <wp:posOffset>-1151890</wp:posOffset>
            </wp:positionH>
            <wp:positionV relativeFrom="paragraph">
              <wp:posOffset>-950063</wp:posOffset>
            </wp:positionV>
            <wp:extent cx="7563268" cy="10684195"/>
            <wp:effectExtent l="0" t="0" r="0" b="3175"/>
            <wp:wrapNone/>
            <wp:docPr id="86" name="image198.jpg" descr="D:\Usuarios\djimenezalcorta\Desktop\2017 SSPTIP FONPLATA\000 PLANTILLAS EDITABLES PLANES\EDITABLES ENTRE RIOS\ERS - Imagenes elaboradas para plantilla editable\01 E RIOS - SEPARADOR COLOR PLENO.jpg"/>
            <wp:cNvGraphicFramePr/>
            <a:graphic xmlns:a="http://schemas.openxmlformats.org/drawingml/2006/main">
              <a:graphicData uri="http://schemas.openxmlformats.org/drawingml/2006/picture">
                <pic:pic xmlns:pic="http://schemas.openxmlformats.org/drawingml/2006/picture">
                  <pic:nvPicPr>
                    <pic:cNvPr id="0" name="image198.jpg" descr="D:\Usuarios\djimenezalcorta\Desktop\2017 SSPTIP FONPLATA\000 PLANTILLAS EDITABLES PLANES\EDITABLES ENTRE RIOS\ERS - Imagenes elaboradas para plantilla editable\01 E RIOS - SEPARADOR COLOR PLENO.jpg"/>
                    <pic:cNvPicPr preferRelativeResize="0"/>
                  </pic:nvPicPr>
                  <pic:blipFill>
                    <a:blip r:embed="rId9"/>
                    <a:srcRect/>
                    <a:stretch>
                      <a:fillRect/>
                    </a:stretch>
                  </pic:blipFill>
                  <pic:spPr>
                    <a:xfrm>
                      <a:off x="0" y="0"/>
                      <a:ext cx="7563268" cy="10684195"/>
                    </a:xfrm>
                    <a:prstGeom prst="rect">
                      <a:avLst/>
                    </a:prstGeom>
                    <a:ln/>
                  </pic:spPr>
                </pic:pic>
              </a:graphicData>
            </a:graphic>
          </wp:anchor>
        </w:drawing>
      </w:r>
    </w:p>
    <w:p w14:paraId="3F7B63F8" w14:textId="1F283095" w:rsidR="00F660D1" w:rsidRDefault="00F660D1">
      <w:pPr>
        <w:jc w:val="both"/>
        <w:rPr>
          <w:sz w:val="20"/>
          <w:szCs w:val="20"/>
        </w:rPr>
      </w:pPr>
    </w:p>
    <w:p w14:paraId="7BB706D8" w14:textId="3F1B1B60" w:rsidR="00F660D1" w:rsidRDefault="00F660D1">
      <w:pPr>
        <w:jc w:val="both"/>
        <w:rPr>
          <w:sz w:val="20"/>
          <w:szCs w:val="20"/>
        </w:rPr>
      </w:pPr>
    </w:p>
    <w:p w14:paraId="378E7FEF" w14:textId="0A5B801F" w:rsidR="0087637D" w:rsidRDefault="0087637D">
      <w:pPr>
        <w:rPr>
          <w:sz w:val="20"/>
          <w:szCs w:val="20"/>
        </w:rPr>
      </w:pPr>
      <w:r>
        <w:rPr>
          <w:sz w:val="20"/>
          <w:szCs w:val="20"/>
        </w:rPr>
        <w:br w:type="page"/>
      </w:r>
    </w:p>
    <w:p w14:paraId="734ECC2F" w14:textId="599F8D77" w:rsidR="00F660D1" w:rsidRDefault="0087637D">
      <w:pPr>
        <w:jc w:val="both"/>
        <w:rPr>
          <w:sz w:val="20"/>
          <w:szCs w:val="20"/>
        </w:rPr>
      </w:pPr>
      <w:r>
        <w:rPr>
          <w:noProof/>
          <w:lang w:eastAsia="es-AR"/>
        </w:rPr>
        <w:lastRenderedPageBreak/>
        <w:drawing>
          <wp:anchor distT="0" distB="0" distL="0" distR="0" simplePos="0" relativeHeight="251660288" behindDoc="1" locked="0" layoutInCell="1" hidden="0" allowOverlap="1" wp14:anchorId="46CCA937" wp14:editId="61C08031">
            <wp:simplePos x="0" y="0"/>
            <wp:positionH relativeFrom="margin">
              <wp:posOffset>-1167553</wp:posOffset>
            </wp:positionH>
            <wp:positionV relativeFrom="paragraph">
              <wp:posOffset>-972971</wp:posOffset>
            </wp:positionV>
            <wp:extent cx="7590024" cy="10721991"/>
            <wp:effectExtent l="0" t="0" r="0" b="3175"/>
            <wp:wrapNone/>
            <wp:docPr id="67" name="image179.jpg" descr="D:\Usuarios\djimenezalcorta\Desktop\2017 SSPTIP FONPLATA\000 PLANTILLAS EDITABLES PLANES\EDITABLES ENTRE RIOS\ERS - Imagenes elaboradas para plantilla editable\04 E RIOS - Caratula PRESENTACION LOCALIDAD.jpg"/>
            <wp:cNvGraphicFramePr/>
            <a:graphic xmlns:a="http://schemas.openxmlformats.org/drawingml/2006/main">
              <a:graphicData uri="http://schemas.openxmlformats.org/drawingml/2006/picture">
                <pic:pic xmlns:pic="http://schemas.openxmlformats.org/drawingml/2006/picture">
                  <pic:nvPicPr>
                    <pic:cNvPr id="0" name="image179.jpg" descr="D:\Usuarios\djimenezalcorta\Desktop\2017 SSPTIP FONPLATA\000 PLANTILLAS EDITABLES PLANES\EDITABLES ENTRE RIOS\ERS - Imagenes elaboradas para plantilla editable\04 E RIOS - Caratula PRESENTACION LOCALIDAD.jpg"/>
                    <pic:cNvPicPr preferRelativeResize="0"/>
                  </pic:nvPicPr>
                  <pic:blipFill>
                    <a:blip r:embed="rId10"/>
                    <a:srcRect/>
                    <a:stretch>
                      <a:fillRect/>
                    </a:stretch>
                  </pic:blipFill>
                  <pic:spPr>
                    <a:xfrm>
                      <a:off x="0" y="0"/>
                      <a:ext cx="7590024" cy="10721991"/>
                    </a:xfrm>
                    <a:prstGeom prst="rect">
                      <a:avLst/>
                    </a:prstGeom>
                    <a:ln/>
                  </pic:spPr>
                </pic:pic>
              </a:graphicData>
            </a:graphic>
          </wp:anchor>
        </w:drawing>
      </w:r>
    </w:p>
    <w:p w14:paraId="70CECA37" w14:textId="77777777" w:rsidR="00F660D1" w:rsidRDefault="00F660D1">
      <w:pPr>
        <w:jc w:val="both"/>
        <w:rPr>
          <w:sz w:val="20"/>
          <w:szCs w:val="20"/>
        </w:rPr>
      </w:pPr>
    </w:p>
    <w:p w14:paraId="48308A61" w14:textId="77777777" w:rsidR="00F660D1" w:rsidRDefault="00F660D1">
      <w:pPr>
        <w:jc w:val="both"/>
        <w:rPr>
          <w:sz w:val="20"/>
          <w:szCs w:val="20"/>
        </w:rPr>
      </w:pPr>
    </w:p>
    <w:p w14:paraId="09398262" w14:textId="77777777" w:rsidR="00F660D1" w:rsidRDefault="00F660D1">
      <w:pPr>
        <w:jc w:val="both"/>
        <w:rPr>
          <w:sz w:val="20"/>
          <w:szCs w:val="20"/>
        </w:rPr>
      </w:pPr>
    </w:p>
    <w:p w14:paraId="7E4BA697" w14:textId="77777777" w:rsidR="00F660D1" w:rsidRDefault="00F660D1">
      <w:pPr>
        <w:jc w:val="both"/>
        <w:rPr>
          <w:sz w:val="20"/>
          <w:szCs w:val="20"/>
        </w:rPr>
      </w:pPr>
    </w:p>
    <w:p w14:paraId="3742E984" w14:textId="77777777" w:rsidR="00F660D1" w:rsidRDefault="00F660D1">
      <w:pPr>
        <w:jc w:val="both"/>
        <w:rPr>
          <w:sz w:val="20"/>
          <w:szCs w:val="20"/>
        </w:rPr>
      </w:pPr>
    </w:p>
    <w:p w14:paraId="1D052DC5" w14:textId="2626BBC3" w:rsidR="00F660D1" w:rsidRDefault="00F660D1">
      <w:pPr>
        <w:jc w:val="both"/>
        <w:rPr>
          <w:sz w:val="20"/>
          <w:szCs w:val="20"/>
        </w:rPr>
      </w:pPr>
    </w:p>
    <w:p w14:paraId="36FDEEB9" w14:textId="05C400BB" w:rsidR="0087637D" w:rsidRDefault="0087637D">
      <w:pPr>
        <w:jc w:val="both"/>
        <w:rPr>
          <w:sz w:val="20"/>
          <w:szCs w:val="20"/>
        </w:rPr>
      </w:pPr>
    </w:p>
    <w:p w14:paraId="4B5CC373" w14:textId="58977C6F" w:rsidR="0087637D" w:rsidRDefault="0087637D">
      <w:pPr>
        <w:jc w:val="both"/>
        <w:rPr>
          <w:sz w:val="20"/>
          <w:szCs w:val="20"/>
        </w:rPr>
      </w:pPr>
    </w:p>
    <w:p w14:paraId="468D8BAF" w14:textId="412C23D8" w:rsidR="0087637D" w:rsidRDefault="0087637D">
      <w:pPr>
        <w:jc w:val="both"/>
        <w:rPr>
          <w:sz w:val="20"/>
          <w:szCs w:val="20"/>
        </w:rPr>
      </w:pPr>
    </w:p>
    <w:p w14:paraId="5567F3A7" w14:textId="39839931" w:rsidR="0087637D" w:rsidRDefault="0087637D">
      <w:pPr>
        <w:jc w:val="both"/>
        <w:rPr>
          <w:sz w:val="20"/>
          <w:szCs w:val="20"/>
        </w:rPr>
      </w:pPr>
    </w:p>
    <w:p w14:paraId="0898B868" w14:textId="411C1699" w:rsidR="0087637D" w:rsidRDefault="0087637D">
      <w:pPr>
        <w:jc w:val="both"/>
        <w:rPr>
          <w:sz w:val="20"/>
          <w:szCs w:val="20"/>
        </w:rPr>
      </w:pPr>
    </w:p>
    <w:p w14:paraId="6D9BC3FF" w14:textId="77777777" w:rsidR="0087637D" w:rsidRDefault="0087637D">
      <w:pPr>
        <w:jc w:val="both"/>
        <w:rPr>
          <w:sz w:val="20"/>
          <w:szCs w:val="20"/>
        </w:rPr>
      </w:pPr>
    </w:p>
    <w:p w14:paraId="6AB9969C" w14:textId="77777777" w:rsidR="00F660D1" w:rsidRDefault="00F660D1">
      <w:pPr>
        <w:jc w:val="both"/>
        <w:rPr>
          <w:sz w:val="20"/>
          <w:szCs w:val="20"/>
        </w:rPr>
      </w:pPr>
    </w:p>
    <w:p w14:paraId="6CD3D9C7" w14:textId="77777777" w:rsidR="00F660D1" w:rsidRDefault="00F660D1">
      <w:pPr>
        <w:jc w:val="both"/>
        <w:rPr>
          <w:sz w:val="20"/>
          <w:szCs w:val="20"/>
        </w:rPr>
      </w:pPr>
    </w:p>
    <w:p w14:paraId="165691D8" w14:textId="77777777" w:rsidR="00F660D1" w:rsidRDefault="00F660D1">
      <w:pPr>
        <w:jc w:val="both"/>
        <w:rPr>
          <w:sz w:val="20"/>
          <w:szCs w:val="20"/>
        </w:rPr>
      </w:pPr>
    </w:p>
    <w:p w14:paraId="1225CA56" w14:textId="77777777" w:rsidR="00F660D1" w:rsidRDefault="002C1832">
      <w:pPr>
        <w:jc w:val="right"/>
        <w:rPr>
          <w:sz w:val="20"/>
          <w:szCs w:val="20"/>
        </w:rPr>
      </w:pPr>
      <w:r>
        <w:rPr>
          <w:sz w:val="20"/>
          <w:szCs w:val="20"/>
        </w:rPr>
        <w:tab/>
      </w:r>
    </w:p>
    <w:p w14:paraId="4ED007EE" w14:textId="77777777" w:rsidR="00F660D1" w:rsidRDefault="00F660D1">
      <w:pPr>
        <w:jc w:val="right"/>
        <w:rPr>
          <w:sz w:val="20"/>
          <w:szCs w:val="20"/>
        </w:rPr>
      </w:pPr>
    </w:p>
    <w:p w14:paraId="1DCD0244" w14:textId="77777777" w:rsidR="00F660D1" w:rsidRDefault="00F660D1">
      <w:pPr>
        <w:jc w:val="right"/>
        <w:rPr>
          <w:sz w:val="20"/>
          <w:szCs w:val="20"/>
        </w:rPr>
      </w:pPr>
    </w:p>
    <w:p w14:paraId="5CDCA525" w14:textId="77777777" w:rsidR="00F660D1" w:rsidRDefault="00F660D1">
      <w:pPr>
        <w:jc w:val="right"/>
        <w:rPr>
          <w:sz w:val="20"/>
          <w:szCs w:val="20"/>
        </w:rPr>
      </w:pPr>
    </w:p>
    <w:p w14:paraId="17B8705C" w14:textId="77777777" w:rsidR="00F660D1" w:rsidRDefault="00F660D1">
      <w:pPr>
        <w:jc w:val="right"/>
        <w:rPr>
          <w:sz w:val="20"/>
          <w:szCs w:val="20"/>
        </w:rPr>
      </w:pPr>
    </w:p>
    <w:p w14:paraId="19BB2CD3" w14:textId="77777777" w:rsidR="00F660D1" w:rsidRDefault="00F660D1">
      <w:pPr>
        <w:jc w:val="right"/>
        <w:rPr>
          <w:rFonts w:ascii="Calibri" w:eastAsia="Calibri" w:hAnsi="Calibri" w:cs="Calibri"/>
          <w:color w:val="FF0000"/>
          <w:sz w:val="44"/>
          <w:szCs w:val="44"/>
        </w:rPr>
      </w:pPr>
    </w:p>
    <w:p w14:paraId="3CB3655B" w14:textId="1F9DB810" w:rsidR="00F660D1" w:rsidRPr="0071417E" w:rsidRDefault="0071417E">
      <w:pPr>
        <w:jc w:val="right"/>
        <w:rPr>
          <w:rFonts w:ascii="Calibri" w:eastAsia="Calibri" w:hAnsi="Calibri" w:cs="Calibri"/>
          <w:color w:val="891720"/>
          <w:sz w:val="44"/>
          <w:szCs w:val="44"/>
        </w:rPr>
      </w:pPr>
      <w:r w:rsidRPr="0071417E">
        <w:rPr>
          <w:rFonts w:ascii="Calibri" w:eastAsia="Calibri" w:hAnsi="Calibri" w:cs="Calibri"/>
          <w:color w:val="891720"/>
          <w:sz w:val="44"/>
          <w:szCs w:val="44"/>
        </w:rPr>
        <w:t>ORO VERDE</w:t>
      </w:r>
    </w:p>
    <w:p w14:paraId="49443192" w14:textId="77777777" w:rsidR="00F660D1" w:rsidRDefault="00F660D1">
      <w:pPr>
        <w:jc w:val="right"/>
        <w:rPr>
          <w:rFonts w:ascii="Calibri" w:eastAsia="Calibri" w:hAnsi="Calibri" w:cs="Calibri"/>
          <w:color w:val="FF0000"/>
          <w:sz w:val="44"/>
          <w:szCs w:val="44"/>
        </w:rPr>
      </w:pPr>
    </w:p>
    <w:p w14:paraId="582E7BE3" w14:textId="77777777" w:rsidR="00F660D1" w:rsidRDefault="00F660D1">
      <w:pPr>
        <w:jc w:val="right"/>
        <w:rPr>
          <w:rFonts w:ascii="Calibri" w:eastAsia="Calibri" w:hAnsi="Calibri" w:cs="Calibri"/>
          <w:color w:val="FF0000"/>
          <w:sz w:val="44"/>
          <w:szCs w:val="44"/>
        </w:rPr>
      </w:pPr>
    </w:p>
    <w:p w14:paraId="0AFAF70E" w14:textId="77777777" w:rsidR="00F660D1" w:rsidRDefault="00F660D1">
      <w:pPr>
        <w:jc w:val="both"/>
        <w:rPr>
          <w:sz w:val="20"/>
          <w:szCs w:val="20"/>
        </w:rPr>
      </w:pPr>
    </w:p>
    <w:p w14:paraId="518B3AB5" w14:textId="16FC805C" w:rsidR="0087637D" w:rsidRDefault="0087637D">
      <w:pPr>
        <w:jc w:val="both"/>
        <w:rPr>
          <w:rFonts w:ascii="Calibri" w:eastAsia="Calibri" w:hAnsi="Calibri" w:cs="Calibri"/>
          <w:sz w:val="20"/>
          <w:szCs w:val="20"/>
        </w:rPr>
      </w:pPr>
    </w:p>
    <w:p w14:paraId="7AFDE6DA" w14:textId="77777777" w:rsidR="0087637D" w:rsidRDefault="0087637D">
      <w:pPr>
        <w:rPr>
          <w:rFonts w:ascii="Calibri" w:eastAsia="Calibri" w:hAnsi="Calibri" w:cs="Calibri"/>
          <w:sz w:val="20"/>
          <w:szCs w:val="20"/>
        </w:rPr>
      </w:pPr>
      <w:r>
        <w:rPr>
          <w:rFonts w:ascii="Calibri" w:eastAsia="Calibri" w:hAnsi="Calibri" w:cs="Calibri"/>
          <w:sz w:val="20"/>
          <w:szCs w:val="20"/>
        </w:rPr>
        <w:br w:type="page"/>
      </w:r>
    </w:p>
    <w:p w14:paraId="76619E0A" w14:textId="6FD51506" w:rsidR="00F660D1" w:rsidRDefault="0087637D">
      <w:pPr>
        <w:jc w:val="both"/>
        <w:rPr>
          <w:rFonts w:ascii="Calibri" w:eastAsia="Calibri" w:hAnsi="Calibri" w:cs="Calibri"/>
          <w:sz w:val="20"/>
          <w:szCs w:val="20"/>
        </w:rPr>
      </w:pPr>
      <w:r>
        <w:rPr>
          <w:noProof/>
          <w:lang w:eastAsia="es-AR"/>
        </w:rPr>
        <w:lastRenderedPageBreak/>
        <w:drawing>
          <wp:anchor distT="0" distB="0" distL="0" distR="0" simplePos="0" relativeHeight="251661312" behindDoc="0" locked="0" layoutInCell="1" hidden="0" allowOverlap="1" wp14:anchorId="57D26BB0" wp14:editId="7BEA51AF">
            <wp:simplePos x="0" y="0"/>
            <wp:positionH relativeFrom="margin">
              <wp:posOffset>-1143212</wp:posOffset>
            </wp:positionH>
            <wp:positionV relativeFrom="paragraph">
              <wp:posOffset>-938954</wp:posOffset>
            </wp:positionV>
            <wp:extent cx="7541260" cy="10658475"/>
            <wp:effectExtent l="0" t="0" r="2540" b="9525"/>
            <wp:wrapNone/>
            <wp:docPr id="104" name="image216.jpg" descr="D:\Usuarios\djimenezalcorta\Desktop\2017 SSPTIP FONPLATA\000 PLANTILLAS EDITABLES PLANES\EDITABLES ENTRE RIOS\ERS - Imagenes elaboradas para plantilla editable\02 E RIOS - SEPARADOR PLENO con leyenda FONPLATA.jpg"/>
            <wp:cNvGraphicFramePr/>
            <a:graphic xmlns:a="http://schemas.openxmlformats.org/drawingml/2006/main">
              <a:graphicData uri="http://schemas.openxmlformats.org/drawingml/2006/picture">
                <pic:pic xmlns:pic="http://schemas.openxmlformats.org/drawingml/2006/picture">
                  <pic:nvPicPr>
                    <pic:cNvPr id="0" name="image216.jpg" descr="D:\Usuarios\djimenezalcorta\Desktop\2017 SSPTIP FONPLATA\000 PLANTILLAS EDITABLES PLANES\EDITABLES ENTRE RIOS\ERS - Imagenes elaboradas para plantilla editable\02 E RIOS - SEPARADOR PLENO con leyenda FONPLATA.jpg"/>
                    <pic:cNvPicPr preferRelativeResize="0"/>
                  </pic:nvPicPr>
                  <pic:blipFill>
                    <a:blip r:embed="rId11"/>
                    <a:srcRect/>
                    <a:stretch>
                      <a:fillRect/>
                    </a:stretch>
                  </pic:blipFill>
                  <pic:spPr>
                    <a:xfrm>
                      <a:off x="0" y="0"/>
                      <a:ext cx="7541260" cy="10658475"/>
                    </a:xfrm>
                    <a:prstGeom prst="rect">
                      <a:avLst/>
                    </a:prstGeom>
                    <a:ln/>
                  </pic:spPr>
                </pic:pic>
              </a:graphicData>
            </a:graphic>
          </wp:anchor>
        </w:drawing>
      </w:r>
    </w:p>
    <w:p w14:paraId="5CA05F5E" w14:textId="77777777" w:rsidR="00F660D1" w:rsidRDefault="00F660D1">
      <w:pPr>
        <w:jc w:val="both"/>
        <w:rPr>
          <w:rFonts w:ascii="Calibri" w:eastAsia="Calibri" w:hAnsi="Calibri" w:cs="Calibri"/>
          <w:sz w:val="20"/>
          <w:szCs w:val="20"/>
        </w:rPr>
      </w:pPr>
    </w:p>
    <w:p w14:paraId="0F778EDD" w14:textId="77777777" w:rsidR="00F660D1" w:rsidRDefault="00F660D1">
      <w:pPr>
        <w:jc w:val="both"/>
        <w:rPr>
          <w:rFonts w:ascii="Calibri" w:eastAsia="Calibri" w:hAnsi="Calibri" w:cs="Calibri"/>
          <w:sz w:val="20"/>
          <w:szCs w:val="20"/>
        </w:rPr>
      </w:pPr>
    </w:p>
    <w:p w14:paraId="78B07578" w14:textId="77777777" w:rsidR="00F660D1" w:rsidRDefault="00F660D1">
      <w:pPr>
        <w:jc w:val="both"/>
        <w:rPr>
          <w:rFonts w:ascii="Calibri" w:eastAsia="Calibri" w:hAnsi="Calibri" w:cs="Calibri"/>
          <w:sz w:val="20"/>
          <w:szCs w:val="20"/>
        </w:rPr>
      </w:pPr>
    </w:p>
    <w:p w14:paraId="24977DD9" w14:textId="77777777" w:rsidR="00F660D1" w:rsidRDefault="00F660D1">
      <w:pPr>
        <w:jc w:val="both"/>
        <w:rPr>
          <w:rFonts w:ascii="Calibri" w:eastAsia="Calibri" w:hAnsi="Calibri" w:cs="Calibri"/>
          <w:sz w:val="20"/>
          <w:szCs w:val="20"/>
        </w:rPr>
      </w:pPr>
    </w:p>
    <w:p w14:paraId="62C3AE0B" w14:textId="77777777" w:rsidR="00F660D1" w:rsidRDefault="00F660D1">
      <w:pPr>
        <w:jc w:val="both"/>
        <w:rPr>
          <w:rFonts w:ascii="Calibri" w:eastAsia="Calibri" w:hAnsi="Calibri" w:cs="Calibri"/>
          <w:sz w:val="20"/>
          <w:szCs w:val="20"/>
        </w:rPr>
      </w:pPr>
    </w:p>
    <w:p w14:paraId="07F8CF64" w14:textId="77777777" w:rsidR="00F660D1" w:rsidRDefault="00F660D1">
      <w:pPr>
        <w:jc w:val="both"/>
        <w:rPr>
          <w:rFonts w:ascii="Calibri" w:eastAsia="Calibri" w:hAnsi="Calibri" w:cs="Calibri"/>
          <w:sz w:val="20"/>
          <w:szCs w:val="20"/>
        </w:rPr>
      </w:pPr>
    </w:p>
    <w:p w14:paraId="6F38D850" w14:textId="77777777" w:rsidR="00F660D1" w:rsidRDefault="00F660D1">
      <w:pPr>
        <w:jc w:val="both"/>
        <w:rPr>
          <w:rFonts w:ascii="Calibri" w:eastAsia="Calibri" w:hAnsi="Calibri" w:cs="Calibri"/>
          <w:sz w:val="20"/>
          <w:szCs w:val="20"/>
        </w:rPr>
      </w:pPr>
    </w:p>
    <w:p w14:paraId="72CF5C9C" w14:textId="77777777" w:rsidR="00F660D1" w:rsidRDefault="00F660D1">
      <w:pPr>
        <w:jc w:val="both"/>
        <w:rPr>
          <w:rFonts w:ascii="Calibri" w:eastAsia="Calibri" w:hAnsi="Calibri" w:cs="Calibri"/>
          <w:sz w:val="20"/>
          <w:szCs w:val="20"/>
        </w:rPr>
      </w:pPr>
    </w:p>
    <w:p w14:paraId="1820CE13" w14:textId="77446503" w:rsidR="0087637D" w:rsidRDefault="0087637D">
      <w:pPr>
        <w:rPr>
          <w:rFonts w:ascii="Calibri" w:eastAsia="Calibri" w:hAnsi="Calibri" w:cs="Calibri"/>
          <w:sz w:val="20"/>
          <w:szCs w:val="20"/>
        </w:rPr>
      </w:pPr>
      <w:r>
        <w:rPr>
          <w:rFonts w:ascii="Calibri" w:eastAsia="Calibri" w:hAnsi="Calibri" w:cs="Calibri"/>
          <w:sz w:val="20"/>
          <w:szCs w:val="20"/>
        </w:rPr>
        <w:br w:type="page"/>
      </w:r>
    </w:p>
    <w:p w14:paraId="15E40E0B" w14:textId="77777777" w:rsidR="00F660D1" w:rsidRDefault="00F660D1">
      <w:pPr>
        <w:jc w:val="both"/>
        <w:rPr>
          <w:rFonts w:ascii="Calibri" w:eastAsia="Calibri" w:hAnsi="Calibri" w:cs="Calibri"/>
          <w:sz w:val="20"/>
          <w:szCs w:val="20"/>
        </w:rPr>
      </w:pPr>
    </w:p>
    <w:p w14:paraId="3D8E7D0E" w14:textId="77777777" w:rsidR="00F660D1" w:rsidRDefault="00F660D1">
      <w:pPr>
        <w:jc w:val="both"/>
        <w:rPr>
          <w:rFonts w:ascii="Calibri" w:eastAsia="Calibri" w:hAnsi="Calibri" w:cs="Calibri"/>
          <w:sz w:val="20"/>
          <w:szCs w:val="20"/>
        </w:rPr>
      </w:pPr>
    </w:p>
    <w:p w14:paraId="1E6046DF" w14:textId="77777777" w:rsidR="00F660D1" w:rsidRDefault="00F660D1">
      <w:pPr>
        <w:jc w:val="both"/>
        <w:rPr>
          <w:rFonts w:ascii="Calibri" w:eastAsia="Calibri" w:hAnsi="Calibri" w:cs="Calibri"/>
          <w:sz w:val="20"/>
          <w:szCs w:val="20"/>
        </w:rPr>
      </w:pPr>
    </w:p>
    <w:p w14:paraId="6E8BA91C" w14:textId="77777777" w:rsidR="00F660D1" w:rsidRDefault="00F660D1">
      <w:pPr>
        <w:jc w:val="both"/>
        <w:rPr>
          <w:rFonts w:ascii="Calibri" w:eastAsia="Calibri" w:hAnsi="Calibri" w:cs="Calibri"/>
          <w:sz w:val="20"/>
          <w:szCs w:val="20"/>
        </w:rPr>
      </w:pPr>
    </w:p>
    <w:p w14:paraId="7EE377AD" w14:textId="77777777" w:rsidR="00F660D1" w:rsidRDefault="002C1832">
      <w:pPr>
        <w:pBdr>
          <w:top w:val="nil"/>
          <w:left w:val="nil"/>
          <w:bottom w:val="nil"/>
          <w:right w:val="nil"/>
          <w:between w:val="nil"/>
        </w:pBdr>
        <w:spacing w:line="280" w:lineRule="auto"/>
        <w:ind w:right="-17"/>
        <w:rPr>
          <w:rFonts w:ascii="Calibri" w:eastAsia="Calibri" w:hAnsi="Calibri" w:cs="Calibri"/>
          <w:b/>
          <w:color w:val="891720"/>
          <w:sz w:val="28"/>
          <w:szCs w:val="28"/>
        </w:rPr>
      </w:pPr>
      <w:r>
        <w:rPr>
          <w:rFonts w:ascii="Calibri" w:eastAsia="Calibri" w:hAnsi="Calibri" w:cs="Calibri"/>
          <w:b/>
          <w:color w:val="891720"/>
          <w:sz w:val="28"/>
          <w:szCs w:val="28"/>
        </w:rPr>
        <w:t>AUTORIDADES NACIONALES</w:t>
      </w:r>
    </w:p>
    <w:p w14:paraId="77732640" w14:textId="77777777" w:rsidR="00F660D1" w:rsidRDefault="00F660D1">
      <w:pPr>
        <w:pBdr>
          <w:top w:val="nil"/>
          <w:left w:val="nil"/>
          <w:bottom w:val="nil"/>
          <w:right w:val="nil"/>
          <w:between w:val="nil"/>
        </w:pBdr>
        <w:spacing w:line="280" w:lineRule="auto"/>
        <w:rPr>
          <w:rFonts w:ascii="Frutiger LT Std 55 Roman" w:eastAsia="Frutiger LT Std 55 Roman" w:hAnsi="Frutiger LT Std 55 Roman" w:cs="Frutiger LT Std 55 Roman"/>
          <w:color w:val="1F497D"/>
          <w:sz w:val="20"/>
          <w:szCs w:val="20"/>
        </w:rPr>
      </w:pPr>
    </w:p>
    <w:p w14:paraId="178F4F93" w14:textId="77777777" w:rsidR="00F660D1" w:rsidRDefault="002C1832">
      <w:pPr>
        <w:pBdr>
          <w:top w:val="nil"/>
          <w:left w:val="nil"/>
          <w:bottom w:val="nil"/>
          <w:right w:val="nil"/>
          <w:between w:val="nil"/>
        </w:pBdr>
        <w:spacing w:line="280" w:lineRule="auto"/>
        <w:rPr>
          <w:rFonts w:ascii="Calibri" w:eastAsia="Calibri" w:hAnsi="Calibri" w:cs="Calibri"/>
          <w:color w:val="891720"/>
        </w:rPr>
      </w:pPr>
      <w:r>
        <w:rPr>
          <w:rFonts w:ascii="Calibri" w:eastAsia="Calibri" w:hAnsi="Calibri" w:cs="Calibri"/>
          <w:color w:val="891720"/>
        </w:rPr>
        <w:t>Presidente de la República Argentina</w:t>
      </w:r>
    </w:p>
    <w:p w14:paraId="6FEC8AA6" w14:textId="77777777" w:rsidR="00F660D1" w:rsidRDefault="002C1832">
      <w:pPr>
        <w:pBdr>
          <w:top w:val="nil"/>
          <w:left w:val="nil"/>
          <w:bottom w:val="nil"/>
          <w:right w:val="nil"/>
          <w:between w:val="nil"/>
        </w:pBdr>
        <w:spacing w:line="280" w:lineRule="auto"/>
        <w:ind w:right="284"/>
        <w:rPr>
          <w:rFonts w:ascii="Calibri" w:eastAsia="Calibri" w:hAnsi="Calibri" w:cs="Calibri"/>
          <w:color w:val="000000"/>
        </w:rPr>
      </w:pPr>
      <w:r>
        <w:rPr>
          <w:rFonts w:ascii="Calibri" w:eastAsia="Calibri" w:hAnsi="Calibri" w:cs="Calibri"/>
          <w:color w:val="000000"/>
        </w:rPr>
        <w:t>Ing. Mauricio MACRI</w:t>
      </w:r>
    </w:p>
    <w:p w14:paraId="608FF0BF" w14:textId="77777777" w:rsidR="00F660D1" w:rsidRDefault="00F660D1">
      <w:pPr>
        <w:pBdr>
          <w:top w:val="nil"/>
          <w:left w:val="nil"/>
          <w:bottom w:val="nil"/>
          <w:right w:val="nil"/>
          <w:between w:val="nil"/>
        </w:pBdr>
        <w:spacing w:line="280" w:lineRule="auto"/>
        <w:ind w:right="284"/>
        <w:rPr>
          <w:rFonts w:ascii="Calibri" w:eastAsia="Calibri" w:hAnsi="Calibri" w:cs="Calibri"/>
          <w:color w:val="000000"/>
        </w:rPr>
      </w:pPr>
    </w:p>
    <w:p w14:paraId="0D13C5B4" w14:textId="77777777" w:rsidR="00F660D1" w:rsidRDefault="002C1832">
      <w:pPr>
        <w:pBdr>
          <w:top w:val="nil"/>
          <w:left w:val="nil"/>
          <w:bottom w:val="nil"/>
          <w:right w:val="nil"/>
          <w:between w:val="nil"/>
        </w:pBdr>
        <w:spacing w:line="280" w:lineRule="auto"/>
        <w:rPr>
          <w:rFonts w:ascii="Calibri" w:eastAsia="Calibri" w:hAnsi="Calibri" w:cs="Calibri"/>
          <w:color w:val="891720"/>
        </w:rPr>
      </w:pPr>
      <w:r>
        <w:rPr>
          <w:rFonts w:ascii="Calibri" w:eastAsia="Calibri" w:hAnsi="Calibri" w:cs="Calibri"/>
          <w:color w:val="891720"/>
        </w:rPr>
        <w:t>Vicepresidente de la República Argentina</w:t>
      </w:r>
    </w:p>
    <w:p w14:paraId="4A943699" w14:textId="77777777" w:rsidR="00F660D1" w:rsidRDefault="002C1832">
      <w:pPr>
        <w:pBdr>
          <w:top w:val="nil"/>
          <w:left w:val="nil"/>
          <w:bottom w:val="nil"/>
          <w:right w:val="nil"/>
          <w:between w:val="nil"/>
        </w:pBdr>
        <w:spacing w:line="280" w:lineRule="auto"/>
        <w:ind w:right="284"/>
        <w:rPr>
          <w:rFonts w:ascii="Calibri" w:eastAsia="Calibri" w:hAnsi="Calibri" w:cs="Calibri"/>
          <w:color w:val="000000"/>
        </w:rPr>
      </w:pPr>
      <w:r>
        <w:rPr>
          <w:rFonts w:ascii="Calibri" w:eastAsia="Calibri" w:hAnsi="Calibri" w:cs="Calibri"/>
          <w:color w:val="000000"/>
        </w:rPr>
        <w:t>Lic. Gabriela MICHETTI</w:t>
      </w:r>
    </w:p>
    <w:p w14:paraId="32FF6BDE" w14:textId="77777777" w:rsidR="00F660D1" w:rsidRDefault="00F660D1">
      <w:pPr>
        <w:pBdr>
          <w:top w:val="nil"/>
          <w:left w:val="nil"/>
          <w:bottom w:val="nil"/>
          <w:right w:val="nil"/>
          <w:between w:val="nil"/>
        </w:pBdr>
        <w:spacing w:line="280" w:lineRule="auto"/>
        <w:ind w:right="284"/>
        <w:rPr>
          <w:rFonts w:ascii="Calibri" w:eastAsia="Calibri" w:hAnsi="Calibri" w:cs="Calibri"/>
          <w:color w:val="000000"/>
        </w:rPr>
      </w:pPr>
    </w:p>
    <w:p w14:paraId="0BD9E6CA" w14:textId="77777777" w:rsidR="00F660D1" w:rsidRDefault="002C1832">
      <w:pPr>
        <w:pBdr>
          <w:top w:val="nil"/>
          <w:left w:val="nil"/>
          <w:bottom w:val="nil"/>
          <w:right w:val="nil"/>
          <w:between w:val="nil"/>
        </w:pBdr>
        <w:spacing w:line="280" w:lineRule="auto"/>
        <w:rPr>
          <w:rFonts w:ascii="Calibri" w:eastAsia="Calibri" w:hAnsi="Calibri" w:cs="Calibri"/>
          <w:color w:val="891720"/>
        </w:rPr>
      </w:pPr>
      <w:r>
        <w:rPr>
          <w:rFonts w:ascii="Calibri" w:eastAsia="Calibri" w:hAnsi="Calibri" w:cs="Calibri"/>
          <w:color w:val="891720"/>
        </w:rPr>
        <w:t>Jefe de Gabinete de Ministros</w:t>
      </w:r>
    </w:p>
    <w:p w14:paraId="41777D45" w14:textId="77777777" w:rsidR="00F660D1" w:rsidRDefault="002C1832">
      <w:pPr>
        <w:pBdr>
          <w:top w:val="nil"/>
          <w:left w:val="nil"/>
          <w:bottom w:val="nil"/>
          <w:right w:val="nil"/>
          <w:between w:val="nil"/>
        </w:pBdr>
        <w:spacing w:line="280" w:lineRule="auto"/>
        <w:ind w:right="284"/>
        <w:rPr>
          <w:rFonts w:ascii="Calibri" w:eastAsia="Calibri" w:hAnsi="Calibri" w:cs="Calibri"/>
          <w:color w:val="000000"/>
        </w:rPr>
      </w:pPr>
      <w:r>
        <w:rPr>
          <w:rFonts w:ascii="Calibri" w:eastAsia="Calibri" w:hAnsi="Calibri" w:cs="Calibri"/>
          <w:color w:val="000000"/>
        </w:rPr>
        <w:t>Lic. Marcos PEÑA</w:t>
      </w:r>
    </w:p>
    <w:p w14:paraId="200D8826" w14:textId="77777777" w:rsidR="00F660D1" w:rsidRDefault="00F660D1">
      <w:pPr>
        <w:pBdr>
          <w:top w:val="nil"/>
          <w:left w:val="nil"/>
          <w:bottom w:val="nil"/>
          <w:right w:val="nil"/>
          <w:between w:val="nil"/>
        </w:pBdr>
        <w:spacing w:line="280" w:lineRule="auto"/>
        <w:ind w:right="284"/>
        <w:rPr>
          <w:rFonts w:ascii="Calibri" w:eastAsia="Calibri" w:hAnsi="Calibri" w:cs="Calibri"/>
          <w:color w:val="000000"/>
        </w:rPr>
      </w:pPr>
    </w:p>
    <w:p w14:paraId="422CE99A" w14:textId="77777777" w:rsidR="00F660D1" w:rsidRDefault="002C1832">
      <w:pPr>
        <w:pBdr>
          <w:top w:val="nil"/>
          <w:left w:val="nil"/>
          <w:bottom w:val="nil"/>
          <w:right w:val="nil"/>
          <w:between w:val="nil"/>
        </w:pBdr>
        <w:spacing w:line="280" w:lineRule="auto"/>
        <w:rPr>
          <w:rFonts w:ascii="Calibri" w:eastAsia="Calibri" w:hAnsi="Calibri" w:cs="Calibri"/>
          <w:color w:val="891720"/>
        </w:rPr>
      </w:pPr>
      <w:r>
        <w:rPr>
          <w:rFonts w:ascii="Calibri" w:eastAsia="Calibri" w:hAnsi="Calibri" w:cs="Calibri"/>
          <w:color w:val="891720"/>
        </w:rPr>
        <w:t>Ministro del Interior, Obras Públicas y Vivienda</w:t>
      </w:r>
    </w:p>
    <w:p w14:paraId="500AA3F1" w14:textId="77777777" w:rsidR="00F660D1" w:rsidRDefault="002C1832">
      <w:pPr>
        <w:pBdr>
          <w:top w:val="nil"/>
          <w:left w:val="nil"/>
          <w:bottom w:val="nil"/>
          <w:right w:val="nil"/>
          <w:between w:val="nil"/>
        </w:pBdr>
        <w:spacing w:line="280" w:lineRule="auto"/>
        <w:ind w:right="284"/>
        <w:rPr>
          <w:rFonts w:ascii="Calibri" w:eastAsia="Calibri" w:hAnsi="Calibri" w:cs="Calibri"/>
          <w:color w:val="000000"/>
        </w:rPr>
      </w:pPr>
      <w:r>
        <w:rPr>
          <w:rFonts w:ascii="Calibri" w:eastAsia="Calibri" w:hAnsi="Calibri" w:cs="Calibri"/>
          <w:color w:val="000000"/>
        </w:rPr>
        <w:t>Lic. Rogelio FRIGERIO</w:t>
      </w:r>
    </w:p>
    <w:p w14:paraId="43403D13" w14:textId="77777777" w:rsidR="00F660D1" w:rsidRDefault="00F660D1">
      <w:pPr>
        <w:pBdr>
          <w:top w:val="nil"/>
          <w:left w:val="nil"/>
          <w:bottom w:val="nil"/>
          <w:right w:val="nil"/>
          <w:between w:val="nil"/>
        </w:pBdr>
        <w:spacing w:line="280" w:lineRule="auto"/>
        <w:ind w:right="284"/>
        <w:rPr>
          <w:rFonts w:ascii="Calibri" w:eastAsia="Calibri" w:hAnsi="Calibri" w:cs="Calibri"/>
          <w:color w:val="000000"/>
        </w:rPr>
      </w:pPr>
    </w:p>
    <w:p w14:paraId="1273EAA8" w14:textId="77777777" w:rsidR="00F660D1" w:rsidRDefault="002C1832">
      <w:pPr>
        <w:pBdr>
          <w:top w:val="nil"/>
          <w:left w:val="nil"/>
          <w:bottom w:val="nil"/>
          <w:right w:val="nil"/>
          <w:between w:val="nil"/>
        </w:pBdr>
        <w:spacing w:line="280" w:lineRule="auto"/>
        <w:rPr>
          <w:rFonts w:ascii="Calibri" w:eastAsia="Calibri" w:hAnsi="Calibri" w:cs="Calibri"/>
          <w:color w:val="891720"/>
        </w:rPr>
      </w:pPr>
      <w:r>
        <w:rPr>
          <w:rFonts w:ascii="Calibri" w:eastAsia="Calibri" w:hAnsi="Calibri" w:cs="Calibri"/>
          <w:color w:val="891720"/>
        </w:rPr>
        <w:t>Secretario de Planificación Territorial y Coordinación de Obra Pública</w:t>
      </w:r>
    </w:p>
    <w:p w14:paraId="03FDDFF7" w14:textId="77777777" w:rsidR="00F660D1" w:rsidRDefault="002C1832">
      <w:pPr>
        <w:pBdr>
          <w:top w:val="nil"/>
          <w:left w:val="nil"/>
          <w:bottom w:val="nil"/>
          <w:right w:val="nil"/>
          <w:between w:val="nil"/>
        </w:pBdr>
        <w:spacing w:line="280" w:lineRule="auto"/>
        <w:ind w:right="284"/>
        <w:rPr>
          <w:rFonts w:ascii="Calibri" w:eastAsia="Calibri" w:hAnsi="Calibri" w:cs="Calibri"/>
          <w:color w:val="000000"/>
        </w:rPr>
      </w:pPr>
      <w:r>
        <w:rPr>
          <w:rFonts w:ascii="Calibri" w:eastAsia="Calibri" w:hAnsi="Calibri" w:cs="Calibri"/>
          <w:color w:val="000000"/>
        </w:rPr>
        <w:t>Lic. Fernando ÁLVAREZ DE CELIS</w:t>
      </w:r>
    </w:p>
    <w:p w14:paraId="3D85AB4C" w14:textId="77777777" w:rsidR="00F660D1" w:rsidRDefault="00F660D1">
      <w:pPr>
        <w:pBdr>
          <w:top w:val="nil"/>
          <w:left w:val="nil"/>
          <w:bottom w:val="nil"/>
          <w:right w:val="nil"/>
          <w:between w:val="nil"/>
        </w:pBdr>
        <w:spacing w:line="280" w:lineRule="auto"/>
        <w:ind w:right="284"/>
        <w:rPr>
          <w:rFonts w:ascii="Calibri" w:eastAsia="Calibri" w:hAnsi="Calibri" w:cs="Calibri"/>
          <w:color w:val="000000"/>
        </w:rPr>
      </w:pPr>
    </w:p>
    <w:p w14:paraId="4C094EA9" w14:textId="77777777" w:rsidR="00F660D1" w:rsidRDefault="002C1832">
      <w:pPr>
        <w:pBdr>
          <w:top w:val="nil"/>
          <w:left w:val="nil"/>
          <w:bottom w:val="nil"/>
          <w:right w:val="nil"/>
          <w:between w:val="nil"/>
        </w:pBdr>
        <w:spacing w:line="280" w:lineRule="auto"/>
        <w:rPr>
          <w:rFonts w:ascii="Calibri" w:eastAsia="Calibri" w:hAnsi="Calibri" w:cs="Calibri"/>
          <w:color w:val="891720"/>
        </w:rPr>
      </w:pPr>
      <w:r>
        <w:rPr>
          <w:rFonts w:ascii="Calibri" w:eastAsia="Calibri" w:hAnsi="Calibri" w:cs="Calibri"/>
          <w:color w:val="891720"/>
        </w:rPr>
        <w:t>Director Nacional de Planificación Estratégica Territorial</w:t>
      </w:r>
    </w:p>
    <w:p w14:paraId="1C1B913F" w14:textId="77777777" w:rsidR="00F660D1" w:rsidRDefault="002C1832">
      <w:pPr>
        <w:pBdr>
          <w:top w:val="nil"/>
          <w:left w:val="nil"/>
          <w:bottom w:val="nil"/>
          <w:right w:val="nil"/>
          <w:between w:val="nil"/>
        </w:pBdr>
        <w:spacing w:line="280" w:lineRule="auto"/>
        <w:ind w:right="284"/>
        <w:rPr>
          <w:rFonts w:ascii="Calibri" w:eastAsia="Calibri" w:hAnsi="Calibri" w:cs="Calibri"/>
          <w:color w:val="000000"/>
        </w:rPr>
      </w:pPr>
      <w:r>
        <w:rPr>
          <w:rFonts w:ascii="Calibri" w:eastAsia="Calibri" w:hAnsi="Calibri" w:cs="Calibri"/>
          <w:color w:val="000000"/>
        </w:rPr>
        <w:t>Lic. Julián ÁLVAREZ INSÚA</w:t>
      </w:r>
    </w:p>
    <w:p w14:paraId="689FEE48" w14:textId="77777777" w:rsidR="00F660D1" w:rsidRDefault="00F660D1">
      <w:pPr>
        <w:pBdr>
          <w:top w:val="nil"/>
          <w:left w:val="nil"/>
          <w:bottom w:val="nil"/>
          <w:right w:val="nil"/>
          <w:between w:val="nil"/>
        </w:pBdr>
        <w:spacing w:line="280" w:lineRule="auto"/>
        <w:ind w:right="284"/>
        <w:rPr>
          <w:rFonts w:ascii="Calibri" w:eastAsia="Calibri" w:hAnsi="Calibri" w:cs="Calibri"/>
          <w:color w:val="000000"/>
        </w:rPr>
      </w:pPr>
    </w:p>
    <w:p w14:paraId="5A853C89" w14:textId="77777777" w:rsidR="00F660D1" w:rsidRDefault="00F660D1">
      <w:pPr>
        <w:pBdr>
          <w:top w:val="nil"/>
          <w:left w:val="nil"/>
          <w:bottom w:val="nil"/>
          <w:right w:val="nil"/>
          <w:between w:val="nil"/>
        </w:pBdr>
        <w:spacing w:line="280" w:lineRule="auto"/>
        <w:ind w:right="284"/>
        <w:rPr>
          <w:rFonts w:ascii="Calibri" w:eastAsia="Calibri" w:hAnsi="Calibri" w:cs="Calibri"/>
          <w:color w:val="000000"/>
        </w:rPr>
      </w:pPr>
    </w:p>
    <w:p w14:paraId="447041B0" w14:textId="77777777" w:rsidR="00F660D1" w:rsidRDefault="00F660D1">
      <w:pPr>
        <w:pBdr>
          <w:top w:val="nil"/>
          <w:left w:val="nil"/>
          <w:bottom w:val="nil"/>
          <w:right w:val="nil"/>
          <w:between w:val="nil"/>
        </w:pBdr>
        <w:spacing w:line="280" w:lineRule="auto"/>
        <w:rPr>
          <w:rFonts w:ascii="Calibri" w:eastAsia="Calibri" w:hAnsi="Calibri" w:cs="Calibri"/>
          <w:color w:val="1F497D"/>
          <w:sz w:val="20"/>
          <w:szCs w:val="20"/>
        </w:rPr>
      </w:pPr>
    </w:p>
    <w:p w14:paraId="2194E8B0" w14:textId="77777777" w:rsidR="00F660D1" w:rsidRDefault="002C1832">
      <w:pPr>
        <w:pBdr>
          <w:top w:val="nil"/>
          <w:left w:val="nil"/>
          <w:bottom w:val="nil"/>
          <w:right w:val="nil"/>
          <w:between w:val="nil"/>
        </w:pBdr>
        <w:spacing w:line="280" w:lineRule="auto"/>
        <w:rPr>
          <w:rFonts w:ascii="Calibri" w:eastAsia="Calibri" w:hAnsi="Calibri" w:cs="Calibri"/>
          <w:b/>
          <w:color w:val="891720"/>
          <w:sz w:val="28"/>
          <w:szCs w:val="28"/>
        </w:rPr>
      </w:pPr>
      <w:r>
        <w:rPr>
          <w:rFonts w:ascii="Calibri" w:eastAsia="Calibri" w:hAnsi="Calibri" w:cs="Calibri"/>
          <w:b/>
          <w:color w:val="891720"/>
          <w:sz w:val="28"/>
          <w:szCs w:val="28"/>
        </w:rPr>
        <w:t xml:space="preserve">AUTORIDADES PROVINCIALES </w:t>
      </w:r>
    </w:p>
    <w:p w14:paraId="68AF630E" w14:textId="77777777" w:rsidR="00F660D1" w:rsidRDefault="00F660D1">
      <w:pPr>
        <w:pBdr>
          <w:top w:val="nil"/>
          <w:left w:val="nil"/>
          <w:bottom w:val="nil"/>
          <w:right w:val="nil"/>
          <w:between w:val="nil"/>
        </w:pBdr>
        <w:spacing w:line="280" w:lineRule="auto"/>
        <w:ind w:right="284"/>
        <w:rPr>
          <w:rFonts w:ascii="Calibri" w:eastAsia="Calibri" w:hAnsi="Calibri" w:cs="Calibri"/>
          <w:color w:val="891720"/>
        </w:rPr>
      </w:pPr>
    </w:p>
    <w:p w14:paraId="2B77F5FD" w14:textId="77777777" w:rsidR="00F660D1" w:rsidRDefault="002C1832">
      <w:pPr>
        <w:pBdr>
          <w:top w:val="nil"/>
          <w:left w:val="nil"/>
          <w:bottom w:val="nil"/>
          <w:right w:val="nil"/>
          <w:between w:val="nil"/>
        </w:pBdr>
        <w:spacing w:line="280" w:lineRule="auto"/>
        <w:rPr>
          <w:rFonts w:ascii="Calibri" w:eastAsia="Calibri" w:hAnsi="Calibri" w:cs="Calibri"/>
          <w:color w:val="891720"/>
        </w:rPr>
      </w:pPr>
      <w:r>
        <w:rPr>
          <w:rFonts w:ascii="Calibri" w:eastAsia="Calibri" w:hAnsi="Calibri" w:cs="Calibri"/>
          <w:color w:val="891720"/>
        </w:rPr>
        <w:t>Gobernador de la Provincia de Entre Ríos</w:t>
      </w:r>
    </w:p>
    <w:p w14:paraId="3424C5F3" w14:textId="77777777" w:rsidR="00F660D1" w:rsidRDefault="00995C8D">
      <w:pPr>
        <w:pBdr>
          <w:top w:val="nil"/>
          <w:left w:val="nil"/>
          <w:bottom w:val="nil"/>
          <w:right w:val="nil"/>
          <w:between w:val="nil"/>
        </w:pBdr>
        <w:spacing w:line="280" w:lineRule="auto"/>
        <w:ind w:right="284"/>
        <w:rPr>
          <w:rFonts w:ascii="Calibri" w:eastAsia="Calibri" w:hAnsi="Calibri" w:cs="Calibri"/>
          <w:color w:val="000000"/>
        </w:rPr>
      </w:pPr>
      <w:r>
        <w:rPr>
          <w:rFonts w:ascii="Calibri" w:eastAsia="Calibri" w:hAnsi="Calibri" w:cs="Calibri"/>
          <w:color w:val="000000"/>
        </w:rPr>
        <w:t>Cdor. Gustavo BORDET</w:t>
      </w:r>
    </w:p>
    <w:p w14:paraId="01CAC95B" w14:textId="77777777" w:rsidR="00F660D1" w:rsidRDefault="002C1832">
      <w:pPr>
        <w:pBdr>
          <w:top w:val="nil"/>
          <w:left w:val="nil"/>
          <w:bottom w:val="nil"/>
          <w:right w:val="nil"/>
          <w:between w:val="nil"/>
        </w:pBdr>
        <w:spacing w:line="280" w:lineRule="auto"/>
        <w:rPr>
          <w:rFonts w:ascii="Calibri" w:eastAsia="Calibri" w:hAnsi="Calibri" w:cs="Calibri"/>
          <w:color w:val="891720"/>
        </w:rPr>
      </w:pPr>
      <w:r>
        <w:rPr>
          <w:rFonts w:ascii="Calibri" w:eastAsia="Calibri" w:hAnsi="Calibri" w:cs="Calibri"/>
          <w:color w:val="891720"/>
        </w:rPr>
        <w:t>Vicegobernador de la Provincia de Entre Ríos</w:t>
      </w:r>
    </w:p>
    <w:p w14:paraId="5B9B65E0" w14:textId="77777777" w:rsidR="00F660D1" w:rsidRDefault="00995C8D">
      <w:pPr>
        <w:pBdr>
          <w:top w:val="nil"/>
          <w:left w:val="nil"/>
          <w:bottom w:val="nil"/>
          <w:right w:val="nil"/>
          <w:between w:val="nil"/>
        </w:pBdr>
        <w:spacing w:line="280" w:lineRule="auto"/>
        <w:ind w:right="284"/>
        <w:rPr>
          <w:rFonts w:ascii="Calibri" w:eastAsia="Calibri" w:hAnsi="Calibri" w:cs="Calibri"/>
          <w:color w:val="000000"/>
        </w:rPr>
      </w:pPr>
      <w:r>
        <w:rPr>
          <w:rFonts w:ascii="Calibri" w:eastAsia="Calibri" w:hAnsi="Calibri" w:cs="Calibri"/>
          <w:color w:val="000000"/>
        </w:rPr>
        <w:t>Cdor. Adán Humbertp BAHL</w:t>
      </w:r>
    </w:p>
    <w:p w14:paraId="73A01698" w14:textId="77777777" w:rsidR="00F660D1" w:rsidRDefault="00F660D1">
      <w:pPr>
        <w:pBdr>
          <w:top w:val="nil"/>
          <w:left w:val="nil"/>
          <w:bottom w:val="nil"/>
          <w:right w:val="nil"/>
          <w:between w:val="nil"/>
        </w:pBdr>
        <w:spacing w:line="280" w:lineRule="auto"/>
        <w:ind w:right="284"/>
        <w:rPr>
          <w:rFonts w:ascii="Calibri" w:eastAsia="Calibri" w:hAnsi="Calibri" w:cs="Calibri"/>
          <w:color w:val="000000"/>
        </w:rPr>
      </w:pPr>
    </w:p>
    <w:p w14:paraId="5F8FBC5A" w14:textId="77777777" w:rsidR="00F660D1" w:rsidRDefault="00F660D1">
      <w:pPr>
        <w:pBdr>
          <w:top w:val="nil"/>
          <w:left w:val="nil"/>
          <w:bottom w:val="nil"/>
          <w:right w:val="nil"/>
          <w:between w:val="nil"/>
        </w:pBdr>
        <w:spacing w:line="280" w:lineRule="auto"/>
        <w:rPr>
          <w:rFonts w:ascii="Calibri" w:eastAsia="Calibri" w:hAnsi="Calibri" w:cs="Calibri"/>
          <w:color w:val="1F497D"/>
          <w:sz w:val="20"/>
          <w:szCs w:val="20"/>
        </w:rPr>
      </w:pPr>
    </w:p>
    <w:p w14:paraId="2839C1B5" w14:textId="77777777" w:rsidR="00F660D1" w:rsidRDefault="00F660D1">
      <w:pPr>
        <w:pBdr>
          <w:top w:val="nil"/>
          <w:left w:val="nil"/>
          <w:bottom w:val="nil"/>
          <w:right w:val="nil"/>
          <w:between w:val="nil"/>
        </w:pBdr>
        <w:spacing w:line="280" w:lineRule="auto"/>
        <w:rPr>
          <w:rFonts w:ascii="Calibri" w:eastAsia="Calibri" w:hAnsi="Calibri" w:cs="Calibri"/>
          <w:color w:val="1F497D"/>
          <w:sz w:val="20"/>
          <w:szCs w:val="20"/>
        </w:rPr>
      </w:pPr>
    </w:p>
    <w:p w14:paraId="4AC8FDA4" w14:textId="77777777" w:rsidR="00F660D1" w:rsidRDefault="002C1832">
      <w:pPr>
        <w:pBdr>
          <w:top w:val="nil"/>
          <w:left w:val="nil"/>
          <w:bottom w:val="nil"/>
          <w:right w:val="nil"/>
          <w:between w:val="nil"/>
        </w:pBdr>
        <w:spacing w:line="280" w:lineRule="auto"/>
        <w:rPr>
          <w:rFonts w:ascii="Calibri" w:eastAsia="Calibri" w:hAnsi="Calibri" w:cs="Calibri"/>
          <w:color w:val="00B050"/>
          <w:sz w:val="18"/>
          <w:szCs w:val="18"/>
        </w:rPr>
      </w:pPr>
      <w:r>
        <w:rPr>
          <w:rFonts w:ascii="Calibri" w:eastAsia="Calibri" w:hAnsi="Calibri" w:cs="Calibri"/>
          <w:b/>
          <w:color w:val="891720"/>
          <w:sz w:val="28"/>
          <w:szCs w:val="28"/>
        </w:rPr>
        <w:t>AUTORIDADES MUNICIPALES</w:t>
      </w:r>
      <w:r>
        <w:rPr>
          <w:rFonts w:ascii="Calibri" w:eastAsia="Calibri" w:hAnsi="Calibri" w:cs="Calibri"/>
          <w:b/>
          <w:color w:val="891720"/>
        </w:rPr>
        <w:t xml:space="preserve"> </w:t>
      </w:r>
    </w:p>
    <w:p w14:paraId="1BB761F5" w14:textId="77777777" w:rsidR="00F660D1" w:rsidRDefault="00F660D1">
      <w:pPr>
        <w:pBdr>
          <w:top w:val="nil"/>
          <w:left w:val="nil"/>
          <w:bottom w:val="nil"/>
          <w:right w:val="nil"/>
          <w:between w:val="nil"/>
        </w:pBdr>
        <w:spacing w:line="280" w:lineRule="auto"/>
        <w:rPr>
          <w:rFonts w:ascii="Calibri" w:eastAsia="Calibri" w:hAnsi="Calibri" w:cs="Calibri"/>
          <w:color w:val="1F497D"/>
          <w:sz w:val="20"/>
          <w:szCs w:val="20"/>
        </w:rPr>
      </w:pPr>
    </w:p>
    <w:p w14:paraId="6535C4A0" w14:textId="77777777" w:rsidR="00F660D1" w:rsidRDefault="002C1832">
      <w:pPr>
        <w:pBdr>
          <w:top w:val="nil"/>
          <w:left w:val="nil"/>
          <w:bottom w:val="nil"/>
          <w:right w:val="nil"/>
          <w:between w:val="nil"/>
        </w:pBdr>
        <w:spacing w:line="280" w:lineRule="auto"/>
        <w:rPr>
          <w:rFonts w:ascii="Calibri" w:eastAsia="Calibri" w:hAnsi="Calibri" w:cs="Calibri"/>
          <w:color w:val="3ED0FF"/>
        </w:rPr>
      </w:pPr>
      <w:r>
        <w:rPr>
          <w:rFonts w:ascii="Calibri" w:eastAsia="Calibri" w:hAnsi="Calibri" w:cs="Calibri"/>
          <w:color w:val="891720"/>
        </w:rPr>
        <w:t xml:space="preserve">Intendente </w:t>
      </w:r>
    </w:p>
    <w:p w14:paraId="5AC5190C" w14:textId="77777777" w:rsidR="00F660D1" w:rsidRDefault="00995C8D">
      <w:pPr>
        <w:pBdr>
          <w:top w:val="nil"/>
          <w:left w:val="nil"/>
          <w:bottom w:val="nil"/>
          <w:right w:val="nil"/>
          <w:between w:val="nil"/>
        </w:pBdr>
        <w:spacing w:line="280" w:lineRule="auto"/>
        <w:ind w:right="284"/>
        <w:rPr>
          <w:rFonts w:ascii="Calibri" w:eastAsia="Calibri" w:hAnsi="Calibri" w:cs="Calibri"/>
          <w:color w:val="000000"/>
        </w:rPr>
      </w:pPr>
      <w:r>
        <w:rPr>
          <w:rFonts w:ascii="Calibri" w:eastAsia="Calibri" w:hAnsi="Calibri" w:cs="Calibri"/>
          <w:color w:val="000000"/>
        </w:rPr>
        <w:t>Ing. José Luis DUMÉ</w:t>
      </w:r>
    </w:p>
    <w:p w14:paraId="565EC2EA" w14:textId="77777777" w:rsidR="00F660D1" w:rsidRDefault="00995C8D">
      <w:pPr>
        <w:pBdr>
          <w:top w:val="nil"/>
          <w:left w:val="nil"/>
          <w:bottom w:val="nil"/>
          <w:right w:val="nil"/>
          <w:between w:val="nil"/>
        </w:pBdr>
        <w:spacing w:line="280" w:lineRule="auto"/>
        <w:rPr>
          <w:rFonts w:ascii="Calibri" w:eastAsia="Calibri" w:hAnsi="Calibri" w:cs="Calibri"/>
          <w:color w:val="000000"/>
          <w:sz w:val="18"/>
          <w:szCs w:val="18"/>
        </w:rPr>
      </w:pPr>
      <w:r>
        <w:rPr>
          <w:rFonts w:ascii="Calibri" w:eastAsia="Calibri" w:hAnsi="Calibri" w:cs="Calibri"/>
          <w:color w:val="891720"/>
        </w:rPr>
        <w:t>Viceintendente</w:t>
      </w:r>
    </w:p>
    <w:p w14:paraId="0C6877E2" w14:textId="77777777" w:rsidR="00F660D1" w:rsidRDefault="00995C8D">
      <w:pPr>
        <w:pBdr>
          <w:top w:val="nil"/>
          <w:left w:val="nil"/>
          <w:bottom w:val="nil"/>
          <w:right w:val="nil"/>
          <w:between w:val="nil"/>
        </w:pBdr>
        <w:spacing w:line="280" w:lineRule="auto"/>
        <w:ind w:right="284"/>
        <w:rPr>
          <w:rFonts w:ascii="Calibri" w:eastAsia="Calibri" w:hAnsi="Calibri" w:cs="Calibri"/>
          <w:color w:val="000000"/>
        </w:rPr>
      </w:pPr>
      <w:r>
        <w:rPr>
          <w:rFonts w:ascii="Calibri" w:eastAsia="Calibri" w:hAnsi="Calibri" w:cs="Calibri"/>
          <w:color w:val="000000"/>
        </w:rPr>
        <w:t>Oscar TOLEDO</w:t>
      </w:r>
      <w:r w:rsidR="002C1832">
        <w:rPr>
          <w:rFonts w:ascii="Calibri" w:eastAsia="Calibri" w:hAnsi="Calibri" w:cs="Calibri"/>
          <w:color w:val="00B050"/>
          <w:sz w:val="16"/>
          <w:szCs w:val="16"/>
        </w:rPr>
        <w:t xml:space="preserve"> </w:t>
      </w:r>
    </w:p>
    <w:p w14:paraId="1ECBC9A8" w14:textId="77777777" w:rsidR="00F660D1" w:rsidRDefault="00F660D1">
      <w:pPr>
        <w:pBdr>
          <w:top w:val="nil"/>
          <w:left w:val="nil"/>
          <w:bottom w:val="nil"/>
          <w:right w:val="nil"/>
          <w:between w:val="nil"/>
        </w:pBdr>
        <w:rPr>
          <w:rFonts w:ascii="Calibri" w:eastAsia="Calibri" w:hAnsi="Calibri" w:cs="Calibri"/>
          <w:color w:val="000000"/>
          <w:sz w:val="23"/>
          <w:szCs w:val="23"/>
        </w:rPr>
      </w:pPr>
    </w:p>
    <w:p w14:paraId="0B04007C" w14:textId="77777777" w:rsidR="00F660D1" w:rsidRDefault="00F660D1">
      <w:pPr>
        <w:pBdr>
          <w:top w:val="nil"/>
          <w:left w:val="nil"/>
          <w:bottom w:val="nil"/>
          <w:right w:val="nil"/>
          <w:between w:val="nil"/>
        </w:pBdr>
        <w:rPr>
          <w:rFonts w:ascii="Calibri" w:eastAsia="Calibri" w:hAnsi="Calibri" w:cs="Calibri"/>
          <w:color w:val="000000"/>
          <w:sz w:val="23"/>
          <w:szCs w:val="23"/>
        </w:rPr>
      </w:pPr>
    </w:p>
    <w:p w14:paraId="33934F58" w14:textId="77777777" w:rsidR="00F660D1" w:rsidRDefault="00F660D1">
      <w:pPr>
        <w:pBdr>
          <w:top w:val="nil"/>
          <w:left w:val="nil"/>
          <w:bottom w:val="nil"/>
          <w:right w:val="nil"/>
          <w:between w:val="nil"/>
        </w:pBdr>
        <w:rPr>
          <w:rFonts w:ascii="Calibri" w:eastAsia="Calibri" w:hAnsi="Calibri" w:cs="Calibri"/>
          <w:color w:val="000000"/>
          <w:sz w:val="23"/>
          <w:szCs w:val="23"/>
        </w:rPr>
      </w:pPr>
    </w:p>
    <w:p w14:paraId="3557A295" w14:textId="77777777" w:rsidR="00F660D1" w:rsidRDefault="00F660D1">
      <w:pPr>
        <w:pBdr>
          <w:top w:val="nil"/>
          <w:left w:val="nil"/>
          <w:bottom w:val="nil"/>
          <w:right w:val="nil"/>
          <w:between w:val="nil"/>
        </w:pBdr>
        <w:rPr>
          <w:rFonts w:ascii="Calibri" w:eastAsia="Calibri" w:hAnsi="Calibri" w:cs="Calibri"/>
          <w:color w:val="000000"/>
          <w:sz w:val="23"/>
          <w:szCs w:val="23"/>
        </w:rPr>
      </w:pPr>
    </w:p>
    <w:p w14:paraId="7E051022" w14:textId="77777777" w:rsidR="00F660D1" w:rsidRDefault="00F660D1">
      <w:pPr>
        <w:pBdr>
          <w:top w:val="nil"/>
          <w:left w:val="nil"/>
          <w:bottom w:val="nil"/>
          <w:right w:val="nil"/>
          <w:between w:val="nil"/>
        </w:pBdr>
        <w:rPr>
          <w:rFonts w:ascii="Calibri" w:eastAsia="Calibri" w:hAnsi="Calibri" w:cs="Calibri"/>
          <w:color w:val="000000"/>
          <w:sz w:val="23"/>
          <w:szCs w:val="23"/>
        </w:rPr>
      </w:pPr>
    </w:p>
    <w:p w14:paraId="2FE2405A" w14:textId="77777777" w:rsidR="00F660D1" w:rsidRDefault="002C1832">
      <w:pPr>
        <w:pBdr>
          <w:top w:val="nil"/>
          <w:left w:val="nil"/>
          <w:bottom w:val="nil"/>
          <w:right w:val="nil"/>
          <w:between w:val="nil"/>
        </w:pBdr>
        <w:spacing w:line="280" w:lineRule="auto"/>
        <w:rPr>
          <w:rFonts w:ascii="Calibri" w:eastAsia="Calibri" w:hAnsi="Calibri" w:cs="Calibri"/>
          <w:b/>
          <w:color w:val="891720"/>
        </w:rPr>
      </w:pPr>
      <w:r>
        <w:rPr>
          <w:rFonts w:ascii="Calibri" w:eastAsia="Calibri" w:hAnsi="Calibri" w:cs="Calibri"/>
          <w:b/>
          <w:color w:val="891720"/>
        </w:rPr>
        <w:t>EQUIPO TÉCNICO</w:t>
      </w:r>
    </w:p>
    <w:p w14:paraId="15CB7F62" w14:textId="77777777" w:rsidR="00F660D1" w:rsidRDefault="002C1832">
      <w:pPr>
        <w:pBdr>
          <w:top w:val="nil"/>
          <w:left w:val="nil"/>
          <w:bottom w:val="nil"/>
          <w:right w:val="nil"/>
          <w:between w:val="nil"/>
        </w:pBdr>
        <w:spacing w:line="280" w:lineRule="auto"/>
        <w:rPr>
          <w:rFonts w:ascii="Calibri" w:eastAsia="Calibri" w:hAnsi="Calibri" w:cs="Calibri"/>
          <w:color w:val="891720"/>
          <w:sz w:val="20"/>
          <w:szCs w:val="20"/>
        </w:rPr>
      </w:pPr>
      <w:r>
        <w:rPr>
          <w:rFonts w:ascii="Calibri" w:eastAsia="Calibri" w:hAnsi="Calibri" w:cs="Calibri"/>
          <w:color w:val="891720"/>
          <w:sz w:val="20"/>
          <w:szCs w:val="20"/>
        </w:rPr>
        <w:t xml:space="preserve">Secretaría de Planificación Territorial </w:t>
      </w:r>
    </w:p>
    <w:p w14:paraId="3AE29F67" w14:textId="77777777" w:rsidR="00F660D1" w:rsidRDefault="002C1832">
      <w:pPr>
        <w:pBdr>
          <w:top w:val="nil"/>
          <w:left w:val="nil"/>
          <w:bottom w:val="nil"/>
          <w:right w:val="nil"/>
          <w:between w:val="nil"/>
        </w:pBdr>
        <w:spacing w:line="280" w:lineRule="auto"/>
        <w:rPr>
          <w:rFonts w:ascii="Calibri" w:eastAsia="Calibri" w:hAnsi="Calibri" w:cs="Calibri"/>
          <w:color w:val="891720"/>
          <w:sz w:val="20"/>
          <w:szCs w:val="20"/>
        </w:rPr>
      </w:pPr>
      <w:r>
        <w:rPr>
          <w:rFonts w:ascii="Calibri" w:eastAsia="Calibri" w:hAnsi="Calibri" w:cs="Calibri"/>
          <w:color w:val="891720"/>
          <w:sz w:val="20"/>
          <w:szCs w:val="20"/>
        </w:rPr>
        <w:t>y Coordinación de Obra Pública</w:t>
      </w:r>
      <w:r>
        <w:rPr>
          <w:rFonts w:ascii="Calibri" w:eastAsia="Calibri" w:hAnsi="Calibri" w:cs="Calibri"/>
          <w:color w:val="891720"/>
          <w:sz w:val="22"/>
          <w:szCs w:val="22"/>
        </w:rPr>
        <w:t xml:space="preserve"> </w:t>
      </w:r>
    </w:p>
    <w:p w14:paraId="230A133A" w14:textId="77777777" w:rsidR="00F660D1" w:rsidRDefault="00F660D1">
      <w:pPr>
        <w:pBdr>
          <w:top w:val="nil"/>
          <w:left w:val="nil"/>
          <w:bottom w:val="nil"/>
          <w:right w:val="nil"/>
          <w:between w:val="nil"/>
        </w:pBdr>
        <w:spacing w:line="280" w:lineRule="auto"/>
        <w:rPr>
          <w:rFonts w:ascii="Calibri" w:eastAsia="Calibri" w:hAnsi="Calibri" w:cs="Calibri"/>
          <w:color w:val="891720"/>
          <w:sz w:val="20"/>
          <w:szCs w:val="20"/>
        </w:rPr>
      </w:pPr>
    </w:p>
    <w:p w14:paraId="5490659F" w14:textId="77777777" w:rsidR="00F660D1" w:rsidRDefault="002C1832">
      <w:pPr>
        <w:pBdr>
          <w:top w:val="nil"/>
          <w:left w:val="nil"/>
          <w:bottom w:val="nil"/>
          <w:right w:val="nil"/>
          <w:between w:val="nil"/>
        </w:pBdr>
        <w:spacing w:line="280" w:lineRule="auto"/>
        <w:rPr>
          <w:rFonts w:ascii="Calibri" w:eastAsia="Calibri" w:hAnsi="Calibri" w:cs="Calibri"/>
          <w:color w:val="891720"/>
        </w:rPr>
      </w:pPr>
      <w:r>
        <w:rPr>
          <w:rFonts w:ascii="Calibri" w:eastAsia="Calibri" w:hAnsi="Calibri" w:cs="Calibri"/>
          <w:color w:val="891720"/>
        </w:rPr>
        <w:t>Coordinador del Área de Apoyo a la Planificación</w:t>
      </w:r>
    </w:p>
    <w:p w14:paraId="42975E87" w14:textId="77777777" w:rsidR="00F660D1" w:rsidRDefault="002C1832">
      <w:pPr>
        <w:pBdr>
          <w:top w:val="nil"/>
          <w:left w:val="nil"/>
          <w:bottom w:val="nil"/>
          <w:right w:val="nil"/>
          <w:between w:val="nil"/>
        </w:pBdr>
        <w:spacing w:line="280" w:lineRule="auto"/>
        <w:ind w:right="284"/>
        <w:rPr>
          <w:rFonts w:ascii="Calibri" w:eastAsia="Calibri" w:hAnsi="Calibri" w:cs="Calibri"/>
          <w:color w:val="000000"/>
        </w:rPr>
      </w:pPr>
      <w:r>
        <w:rPr>
          <w:rFonts w:ascii="Calibri" w:eastAsia="Calibri" w:hAnsi="Calibri" w:cs="Calibri"/>
          <w:color w:val="000000"/>
        </w:rPr>
        <w:t>Arq. Daniel JIMENEZ ALCORTA</w:t>
      </w:r>
    </w:p>
    <w:p w14:paraId="7C62C45C" w14:textId="1C6C1331" w:rsidR="00F660D1" w:rsidRDefault="00F660D1">
      <w:pPr>
        <w:pBdr>
          <w:top w:val="nil"/>
          <w:left w:val="nil"/>
          <w:bottom w:val="nil"/>
          <w:right w:val="nil"/>
          <w:between w:val="nil"/>
        </w:pBdr>
        <w:spacing w:line="280" w:lineRule="auto"/>
        <w:rPr>
          <w:rFonts w:ascii="Calibri" w:eastAsia="Calibri" w:hAnsi="Calibri" w:cs="Calibri"/>
          <w:color w:val="000000"/>
          <w:sz w:val="18"/>
          <w:szCs w:val="18"/>
        </w:rPr>
      </w:pPr>
    </w:p>
    <w:p w14:paraId="7928F964" w14:textId="72D1A47A" w:rsidR="00020EC0" w:rsidRDefault="00020EC0">
      <w:pPr>
        <w:pBdr>
          <w:top w:val="nil"/>
          <w:left w:val="nil"/>
          <w:bottom w:val="nil"/>
          <w:right w:val="nil"/>
          <w:between w:val="nil"/>
        </w:pBdr>
        <w:spacing w:line="280" w:lineRule="auto"/>
        <w:rPr>
          <w:rFonts w:ascii="Calibri" w:eastAsia="Calibri" w:hAnsi="Calibri" w:cs="Calibri"/>
          <w:color w:val="000000"/>
          <w:sz w:val="18"/>
          <w:szCs w:val="18"/>
        </w:rPr>
      </w:pPr>
    </w:p>
    <w:p w14:paraId="6F9FDBD8" w14:textId="3EFE5489" w:rsidR="00020EC0" w:rsidRDefault="00020EC0">
      <w:pPr>
        <w:pBdr>
          <w:top w:val="nil"/>
          <w:left w:val="nil"/>
          <w:bottom w:val="nil"/>
          <w:right w:val="nil"/>
          <w:between w:val="nil"/>
        </w:pBdr>
        <w:spacing w:line="280" w:lineRule="auto"/>
        <w:rPr>
          <w:rFonts w:ascii="Calibri" w:eastAsia="Calibri" w:hAnsi="Calibri" w:cs="Calibri"/>
          <w:color w:val="000000"/>
          <w:sz w:val="18"/>
          <w:szCs w:val="18"/>
        </w:rPr>
      </w:pPr>
    </w:p>
    <w:p w14:paraId="3DFDDF8A" w14:textId="32908998" w:rsidR="00020EC0" w:rsidRDefault="00020EC0">
      <w:pPr>
        <w:pBdr>
          <w:top w:val="nil"/>
          <w:left w:val="nil"/>
          <w:bottom w:val="nil"/>
          <w:right w:val="nil"/>
          <w:between w:val="nil"/>
        </w:pBdr>
        <w:spacing w:line="280" w:lineRule="auto"/>
        <w:rPr>
          <w:rFonts w:ascii="Calibri" w:eastAsia="Calibri" w:hAnsi="Calibri" w:cs="Calibri"/>
          <w:color w:val="000000"/>
          <w:sz w:val="18"/>
          <w:szCs w:val="18"/>
        </w:rPr>
      </w:pPr>
    </w:p>
    <w:p w14:paraId="6DFB52CC" w14:textId="39078E29" w:rsidR="00020EC0" w:rsidRDefault="00020EC0">
      <w:pPr>
        <w:pBdr>
          <w:top w:val="nil"/>
          <w:left w:val="nil"/>
          <w:bottom w:val="nil"/>
          <w:right w:val="nil"/>
          <w:between w:val="nil"/>
        </w:pBdr>
        <w:spacing w:line="280" w:lineRule="auto"/>
        <w:rPr>
          <w:rFonts w:ascii="Calibri" w:eastAsia="Calibri" w:hAnsi="Calibri" w:cs="Calibri"/>
          <w:color w:val="000000"/>
          <w:sz w:val="18"/>
          <w:szCs w:val="18"/>
        </w:rPr>
      </w:pPr>
    </w:p>
    <w:p w14:paraId="71E590D6" w14:textId="77777777" w:rsidR="00020EC0" w:rsidRDefault="00020EC0">
      <w:pPr>
        <w:pBdr>
          <w:top w:val="nil"/>
          <w:left w:val="nil"/>
          <w:bottom w:val="nil"/>
          <w:right w:val="nil"/>
          <w:between w:val="nil"/>
        </w:pBdr>
        <w:spacing w:line="280" w:lineRule="auto"/>
        <w:rPr>
          <w:rFonts w:ascii="Calibri" w:eastAsia="Calibri" w:hAnsi="Calibri" w:cs="Calibri"/>
          <w:color w:val="000000"/>
          <w:sz w:val="18"/>
          <w:szCs w:val="18"/>
        </w:rPr>
      </w:pPr>
    </w:p>
    <w:p w14:paraId="7413FF32" w14:textId="77777777" w:rsidR="00F660D1" w:rsidRDefault="00F660D1">
      <w:pPr>
        <w:pBdr>
          <w:top w:val="nil"/>
          <w:left w:val="nil"/>
          <w:bottom w:val="nil"/>
          <w:right w:val="nil"/>
          <w:between w:val="nil"/>
        </w:pBdr>
        <w:spacing w:line="280" w:lineRule="auto"/>
        <w:rPr>
          <w:rFonts w:ascii="Calibri" w:eastAsia="Calibri" w:hAnsi="Calibri" w:cs="Calibri"/>
          <w:color w:val="000000"/>
          <w:sz w:val="18"/>
          <w:szCs w:val="18"/>
        </w:rPr>
      </w:pPr>
    </w:p>
    <w:p w14:paraId="3E321215" w14:textId="77777777" w:rsidR="00F660D1" w:rsidRDefault="00F660D1">
      <w:pPr>
        <w:pBdr>
          <w:top w:val="nil"/>
          <w:left w:val="nil"/>
          <w:bottom w:val="nil"/>
          <w:right w:val="nil"/>
          <w:between w:val="nil"/>
        </w:pBdr>
        <w:spacing w:line="280" w:lineRule="auto"/>
        <w:rPr>
          <w:rFonts w:ascii="Calibri" w:eastAsia="Calibri" w:hAnsi="Calibri" w:cs="Calibri"/>
          <w:color w:val="000000"/>
          <w:sz w:val="18"/>
          <w:szCs w:val="18"/>
        </w:rPr>
      </w:pPr>
    </w:p>
    <w:p w14:paraId="21EC7F48" w14:textId="77777777" w:rsidR="00F660D1" w:rsidRDefault="00F660D1">
      <w:pPr>
        <w:pBdr>
          <w:top w:val="nil"/>
          <w:left w:val="nil"/>
          <w:bottom w:val="nil"/>
          <w:right w:val="nil"/>
          <w:between w:val="nil"/>
        </w:pBdr>
        <w:spacing w:line="280" w:lineRule="auto"/>
        <w:rPr>
          <w:rFonts w:ascii="Calibri" w:eastAsia="Calibri" w:hAnsi="Calibri" w:cs="Calibri"/>
          <w:color w:val="1F497D"/>
          <w:sz w:val="20"/>
          <w:szCs w:val="20"/>
        </w:rPr>
      </w:pPr>
    </w:p>
    <w:p w14:paraId="08DBA3DC" w14:textId="77777777" w:rsidR="00F660D1" w:rsidRDefault="002C1832">
      <w:pPr>
        <w:pBdr>
          <w:top w:val="nil"/>
          <w:left w:val="nil"/>
          <w:bottom w:val="nil"/>
          <w:right w:val="nil"/>
          <w:between w:val="nil"/>
        </w:pBdr>
        <w:spacing w:line="280" w:lineRule="auto"/>
        <w:rPr>
          <w:rFonts w:ascii="Calibri" w:eastAsia="Calibri" w:hAnsi="Calibri" w:cs="Calibri"/>
          <w:color w:val="891720"/>
          <w:sz w:val="16"/>
          <w:szCs w:val="16"/>
        </w:rPr>
      </w:pPr>
      <w:r>
        <w:rPr>
          <w:rFonts w:ascii="Calibri" w:eastAsia="Calibri" w:hAnsi="Calibri" w:cs="Calibri"/>
          <w:color w:val="891720"/>
        </w:rPr>
        <w:t>Consultores</w:t>
      </w:r>
    </w:p>
    <w:p w14:paraId="6D29D2F6" w14:textId="77777777" w:rsidR="00F660D1" w:rsidRDefault="002C1832">
      <w:pPr>
        <w:pBdr>
          <w:top w:val="nil"/>
          <w:left w:val="nil"/>
          <w:bottom w:val="nil"/>
          <w:right w:val="nil"/>
          <w:between w:val="nil"/>
        </w:pBdr>
        <w:spacing w:line="280" w:lineRule="auto"/>
        <w:ind w:right="284"/>
        <w:rPr>
          <w:rFonts w:ascii="Calibri" w:eastAsia="Calibri" w:hAnsi="Calibri" w:cs="Calibri"/>
          <w:color w:val="000000"/>
        </w:rPr>
      </w:pPr>
      <w:r>
        <w:rPr>
          <w:rFonts w:ascii="Calibri" w:eastAsia="Calibri" w:hAnsi="Calibri" w:cs="Calibri"/>
          <w:color w:val="000000"/>
        </w:rPr>
        <w:t>Ing. Rocío REZETT</w:t>
      </w:r>
    </w:p>
    <w:p w14:paraId="788F0F5D" w14:textId="77777777" w:rsidR="00F660D1" w:rsidRDefault="0071417E">
      <w:pPr>
        <w:pBdr>
          <w:top w:val="nil"/>
          <w:left w:val="nil"/>
          <w:bottom w:val="nil"/>
          <w:right w:val="nil"/>
          <w:between w:val="nil"/>
        </w:pBdr>
        <w:spacing w:line="280" w:lineRule="auto"/>
        <w:ind w:right="284"/>
        <w:rPr>
          <w:rFonts w:ascii="Calibri" w:eastAsia="Calibri" w:hAnsi="Calibri" w:cs="Calibri"/>
          <w:color w:val="FF0000"/>
        </w:rPr>
      </w:pPr>
      <w:r>
        <w:rPr>
          <w:rFonts w:ascii="Calibri" w:eastAsia="Calibri" w:hAnsi="Calibri" w:cs="Calibri"/>
          <w:color w:val="000000"/>
        </w:rPr>
        <w:t>Arq. Paola Noé COLAZO</w:t>
      </w:r>
    </w:p>
    <w:p w14:paraId="234D677C" w14:textId="77777777" w:rsidR="00F660D1" w:rsidRDefault="00F660D1">
      <w:pPr>
        <w:pBdr>
          <w:top w:val="nil"/>
          <w:left w:val="nil"/>
          <w:bottom w:val="nil"/>
          <w:right w:val="nil"/>
          <w:between w:val="nil"/>
        </w:pBdr>
        <w:rPr>
          <w:rFonts w:ascii="Calibri" w:eastAsia="Calibri" w:hAnsi="Calibri" w:cs="Calibri"/>
          <w:color w:val="000000"/>
          <w:sz w:val="23"/>
          <w:szCs w:val="23"/>
        </w:rPr>
      </w:pPr>
    </w:p>
    <w:p w14:paraId="6B87CDE5" w14:textId="77777777" w:rsidR="00F660D1" w:rsidRDefault="00F660D1">
      <w:pPr>
        <w:pBdr>
          <w:top w:val="nil"/>
          <w:left w:val="nil"/>
          <w:bottom w:val="nil"/>
          <w:right w:val="nil"/>
          <w:between w:val="nil"/>
        </w:pBdr>
        <w:rPr>
          <w:rFonts w:ascii="Calibri" w:eastAsia="Calibri" w:hAnsi="Calibri" w:cs="Calibri"/>
          <w:color w:val="000000"/>
          <w:sz w:val="23"/>
          <w:szCs w:val="23"/>
        </w:rPr>
      </w:pPr>
    </w:p>
    <w:p w14:paraId="53F2BFD4" w14:textId="77777777" w:rsidR="00F660D1" w:rsidRDefault="00F660D1">
      <w:pPr>
        <w:pBdr>
          <w:top w:val="nil"/>
          <w:left w:val="nil"/>
          <w:bottom w:val="nil"/>
          <w:right w:val="nil"/>
          <w:between w:val="nil"/>
        </w:pBdr>
        <w:rPr>
          <w:rFonts w:ascii="Calibri" w:eastAsia="Calibri" w:hAnsi="Calibri" w:cs="Calibri"/>
          <w:color w:val="000000"/>
          <w:sz w:val="23"/>
          <w:szCs w:val="23"/>
        </w:rPr>
      </w:pPr>
    </w:p>
    <w:p w14:paraId="63564EA3" w14:textId="77777777" w:rsidR="00F660D1" w:rsidRDefault="002C1832">
      <w:pPr>
        <w:widowControl w:val="0"/>
        <w:pBdr>
          <w:top w:val="nil"/>
          <w:left w:val="nil"/>
          <w:bottom w:val="nil"/>
          <w:right w:val="nil"/>
          <w:between w:val="nil"/>
        </w:pBdr>
        <w:spacing w:line="276" w:lineRule="auto"/>
        <w:rPr>
          <w:rFonts w:ascii="Calibri" w:eastAsia="Calibri" w:hAnsi="Calibri" w:cs="Calibri"/>
          <w:color w:val="3ED0FF"/>
          <w:sz w:val="40"/>
          <w:szCs w:val="40"/>
        </w:rPr>
        <w:sectPr w:rsidR="00F660D1">
          <w:headerReference w:type="even" r:id="rId12"/>
          <w:headerReference w:type="default" r:id="rId13"/>
          <w:footerReference w:type="even" r:id="rId14"/>
          <w:footerReference w:type="default" r:id="rId15"/>
          <w:headerReference w:type="first" r:id="rId16"/>
          <w:footerReference w:type="first" r:id="rId17"/>
          <w:pgSz w:w="11907" w:h="16840"/>
          <w:pgMar w:top="1134" w:right="680" w:bottom="851" w:left="1814" w:header="567" w:footer="567" w:gutter="0"/>
          <w:pgNumType w:start="1"/>
          <w:cols w:space="720"/>
          <w:titlePg/>
        </w:sectPr>
      </w:pPr>
      <w:r>
        <w:br w:type="page"/>
      </w:r>
    </w:p>
    <w:p w14:paraId="01139F15" w14:textId="77777777" w:rsidR="00F660D1" w:rsidRDefault="002C1832">
      <w:pPr>
        <w:rPr>
          <w:rFonts w:ascii="Calibri" w:eastAsia="Calibri" w:hAnsi="Calibri" w:cs="Calibri"/>
          <w:color w:val="891720"/>
          <w:sz w:val="32"/>
          <w:szCs w:val="32"/>
        </w:rPr>
      </w:pPr>
      <w:r>
        <w:rPr>
          <w:rFonts w:ascii="Calibri" w:eastAsia="Calibri" w:hAnsi="Calibri" w:cs="Calibri"/>
          <w:color w:val="891720"/>
          <w:sz w:val="48"/>
          <w:szCs w:val="48"/>
        </w:rPr>
        <w:lastRenderedPageBreak/>
        <w:t>Indice</w:t>
      </w:r>
    </w:p>
    <w:p w14:paraId="68CA9044" w14:textId="77777777" w:rsidR="00F660D1" w:rsidRDefault="00F660D1">
      <w:pPr>
        <w:pBdr>
          <w:top w:val="nil"/>
          <w:left w:val="nil"/>
          <w:bottom w:val="nil"/>
          <w:right w:val="nil"/>
          <w:between w:val="nil"/>
        </w:pBdr>
        <w:spacing w:line="276" w:lineRule="auto"/>
        <w:jc w:val="right"/>
        <w:rPr>
          <w:rFonts w:ascii="Calibri" w:eastAsia="Calibri" w:hAnsi="Calibri" w:cs="Calibri"/>
          <w:color w:val="000000"/>
          <w:sz w:val="20"/>
          <w:szCs w:val="20"/>
        </w:rPr>
      </w:pPr>
    </w:p>
    <w:sdt>
      <w:sdtPr>
        <w:id w:val="893939255"/>
        <w:docPartObj>
          <w:docPartGallery w:val="Table of Contents"/>
          <w:docPartUnique/>
        </w:docPartObj>
      </w:sdtPr>
      <w:sdtEndPr/>
      <w:sdtContent>
        <w:p w14:paraId="51E6504A" w14:textId="3CB221BD" w:rsidR="00020EC0" w:rsidRPr="00020EC0" w:rsidRDefault="002C1832">
          <w:pPr>
            <w:pStyle w:val="TDC2"/>
            <w:tabs>
              <w:tab w:val="right" w:pos="4336"/>
            </w:tabs>
            <w:rPr>
              <w:rFonts w:asciiTheme="majorHAnsi" w:hAnsiTheme="majorHAnsi" w:cstheme="majorHAnsi"/>
              <w:noProof/>
            </w:rPr>
          </w:pPr>
          <w:r>
            <w:fldChar w:fldCharType="begin"/>
          </w:r>
          <w:r>
            <w:instrText xml:space="preserve"> TOC \h \u \z </w:instrText>
          </w:r>
          <w:r>
            <w:fldChar w:fldCharType="separate"/>
          </w:r>
          <w:hyperlink w:anchor="_Toc25312901" w:history="1">
            <w:r w:rsidR="00020EC0" w:rsidRPr="00020EC0">
              <w:rPr>
                <w:rStyle w:val="Hipervnculo"/>
                <w:rFonts w:asciiTheme="majorHAnsi" w:hAnsiTheme="majorHAnsi" w:cstheme="majorHAnsi"/>
                <w:noProof/>
              </w:rPr>
              <w:t>Marco Institucional</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_Toc25312901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sidR="00FA6ACE">
              <w:rPr>
                <w:rFonts w:asciiTheme="majorHAnsi" w:hAnsiTheme="majorHAnsi" w:cstheme="majorHAnsi"/>
                <w:noProof/>
                <w:webHidden/>
              </w:rPr>
              <w:t>11</w:t>
            </w:r>
            <w:r w:rsidR="00020EC0" w:rsidRPr="00020EC0">
              <w:rPr>
                <w:rFonts w:asciiTheme="majorHAnsi" w:hAnsiTheme="majorHAnsi" w:cstheme="majorHAnsi"/>
                <w:noProof/>
                <w:webHidden/>
              </w:rPr>
              <w:fldChar w:fldCharType="end"/>
            </w:r>
          </w:hyperlink>
        </w:p>
        <w:p w14:paraId="0BA31A6D" w14:textId="4BB06A2A" w:rsidR="00020EC0" w:rsidRPr="00020EC0" w:rsidRDefault="00FA6ACE">
          <w:pPr>
            <w:pStyle w:val="TDC2"/>
            <w:tabs>
              <w:tab w:val="right" w:pos="4336"/>
            </w:tabs>
            <w:rPr>
              <w:rFonts w:asciiTheme="majorHAnsi" w:hAnsiTheme="majorHAnsi" w:cstheme="majorHAnsi"/>
              <w:noProof/>
            </w:rPr>
          </w:pPr>
          <w:hyperlink w:anchor="_Toc25312902" w:history="1">
            <w:r w:rsidR="00020EC0" w:rsidRPr="00020EC0">
              <w:rPr>
                <w:rStyle w:val="Hipervnculo"/>
                <w:rFonts w:asciiTheme="majorHAnsi" w:hAnsiTheme="majorHAnsi" w:cstheme="majorHAnsi"/>
                <w:noProof/>
              </w:rPr>
              <w:t>Introducción</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_Toc25312902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13</w:t>
            </w:r>
            <w:r w:rsidR="00020EC0" w:rsidRPr="00020EC0">
              <w:rPr>
                <w:rFonts w:asciiTheme="majorHAnsi" w:hAnsiTheme="majorHAnsi" w:cstheme="majorHAnsi"/>
                <w:noProof/>
                <w:webHidden/>
              </w:rPr>
              <w:fldChar w:fldCharType="end"/>
            </w:r>
          </w:hyperlink>
        </w:p>
        <w:p w14:paraId="0B397E86" w14:textId="1208B441" w:rsidR="00020EC0" w:rsidRPr="00020EC0" w:rsidRDefault="00FA6ACE">
          <w:pPr>
            <w:pStyle w:val="TDC3"/>
            <w:tabs>
              <w:tab w:val="right" w:pos="4336"/>
            </w:tabs>
            <w:rPr>
              <w:rFonts w:asciiTheme="majorHAnsi" w:hAnsiTheme="majorHAnsi" w:cstheme="majorHAnsi"/>
              <w:noProof/>
            </w:rPr>
          </w:pPr>
          <w:hyperlink w:anchor="_Toc25312903" w:history="1">
            <w:r w:rsidR="00020EC0" w:rsidRPr="00020EC0">
              <w:rPr>
                <w:rStyle w:val="Hipervnculo"/>
                <w:rFonts w:asciiTheme="majorHAnsi" w:hAnsiTheme="majorHAnsi" w:cstheme="majorHAnsi"/>
                <w:noProof/>
              </w:rPr>
              <w:t>Objetivos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_Toc25312903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13</w:t>
            </w:r>
            <w:r w:rsidR="00020EC0" w:rsidRPr="00020EC0">
              <w:rPr>
                <w:rFonts w:asciiTheme="majorHAnsi" w:hAnsiTheme="majorHAnsi" w:cstheme="majorHAnsi"/>
                <w:noProof/>
                <w:webHidden/>
              </w:rPr>
              <w:fldChar w:fldCharType="end"/>
            </w:r>
          </w:hyperlink>
        </w:p>
        <w:p w14:paraId="37B793A0" w14:textId="692B0A0A" w:rsidR="00020EC0" w:rsidRPr="00020EC0" w:rsidRDefault="00FA6ACE">
          <w:pPr>
            <w:pStyle w:val="TDC3"/>
            <w:tabs>
              <w:tab w:val="right" w:pos="4336"/>
            </w:tabs>
            <w:rPr>
              <w:rFonts w:asciiTheme="majorHAnsi" w:hAnsiTheme="majorHAnsi" w:cstheme="majorHAnsi"/>
              <w:noProof/>
            </w:rPr>
          </w:pPr>
          <w:hyperlink w:anchor="_Toc25312904" w:history="1">
            <w:r w:rsidR="00020EC0" w:rsidRPr="00020EC0">
              <w:rPr>
                <w:rStyle w:val="Hipervnculo"/>
                <w:rFonts w:asciiTheme="majorHAnsi" w:hAnsiTheme="majorHAnsi" w:cstheme="majorHAnsi"/>
                <w:noProof/>
              </w:rPr>
              <w:t>Alcances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_Toc25312904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13</w:t>
            </w:r>
            <w:r w:rsidR="00020EC0" w:rsidRPr="00020EC0">
              <w:rPr>
                <w:rFonts w:asciiTheme="majorHAnsi" w:hAnsiTheme="majorHAnsi" w:cstheme="majorHAnsi"/>
                <w:noProof/>
                <w:webHidden/>
              </w:rPr>
              <w:fldChar w:fldCharType="end"/>
            </w:r>
          </w:hyperlink>
        </w:p>
        <w:p w14:paraId="18A73CC4" w14:textId="5C589D7C" w:rsidR="00020EC0" w:rsidRPr="00020EC0" w:rsidRDefault="00FA6ACE">
          <w:pPr>
            <w:pStyle w:val="TDC3"/>
            <w:tabs>
              <w:tab w:val="right" w:pos="4336"/>
            </w:tabs>
            <w:rPr>
              <w:rFonts w:asciiTheme="majorHAnsi" w:hAnsiTheme="majorHAnsi" w:cstheme="majorHAnsi"/>
              <w:noProof/>
            </w:rPr>
          </w:pPr>
          <w:hyperlink w:anchor="_Toc25312905" w:history="1">
            <w:r w:rsidR="00020EC0" w:rsidRPr="00020EC0">
              <w:rPr>
                <w:rStyle w:val="Hipervnculo"/>
                <w:rFonts w:asciiTheme="majorHAnsi" w:hAnsiTheme="majorHAnsi" w:cstheme="majorHAnsi"/>
                <w:noProof/>
              </w:rPr>
              <w:t>Contenidos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_Toc25312905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14</w:t>
            </w:r>
            <w:r w:rsidR="00020EC0" w:rsidRPr="00020EC0">
              <w:rPr>
                <w:rFonts w:asciiTheme="majorHAnsi" w:hAnsiTheme="majorHAnsi" w:cstheme="majorHAnsi"/>
                <w:noProof/>
                <w:webHidden/>
              </w:rPr>
              <w:fldChar w:fldCharType="end"/>
            </w:r>
          </w:hyperlink>
        </w:p>
        <w:p w14:paraId="62D2E44C" w14:textId="6BE653A8" w:rsidR="00020EC0" w:rsidRPr="00020EC0" w:rsidRDefault="00FA6ACE">
          <w:pPr>
            <w:pStyle w:val="TDC2"/>
            <w:tabs>
              <w:tab w:val="right" w:pos="4336"/>
            </w:tabs>
            <w:rPr>
              <w:rFonts w:asciiTheme="majorHAnsi" w:hAnsiTheme="majorHAnsi" w:cstheme="majorHAnsi"/>
              <w:noProof/>
            </w:rPr>
          </w:pPr>
          <w:hyperlink w:anchor="_Toc25312906" w:history="1">
            <w:r w:rsidR="00020EC0" w:rsidRPr="00020EC0">
              <w:rPr>
                <w:rStyle w:val="Hipervnculo"/>
                <w:rFonts w:asciiTheme="majorHAnsi" w:hAnsiTheme="majorHAnsi" w:cstheme="majorHAnsi"/>
                <w:noProof/>
              </w:rPr>
              <w:t>Marco Conceptual</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_Toc25312906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15</w:t>
            </w:r>
            <w:r w:rsidR="00020EC0" w:rsidRPr="00020EC0">
              <w:rPr>
                <w:rFonts w:asciiTheme="majorHAnsi" w:hAnsiTheme="majorHAnsi" w:cstheme="majorHAnsi"/>
                <w:noProof/>
                <w:webHidden/>
              </w:rPr>
              <w:fldChar w:fldCharType="end"/>
            </w:r>
          </w:hyperlink>
        </w:p>
        <w:p w14:paraId="4F8D212F" w14:textId="0675B079" w:rsidR="00020EC0" w:rsidRPr="00020EC0" w:rsidRDefault="00FA6ACE">
          <w:pPr>
            <w:pStyle w:val="TDC3"/>
            <w:tabs>
              <w:tab w:val="right" w:pos="4336"/>
            </w:tabs>
            <w:rPr>
              <w:rFonts w:asciiTheme="majorHAnsi" w:hAnsiTheme="majorHAnsi" w:cstheme="majorHAnsi"/>
              <w:noProof/>
            </w:rPr>
          </w:pPr>
          <w:hyperlink w:anchor="_Toc25312907" w:history="1">
            <w:r w:rsidR="00020EC0" w:rsidRPr="00020EC0">
              <w:rPr>
                <w:rStyle w:val="Hipervnculo"/>
                <w:rFonts w:asciiTheme="majorHAnsi" w:hAnsiTheme="majorHAnsi" w:cstheme="majorHAnsi"/>
                <w:noProof/>
              </w:rPr>
              <w:t>Ordenamiento Territorial</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_Toc25312907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15</w:t>
            </w:r>
            <w:r w:rsidR="00020EC0" w:rsidRPr="00020EC0">
              <w:rPr>
                <w:rFonts w:asciiTheme="majorHAnsi" w:hAnsiTheme="majorHAnsi" w:cstheme="majorHAnsi"/>
                <w:noProof/>
                <w:webHidden/>
              </w:rPr>
              <w:fldChar w:fldCharType="end"/>
            </w:r>
          </w:hyperlink>
        </w:p>
        <w:p w14:paraId="743EDF4A" w14:textId="739CF767" w:rsidR="00020EC0" w:rsidRPr="00020EC0" w:rsidRDefault="00FA6ACE">
          <w:pPr>
            <w:pStyle w:val="TDC4"/>
            <w:tabs>
              <w:tab w:val="right" w:pos="4336"/>
            </w:tabs>
            <w:rPr>
              <w:rFonts w:asciiTheme="majorHAnsi" w:hAnsiTheme="majorHAnsi" w:cstheme="majorHAnsi"/>
              <w:noProof/>
            </w:rPr>
          </w:pPr>
          <w:hyperlink w:anchor="_Toc25312908" w:history="1">
            <w:r w:rsidR="00020EC0" w:rsidRPr="00020EC0">
              <w:rPr>
                <w:rStyle w:val="Hipervnculo"/>
                <w:rFonts w:asciiTheme="majorHAnsi" w:hAnsiTheme="majorHAnsi" w:cstheme="majorHAnsi"/>
                <w:noProof/>
              </w:rPr>
              <w:t>El Plan</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_Toc25312908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15</w:t>
            </w:r>
            <w:r w:rsidR="00020EC0" w:rsidRPr="00020EC0">
              <w:rPr>
                <w:rFonts w:asciiTheme="majorHAnsi" w:hAnsiTheme="majorHAnsi" w:cstheme="majorHAnsi"/>
                <w:noProof/>
                <w:webHidden/>
              </w:rPr>
              <w:fldChar w:fldCharType="end"/>
            </w:r>
          </w:hyperlink>
        </w:p>
        <w:p w14:paraId="2B090435" w14:textId="14FDBEE5" w:rsidR="00020EC0" w:rsidRPr="00020EC0" w:rsidRDefault="00FA6ACE">
          <w:pPr>
            <w:pStyle w:val="TDC4"/>
            <w:tabs>
              <w:tab w:val="right" w:pos="4336"/>
            </w:tabs>
            <w:rPr>
              <w:rFonts w:asciiTheme="majorHAnsi" w:hAnsiTheme="majorHAnsi" w:cstheme="majorHAnsi"/>
              <w:noProof/>
            </w:rPr>
          </w:pPr>
          <w:hyperlink w:anchor="_Toc25312909" w:history="1">
            <w:r w:rsidR="00020EC0" w:rsidRPr="00020EC0">
              <w:rPr>
                <w:rStyle w:val="Hipervnculo"/>
                <w:rFonts w:asciiTheme="majorHAnsi" w:hAnsiTheme="majorHAnsi" w:cstheme="majorHAnsi"/>
                <w:noProof/>
              </w:rPr>
              <w:t>Para qué sirve</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_Toc25312909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15</w:t>
            </w:r>
            <w:r w:rsidR="00020EC0" w:rsidRPr="00020EC0">
              <w:rPr>
                <w:rFonts w:asciiTheme="majorHAnsi" w:hAnsiTheme="majorHAnsi" w:cstheme="majorHAnsi"/>
                <w:noProof/>
                <w:webHidden/>
              </w:rPr>
              <w:fldChar w:fldCharType="end"/>
            </w:r>
          </w:hyperlink>
        </w:p>
        <w:p w14:paraId="13F33581" w14:textId="319E8902" w:rsidR="00020EC0" w:rsidRPr="00020EC0" w:rsidRDefault="00FA6ACE">
          <w:pPr>
            <w:pStyle w:val="TDC4"/>
            <w:tabs>
              <w:tab w:val="right" w:pos="4336"/>
            </w:tabs>
            <w:rPr>
              <w:rFonts w:asciiTheme="majorHAnsi" w:hAnsiTheme="majorHAnsi" w:cstheme="majorHAnsi"/>
              <w:noProof/>
            </w:rPr>
          </w:pPr>
          <w:hyperlink w:anchor="_Toc25312910" w:history="1">
            <w:r w:rsidR="00020EC0" w:rsidRPr="00020EC0">
              <w:rPr>
                <w:rStyle w:val="Hipervnculo"/>
                <w:rFonts w:asciiTheme="majorHAnsi" w:hAnsiTheme="majorHAnsi" w:cstheme="majorHAnsi"/>
                <w:noProof/>
              </w:rPr>
              <w:t>Características del Plan</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_Toc25312910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15</w:t>
            </w:r>
            <w:r w:rsidR="00020EC0" w:rsidRPr="00020EC0">
              <w:rPr>
                <w:rFonts w:asciiTheme="majorHAnsi" w:hAnsiTheme="majorHAnsi" w:cstheme="majorHAnsi"/>
                <w:noProof/>
                <w:webHidden/>
              </w:rPr>
              <w:fldChar w:fldCharType="end"/>
            </w:r>
          </w:hyperlink>
        </w:p>
        <w:p w14:paraId="74585DF1" w14:textId="24745052" w:rsidR="00020EC0" w:rsidRPr="00020EC0" w:rsidRDefault="00FA6ACE">
          <w:pPr>
            <w:pStyle w:val="TDC4"/>
            <w:tabs>
              <w:tab w:val="right" w:pos="4336"/>
            </w:tabs>
            <w:rPr>
              <w:rFonts w:asciiTheme="majorHAnsi" w:hAnsiTheme="majorHAnsi" w:cstheme="majorHAnsi"/>
              <w:noProof/>
            </w:rPr>
          </w:pPr>
          <w:hyperlink w:anchor="_Toc25312911" w:history="1">
            <w:r w:rsidR="00020EC0" w:rsidRPr="00020EC0">
              <w:rPr>
                <w:rStyle w:val="Hipervnculo"/>
                <w:rFonts w:asciiTheme="majorHAnsi" w:hAnsiTheme="majorHAnsi" w:cstheme="majorHAnsi"/>
                <w:noProof/>
              </w:rPr>
              <w:t>Componentes de un Plan</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_Toc25312911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15</w:t>
            </w:r>
            <w:r w:rsidR="00020EC0" w:rsidRPr="00020EC0">
              <w:rPr>
                <w:rFonts w:asciiTheme="majorHAnsi" w:hAnsiTheme="majorHAnsi" w:cstheme="majorHAnsi"/>
                <w:noProof/>
                <w:webHidden/>
              </w:rPr>
              <w:fldChar w:fldCharType="end"/>
            </w:r>
          </w:hyperlink>
        </w:p>
        <w:p w14:paraId="7D18DCB6" w14:textId="24247F77" w:rsidR="00020EC0" w:rsidRPr="00020EC0" w:rsidRDefault="00FA6ACE">
          <w:pPr>
            <w:pStyle w:val="TDC4"/>
            <w:tabs>
              <w:tab w:val="right" w:pos="4336"/>
            </w:tabs>
            <w:rPr>
              <w:rFonts w:asciiTheme="majorHAnsi" w:hAnsiTheme="majorHAnsi" w:cstheme="majorHAnsi"/>
              <w:noProof/>
            </w:rPr>
          </w:pPr>
          <w:hyperlink w:anchor="_Toc25312912" w:history="1">
            <w:r w:rsidR="00020EC0" w:rsidRPr="00020EC0">
              <w:rPr>
                <w:rStyle w:val="Hipervnculo"/>
                <w:rFonts w:asciiTheme="majorHAnsi" w:hAnsiTheme="majorHAnsi" w:cstheme="majorHAnsi"/>
                <w:noProof/>
              </w:rPr>
              <w:t>Cómo se relaciona con otros planes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_Toc25312912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15</w:t>
            </w:r>
            <w:r w:rsidR="00020EC0" w:rsidRPr="00020EC0">
              <w:rPr>
                <w:rFonts w:asciiTheme="majorHAnsi" w:hAnsiTheme="majorHAnsi" w:cstheme="majorHAnsi"/>
                <w:noProof/>
                <w:webHidden/>
              </w:rPr>
              <w:fldChar w:fldCharType="end"/>
            </w:r>
          </w:hyperlink>
        </w:p>
        <w:p w14:paraId="3DD81D31" w14:textId="60CBA3EE" w:rsidR="00020EC0" w:rsidRPr="00020EC0" w:rsidRDefault="00FA6ACE">
          <w:pPr>
            <w:pStyle w:val="TDC4"/>
            <w:tabs>
              <w:tab w:val="right" w:pos="4336"/>
            </w:tabs>
            <w:rPr>
              <w:rFonts w:asciiTheme="majorHAnsi" w:hAnsiTheme="majorHAnsi" w:cstheme="majorHAnsi"/>
              <w:noProof/>
            </w:rPr>
          </w:pPr>
          <w:hyperlink w:anchor="_Toc25312913" w:history="1">
            <w:r w:rsidR="00020EC0" w:rsidRPr="00020EC0">
              <w:rPr>
                <w:rStyle w:val="Hipervnculo"/>
                <w:rFonts w:asciiTheme="majorHAnsi" w:hAnsiTheme="majorHAnsi" w:cstheme="majorHAnsi"/>
                <w:noProof/>
              </w:rPr>
              <w:t>De qué depende el éxito del Plan</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_Toc25312913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16</w:t>
            </w:r>
            <w:r w:rsidR="00020EC0" w:rsidRPr="00020EC0">
              <w:rPr>
                <w:rFonts w:asciiTheme="majorHAnsi" w:hAnsiTheme="majorHAnsi" w:cstheme="majorHAnsi"/>
                <w:noProof/>
                <w:webHidden/>
              </w:rPr>
              <w:fldChar w:fldCharType="end"/>
            </w:r>
          </w:hyperlink>
        </w:p>
        <w:p w14:paraId="26E4AA02" w14:textId="73C32515" w:rsidR="00020EC0" w:rsidRPr="00020EC0" w:rsidRDefault="00FA6ACE">
          <w:pPr>
            <w:pStyle w:val="TDC4"/>
            <w:tabs>
              <w:tab w:val="right" w:pos="4336"/>
            </w:tabs>
            <w:rPr>
              <w:rFonts w:asciiTheme="majorHAnsi" w:hAnsiTheme="majorHAnsi" w:cstheme="majorHAnsi"/>
              <w:noProof/>
            </w:rPr>
          </w:pPr>
          <w:hyperlink w:anchor="_Toc25312914" w:history="1">
            <w:r w:rsidR="00020EC0" w:rsidRPr="00020EC0">
              <w:rPr>
                <w:rStyle w:val="Hipervnculo"/>
                <w:rFonts w:asciiTheme="majorHAnsi" w:hAnsiTheme="majorHAnsi" w:cstheme="majorHAnsi"/>
                <w:noProof/>
              </w:rPr>
              <w:t>Quiénes participan de un Plan</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_Toc25312914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16</w:t>
            </w:r>
            <w:r w:rsidR="00020EC0" w:rsidRPr="00020EC0">
              <w:rPr>
                <w:rFonts w:asciiTheme="majorHAnsi" w:hAnsiTheme="majorHAnsi" w:cstheme="majorHAnsi"/>
                <w:noProof/>
                <w:webHidden/>
              </w:rPr>
              <w:fldChar w:fldCharType="end"/>
            </w:r>
          </w:hyperlink>
        </w:p>
        <w:p w14:paraId="2D5AD3F6" w14:textId="3077211C" w:rsidR="00020EC0" w:rsidRPr="00020EC0" w:rsidRDefault="00FA6ACE">
          <w:pPr>
            <w:pStyle w:val="TDC2"/>
            <w:tabs>
              <w:tab w:val="right" w:pos="4336"/>
            </w:tabs>
            <w:rPr>
              <w:rFonts w:asciiTheme="majorHAnsi" w:hAnsiTheme="majorHAnsi" w:cstheme="majorHAnsi"/>
              <w:noProof/>
            </w:rPr>
          </w:pPr>
          <w:hyperlink w:anchor="_Toc25312915" w:history="1">
            <w:r w:rsidR="00020EC0" w:rsidRPr="00020EC0">
              <w:rPr>
                <w:rStyle w:val="Hipervnculo"/>
                <w:rFonts w:asciiTheme="majorHAnsi" w:hAnsiTheme="majorHAnsi" w:cstheme="majorHAnsi"/>
                <w:noProof/>
              </w:rPr>
              <w:t>Metodología</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_Toc25312915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17</w:t>
            </w:r>
            <w:r w:rsidR="00020EC0" w:rsidRPr="00020EC0">
              <w:rPr>
                <w:rFonts w:asciiTheme="majorHAnsi" w:hAnsiTheme="majorHAnsi" w:cstheme="majorHAnsi"/>
                <w:noProof/>
                <w:webHidden/>
              </w:rPr>
              <w:fldChar w:fldCharType="end"/>
            </w:r>
          </w:hyperlink>
        </w:p>
        <w:p w14:paraId="108257EA" w14:textId="1AA8FBD0" w:rsidR="00020EC0" w:rsidRPr="00020EC0" w:rsidRDefault="00FA6ACE">
          <w:pPr>
            <w:pStyle w:val="TDC3"/>
            <w:tabs>
              <w:tab w:val="right" w:pos="4336"/>
            </w:tabs>
            <w:rPr>
              <w:rFonts w:asciiTheme="majorHAnsi" w:hAnsiTheme="majorHAnsi" w:cstheme="majorHAnsi"/>
              <w:noProof/>
            </w:rPr>
          </w:pPr>
          <w:hyperlink w:anchor="_Toc25312916" w:history="1">
            <w:r w:rsidR="00020EC0" w:rsidRPr="00020EC0">
              <w:rPr>
                <w:rStyle w:val="Hipervnculo"/>
                <w:rFonts w:asciiTheme="majorHAnsi" w:hAnsiTheme="majorHAnsi" w:cstheme="majorHAnsi"/>
                <w:noProof/>
              </w:rPr>
              <w:t>Fase de Diagnóstico</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_Toc25312916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17</w:t>
            </w:r>
            <w:r w:rsidR="00020EC0" w:rsidRPr="00020EC0">
              <w:rPr>
                <w:rFonts w:asciiTheme="majorHAnsi" w:hAnsiTheme="majorHAnsi" w:cstheme="majorHAnsi"/>
                <w:noProof/>
                <w:webHidden/>
              </w:rPr>
              <w:fldChar w:fldCharType="end"/>
            </w:r>
          </w:hyperlink>
        </w:p>
        <w:p w14:paraId="737373C9" w14:textId="1B383DC4" w:rsidR="00020EC0" w:rsidRPr="00020EC0" w:rsidRDefault="00FA6ACE">
          <w:pPr>
            <w:pStyle w:val="TDC3"/>
            <w:tabs>
              <w:tab w:val="right" w:pos="4336"/>
            </w:tabs>
            <w:rPr>
              <w:rFonts w:asciiTheme="majorHAnsi" w:hAnsiTheme="majorHAnsi" w:cstheme="majorHAnsi"/>
              <w:noProof/>
            </w:rPr>
          </w:pPr>
          <w:hyperlink w:anchor="_Toc25312917" w:history="1">
            <w:r w:rsidR="00020EC0" w:rsidRPr="00020EC0">
              <w:rPr>
                <w:rStyle w:val="Hipervnculo"/>
                <w:rFonts w:asciiTheme="majorHAnsi" w:hAnsiTheme="majorHAnsi" w:cstheme="majorHAnsi"/>
                <w:noProof/>
              </w:rPr>
              <w:t>Fase propositiva</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_Toc25312917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17</w:t>
            </w:r>
            <w:r w:rsidR="00020EC0" w:rsidRPr="00020EC0">
              <w:rPr>
                <w:rFonts w:asciiTheme="majorHAnsi" w:hAnsiTheme="majorHAnsi" w:cstheme="majorHAnsi"/>
                <w:noProof/>
                <w:webHidden/>
              </w:rPr>
              <w:fldChar w:fldCharType="end"/>
            </w:r>
          </w:hyperlink>
        </w:p>
        <w:p w14:paraId="2F2DE6AC" w14:textId="26E05C27" w:rsidR="00020EC0" w:rsidRPr="00020EC0" w:rsidRDefault="00FA6ACE">
          <w:pPr>
            <w:pStyle w:val="TDC3"/>
            <w:tabs>
              <w:tab w:val="right" w:pos="4336"/>
            </w:tabs>
            <w:rPr>
              <w:rFonts w:asciiTheme="majorHAnsi" w:hAnsiTheme="majorHAnsi" w:cstheme="majorHAnsi"/>
              <w:noProof/>
            </w:rPr>
          </w:pPr>
          <w:hyperlink w:anchor="_Toc25312918" w:history="1">
            <w:r w:rsidR="00020EC0" w:rsidRPr="00020EC0">
              <w:rPr>
                <w:rStyle w:val="Hipervnculo"/>
                <w:rFonts w:asciiTheme="majorHAnsi" w:hAnsiTheme="majorHAnsi" w:cstheme="majorHAnsi"/>
                <w:noProof/>
              </w:rPr>
              <w:t>Fase de implementación</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_Toc25312918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18</w:t>
            </w:r>
            <w:r w:rsidR="00020EC0" w:rsidRPr="00020EC0">
              <w:rPr>
                <w:rFonts w:asciiTheme="majorHAnsi" w:hAnsiTheme="majorHAnsi" w:cstheme="majorHAnsi"/>
                <w:noProof/>
                <w:webHidden/>
              </w:rPr>
              <w:fldChar w:fldCharType="end"/>
            </w:r>
          </w:hyperlink>
        </w:p>
        <w:p w14:paraId="0EF729AE" w14:textId="5AC5D4AC" w:rsidR="00020EC0" w:rsidRPr="00020EC0" w:rsidRDefault="00FA6ACE">
          <w:pPr>
            <w:pStyle w:val="TDC3"/>
            <w:tabs>
              <w:tab w:val="right" w:pos="4336"/>
            </w:tabs>
            <w:rPr>
              <w:rFonts w:asciiTheme="majorHAnsi" w:hAnsiTheme="majorHAnsi" w:cstheme="majorHAnsi"/>
              <w:noProof/>
            </w:rPr>
          </w:pPr>
          <w:hyperlink w:anchor="_Toc25312919" w:history="1">
            <w:r w:rsidR="00020EC0" w:rsidRPr="00020EC0">
              <w:rPr>
                <w:rStyle w:val="Hipervnculo"/>
                <w:rFonts w:asciiTheme="majorHAnsi" w:hAnsiTheme="majorHAnsi" w:cstheme="majorHAnsi"/>
                <w:noProof/>
              </w:rPr>
              <w:t>Fase de Monitoreo</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_Toc25312919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18</w:t>
            </w:r>
            <w:r w:rsidR="00020EC0" w:rsidRPr="00020EC0">
              <w:rPr>
                <w:rFonts w:asciiTheme="majorHAnsi" w:hAnsiTheme="majorHAnsi" w:cstheme="majorHAnsi"/>
                <w:noProof/>
                <w:webHidden/>
              </w:rPr>
              <w:fldChar w:fldCharType="end"/>
            </w:r>
          </w:hyperlink>
        </w:p>
        <w:p w14:paraId="3B06BFD8" w14:textId="69DA043E" w:rsidR="00020EC0" w:rsidRPr="00020EC0" w:rsidRDefault="00FA6ACE">
          <w:pPr>
            <w:pStyle w:val="TDC2"/>
            <w:tabs>
              <w:tab w:val="right" w:pos="4336"/>
            </w:tabs>
            <w:rPr>
              <w:rFonts w:asciiTheme="majorHAnsi" w:hAnsiTheme="majorHAnsi" w:cstheme="majorHAnsi"/>
              <w:noProof/>
            </w:rPr>
          </w:pPr>
          <w:hyperlink w:anchor="_Toc25312920" w:history="1">
            <w:r w:rsidR="00020EC0" w:rsidRPr="00020EC0">
              <w:rPr>
                <w:rStyle w:val="Hipervnculo"/>
                <w:rFonts w:asciiTheme="majorHAnsi" w:hAnsiTheme="majorHAnsi" w:cstheme="majorHAnsi"/>
                <w:noProof/>
              </w:rPr>
              <w:t>La Agenda 2030 para el Desarrollo Sostenible</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_Toc25312920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19</w:t>
            </w:r>
            <w:r w:rsidR="00020EC0" w:rsidRPr="00020EC0">
              <w:rPr>
                <w:rFonts w:asciiTheme="majorHAnsi" w:hAnsiTheme="majorHAnsi" w:cstheme="majorHAnsi"/>
                <w:noProof/>
                <w:webHidden/>
              </w:rPr>
              <w:fldChar w:fldCharType="end"/>
            </w:r>
          </w:hyperlink>
        </w:p>
        <w:p w14:paraId="0CFA8DD3" w14:textId="1FA38502" w:rsidR="00020EC0" w:rsidRPr="00020EC0" w:rsidRDefault="00FA6ACE">
          <w:pPr>
            <w:pStyle w:val="TDC3"/>
            <w:tabs>
              <w:tab w:val="right" w:pos="4336"/>
            </w:tabs>
            <w:rPr>
              <w:rFonts w:asciiTheme="majorHAnsi" w:hAnsiTheme="majorHAnsi" w:cstheme="majorHAnsi"/>
              <w:noProof/>
            </w:rPr>
          </w:pPr>
          <w:hyperlink w:anchor="_Toc25312921" w:history="1">
            <w:r w:rsidR="00020EC0" w:rsidRPr="00020EC0">
              <w:rPr>
                <w:rStyle w:val="Hipervnculo"/>
                <w:rFonts w:asciiTheme="majorHAnsi" w:hAnsiTheme="majorHAnsi" w:cstheme="majorHAnsi"/>
                <w:noProof/>
              </w:rPr>
              <w:t>Objetivo 11</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_Toc25312921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19</w:t>
            </w:r>
            <w:r w:rsidR="00020EC0" w:rsidRPr="00020EC0">
              <w:rPr>
                <w:rFonts w:asciiTheme="majorHAnsi" w:hAnsiTheme="majorHAnsi" w:cstheme="majorHAnsi"/>
                <w:noProof/>
                <w:webHidden/>
              </w:rPr>
              <w:fldChar w:fldCharType="end"/>
            </w:r>
          </w:hyperlink>
        </w:p>
        <w:p w14:paraId="031F8EA7" w14:textId="3B67B7BF" w:rsidR="00020EC0" w:rsidRPr="00020EC0" w:rsidRDefault="00FA6ACE">
          <w:pPr>
            <w:pStyle w:val="TDC1"/>
            <w:tabs>
              <w:tab w:val="right" w:pos="4336"/>
            </w:tabs>
            <w:rPr>
              <w:rFonts w:asciiTheme="majorHAnsi" w:hAnsiTheme="majorHAnsi" w:cstheme="majorHAnsi"/>
              <w:noProof/>
            </w:rPr>
          </w:pPr>
          <w:hyperlink w:anchor="_Toc25312922" w:history="1">
            <w:r w:rsidR="00020EC0" w:rsidRPr="00020EC0">
              <w:rPr>
                <w:rStyle w:val="Hipervnculo"/>
                <w:rFonts w:asciiTheme="majorHAnsi" w:hAnsiTheme="majorHAnsi" w:cstheme="majorHAnsi"/>
                <w:noProof/>
              </w:rPr>
              <w:t>PRIMERA PARTE</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_Toc25312922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21</w:t>
            </w:r>
            <w:r w:rsidR="00020EC0" w:rsidRPr="00020EC0">
              <w:rPr>
                <w:rFonts w:asciiTheme="majorHAnsi" w:hAnsiTheme="majorHAnsi" w:cstheme="majorHAnsi"/>
                <w:noProof/>
                <w:webHidden/>
              </w:rPr>
              <w:fldChar w:fldCharType="end"/>
            </w:r>
          </w:hyperlink>
        </w:p>
        <w:p w14:paraId="6CB05C94" w14:textId="5803FC54" w:rsidR="00020EC0" w:rsidRPr="00020EC0" w:rsidRDefault="00FA6ACE">
          <w:pPr>
            <w:pStyle w:val="TDC2"/>
            <w:tabs>
              <w:tab w:val="right" w:pos="4336"/>
            </w:tabs>
            <w:rPr>
              <w:rFonts w:asciiTheme="majorHAnsi" w:hAnsiTheme="majorHAnsi" w:cstheme="majorHAnsi"/>
              <w:noProof/>
            </w:rPr>
          </w:pPr>
          <w:hyperlink w:anchor="_Toc25312923" w:history="1">
            <w:r w:rsidR="00020EC0" w:rsidRPr="00020EC0">
              <w:rPr>
                <w:rStyle w:val="Hipervnculo"/>
                <w:rFonts w:asciiTheme="majorHAnsi" w:hAnsiTheme="majorHAnsi" w:cstheme="majorHAnsi"/>
                <w:noProof/>
              </w:rPr>
              <w:t>Fase de Diagnóstico</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_Toc25312923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21</w:t>
            </w:r>
            <w:r w:rsidR="00020EC0" w:rsidRPr="00020EC0">
              <w:rPr>
                <w:rFonts w:asciiTheme="majorHAnsi" w:hAnsiTheme="majorHAnsi" w:cstheme="majorHAnsi"/>
                <w:noProof/>
                <w:webHidden/>
              </w:rPr>
              <w:fldChar w:fldCharType="end"/>
            </w:r>
          </w:hyperlink>
        </w:p>
        <w:p w14:paraId="44DC97A6" w14:textId="639DDE1E" w:rsidR="00020EC0" w:rsidRPr="00020EC0" w:rsidRDefault="00FA6ACE">
          <w:pPr>
            <w:pStyle w:val="TDC1"/>
            <w:tabs>
              <w:tab w:val="right" w:pos="4336"/>
            </w:tabs>
            <w:rPr>
              <w:rFonts w:asciiTheme="majorHAnsi" w:hAnsiTheme="majorHAnsi" w:cstheme="majorHAnsi"/>
              <w:noProof/>
            </w:rPr>
          </w:pPr>
          <w:hyperlink w:anchor="_Toc25312924" w:history="1">
            <w:r w:rsidR="00020EC0" w:rsidRPr="00020EC0">
              <w:rPr>
                <w:rStyle w:val="Hipervnculo"/>
                <w:rFonts w:asciiTheme="majorHAnsi" w:hAnsiTheme="majorHAnsi" w:cstheme="majorHAnsi"/>
                <w:noProof/>
              </w:rPr>
              <w:t>CAPÍTULO I</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_Toc25312924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23</w:t>
            </w:r>
            <w:r w:rsidR="00020EC0" w:rsidRPr="00020EC0">
              <w:rPr>
                <w:rFonts w:asciiTheme="majorHAnsi" w:hAnsiTheme="majorHAnsi" w:cstheme="majorHAnsi"/>
                <w:noProof/>
                <w:webHidden/>
              </w:rPr>
              <w:fldChar w:fldCharType="end"/>
            </w:r>
          </w:hyperlink>
        </w:p>
        <w:p w14:paraId="5DB28BDA" w14:textId="7836B92D" w:rsidR="00020EC0" w:rsidRPr="00020EC0" w:rsidRDefault="00FA6ACE">
          <w:pPr>
            <w:pStyle w:val="TDC2"/>
            <w:tabs>
              <w:tab w:val="right" w:pos="4336"/>
            </w:tabs>
            <w:rPr>
              <w:rFonts w:asciiTheme="majorHAnsi" w:hAnsiTheme="majorHAnsi" w:cstheme="majorHAnsi"/>
              <w:noProof/>
            </w:rPr>
          </w:pPr>
          <w:hyperlink w:anchor="_Toc25312925" w:history="1">
            <w:r w:rsidR="00020EC0" w:rsidRPr="00020EC0">
              <w:rPr>
                <w:rStyle w:val="Hipervnculo"/>
                <w:rFonts w:asciiTheme="majorHAnsi" w:hAnsiTheme="majorHAnsi" w:cstheme="majorHAnsi"/>
                <w:noProof/>
              </w:rPr>
              <w:t>Antecedentes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_Toc25312925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23</w:t>
            </w:r>
            <w:r w:rsidR="00020EC0" w:rsidRPr="00020EC0">
              <w:rPr>
                <w:rFonts w:asciiTheme="majorHAnsi" w:hAnsiTheme="majorHAnsi" w:cstheme="majorHAnsi"/>
                <w:noProof/>
                <w:webHidden/>
              </w:rPr>
              <w:fldChar w:fldCharType="end"/>
            </w:r>
          </w:hyperlink>
        </w:p>
        <w:p w14:paraId="25AC0E27" w14:textId="305E54BB" w:rsidR="00020EC0" w:rsidRPr="00020EC0" w:rsidRDefault="00FA6ACE">
          <w:pPr>
            <w:pStyle w:val="TDC3"/>
            <w:tabs>
              <w:tab w:val="right" w:pos="4336"/>
            </w:tabs>
            <w:rPr>
              <w:rFonts w:asciiTheme="majorHAnsi" w:hAnsiTheme="majorHAnsi" w:cstheme="majorHAnsi"/>
              <w:noProof/>
            </w:rPr>
          </w:pPr>
          <w:hyperlink w:anchor="_Toc25312926" w:history="1">
            <w:r w:rsidR="00020EC0" w:rsidRPr="00020EC0">
              <w:rPr>
                <w:rStyle w:val="Hipervnculo"/>
                <w:rFonts w:asciiTheme="majorHAnsi" w:hAnsiTheme="majorHAnsi" w:cstheme="majorHAnsi"/>
                <w:noProof/>
              </w:rPr>
              <w:t>Planes existentes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_Toc25312926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23</w:t>
            </w:r>
            <w:r w:rsidR="00020EC0" w:rsidRPr="00020EC0">
              <w:rPr>
                <w:rFonts w:asciiTheme="majorHAnsi" w:hAnsiTheme="majorHAnsi" w:cstheme="majorHAnsi"/>
                <w:noProof/>
                <w:webHidden/>
              </w:rPr>
              <w:fldChar w:fldCharType="end"/>
            </w:r>
          </w:hyperlink>
        </w:p>
        <w:p w14:paraId="54A7AD7B" w14:textId="1CF981CA" w:rsidR="00020EC0" w:rsidRPr="00020EC0" w:rsidRDefault="00FA6ACE">
          <w:pPr>
            <w:pStyle w:val="TDC3"/>
            <w:tabs>
              <w:tab w:val="right" w:pos="4336"/>
            </w:tabs>
            <w:rPr>
              <w:rFonts w:asciiTheme="majorHAnsi" w:hAnsiTheme="majorHAnsi" w:cstheme="majorHAnsi"/>
              <w:noProof/>
            </w:rPr>
          </w:pPr>
          <w:hyperlink w:anchor="_Toc25312927" w:history="1">
            <w:r w:rsidR="00020EC0" w:rsidRPr="00020EC0">
              <w:rPr>
                <w:rStyle w:val="Hipervnculo"/>
                <w:rFonts w:asciiTheme="majorHAnsi" w:hAnsiTheme="majorHAnsi" w:cstheme="majorHAnsi"/>
                <w:noProof/>
              </w:rPr>
              <w:t>Plan Estratégico Territorial Argentina 2016</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_Toc25312927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23</w:t>
            </w:r>
            <w:r w:rsidR="00020EC0" w:rsidRPr="00020EC0">
              <w:rPr>
                <w:rFonts w:asciiTheme="majorHAnsi" w:hAnsiTheme="majorHAnsi" w:cstheme="majorHAnsi"/>
                <w:noProof/>
                <w:webHidden/>
              </w:rPr>
              <w:fldChar w:fldCharType="end"/>
            </w:r>
          </w:hyperlink>
        </w:p>
        <w:p w14:paraId="3FB7342E" w14:textId="55FD5F18" w:rsidR="00020EC0" w:rsidRPr="00020EC0" w:rsidRDefault="00FA6ACE">
          <w:pPr>
            <w:pStyle w:val="TDC2"/>
            <w:tabs>
              <w:tab w:val="right" w:pos="4336"/>
            </w:tabs>
            <w:rPr>
              <w:rFonts w:asciiTheme="majorHAnsi" w:hAnsiTheme="majorHAnsi" w:cstheme="majorHAnsi"/>
              <w:noProof/>
            </w:rPr>
          </w:pPr>
          <w:hyperlink w:anchor="_Toc25312928" w:history="1">
            <w:r w:rsidR="00020EC0" w:rsidRPr="00020EC0">
              <w:rPr>
                <w:rStyle w:val="Hipervnculo"/>
                <w:rFonts w:asciiTheme="majorHAnsi" w:hAnsiTheme="majorHAnsi" w:cstheme="majorHAnsi"/>
                <w:noProof/>
              </w:rPr>
              <w:t>Territorio</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_Toc25312928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30</w:t>
            </w:r>
            <w:r w:rsidR="00020EC0" w:rsidRPr="00020EC0">
              <w:rPr>
                <w:rFonts w:asciiTheme="majorHAnsi" w:hAnsiTheme="majorHAnsi" w:cstheme="majorHAnsi"/>
                <w:noProof/>
                <w:webHidden/>
              </w:rPr>
              <w:fldChar w:fldCharType="end"/>
            </w:r>
          </w:hyperlink>
        </w:p>
        <w:p w14:paraId="7259A326" w14:textId="47936D9D" w:rsidR="00020EC0" w:rsidRPr="00020EC0" w:rsidRDefault="00FA6ACE">
          <w:pPr>
            <w:pStyle w:val="TDC3"/>
            <w:tabs>
              <w:tab w:val="right" w:pos="4336"/>
            </w:tabs>
            <w:rPr>
              <w:rFonts w:asciiTheme="majorHAnsi" w:hAnsiTheme="majorHAnsi" w:cstheme="majorHAnsi"/>
              <w:noProof/>
            </w:rPr>
          </w:pPr>
          <w:hyperlink w:anchor="_Toc25312929" w:history="1">
            <w:r w:rsidR="00020EC0" w:rsidRPr="00020EC0">
              <w:rPr>
                <w:rStyle w:val="Hipervnculo"/>
                <w:rFonts w:asciiTheme="majorHAnsi" w:hAnsiTheme="majorHAnsi" w:cstheme="majorHAnsi"/>
                <w:noProof/>
              </w:rPr>
              <w:t>Escala Nacional</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_Toc25312929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30</w:t>
            </w:r>
            <w:r w:rsidR="00020EC0" w:rsidRPr="00020EC0">
              <w:rPr>
                <w:rFonts w:asciiTheme="majorHAnsi" w:hAnsiTheme="majorHAnsi" w:cstheme="majorHAnsi"/>
                <w:noProof/>
                <w:webHidden/>
              </w:rPr>
              <w:fldChar w:fldCharType="end"/>
            </w:r>
          </w:hyperlink>
        </w:p>
        <w:p w14:paraId="73D4CBDB" w14:textId="3E301197" w:rsidR="00020EC0" w:rsidRPr="00020EC0" w:rsidRDefault="00FA6ACE">
          <w:pPr>
            <w:pStyle w:val="TDC3"/>
            <w:tabs>
              <w:tab w:val="right" w:pos="4336"/>
            </w:tabs>
            <w:rPr>
              <w:rFonts w:asciiTheme="majorHAnsi" w:hAnsiTheme="majorHAnsi" w:cstheme="majorHAnsi"/>
              <w:noProof/>
            </w:rPr>
          </w:pPr>
          <w:hyperlink w:anchor="_Toc25312930" w:history="1">
            <w:r w:rsidR="00020EC0" w:rsidRPr="00020EC0">
              <w:rPr>
                <w:rStyle w:val="Hipervnculo"/>
                <w:rFonts w:asciiTheme="majorHAnsi" w:hAnsiTheme="majorHAnsi" w:cstheme="majorHAnsi"/>
                <w:b/>
                <w:noProof/>
              </w:rPr>
              <w:t>Provincia de Entre Ríos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_Toc25312930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30</w:t>
            </w:r>
            <w:r w:rsidR="00020EC0" w:rsidRPr="00020EC0">
              <w:rPr>
                <w:rFonts w:asciiTheme="majorHAnsi" w:hAnsiTheme="majorHAnsi" w:cstheme="majorHAnsi"/>
                <w:noProof/>
                <w:webHidden/>
              </w:rPr>
              <w:fldChar w:fldCharType="end"/>
            </w:r>
          </w:hyperlink>
        </w:p>
        <w:p w14:paraId="459D95DB" w14:textId="54B4C90D" w:rsidR="00020EC0" w:rsidRPr="00020EC0" w:rsidRDefault="00FA6ACE">
          <w:pPr>
            <w:pStyle w:val="TDC3"/>
            <w:tabs>
              <w:tab w:val="right" w:pos="4336"/>
            </w:tabs>
            <w:rPr>
              <w:rFonts w:asciiTheme="majorHAnsi" w:hAnsiTheme="majorHAnsi" w:cstheme="majorHAnsi"/>
              <w:noProof/>
            </w:rPr>
          </w:pPr>
          <w:hyperlink w:anchor="_Toc25312931" w:history="1">
            <w:r w:rsidR="00020EC0" w:rsidRPr="00020EC0">
              <w:rPr>
                <w:rStyle w:val="Hipervnculo"/>
                <w:rFonts w:asciiTheme="majorHAnsi" w:hAnsiTheme="majorHAnsi" w:cstheme="majorHAnsi"/>
                <w:noProof/>
              </w:rPr>
              <w:t>Escala Local</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_Toc25312931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38</w:t>
            </w:r>
            <w:r w:rsidR="00020EC0" w:rsidRPr="00020EC0">
              <w:rPr>
                <w:rFonts w:asciiTheme="majorHAnsi" w:hAnsiTheme="majorHAnsi" w:cstheme="majorHAnsi"/>
                <w:noProof/>
                <w:webHidden/>
              </w:rPr>
              <w:fldChar w:fldCharType="end"/>
            </w:r>
          </w:hyperlink>
        </w:p>
        <w:p w14:paraId="498AD1CB" w14:textId="223B6DB1" w:rsidR="00020EC0" w:rsidRPr="00020EC0" w:rsidRDefault="00FA6ACE">
          <w:pPr>
            <w:pStyle w:val="TDC3"/>
            <w:tabs>
              <w:tab w:val="right" w:pos="4336"/>
            </w:tabs>
            <w:rPr>
              <w:rFonts w:asciiTheme="majorHAnsi" w:hAnsiTheme="majorHAnsi" w:cstheme="majorHAnsi"/>
              <w:noProof/>
            </w:rPr>
          </w:pPr>
          <w:hyperlink w:anchor="_Toc25312932" w:history="1">
            <w:r w:rsidR="00020EC0" w:rsidRPr="00020EC0">
              <w:rPr>
                <w:rStyle w:val="Hipervnculo"/>
                <w:rFonts w:asciiTheme="majorHAnsi" w:hAnsiTheme="majorHAnsi" w:cstheme="majorHAnsi"/>
                <w:noProof/>
              </w:rPr>
              <w:t>ORO VERDE</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_Toc25312932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38</w:t>
            </w:r>
            <w:r w:rsidR="00020EC0" w:rsidRPr="00020EC0">
              <w:rPr>
                <w:rFonts w:asciiTheme="majorHAnsi" w:hAnsiTheme="majorHAnsi" w:cstheme="majorHAnsi"/>
                <w:noProof/>
                <w:webHidden/>
              </w:rPr>
              <w:fldChar w:fldCharType="end"/>
            </w:r>
          </w:hyperlink>
        </w:p>
        <w:p w14:paraId="6D9F2D6A" w14:textId="59DD9510" w:rsidR="00020EC0" w:rsidRPr="00020EC0" w:rsidRDefault="00FA6ACE">
          <w:pPr>
            <w:pStyle w:val="TDC1"/>
            <w:tabs>
              <w:tab w:val="right" w:pos="4336"/>
            </w:tabs>
            <w:rPr>
              <w:rFonts w:asciiTheme="majorHAnsi" w:hAnsiTheme="majorHAnsi" w:cstheme="majorHAnsi"/>
              <w:noProof/>
            </w:rPr>
          </w:pPr>
          <w:hyperlink w:anchor="_Toc25312933" w:history="1">
            <w:r w:rsidR="00020EC0" w:rsidRPr="00020EC0">
              <w:rPr>
                <w:rStyle w:val="Hipervnculo"/>
                <w:rFonts w:asciiTheme="majorHAnsi" w:hAnsiTheme="majorHAnsi" w:cstheme="majorHAnsi"/>
                <w:noProof/>
              </w:rPr>
              <w:t>CAPÍTULO II</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_Toc25312933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47</w:t>
            </w:r>
            <w:r w:rsidR="00020EC0" w:rsidRPr="00020EC0">
              <w:rPr>
                <w:rFonts w:asciiTheme="majorHAnsi" w:hAnsiTheme="majorHAnsi" w:cstheme="majorHAnsi"/>
                <w:noProof/>
                <w:webHidden/>
              </w:rPr>
              <w:fldChar w:fldCharType="end"/>
            </w:r>
          </w:hyperlink>
        </w:p>
        <w:p w14:paraId="0E9E1F17" w14:textId="07134763" w:rsidR="00020EC0" w:rsidRPr="00020EC0" w:rsidRDefault="00FA6ACE">
          <w:pPr>
            <w:pStyle w:val="TDC2"/>
            <w:tabs>
              <w:tab w:val="right" w:pos="4336"/>
            </w:tabs>
            <w:rPr>
              <w:rFonts w:asciiTheme="majorHAnsi" w:hAnsiTheme="majorHAnsi" w:cstheme="majorHAnsi"/>
              <w:noProof/>
            </w:rPr>
          </w:pPr>
          <w:hyperlink w:anchor="_Toc25312934" w:history="1">
            <w:r w:rsidR="00020EC0" w:rsidRPr="00020EC0">
              <w:rPr>
                <w:rStyle w:val="Hipervnculo"/>
                <w:rFonts w:asciiTheme="majorHAnsi" w:hAnsiTheme="majorHAnsi" w:cstheme="majorHAnsi"/>
                <w:noProof/>
              </w:rPr>
              <w:t>Dimensiones de Análisis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_Toc25312934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47</w:t>
            </w:r>
            <w:r w:rsidR="00020EC0" w:rsidRPr="00020EC0">
              <w:rPr>
                <w:rFonts w:asciiTheme="majorHAnsi" w:hAnsiTheme="majorHAnsi" w:cstheme="majorHAnsi"/>
                <w:noProof/>
                <w:webHidden/>
              </w:rPr>
              <w:fldChar w:fldCharType="end"/>
            </w:r>
          </w:hyperlink>
        </w:p>
        <w:p w14:paraId="631B7844" w14:textId="145520A2" w:rsidR="00020EC0" w:rsidRPr="00020EC0" w:rsidRDefault="00FA6ACE">
          <w:pPr>
            <w:pStyle w:val="TDC3"/>
            <w:tabs>
              <w:tab w:val="right" w:pos="4336"/>
            </w:tabs>
            <w:rPr>
              <w:rFonts w:asciiTheme="majorHAnsi" w:hAnsiTheme="majorHAnsi" w:cstheme="majorHAnsi"/>
              <w:noProof/>
            </w:rPr>
          </w:pPr>
          <w:hyperlink w:anchor="_Toc25312935" w:history="1">
            <w:r w:rsidR="00020EC0" w:rsidRPr="00020EC0">
              <w:rPr>
                <w:rStyle w:val="Hipervnculo"/>
                <w:rFonts w:asciiTheme="majorHAnsi" w:hAnsiTheme="majorHAnsi" w:cstheme="majorHAnsi"/>
                <w:b/>
                <w:noProof/>
              </w:rPr>
              <w:t>Dimensión Física</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_Toc25312935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47</w:t>
            </w:r>
            <w:r w:rsidR="00020EC0" w:rsidRPr="00020EC0">
              <w:rPr>
                <w:rFonts w:asciiTheme="majorHAnsi" w:hAnsiTheme="majorHAnsi" w:cstheme="majorHAnsi"/>
                <w:noProof/>
                <w:webHidden/>
              </w:rPr>
              <w:fldChar w:fldCharType="end"/>
            </w:r>
          </w:hyperlink>
        </w:p>
        <w:p w14:paraId="2FE1AA69" w14:textId="7806EC68" w:rsidR="00020EC0" w:rsidRPr="00020EC0" w:rsidRDefault="00FA6ACE">
          <w:pPr>
            <w:pStyle w:val="TDC4"/>
            <w:tabs>
              <w:tab w:val="right" w:pos="4336"/>
            </w:tabs>
            <w:rPr>
              <w:rFonts w:asciiTheme="majorHAnsi" w:hAnsiTheme="majorHAnsi" w:cstheme="majorHAnsi"/>
              <w:noProof/>
            </w:rPr>
          </w:pPr>
          <w:hyperlink w:anchor="_Toc25312936" w:history="1">
            <w:r w:rsidR="00020EC0" w:rsidRPr="00020EC0">
              <w:rPr>
                <w:rStyle w:val="Hipervnculo"/>
                <w:rFonts w:asciiTheme="majorHAnsi" w:hAnsiTheme="majorHAnsi" w:cstheme="majorHAnsi"/>
                <w:noProof/>
              </w:rPr>
              <w:t>Sistema urbano provincial</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_Toc25312936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50</w:t>
            </w:r>
            <w:r w:rsidR="00020EC0" w:rsidRPr="00020EC0">
              <w:rPr>
                <w:rFonts w:asciiTheme="majorHAnsi" w:hAnsiTheme="majorHAnsi" w:cstheme="majorHAnsi"/>
                <w:noProof/>
                <w:webHidden/>
              </w:rPr>
              <w:fldChar w:fldCharType="end"/>
            </w:r>
          </w:hyperlink>
        </w:p>
        <w:p w14:paraId="7F535296" w14:textId="3A158774" w:rsidR="00020EC0" w:rsidRPr="00020EC0" w:rsidRDefault="00FA6ACE">
          <w:pPr>
            <w:pStyle w:val="TDC4"/>
            <w:tabs>
              <w:tab w:val="right" w:pos="4336"/>
            </w:tabs>
            <w:rPr>
              <w:rFonts w:asciiTheme="majorHAnsi" w:hAnsiTheme="majorHAnsi" w:cstheme="majorHAnsi"/>
              <w:noProof/>
            </w:rPr>
          </w:pPr>
          <w:hyperlink w:anchor="_Toc25312937" w:history="1">
            <w:r w:rsidR="00020EC0" w:rsidRPr="00020EC0">
              <w:rPr>
                <w:rStyle w:val="Hipervnculo"/>
                <w:rFonts w:asciiTheme="majorHAnsi" w:hAnsiTheme="majorHAnsi" w:cstheme="majorHAnsi"/>
                <w:noProof/>
              </w:rPr>
              <w:t>Redes de Telecomunicación</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_Toc25312937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50</w:t>
            </w:r>
            <w:r w:rsidR="00020EC0" w:rsidRPr="00020EC0">
              <w:rPr>
                <w:rFonts w:asciiTheme="majorHAnsi" w:hAnsiTheme="majorHAnsi" w:cstheme="majorHAnsi"/>
                <w:noProof/>
                <w:webHidden/>
              </w:rPr>
              <w:fldChar w:fldCharType="end"/>
            </w:r>
          </w:hyperlink>
        </w:p>
        <w:p w14:paraId="3A943988" w14:textId="676841DD" w:rsidR="00020EC0" w:rsidRPr="00020EC0" w:rsidRDefault="00FA6ACE">
          <w:pPr>
            <w:pStyle w:val="TDC4"/>
            <w:tabs>
              <w:tab w:val="right" w:pos="4336"/>
            </w:tabs>
            <w:rPr>
              <w:rFonts w:asciiTheme="majorHAnsi" w:hAnsiTheme="majorHAnsi" w:cstheme="majorHAnsi"/>
              <w:noProof/>
            </w:rPr>
          </w:pPr>
          <w:hyperlink w:anchor="_Toc25312938" w:history="1">
            <w:r w:rsidR="00020EC0" w:rsidRPr="00020EC0">
              <w:rPr>
                <w:rStyle w:val="Hipervnculo"/>
                <w:rFonts w:asciiTheme="majorHAnsi" w:hAnsiTheme="majorHAnsi" w:cstheme="majorHAnsi"/>
                <w:noProof/>
              </w:rPr>
              <w:t>Telefonía y Comunicación Digital</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_Toc25312938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50</w:t>
            </w:r>
            <w:r w:rsidR="00020EC0" w:rsidRPr="00020EC0">
              <w:rPr>
                <w:rFonts w:asciiTheme="majorHAnsi" w:hAnsiTheme="majorHAnsi" w:cstheme="majorHAnsi"/>
                <w:noProof/>
                <w:webHidden/>
              </w:rPr>
              <w:fldChar w:fldCharType="end"/>
            </w:r>
          </w:hyperlink>
        </w:p>
        <w:p w14:paraId="636FE5C1" w14:textId="208E9997" w:rsidR="00020EC0" w:rsidRPr="00020EC0" w:rsidRDefault="00FA6ACE">
          <w:pPr>
            <w:pStyle w:val="TDC2"/>
            <w:tabs>
              <w:tab w:val="right" w:pos="4336"/>
            </w:tabs>
            <w:rPr>
              <w:rFonts w:asciiTheme="majorHAnsi" w:hAnsiTheme="majorHAnsi" w:cstheme="majorHAnsi"/>
              <w:noProof/>
            </w:rPr>
          </w:pPr>
          <w:hyperlink w:anchor="_Toc25312939" w:history="1">
            <w:r w:rsidR="00020EC0" w:rsidRPr="00020EC0">
              <w:rPr>
                <w:rStyle w:val="Hipervnculo"/>
                <w:rFonts w:asciiTheme="majorHAnsi" w:eastAsia="Calibri" w:hAnsiTheme="majorHAnsi" w:cstheme="majorHAnsi"/>
                <w:b/>
                <w:noProof/>
              </w:rPr>
              <w:t>Objetivos Particulares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_Toc25312939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58</w:t>
            </w:r>
            <w:r w:rsidR="00020EC0" w:rsidRPr="00020EC0">
              <w:rPr>
                <w:rFonts w:asciiTheme="majorHAnsi" w:hAnsiTheme="majorHAnsi" w:cstheme="majorHAnsi"/>
                <w:noProof/>
                <w:webHidden/>
              </w:rPr>
              <w:fldChar w:fldCharType="end"/>
            </w:r>
          </w:hyperlink>
        </w:p>
        <w:p w14:paraId="56CE04AA" w14:textId="58C8DCEE" w:rsidR="00020EC0" w:rsidRPr="00020EC0" w:rsidRDefault="00FA6ACE">
          <w:pPr>
            <w:pStyle w:val="TDC2"/>
            <w:tabs>
              <w:tab w:val="right" w:pos="4336"/>
            </w:tabs>
            <w:rPr>
              <w:rFonts w:asciiTheme="majorHAnsi" w:hAnsiTheme="majorHAnsi" w:cstheme="majorHAnsi"/>
              <w:noProof/>
            </w:rPr>
          </w:pPr>
          <w:hyperlink w:anchor="_Toc25312940" w:history="1">
            <w:r w:rsidR="00020EC0" w:rsidRPr="00020EC0">
              <w:rPr>
                <w:rStyle w:val="Hipervnculo"/>
                <w:rFonts w:asciiTheme="majorHAnsi" w:eastAsia="Calibri" w:hAnsiTheme="majorHAnsi" w:cstheme="majorHAnsi"/>
                <w:b/>
                <w:noProof/>
              </w:rPr>
              <w:t>Descripción de situación actual</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_Toc25312940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59</w:t>
            </w:r>
            <w:r w:rsidR="00020EC0" w:rsidRPr="00020EC0">
              <w:rPr>
                <w:rFonts w:asciiTheme="majorHAnsi" w:hAnsiTheme="majorHAnsi" w:cstheme="majorHAnsi"/>
                <w:noProof/>
                <w:webHidden/>
              </w:rPr>
              <w:fldChar w:fldCharType="end"/>
            </w:r>
          </w:hyperlink>
        </w:p>
        <w:p w14:paraId="3895C8A6" w14:textId="2FA74654" w:rsidR="00020EC0" w:rsidRPr="00020EC0" w:rsidRDefault="00FA6ACE">
          <w:pPr>
            <w:pStyle w:val="TDC3"/>
            <w:tabs>
              <w:tab w:val="right" w:pos="4336"/>
            </w:tabs>
            <w:rPr>
              <w:rFonts w:asciiTheme="majorHAnsi" w:hAnsiTheme="majorHAnsi" w:cstheme="majorHAnsi"/>
              <w:noProof/>
            </w:rPr>
          </w:pPr>
          <w:hyperlink w:anchor="_Toc25312941" w:history="1">
            <w:r w:rsidR="00020EC0" w:rsidRPr="00020EC0">
              <w:rPr>
                <w:rStyle w:val="Hipervnculo"/>
                <w:rFonts w:asciiTheme="majorHAnsi" w:hAnsiTheme="majorHAnsi" w:cstheme="majorHAnsi"/>
                <w:b/>
                <w:noProof/>
              </w:rPr>
              <w:t>Dimensión Social</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_Toc25312941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68</w:t>
            </w:r>
            <w:r w:rsidR="00020EC0" w:rsidRPr="00020EC0">
              <w:rPr>
                <w:rFonts w:asciiTheme="majorHAnsi" w:hAnsiTheme="majorHAnsi" w:cstheme="majorHAnsi"/>
                <w:noProof/>
                <w:webHidden/>
              </w:rPr>
              <w:fldChar w:fldCharType="end"/>
            </w:r>
          </w:hyperlink>
        </w:p>
        <w:p w14:paraId="653F4871" w14:textId="0C691A43" w:rsidR="00020EC0" w:rsidRPr="00020EC0" w:rsidRDefault="00FA6ACE">
          <w:pPr>
            <w:pStyle w:val="TDC4"/>
            <w:tabs>
              <w:tab w:val="right" w:pos="4336"/>
            </w:tabs>
            <w:rPr>
              <w:rFonts w:asciiTheme="majorHAnsi" w:hAnsiTheme="majorHAnsi" w:cstheme="majorHAnsi"/>
              <w:noProof/>
            </w:rPr>
          </w:pPr>
          <w:hyperlink w:anchor="_Toc25312942" w:history="1">
            <w:r w:rsidR="00020EC0" w:rsidRPr="00020EC0">
              <w:rPr>
                <w:rStyle w:val="Hipervnculo"/>
                <w:rFonts w:asciiTheme="majorHAnsi" w:hAnsiTheme="majorHAnsi" w:cstheme="majorHAnsi"/>
                <w:noProof/>
              </w:rPr>
              <w:t>Características socio-demográficas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_Toc25312942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68</w:t>
            </w:r>
            <w:r w:rsidR="00020EC0" w:rsidRPr="00020EC0">
              <w:rPr>
                <w:rFonts w:asciiTheme="majorHAnsi" w:hAnsiTheme="majorHAnsi" w:cstheme="majorHAnsi"/>
                <w:noProof/>
                <w:webHidden/>
              </w:rPr>
              <w:fldChar w:fldCharType="end"/>
            </w:r>
          </w:hyperlink>
        </w:p>
        <w:p w14:paraId="47CB0379" w14:textId="3D411598" w:rsidR="00020EC0" w:rsidRPr="00020EC0" w:rsidRDefault="00FA6ACE">
          <w:pPr>
            <w:pStyle w:val="TDC4"/>
            <w:tabs>
              <w:tab w:val="right" w:pos="4336"/>
            </w:tabs>
            <w:rPr>
              <w:rFonts w:asciiTheme="majorHAnsi" w:hAnsiTheme="majorHAnsi" w:cstheme="majorHAnsi"/>
              <w:noProof/>
            </w:rPr>
          </w:pPr>
          <w:hyperlink w:anchor="_Toc25312943" w:history="1">
            <w:r w:rsidR="00020EC0" w:rsidRPr="00020EC0">
              <w:rPr>
                <w:rStyle w:val="Hipervnculo"/>
                <w:rFonts w:asciiTheme="majorHAnsi" w:hAnsiTheme="majorHAnsi" w:cstheme="majorHAnsi"/>
                <w:noProof/>
              </w:rPr>
              <w:t>Saneamiento Básico</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_Toc25312943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70</w:t>
            </w:r>
            <w:r w:rsidR="00020EC0" w:rsidRPr="00020EC0">
              <w:rPr>
                <w:rFonts w:asciiTheme="majorHAnsi" w:hAnsiTheme="majorHAnsi" w:cstheme="majorHAnsi"/>
                <w:noProof/>
                <w:webHidden/>
              </w:rPr>
              <w:fldChar w:fldCharType="end"/>
            </w:r>
          </w:hyperlink>
        </w:p>
        <w:p w14:paraId="52510C6D" w14:textId="3C3BEC36" w:rsidR="00020EC0" w:rsidRPr="00020EC0" w:rsidRDefault="00FA6ACE">
          <w:pPr>
            <w:pStyle w:val="TDC3"/>
            <w:tabs>
              <w:tab w:val="right" w:pos="4336"/>
            </w:tabs>
            <w:rPr>
              <w:rFonts w:asciiTheme="majorHAnsi" w:hAnsiTheme="majorHAnsi" w:cstheme="majorHAnsi"/>
              <w:noProof/>
            </w:rPr>
          </w:pPr>
          <w:hyperlink w:anchor="_Toc25312944" w:history="1">
            <w:r w:rsidR="00020EC0" w:rsidRPr="00020EC0">
              <w:rPr>
                <w:rStyle w:val="Hipervnculo"/>
                <w:rFonts w:asciiTheme="majorHAnsi" w:hAnsiTheme="majorHAnsi" w:cstheme="majorHAnsi"/>
                <w:b/>
                <w:noProof/>
              </w:rPr>
              <w:t>Dimensión Económica</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_Toc25312944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80</w:t>
            </w:r>
            <w:r w:rsidR="00020EC0" w:rsidRPr="00020EC0">
              <w:rPr>
                <w:rFonts w:asciiTheme="majorHAnsi" w:hAnsiTheme="majorHAnsi" w:cstheme="majorHAnsi"/>
                <w:noProof/>
                <w:webHidden/>
              </w:rPr>
              <w:fldChar w:fldCharType="end"/>
            </w:r>
          </w:hyperlink>
        </w:p>
        <w:p w14:paraId="0A5698C7" w14:textId="76D3CD1D" w:rsidR="00020EC0" w:rsidRPr="00020EC0" w:rsidRDefault="00FA6ACE">
          <w:pPr>
            <w:pStyle w:val="TDC4"/>
            <w:tabs>
              <w:tab w:val="right" w:pos="4336"/>
            </w:tabs>
            <w:rPr>
              <w:rFonts w:asciiTheme="majorHAnsi" w:hAnsiTheme="majorHAnsi" w:cstheme="majorHAnsi"/>
              <w:noProof/>
            </w:rPr>
          </w:pPr>
          <w:hyperlink w:anchor="_Toc25312945" w:history="1">
            <w:r w:rsidR="00020EC0" w:rsidRPr="00020EC0">
              <w:rPr>
                <w:rStyle w:val="Hipervnculo"/>
                <w:rFonts w:asciiTheme="majorHAnsi" w:hAnsiTheme="majorHAnsi" w:cstheme="majorHAnsi"/>
                <w:noProof/>
              </w:rPr>
              <w:t>Actividades económicas locales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_Toc25312945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80</w:t>
            </w:r>
            <w:r w:rsidR="00020EC0" w:rsidRPr="00020EC0">
              <w:rPr>
                <w:rFonts w:asciiTheme="majorHAnsi" w:hAnsiTheme="majorHAnsi" w:cstheme="majorHAnsi"/>
                <w:noProof/>
                <w:webHidden/>
              </w:rPr>
              <w:fldChar w:fldCharType="end"/>
            </w:r>
          </w:hyperlink>
        </w:p>
        <w:p w14:paraId="372FC257" w14:textId="64AE51B8" w:rsidR="00020EC0" w:rsidRPr="00020EC0" w:rsidRDefault="00FA6ACE">
          <w:pPr>
            <w:pStyle w:val="TDC4"/>
            <w:tabs>
              <w:tab w:val="right" w:pos="4336"/>
            </w:tabs>
            <w:rPr>
              <w:rFonts w:asciiTheme="majorHAnsi" w:hAnsiTheme="majorHAnsi" w:cstheme="majorHAnsi"/>
              <w:noProof/>
            </w:rPr>
          </w:pPr>
          <w:hyperlink w:anchor="_Toc25312946" w:history="1">
            <w:r w:rsidR="00020EC0" w:rsidRPr="00020EC0">
              <w:rPr>
                <w:rStyle w:val="Hipervnculo"/>
                <w:rFonts w:asciiTheme="majorHAnsi" w:hAnsiTheme="majorHAnsi" w:cstheme="majorHAnsi"/>
                <w:noProof/>
              </w:rPr>
              <w:t>Tasa de desocupación</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_Toc25312946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81</w:t>
            </w:r>
            <w:r w:rsidR="00020EC0" w:rsidRPr="00020EC0">
              <w:rPr>
                <w:rFonts w:asciiTheme="majorHAnsi" w:hAnsiTheme="majorHAnsi" w:cstheme="majorHAnsi"/>
                <w:noProof/>
                <w:webHidden/>
              </w:rPr>
              <w:fldChar w:fldCharType="end"/>
            </w:r>
          </w:hyperlink>
        </w:p>
        <w:p w14:paraId="3E3F585A" w14:textId="243054A2" w:rsidR="00020EC0" w:rsidRPr="00020EC0" w:rsidRDefault="00FA6ACE">
          <w:pPr>
            <w:pStyle w:val="TDC3"/>
            <w:tabs>
              <w:tab w:val="right" w:pos="4336"/>
            </w:tabs>
            <w:rPr>
              <w:rFonts w:asciiTheme="majorHAnsi" w:hAnsiTheme="majorHAnsi" w:cstheme="majorHAnsi"/>
              <w:noProof/>
            </w:rPr>
          </w:pPr>
          <w:hyperlink w:anchor="_Toc25312947" w:history="1">
            <w:r w:rsidR="00020EC0" w:rsidRPr="00020EC0">
              <w:rPr>
                <w:rStyle w:val="Hipervnculo"/>
                <w:rFonts w:asciiTheme="majorHAnsi" w:hAnsiTheme="majorHAnsi" w:cstheme="majorHAnsi"/>
                <w:b/>
                <w:noProof/>
              </w:rPr>
              <w:t>Dimensión Ambiental</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_Toc25312947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82</w:t>
            </w:r>
            <w:r w:rsidR="00020EC0" w:rsidRPr="00020EC0">
              <w:rPr>
                <w:rFonts w:asciiTheme="majorHAnsi" w:hAnsiTheme="majorHAnsi" w:cstheme="majorHAnsi"/>
                <w:noProof/>
                <w:webHidden/>
              </w:rPr>
              <w:fldChar w:fldCharType="end"/>
            </w:r>
          </w:hyperlink>
        </w:p>
        <w:p w14:paraId="1F2D38E2" w14:textId="3BA5DDF1" w:rsidR="00020EC0" w:rsidRPr="00020EC0" w:rsidRDefault="00FA6ACE">
          <w:pPr>
            <w:pStyle w:val="TDC4"/>
            <w:tabs>
              <w:tab w:val="right" w:pos="4336"/>
            </w:tabs>
            <w:rPr>
              <w:rFonts w:asciiTheme="majorHAnsi" w:hAnsiTheme="majorHAnsi" w:cstheme="majorHAnsi"/>
              <w:noProof/>
            </w:rPr>
          </w:pPr>
          <w:hyperlink w:anchor="_Toc25312948" w:history="1">
            <w:r w:rsidR="00020EC0" w:rsidRPr="00020EC0">
              <w:rPr>
                <w:rStyle w:val="Hipervnculo"/>
                <w:rFonts w:asciiTheme="majorHAnsi" w:hAnsiTheme="majorHAnsi" w:cstheme="majorHAnsi"/>
                <w:noProof/>
              </w:rPr>
              <w:t>Amenazas de origen natural</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_Toc25312948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84</w:t>
            </w:r>
            <w:r w:rsidR="00020EC0" w:rsidRPr="00020EC0">
              <w:rPr>
                <w:rFonts w:asciiTheme="majorHAnsi" w:hAnsiTheme="majorHAnsi" w:cstheme="majorHAnsi"/>
                <w:noProof/>
                <w:webHidden/>
              </w:rPr>
              <w:fldChar w:fldCharType="end"/>
            </w:r>
          </w:hyperlink>
        </w:p>
        <w:p w14:paraId="24EBF4D2" w14:textId="58707CD1" w:rsidR="00020EC0" w:rsidRPr="00020EC0" w:rsidRDefault="00FA6ACE">
          <w:pPr>
            <w:pStyle w:val="TDC4"/>
            <w:tabs>
              <w:tab w:val="right" w:pos="4336"/>
            </w:tabs>
            <w:rPr>
              <w:rFonts w:asciiTheme="majorHAnsi" w:hAnsiTheme="majorHAnsi" w:cstheme="majorHAnsi"/>
              <w:noProof/>
            </w:rPr>
          </w:pPr>
          <w:hyperlink w:anchor="_Toc25312949" w:history="1">
            <w:r w:rsidR="00020EC0" w:rsidRPr="00020EC0">
              <w:rPr>
                <w:rStyle w:val="Hipervnculo"/>
                <w:rFonts w:asciiTheme="majorHAnsi" w:hAnsiTheme="majorHAnsi" w:cstheme="majorHAnsi"/>
                <w:noProof/>
              </w:rPr>
              <w:t>Identificación de vulnerabilidades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_Toc25312949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84</w:t>
            </w:r>
            <w:r w:rsidR="00020EC0" w:rsidRPr="00020EC0">
              <w:rPr>
                <w:rFonts w:asciiTheme="majorHAnsi" w:hAnsiTheme="majorHAnsi" w:cstheme="majorHAnsi"/>
                <w:noProof/>
                <w:webHidden/>
              </w:rPr>
              <w:fldChar w:fldCharType="end"/>
            </w:r>
          </w:hyperlink>
        </w:p>
        <w:p w14:paraId="0B1BD10B" w14:textId="0E53B65B" w:rsidR="00020EC0" w:rsidRPr="00020EC0" w:rsidRDefault="00FA6ACE">
          <w:pPr>
            <w:pStyle w:val="TDC3"/>
            <w:tabs>
              <w:tab w:val="right" w:pos="4336"/>
            </w:tabs>
            <w:rPr>
              <w:rFonts w:asciiTheme="majorHAnsi" w:hAnsiTheme="majorHAnsi" w:cstheme="majorHAnsi"/>
              <w:noProof/>
            </w:rPr>
          </w:pPr>
          <w:hyperlink w:anchor="_Toc25312950" w:history="1">
            <w:r w:rsidR="00020EC0" w:rsidRPr="00020EC0">
              <w:rPr>
                <w:rStyle w:val="Hipervnculo"/>
                <w:rFonts w:asciiTheme="majorHAnsi" w:hAnsiTheme="majorHAnsi" w:cstheme="majorHAnsi"/>
                <w:b/>
                <w:noProof/>
              </w:rPr>
              <w:t>Dimensión Institucional</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_Toc25312950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87</w:t>
            </w:r>
            <w:r w:rsidR="00020EC0" w:rsidRPr="00020EC0">
              <w:rPr>
                <w:rFonts w:asciiTheme="majorHAnsi" w:hAnsiTheme="majorHAnsi" w:cstheme="majorHAnsi"/>
                <w:noProof/>
                <w:webHidden/>
              </w:rPr>
              <w:fldChar w:fldCharType="end"/>
            </w:r>
          </w:hyperlink>
        </w:p>
        <w:p w14:paraId="452F41AD" w14:textId="23A974A3" w:rsidR="00020EC0" w:rsidRPr="00020EC0" w:rsidRDefault="00FA6ACE">
          <w:pPr>
            <w:pStyle w:val="TDC4"/>
            <w:tabs>
              <w:tab w:val="right" w:pos="4336"/>
            </w:tabs>
            <w:rPr>
              <w:rFonts w:asciiTheme="majorHAnsi" w:hAnsiTheme="majorHAnsi" w:cstheme="majorHAnsi"/>
              <w:noProof/>
            </w:rPr>
          </w:pPr>
          <w:hyperlink w:anchor="_Toc25312951" w:history="1">
            <w:r w:rsidR="00020EC0" w:rsidRPr="00020EC0">
              <w:rPr>
                <w:rStyle w:val="Hipervnculo"/>
                <w:rFonts w:asciiTheme="majorHAnsi" w:hAnsiTheme="majorHAnsi" w:cstheme="majorHAnsi"/>
                <w:noProof/>
              </w:rPr>
              <w:t>Ámbito Nacional</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_Toc25312951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87</w:t>
            </w:r>
            <w:r w:rsidR="00020EC0" w:rsidRPr="00020EC0">
              <w:rPr>
                <w:rFonts w:asciiTheme="majorHAnsi" w:hAnsiTheme="majorHAnsi" w:cstheme="majorHAnsi"/>
                <w:noProof/>
                <w:webHidden/>
              </w:rPr>
              <w:fldChar w:fldCharType="end"/>
            </w:r>
          </w:hyperlink>
        </w:p>
        <w:p w14:paraId="40F769E8" w14:textId="67EA86FF" w:rsidR="00020EC0" w:rsidRPr="00020EC0" w:rsidRDefault="00FA6ACE">
          <w:pPr>
            <w:pStyle w:val="TDC4"/>
            <w:tabs>
              <w:tab w:val="right" w:pos="4336"/>
            </w:tabs>
            <w:rPr>
              <w:rFonts w:asciiTheme="majorHAnsi" w:hAnsiTheme="majorHAnsi" w:cstheme="majorHAnsi"/>
              <w:noProof/>
            </w:rPr>
          </w:pPr>
          <w:hyperlink w:anchor="_Toc25312952" w:history="1">
            <w:r w:rsidR="00020EC0" w:rsidRPr="00020EC0">
              <w:rPr>
                <w:rStyle w:val="Hipervnculo"/>
                <w:rFonts w:asciiTheme="majorHAnsi" w:hAnsiTheme="majorHAnsi" w:cstheme="majorHAnsi"/>
                <w:noProof/>
              </w:rPr>
              <w:t>Ámbito Provincial</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_Toc25312952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87</w:t>
            </w:r>
            <w:r w:rsidR="00020EC0" w:rsidRPr="00020EC0">
              <w:rPr>
                <w:rFonts w:asciiTheme="majorHAnsi" w:hAnsiTheme="majorHAnsi" w:cstheme="majorHAnsi"/>
                <w:noProof/>
                <w:webHidden/>
              </w:rPr>
              <w:fldChar w:fldCharType="end"/>
            </w:r>
          </w:hyperlink>
        </w:p>
        <w:p w14:paraId="6EA6BDDF" w14:textId="7176CE1E" w:rsidR="00020EC0" w:rsidRPr="00020EC0" w:rsidRDefault="00FA6ACE">
          <w:pPr>
            <w:pStyle w:val="TDC4"/>
            <w:tabs>
              <w:tab w:val="right" w:pos="4336"/>
            </w:tabs>
            <w:rPr>
              <w:rFonts w:asciiTheme="majorHAnsi" w:hAnsiTheme="majorHAnsi" w:cstheme="majorHAnsi"/>
              <w:noProof/>
            </w:rPr>
          </w:pPr>
          <w:hyperlink w:anchor="_Toc25312953" w:history="1">
            <w:r w:rsidR="00020EC0" w:rsidRPr="00020EC0">
              <w:rPr>
                <w:rStyle w:val="Hipervnculo"/>
                <w:rFonts w:asciiTheme="majorHAnsi" w:hAnsiTheme="majorHAnsi" w:cstheme="majorHAnsi"/>
                <w:noProof/>
              </w:rPr>
              <w:t>Ámbito Local</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_Toc25312953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88</w:t>
            </w:r>
            <w:r w:rsidR="00020EC0" w:rsidRPr="00020EC0">
              <w:rPr>
                <w:rFonts w:asciiTheme="majorHAnsi" w:hAnsiTheme="majorHAnsi" w:cstheme="majorHAnsi"/>
                <w:noProof/>
                <w:webHidden/>
              </w:rPr>
              <w:fldChar w:fldCharType="end"/>
            </w:r>
          </w:hyperlink>
        </w:p>
        <w:p w14:paraId="0DCF16FD" w14:textId="65535396" w:rsidR="00020EC0" w:rsidRPr="00020EC0" w:rsidRDefault="00FA6ACE">
          <w:pPr>
            <w:pStyle w:val="TDC4"/>
            <w:tabs>
              <w:tab w:val="right" w:pos="4336"/>
            </w:tabs>
            <w:rPr>
              <w:rFonts w:asciiTheme="majorHAnsi" w:hAnsiTheme="majorHAnsi" w:cstheme="majorHAnsi"/>
              <w:noProof/>
            </w:rPr>
          </w:pPr>
          <w:hyperlink w:anchor="_Toc25312954" w:history="1">
            <w:r w:rsidR="00020EC0" w:rsidRPr="00020EC0">
              <w:rPr>
                <w:rStyle w:val="Hipervnculo"/>
                <w:rFonts w:asciiTheme="majorHAnsi" w:hAnsiTheme="majorHAnsi" w:cstheme="majorHAnsi"/>
                <w:noProof/>
              </w:rPr>
              <w:t>Participación Ciudadana y Gobierno Abierto</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_Toc25312954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88</w:t>
            </w:r>
            <w:r w:rsidR="00020EC0" w:rsidRPr="00020EC0">
              <w:rPr>
                <w:rFonts w:asciiTheme="majorHAnsi" w:hAnsiTheme="majorHAnsi" w:cstheme="majorHAnsi"/>
                <w:noProof/>
                <w:webHidden/>
              </w:rPr>
              <w:fldChar w:fldCharType="end"/>
            </w:r>
          </w:hyperlink>
        </w:p>
        <w:p w14:paraId="5CB1AEDE" w14:textId="20A7D203" w:rsidR="00020EC0" w:rsidRPr="00020EC0" w:rsidRDefault="00FA6ACE">
          <w:pPr>
            <w:pStyle w:val="TDC2"/>
            <w:tabs>
              <w:tab w:val="right" w:pos="4336"/>
            </w:tabs>
            <w:rPr>
              <w:rFonts w:asciiTheme="majorHAnsi" w:hAnsiTheme="majorHAnsi" w:cstheme="majorHAnsi"/>
              <w:noProof/>
            </w:rPr>
          </w:pPr>
          <w:hyperlink w:anchor="_Toc25312955" w:history="1">
            <w:r w:rsidR="00020EC0" w:rsidRPr="00020EC0">
              <w:rPr>
                <w:rStyle w:val="Hipervnculo"/>
                <w:rFonts w:asciiTheme="majorHAnsi" w:eastAsia="Calibri" w:hAnsiTheme="majorHAnsi" w:cstheme="majorHAnsi"/>
                <w:b/>
                <w:noProof/>
              </w:rPr>
              <w:t>Mapa de situación actual</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_Toc25312955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89</w:t>
            </w:r>
            <w:r w:rsidR="00020EC0" w:rsidRPr="00020EC0">
              <w:rPr>
                <w:rFonts w:asciiTheme="majorHAnsi" w:hAnsiTheme="majorHAnsi" w:cstheme="majorHAnsi"/>
                <w:noProof/>
                <w:webHidden/>
              </w:rPr>
              <w:fldChar w:fldCharType="end"/>
            </w:r>
          </w:hyperlink>
        </w:p>
        <w:p w14:paraId="278E5504" w14:textId="6DF01FF3" w:rsidR="00020EC0" w:rsidRPr="00020EC0" w:rsidRDefault="00FA6ACE">
          <w:pPr>
            <w:pStyle w:val="TDC2"/>
            <w:tabs>
              <w:tab w:val="right" w:pos="4336"/>
            </w:tabs>
            <w:rPr>
              <w:rFonts w:asciiTheme="majorHAnsi" w:hAnsiTheme="majorHAnsi" w:cstheme="majorHAnsi"/>
              <w:noProof/>
            </w:rPr>
          </w:pPr>
          <w:hyperlink w:anchor="_Toc25312956" w:history="1">
            <w:r w:rsidR="00020EC0" w:rsidRPr="00020EC0">
              <w:rPr>
                <w:rStyle w:val="Hipervnculo"/>
                <w:rFonts w:asciiTheme="majorHAnsi" w:eastAsia="Calibri" w:hAnsiTheme="majorHAnsi" w:cstheme="majorHAnsi"/>
                <w:b/>
                <w:noProof/>
              </w:rPr>
              <w:t>Resumen de Indicadores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_Toc25312956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91</w:t>
            </w:r>
            <w:r w:rsidR="00020EC0" w:rsidRPr="00020EC0">
              <w:rPr>
                <w:rFonts w:asciiTheme="majorHAnsi" w:hAnsiTheme="majorHAnsi" w:cstheme="majorHAnsi"/>
                <w:noProof/>
                <w:webHidden/>
              </w:rPr>
              <w:fldChar w:fldCharType="end"/>
            </w:r>
          </w:hyperlink>
        </w:p>
        <w:p w14:paraId="1A60302E" w14:textId="75DB62C5" w:rsidR="00020EC0" w:rsidRPr="00020EC0" w:rsidRDefault="00FA6ACE">
          <w:pPr>
            <w:pStyle w:val="TDC3"/>
            <w:tabs>
              <w:tab w:val="right" w:pos="4336"/>
            </w:tabs>
            <w:rPr>
              <w:rFonts w:asciiTheme="majorHAnsi" w:hAnsiTheme="majorHAnsi" w:cstheme="majorHAnsi"/>
              <w:noProof/>
            </w:rPr>
          </w:pPr>
          <w:hyperlink w:anchor="_Toc25312957" w:history="1">
            <w:r w:rsidR="00020EC0" w:rsidRPr="00020EC0">
              <w:rPr>
                <w:rStyle w:val="Hipervnculo"/>
                <w:rFonts w:asciiTheme="majorHAnsi" w:hAnsiTheme="majorHAnsi" w:cstheme="majorHAnsi"/>
                <w:noProof/>
              </w:rPr>
              <w:t>Localidad de ORO VERDE</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_Toc25312957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91</w:t>
            </w:r>
            <w:r w:rsidR="00020EC0" w:rsidRPr="00020EC0">
              <w:rPr>
                <w:rFonts w:asciiTheme="majorHAnsi" w:hAnsiTheme="majorHAnsi" w:cstheme="majorHAnsi"/>
                <w:noProof/>
                <w:webHidden/>
              </w:rPr>
              <w:fldChar w:fldCharType="end"/>
            </w:r>
          </w:hyperlink>
        </w:p>
        <w:p w14:paraId="77251140" w14:textId="3D2FD171" w:rsidR="00020EC0" w:rsidRPr="00020EC0" w:rsidRDefault="00FA6ACE">
          <w:pPr>
            <w:pStyle w:val="TDC1"/>
            <w:tabs>
              <w:tab w:val="right" w:pos="4336"/>
            </w:tabs>
            <w:rPr>
              <w:rFonts w:asciiTheme="majorHAnsi" w:hAnsiTheme="majorHAnsi" w:cstheme="majorHAnsi"/>
              <w:noProof/>
            </w:rPr>
          </w:pPr>
          <w:hyperlink w:anchor="_Toc25312958" w:history="1">
            <w:r w:rsidR="00020EC0" w:rsidRPr="00020EC0">
              <w:rPr>
                <w:rStyle w:val="Hipervnculo"/>
                <w:rFonts w:asciiTheme="majorHAnsi" w:hAnsiTheme="majorHAnsi" w:cstheme="majorHAnsi"/>
                <w:noProof/>
              </w:rPr>
              <w:t>CAPÍTULO III</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_Toc25312958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93</w:t>
            </w:r>
            <w:r w:rsidR="00020EC0" w:rsidRPr="00020EC0">
              <w:rPr>
                <w:rFonts w:asciiTheme="majorHAnsi" w:hAnsiTheme="majorHAnsi" w:cstheme="majorHAnsi"/>
                <w:noProof/>
                <w:webHidden/>
              </w:rPr>
              <w:fldChar w:fldCharType="end"/>
            </w:r>
          </w:hyperlink>
        </w:p>
        <w:p w14:paraId="6413BB76" w14:textId="43CF994D" w:rsidR="00020EC0" w:rsidRPr="00020EC0" w:rsidRDefault="00FA6ACE">
          <w:pPr>
            <w:pStyle w:val="TDC2"/>
            <w:tabs>
              <w:tab w:val="right" w:pos="4336"/>
            </w:tabs>
            <w:rPr>
              <w:rFonts w:asciiTheme="majorHAnsi" w:hAnsiTheme="majorHAnsi" w:cstheme="majorHAnsi"/>
              <w:noProof/>
            </w:rPr>
          </w:pPr>
          <w:hyperlink w:anchor="_Toc25312959" w:history="1">
            <w:r w:rsidR="00020EC0" w:rsidRPr="00020EC0">
              <w:rPr>
                <w:rStyle w:val="Hipervnculo"/>
                <w:rFonts w:asciiTheme="majorHAnsi" w:hAnsiTheme="majorHAnsi" w:cstheme="majorHAnsi"/>
                <w:noProof/>
              </w:rPr>
              <w:t>Problemas y Objetivos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_Toc25312959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93</w:t>
            </w:r>
            <w:r w:rsidR="00020EC0" w:rsidRPr="00020EC0">
              <w:rPr>
                <w:rFonts w:asciiTheme="majorHAnsi" w:hAnsiTheme="majorHAnsi" w:cstheme="majorHAnsi"/>
                <w:noProof/>
                <w:webHidden/>
              </w:rPr>
              <w:fldChar w:fldCharType="end"/>
            </w:r>
          </w:hyperlink>
        </w:p>
        <w:p w14:paraId="640B7768" w14:textId="744D2D0B" w:rsidR="00020EC0" w:rsidRPr="00020EC0" w:rsidRDefault="00FA6ACE">
          <w:pPr>
            <w:pStyle w:val="TDC3"/>
            <w:tabs>
              <w:tab w:val="right" w:pos="4336"/>
            </w:tabs>
            <w:rPr>
              <w:rFonts w:asciiTheme="majorHAnsi" w:hAnsiTheme="majorHAnsi" w:cstheme="majorHAnsi"/>
              <w:noProof/>
            </w:rPr>
          </w:pPr>
          <w:hyperlink w:anchor="_Toc25312960" w:history="1">
            <w:r w:rsidR="00020EC0" w:rsidRPr="00020EC0">
              <w:rPr>
                <w:rStyle w:val="Hipervnculo"/>
                <w:rFonts w:asciiTheme="majorHAnsi" w:hAnsiTheme="majorHAnsi" w:cstheme="majorHAnsi"/>
                <w:b/>
                <w:noProof/>
              </w:rPr>
              <w:t xml:space="preserve">&gt; </w:t>
            </w:r>
            <w:r w:rsidR="00020EC0" w:rsidRPr="00020EC0">
              <w:rPr>
                <w:rStyle w:val="Hipervnculo"/>
                <w:rFonts w:asciiTheme="majorHAnsi" w:hAnsiTheme="majorHAnsi" w:cstheme="majorHAnsi"/>
                <w:noProof/>
              </w:rPr>
              <w:t>Dimensión física</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_Toc25312960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94</w:t>
            </w:r>
            <w:r w:rsidR="00020EC0" w:rsidRPr="00020EC0">
              <w:rPr>
                <w:rFonts w:asciiTheme="majorHAnsi" w:hAnsiTheme="majorHAnsi" w:cstheme="majorHAnsi"/>
                <w:noProof/>
                <w:webHidden/>
              </w:rPr>
              <w:fldChar w:fldCharType="end"/>
            </w:r>
          </w:hyperlink>
        </w:p>
        <w:p w14:paraId="26F0ACF2" w14:textId="034571B2" w:rsidR="00020EC0" w:rsidRPr="00020EC0" w:rsidRDefault="00FA6ACE">
          <w:pPr>
            <w:pStyle w:val="TDC3"/>
            <w:tabs>
              <w:tab w:val="right" w:pos="4336"/>
            </w:tabs>
            <w:rPr>
              <w:rFonts w:asciiTheme="majorHAnsi" w:hAnsiTheme="majorHAnsi" w:cstheme="majorHAnsi"/>
              <w:noProof/>
            </w:rPr>
          </w:pPr>
          <w:hyperlink w:anchor="_Toc25312961" w:history="1">
            <w:r w:rsidR="00020EC0" w:rsidRPr="00020EC0">
              <w:rPr>
                <w:rStyle w:val="Hipervnculo"/>
                <w:rFonts w:asciiTheme="majorHAnsi" w:hAnsiTheme="majorHAnsi" w:cstheme="majorHAnsi"/>
                <w:b/>
                <w:noProof/>
              </w:rPr>
              <w:t xml:space="preserve">&gt; </w:t>
            </w:r>
            <w:r w:rsidR="00020EC0" w:rsidRPr="00020EC0">
              <w:rPr>
                <w:rStyle w:val="Hipervnculo"/>
                <w:rFonts w:asciiTheme="majorHAnsi" w:hAnsiTheme="majorHAnsi" w:cstheme="majorHAnsi"/>
                <w:noProof/>
              </w:rPr>
              <w:t>Dimensión económica</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_Toc25312961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96</w:t>
            </w:r>
            <w:r w:rsidR="00020EC0" w:rsidRPr="00020EC0">
              <w:rPr>
                <w:rFonts w:asciiTheme="majorHAnsi" w:hAnsiTheme="majorHAnsi" w:cstheme="majorHAnsi"/>
                <w:noProof/>
                <w:webHidden/>
              </w:rPr>
              <w:fldChar w:fldCharType="end"/>
            </w:r>
          </w:hyperlink>
        </w:p>
        <w:p w14:paraId="7A27836C" w14:textId="63C83696" w:rsidR="00020EC0" w:rsidRPr="00020EC0" w:rsidRDefault="00FA6ACE">
          <w:pPr>
            <w:pStyle w:val="TDC3"/>
            <w:tabs>
              <w:tab w:val="right" w:pos="4336"/>
            </w:tabs>
            <w:rPr>
              <w:rFonts w:asciiTheme="majorHAnsi" w:hAnsiTheme="majorHAnsi" w:cstheme="majorHAnsi"/>
              <w:noProof/>
            </w:rPr>
          </w:pPr>
          <w:hyperlink w:anchor="_Toc25312962" w:history="1">
            <w:r w:rsidR="00020EC0" w:rsidRPr="00020EC0">
              <w:rPr>
                <w:rStyle w:val="Hipervnculo"/>
                <w:rFonts w:asciiTheme="majorHAnsi" w:hAnsiTheme="majorHAnsi" w:cstheme="majorHAnsi"/>
                <w:b/>
                <w:noProof/>
              </w:rPr>
              <w:t>&gt; Dimensión ambiental</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_Toc25312962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97</w:t>
            </w:r>
            <w:r w:rsidR="00020EC0" w:rsidRPr="00020EC0">
              <w:rPr>
                <w:rFonts w:asciiTheme="majorHAnsi" w:hAnsiTheme="majorHAnsi" w:cstheme="majorHAnsi"/>
                <w:noProof/>
                <w:webHidden/>
              </w:rPr>
              <w:fldChar w:fldCharType="end"/>
            </w:r>
          </w:hyperlink>
        </w:p>
        <w:p w14:paraId="58E9B953" w14:textId="3FFC4923" w:rsidR="00020EC0" w:rsidRPr="00020EC0" w:rsidRDefault="00FA6ACE">
          <w:pPr>
            <w:pStyle w:val="TDC3"/>
            <w:tabs>
              <w:tab w:val="right" w:pos="4336"/>
            </w:tabs>
            <w:rPr>
              <w:rFonts w:asciiTheme="majorHAnsi" w:hAnsiTheme="majorHAnsi" w:cstheme="majorHAnsi"/>
              <w:noProof/>
            </w:rPr>
          </w:pPr>
          <w:hyperlink w:anchor="_Toc25312963" w:history="1">
            <w:r w:rsidR="00020EC0" w:rsidRPr="00020EC0">
              <w:rPr>
                <w:rStyle w:val="Hipervnculo"/>
                <w:rFonts w:asciiTheme="majorHAnsi" w:hAnsiTheme="majorHAnsi" w:cstheme="majorHAnsi"/>
                <w:b/>
                <w:noProof/>
              </w:rPr>
              <w:t xml:space="preserve">&gt; </w:t>
            </w:r>
            <w:r w:rsidR="00020EC0" w:rsidRPr="00020EC0">
              <w:rPr>
                <w:rStyle w:val="Hipervnculo"/>
                <w:rFonts w:asciiTheme="majorHAnsi" w:hAnsiTheme="majorHAnsi" w:cstheme="majorHAnsi"/>
                <w:noProof/>
              </w:rPr>
              <w:t>Dimensión social</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_Toc25312963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98</w:t>
            </w:r>
            <w:r w:rsidR="00020EC0" w:rsidRPr="00020EC0">
              <w:rPr>
                <w:rFonts w:asciiTheme="majorHAnsi" w:hAnsiTheme="majorHAnsi" w:cstheme="majorHAnsi"/>
                <w:noProof/>
                <w:webHidden/>
              </w:rPr>
              <w:fldChar w:fldCharType="end"/>
            </w:r>
          </w:hyperlink>
        </w:p>
        <w:p w14:paraId="19777EFE" w14:textId="6278D462" w:rsidR="00020EC0" w:rsidRPr="00020EC0" w:rsidRDefault="00FA6ACE">
          <w:pPr>
            <w:pStyle w:val="TDC3"/>
            <w:tabs>
              <w:tab w:val="right" w:pos="4336"/>
            </w:tabs>
            <w:rPr>
              <w:rFonts w:asciiTheme="majorHAnsi" w:hAnsiTheme="majorHAnsi" w:cstheme="majorHAnsi"/>
              <w:noProof/>
            </w:rPr>
          </w:pPr>
          <w:hyperlink w:anchor="_Toc25312964" w:history="1">
            <w:r w:rsidR="00020EC0" w:rsidRPr="00020EC0">
              <w:rPr>
                <w:rStyle w:val="Hipervnculo"/>
                <w:rFonts w:asciiTheme="majorHAnsi" w:hAnsiTheme="majorHAnsi" w:cstheme="majorHAnsi"/>
                <w:b/>
                <w:noProof/>
              </w:rPr>
              <w:t>&gt;</w:t>
            </w:r>
            <w:r w:rsidR="00020EC0" w:rsidRPr="00020EC0">
              <w:rPr>
                <w:rStyle w:val="Hipervnculo"/>
                <w:rFonts w:asciiTheme="majorHAnsi" w:hAnsiTheme="majorHAnsi" w:cstheme="majorHAnsi"/>
                <w:noProof/>
              </w:rPr>
              <w:t xml:space="preserve"> Dimensión institucional</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_Toc25312964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99</w:t>
            </w:r>
            <w:r w:rsidR="00020EC0" w:rsidRPr="00020EC0">
              <w:rPr>
                <w:rFonts w:asciiTheme="majorHAnsi" w:hAnsiTheme="majorHAnsi" w:cstheme="majorHAnsi"/>
                <w:noProof/>
                <w:webHidden/>
              </w:rPr>
              <w:fldChar w:fldCharType="end"/>
            </w:r>
          </w:hyperlink>
        </w:p>
        <w:p w14:paraId="184FA7F3" w14:textId="0C748DB5" w:rsidR="00020EC0" w:rsidRPr="00020EC0" w:rsidRDefault="00FA6ACE">
          <w:pPr>
            <w:pStyle w:val="TDC1"/>
            <w:tabs>
              <w:tab w:val="right" w:pos="4336"/>
            </w:tabs>
            <w:rPr>
              <w:rFonts w:asciiTheme="majorHAnsi" w:hAnsiTheme="majorHAnsi" w:cstheme="majorHAnsi"/>
              <w:noProof/>
            </w:rPr>
          </w:pPr>
          <w:hyperlink w:anchor="_Toc25312965" w:history="1">
            <w:r w:rsidR="00020EC0" w:rsidRPr="00020EC0">
              <w:rPr>
                <w:rStyle w:val="Hipervnculo"/>
                <w:rFonts w:asciiTheme="majorHAnsi" w:hAnsiTheme="majorHAnsi" w:cstheme="majorHAnsi"/>
                <w:noProof/>
              </w:rPr>
              <w:t>SEGUNDA PARTE</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_Toc25312965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100</w:t>
            </w:r>
            <w:r w:rsidR="00020EC0" w:rsidRPr="00020EC0">
              <w:rPr>
                <w:rFonts w:asciiTheme="majorHAnsi" w:hAnsiTheme="majorHAnsi" w:cstheme="majorHAnsi"/>
                <w:noProof/>
                <w:webHidden/>
              </w:rPr>
              <w:fldChar w:fldCharType="end"/>
            </w:r>
          </w:hyperlink>
        </w:p>
        <w:p w14:paraId="42EAC84E" w14:textId="32B8DC83" w:rsidR="00020EC0" w:rsidRPr="00020EC0" w:rsidRDefault="00FA6ACE">
          <w:pPr>
            <w:pStyle w:val="TDC2"/>
            <w:tabs>
              <w:tab w:val="right" w:pos="4336"/>
            </w:tabs>
            <w:rPr>
              <w:rFonts w:asciiTheme="majorHAnsi" w:hAnsiTheme="majorHAnsi" w:cstheme="majorHAnsi"/>
              <w:noProof/>
            </w:rPr>
          </w:pPr>
          <w:hyperlink w:anchor="_Toc25312966" w:history="1">
            <w:r w:rsidR="00020EC0" w:rsidRPr="00020EC0">
              <w:rPr>
                <w:rStyle w:val="Hipervnculo"/>
                <w:rFonts w:asciiTheme="majorHAnsi" w:hAnsiTheme="majorHAnsi" w:cstheme="majorHAnsi"/>
                <w:noProof/>
              </w:rPr>
              <w:t>Fase Propositiva</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_Toc25312966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102</w:t>
            </w:r>
            <w:r w:rsidR="00020EC0" w:rsidRPr="00020EC0">
              <w:rPr>
                <w:rFonts w:asciiTheme="majorHAnsi" w:hAnsiTheme="majorHAnsi" w:cstheme="majorHAnsi"/>
                <w:noProof/>
                <w:webHidden/>
              </w:rPr>
              <w:fldChar w:fldCharType="end"/>
            </w:r>
          </w:hyperlink>
        </w:p>
        <w:p w14:paraId="44132690" w14:textId="1EB49298" w:rsidR="00020EC0" w:rsidRPr="00020EC0" w:rsidRDefault="00FA6ACE">
          <w:pPr>
            <w:pStyle w:val="TDC1"/>
            <w:tabs>
              <w:tab w:val="right" w:pos="4336"/>
            </w:tabs>
            <w:rPr>
              <w:rFonts w:asciiTheme="majorHAnsi" w:hAnsiTheme="majorHAnsi" w:cstheme="majorHAnsi"/>
              <w:noProof/>
            </w:rPr>
          </w:pPr>
          <w:hyperlink w:anchor="_Toc25312967" w:history="1">
            <w:r w:rsidR="00020EC0" w:rsidRPr="00020EC0">
              <w:rPr>
                <w:rStyle w:val="Hipervnculo"/>
                <w:rFonts w:asciiTheme="majorHAnsi" w:hAnsiTheme="majorHAnsi" w:cstheme="majorHAnsi"/>
                <w:noProof/>
              </w:rPr>
              <w:t xml:space="preserve">CAPÍTULO </w:t>
            </w:r>
            <w:r w:rsidR="00020EC0" w:rsidRPr="00020EC0">
              <w:rPr>
                <w:rStyle w:val="Hipervnculo"/>
                <w:rFonts w:asciiTheme="majorHAnsi" w:hAnsiTheme="majorHAnsi" w:cstheme="majorHAnsi"/>
                <w:b/>
                <w:noProof/>
              </w:rPr>
              <w:t>I</w:t>
            </w:r>
            <w:r w:rsidR="00020EC0" w:rsidRPr="00020EC0">
              <w:rPr>
                <w:rStyle w:val="Hipervnculo"/>
                <w:rFonts w:asciiTheme="majorHAnsi" w:hAnsiTheme="majorHAnsi" w:cstheme="majorHAnsi"/>
                <w:noProof/>
              </w:rPr>
              <w:t>V</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_Toc25312967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104</w:t>
            </w:r>
            <w:r w:rsidR="00020EC0" w:rsidRPr="00020EC0">
              <w:rPr>
                <w:rFonts w:asciiTheme="majorHAnsi" w:hAnsiTheme="majorHAnsi" w:cstheme="majorHAnsi"/>
                <w:noProof/>
                <w:webHidden/>
              </w:rPr>
              <w:fldChar w:fldCharType="end"/>
            </w:r>
          </w:hyperlink>
        </w:p>
        <w:p w14:paraId="2DBB2E11" w14:textId="250A9349" w:rsidR="00020EC0" w:rsidRPr="00020EC0" w:rsidRDefault="00FA6ACE">
          <w:pPr>
            <w:pStyle w:val="TDC2"/>
            <w:tabs>
              <w:tab w:val="right" w:pos="4336"/>
            </w:tabs>
            <w:rPr>
              <w:rFonts w:asciiTheme="majorHAnsi" w:hAnsiTheme="majorHAnsi" w:cstheme="majorHAnsi"/>
              <w:noProof/>
            </w:rPr>
          </w:pPr>
          <w:hyperlink w:anchor="_Toc25312968" w:history="1">
            <w:r w:rsidR="00020EC0" w:rsidRPr="00020EC0">
              <w:rPr>
                <w:rStyle w:val="Hipervnculo"/>
                <w:rFonts w:asciiTheme="majorHAnsi" w:hAnsiTheme="majorHAnsi" w:cstheme="majorHAnsi"/>
                <w:noProof/>
              </w:rPr>
              <w:t>Modelo Territorial Deseado</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_Toc25312968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104</w:t>
            </w:r>
            <w:r w:rsidR="00020EC0" w:rsidRPr="00020EC0">
              <w:rPr>
                <w:rFonts w:asciiTheme="majorHAnsi" w:hAnsiTheme="majorHAnsi" w:cstheme="majorHAnsi"/>
                <w:noProof/>
                <w:webHidden/>
              </w:rPr>
              <w:fldChar w:fldCharType="end"/>
            </w:r>
          </w:hyperlink>
        </w:p>
        <w:p w14:paraId="00E30E28" w14:textId="70618534" w:rsidR="00020EC0" w:rsidRPr="00020EC0" w:rsidRDefault="00FA6ACE">
          <w:pPr>
            <w:pStyle w:val="TDC3"/>
            <w:tabs>
              <w:tab w:val="right" w:pos="4336"/>
            </w:tabs>
            <w:rPr>
              <w:rFonts w:asciiTheme="majorHAnsi" w:hAnsiTheme="majorHAnsi" w:cstheme="majorHAnsi"/>
              <w:noProof/>
            </w:rPr>
          </w:pPr>
          <w:hyperlink w:anchor="_Toc25312969" w:history="1">
            <w:r w:rsidR="00020EC0" w:rsidRPr="00020EC0">
              <w:rPr>
                <w:rStyle w:val="Hipervnculo"/>
                <w:rFonts w:asciiTheme="majorHAnsi" w:hAnsiTheme="majorHAnsi" w:cstheme="majorHAnsi"/>
                <w:iCs/>
                <w:noProof/>
              </w:rPr>
              <w:t>Modelo Deseado</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_Toc25312969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104</w:t>
            </w:r>
            <w:r w:rsidR="00020EC0" w:rsidRPr="00020EC0">
              <w:rPr>
                <w:rFonts w:asciiTheme="majorHAnsi" w:hAnsiTheme="majorHAnsi" w:cstheme="majorHAnsi"/>
                <w:noProof/>
                <w:webHidden/>
              </w:rPr>
              <w:fldChar w:fldCharType="end"/>
            </w:r>
          </w:hyperlink>
        </w:p>
        <w:p w14:paraId="21A2CF0D" w14:textId="7D27011E" w:rsidR="00020EC0" w:rsidRPr="00020EC0" w:rsidRDefault="00FA6ACE">
          <w:pPr>
            <w:pStyle w:val="TDC3"/>
            <w:tabs>
              <w:tab w:val="right" w:pos="4336"/>
            </w:tabs>
            <w:rPr>
              <w:rFonts w:asciiTheme="majorHAnsi" w:hAnsiTheme="majorHAnsi" w:cstheme="majorHAnsi"/>
              <w:noProof/>
            </w:rPr>
          </w:pPr>
          <w:hyperlink w:anchor="_Toc25312970" w:history="1">
            <w:r w:rsidR="00020EC0" w:rsidRPr="00020EC0">
              <w:rPr>
                <w:rStyle w:val="Hipervnculo"/>
                <w:rFonts w:asciiTheme="majorHAnsi" w:hAnsiTheme="majorHAnsi" w:cstheme="majorHAnsi"/>
                <w:noProof/>
              </w:rPr>
              <w:t>Visión Estratégica</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_Toc25312970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105</w:t>
            </w:r>
            <w:r w:rsidR="00020EC0" w:rsidRPr="00020EC0">
              <w:rPr>
                <w:rFonts w:asciiTheme="majorHAnsi" w:hAnsiTheme="majorHAnsi" w:cstheme="majorHAnsi"/>
                <w:noProof/>
                <w:webHidden/>
              </w:rPr>
              <w:fldChar w:fldCharType="end"/>
            </w:r>
          </w:hyperlink>
        </w:p>
        <w:p w14:paraId="7DEDFA3D" w14:textId="3DF3CADB" w:rsidR="00020EC0" w:rsidRPr="00020EC0" w:rsidRDefault="00FA6ACE">
          <w:pPr>
            <w:pStyle w:val="TDC3"/>
            <w:tabs>
              <w:tab w:val="right" w:pos="4336"/>
            </w:tabs>
            <w:rPr>
              <w:rFonts w:asciiTheme="majorHAnsi" w:hAnsiTheme="majorHAnsi" w:cstheme="majorHAnsi"/>
              <w:noProof/>
            </w:rPr>
          </w:pPr>
          <w:hyperlink w:anchor="_Toc25312971" w:history="1">
            <w:r w:rsidR="00020EC0" w:rsidRPr="00020EC0">
              <w:rPr>
                <w:rStyle w:val="Hipervnculo"/>
                <w:rFonts w:asciiTheme="majorHAnsi" w:hAnsiTheme="majorHAnsi" w:cstheme="majorHAnsi"/>
                <w:noProof/>
              </w:rPr>
              <w:t>Definición de Escenarios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_Toc25312971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106</w:t>
            </w:r>
            <w:r w:rsidR="00020EC0" w:rsidRPr="00020EC0">
              <w:rPr>
                <w:rFonts w:asciiTheme="majorHAnsi" w:hAnsiTheme="majorHAnsi" w:cstheme="majorHAnsi"/>
                <w:noProof/>
                <w:webHidden/>
              </w:rPr>
              <w:fldChar w:fldCharType="end"/>
            </w:r>
          </w:hyperlink>
        </w:p>
        <w:p w14:paraId="2DA5FDAB" w14:textId="3803EC24" w:rsidR="00020EC0" w:rsidRPr="00020EC0" w:rsidRDefault="00FA6ACE">
          <w:pPr>
            <w:pStyle w:val="TDC3"/>
            <w:tabs>
              <w:tab w:val="right" w:pos="4336"/>
            </w:tabs>
            <w:rPr>
              <w:rFonts w:asciiTheme="majorHAnsi" w:hAnsiTheme="majorHAnsi" w:cstheme="majorHAnsi"/>
              <w:noProof/>
            </w:rPr>
          </w:pPr>
          <w:hyperlink w:anchor="_Toc25312972" w:history="1">
            <w:r w:rsidR="00020EC0" w:rsidRPr="00020EC0">
              <w:rPr>
                <w:rStyle w:val="Hipervnculo"/>
                <w:rFonts w:asciiTheme="majorHAnsi" w:hAnsiTheme="majorHAnsi" w:cstheme="majorHAnsi"/>
                <w:noProof/>
              </w:rPr>
              <w:t>Comparativo de variables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_Toc25312972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107</w:t>
            </w:r>
            <w:r w:rsidR="00020EC0" w:rsidRPr="00020EC0">
              <w:rPr>
                <w:rFonts w:asciiTheme="majorHAnsi" w:hAnsiTheme="majorHAnsi" w:cstheme="majorHAnsi"/>
                <w:noProof/>
                <w:webHidden/>
              </w:rPr>
              <w:fldChar w:fldCharType="end"/>
            </w:r>
          </w:hyperlink>
        </w:p>
        <w:p w14:paraId="540162F6" w14:textId="1A59674C" w:rsidR="00020EC0" w:rsidRPr="00020EC0" w:rsidRDefault="00FA6ACE">
          <w:pPr>
            <w:pStyle w:val="TDC3"/>
            <w:tabs>
              <w:tab w:val="right" w:pos="4336"/>
            </w:tabs>
            <w:rPr>
              <w:rFonts w:asciiTheme="majorHAnsi" w:hAnsiTheme="majorHAnsi" w:cstheme="majorHAnsi"/>
              <w:noProof/>
            </w:rPr>
          </w:pPr>
          <w:hyperlink w:anchor="_Toc25312973" w:history="1">
            <w:r w:rsidR="00020EC0" w:rsidRPr="00020EC0">
              <w:rPr>
                <w:rStyle w:val="Hipervnculo"/>
                <w:rFonts w:asciiTheme="majorHAnsi" w:hAnsiTheme="majorHAnsi" w:cstheme="majorHAnsi"/>
                <w:noProof/>
              </w:rPr>
              <w:t>Mapa Sintesis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_Toc25312973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118</w:t>
            </w:r>
            <w:r w:rsidR="00020EC0" w:rsidRPr="00020EC0">
              <w:rPr>
                <w:rFonts w:asciiTheme="majorHAnsi" w:hAnsiTheme="majorHAnsi" w:cstheme="majorHAnsi"/>
                <w:noProof/>
                <w:webHidden/>
              </w:rPr>
              <w:fldChar w:fldCharType="end"/>
            </w:r>
          </w:hyperlink>
        </w:p>
        <w:p w14:paraId="543E490A" w14:textId="1765858B" w:rsidR="00020EC0" w:rsidRPr="00020EC0" w:rsidRDefault="00FA6ACE">
          <w:pPr>
            <w:pStyle w:val="TDC1"/>
            <w:tabs>
              <w:tab w:val="right" w:pos="4336"/>
            </w:tabs>
            <w:rPr>
              <w:rFonts w:asciiTheme="majorHAnsi" w:hAnsiTheme="majorHAnsi" w:cstheme="majorHAnsi"/>
              <w:noProof/>
            </w:rPr>
          </w:pPr>
          <w:hyperlink w:anchor="_Toc25312974" w:history="1">
            <w:r w:rsidR="00020EC0" w:rsidRPr="00020EC0">
              <w:rPr>
                <w:rStyle w:val="Hipervnculo"/>
                <w:rFonts w:asciiTheme="majorHAnsi" w:hAnsiTheme="majorHAnsi" w:cstheme="majorHAnsi"/>
                <w:noProof/>
              </w:rPr>
              <w:t>CAPÍTULO V</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_Toc25312974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119</w:t>
            </w:r>
            <w:r w:rsidR="00020EC0" w:rsidRPr="00020EC0">
              <w:rPr>
                <w:rFonts w:asciiTheme="majorHAnsi" w:hAnsiTheme="majorHAnsi" w:cstheme="majorHAnsi"/>
                <w:noProof/>
                <w:webHidden/>
              </w:rPr>
              <w:fldChar w:fldCharType="end"/>
            </w:r>
          </w:hyperlink>
        </w:p>
        <w:p w14:paraId="7484DE05" w14:textId="6099950B" w:rsidR="00020EC0" w:rsidRPr="00020EC0" w:rsidRDefault="00FA6ACE">
          <w:pPr>
            <w:pStyle w:val="TDC2"/>
            <w:tabs>
              <w:tab w:val="right" w:pos="4336"/>
            </w:tabs>
            <w:rPr>
              <w:rFonts w:asciiTheme="majorHAnsi" w:hAnsiTheme="majorHAnsi" w:cstheme="majorHAnsi"/>
              <w:noProof/>
            </w:rPr>
          </w:pPr>
          <w:hyperlink w:anchor="_Toc25312975" w:history="1">
            <w:r w:rsidR="00020EC0" w:rsidRPr="00020EC0">
              <w:rPr>
                <w:rStyle w:val="Hipervnculo"/>
                <w:rFonts w:asciiTheme="majorHAnsi" w:hAnsiTheme="majorHAnsi" w:cstheme="majorHAnsi"/>
                <w:noProof/>
              </w:rPr>
              <w:t>Lineamientos Estratégicos, Programas y Proyectos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_Toc25312975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119</w:t>
            </w:r>
            <w:r w:rsidR="00020EC0" w:rsidRPr="00020EC0">
              <w:rPr>
                <w:rFonts w:asciiTheme="majorHAnsi" w:hAnsiTheme="majorHAnsi" w:cstheme="majorHAnsi"/>
                <w:noProof/>
                <w:webHidden/>
              </w:rPr>
              <w:fldChar w:fldCharType="end"/>
            </w:r>
          </w:hyperlink>
        </w:p>
        <w:p w14:paraId="28465A68" w14:textId="63B72E7B" w:rsidR="00020EC0" w:rsidRPr="00020EC0" w:rsidRDefault="00FA6ACE">
          <w:pPr>
            <w:pStyle w:val="TDC3"/>
            <w:tabs>
              <w:tab w:val="right" w:pos="4336"/>
            </w:tabs>
            <w:rPr>
              <w:rFonts w:asciiTheme="majorHAnsi" w:hAnsiTheme="majorHAnsi" w:cstheme="majorHAnsi"/>
              <w:noProof/>
            </w:rPr>
          </w:pPr>
          <w:hyperlink w:anchor="_Toc25312976" w:history="1">
            <w:r w:rsidR="00020EC0" w:rsidRPr="00020EC0">
              <w:rPr>
                <w:rStyle w:val="Hipervnculo"/>
                <w:rFonts w:asciiTheme="majorHAnsi" w:hAnsiTheme="majorHAnsi" w:cstheme="majorHAnsi"/>
                <w:noProof/>
              </w:rPr>
              <w:t>Ponderación Multicriterio de Proyectos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_Toc25312976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120</w:t>
            </w:r>
            <w:r w:rsidR="00020EC0" w:rsidRPr="00020EC0">
              <w:rPr>
                <w:rFonts w:asciiTheme="majorHAnsi" w:hAnsiTheme="majorHAnsi" w:cstheme="majorHAnsi"/>
                <w:noProof/>
                <w:webHidden/>
              </w:rPr>
              <w:fldChar w:fldCharType="end"/>
            </w:r>
          </w:hyperlink>
        </w:p>
        <w:p w14:paraId="2E071389" w14:textId="2DFC0BE0" w:rsidR="00020EC0" w:rsidRPr="00020EC0" w:rsidRDefault="00FA6ACE">
          <w:pPr>
            <w:pStyle w:val="TDC3"/>
            <w:tabs>
              <w:tab w:val="right" w:pos="4336"/>
            </w:tabs>
            <w:rPr>
              <w:rFonts w:asciiTheme="majorHAnsi" w:hAnsiTheme="majorHAnsi" w:cstheme="majorHAnsi"/>
              <w:noProof/>
            </w:rPr>
          </w:pPr>
          <w:hyperlink r:id="rId18" w:anchor="_Toc25312977" w:history="1">
            <w:r w:rsidR="00020EC0" w:rsidRPr="00020EC0">
              <w:rPr>
                <w:rStyle w:val="Hipervnculo"/>
                <w:rFonts w:asciiTheme="majorHAnsi" w:hAnsiTheme="majorHAnsi" w:cstheme="majorHAnsi"/>
                <w:noProof/>
              </w:rPr>
              <w:t>Ciclo de vida de los Proyectos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_Toc25312977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121</w:t>
            </w:r>
            <w:r w:rsidR="00020EC0" w:rsidRPr="00020EC0">
              <w:rPr>
                <w:rFonts w:asciiTheme="majorHAnsi" w:hAnsiTheme="majorHAnsi" w:cstheme="majorHAnsi"/>
                <w:noProof/>
                <w:webHidden/>
              </w:rPr>
              <w:fldChar w:fldCharType="end"/>
            </w:r>
          </w:hyperlink>
        </w:p>
        <w:p w14:paraId="60853ABF" w14:textId="239EECC8" w:rsidR="00020EC0" w:rsidRPr="00020EC0" w:rsidRDefault="00FA6ACE">
          <w:pPr>
            <w:pStyle w:val="TDC3"/>
            <w:tabs>
              <w:tab w:val="right" w:pos="4336"/>
            </w:tabs>
            <w:rPr>
              <w:rFonts w:asciiTheme="majorHAnsi" w:hAnsiTheme="majorHAnsi" w:cstheme="majorHAnsi"/>
              <w:noProof/>
            </w:rPr>
          </w:pPr>
          <w:hyperlink w:anchor="_Toc25312978" w:history="1">
            <w:r w:rsidR="00020EC0" w:rsidRPr="00020EC0">
              <w:rPr>
                <w:rStyle w:val="Hipervnculo"/>
                <w:rFonts w:asciiTheme="majorHAnsi" w:hAnsiTheme="majorHAnsi" w:cstheme="majorHAnsi"/>
                <w:noProof/>
              </w:rPr>
              <w:t>Desarrollo urbano sostenible para la inclusión social y la erradicación de la pobreza</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_Toc25312978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122</w:t>
            </w:r>
            <w:r w:rsidR="00020EC0" w:rsidRPr="00020EC0">
              <w:rPr>
                <w:rFonts w:asciiTheme="majorHAnsi" w:hAnsiTheme="majorHAnsi" w:cstheme="majorHAnsi"/>
                <w:noProof/>
                <w:webHidden/>
              </w:rPr>
              <w:fldChar w:fldCharType="end"/>
            </w:r>
          </w:hyperlink>
        </w:p>
        <w:p w14:paraId="722B9244" w14:textId="1387C076" w:rsidR="00020EC0" w:rsidRPr="00020EC0" w:rsidRDefault="00FA6ACE">
          <w:pPr>
            <w:pStyle w:val="TDC3"/>
            <w:tabs>
              <w:tab w:val="right" w:pos="4336"/>
            </w:tabs>
            <w:rPr>
              <w:rFonts w:asciiTheme="majorHAnsi" w:hAnsiTheme="majorHAnsi" w:cstheme="majorHAnsi"/>
              <w:noProof/>
            </w:rPr>
          </w:pPr>
          <w:hyperlink w:anchor="_Toc25312979" w:history="1">
            <w:r w:rsidR="00020EC0" w:rsidRPr="00020EC0">
              <w:rPr>
                <w:rStyle w:val="Hipervnculo"/>
                <w:rFonts w:asciiTheme="majorHAnsi" w:hAnsiTheme="majorHAnsi" w:cstheme="majorHAnsi"/>
                <w:noProof/>
              </w:rPr>
              <w:t>Prosperidad urbana sostenible e inclusiva y oportunidades para todos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_Toc25312979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123</w:t>
            </w:r>
            <w:r w:rsidR="00020EC0" w:rsidRPr="00020EC0">
              <w:rPr>
                <w:rFonts w:asciiTheme="majorHAnsi" w:hAnsiTheme="majorHAnsi" w:cstheme="majorHAnsi"/>
                <w:noProof/>
                <w:webHidden/>
              </w:rPr>
              <w:fldChar w:fldCharType="end"/>
            </w:r>
          </w:hyperlink>
        </w:p>
        <w:p w14:paraId="0C973597" w14:textId="79A31ED4" w:rsidR="00020EC0" w:rsidRPr="00020EC0" w:rsidRDefault="00FA6ACE">
          <w:pPr>
            <w:pStyle w:val="TDC3"/>
            <w:tabs>
              <w:tab w:val="right" w:pos="4336"/>
            </w:tabs>
            <w:rPr>
              <w:rFonts w:asciiTheme="majorHAnsi" w:hAnsiTheme="majorHAnsi" w:cstheme="majorHAnsi"/>
              <w:noProof/>
            </w:rPr>
          </w:pPr>
          <w:hyperlink w:anchor="_Toc25312980" w:history="1">
            <w:r w:rsidR="00020EC0" w:rsidRPr="00020EC0">
              <w:rPr>
                <w:rStyle w:val="Hipervnculo"/>
                <w:rFonts w:asciiTheme="majorHAnsi" w:hAnsiTheme="majorHAnsi" w:cstheme="majorHAnsi"/>
                <w:noProof/>
              </w:rPr>
              <w:t>Desarrollo urbano resiliente y sostenible ambientalmente</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_Toc25312980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125</w:t>
            </w:r>
            <w:r w:rsidR="00020EC0" w:rsidRPr="00020EC0">
              <w:rPr>
                <w:rFonts w:asciiTheme="majorHAnsi" w:hAnsiTheme="majorHAnsi" w:cstheme="majorHAnsi"/>
                <w:noProof/>
                <w:webHidden/>
              </w:rPr>
              <w:fldChar w:fldCharType="end"/>
            </w:r>
          </w:hyperlink>
        </w:p>
        <w:p w14:paraId="1FEF9123" w14:textId="3C9F1C79" w:rsidR="00020EC0" w:rsidRPr="00020EC0" w:rsidRDefault="00FA6ACE">
          <w:pPr>
            <w:pStyle w:val="TDC3"/>
            <w:tabs>
              <w:tab w:val="right" w:pos="4336"/>
            </w:tabs>
            <w:rPr>
              <w:rFonts w:asciiTheme="majorHAnsi" w:hAnsiTheme="majorHAnsi" w:cstheme="majorHAnsi"/>
              <w:noProof/>
            </w:rPr>
          </w:pPr>
          <w:hyperlink w:anchor="_Toc25312981" w:history="1">
            <w:r w:rsidR="00020EC0" w:rsidRPr="00020EC0">
              <w:rPr>
                <w:rStyle w:val="Hipervnculo"/>
                <w:rFonts w:asciiTheme="majorHAnsi" w:hAnsiTheme="majorHAnsi" w:cstheme="majorHAnsi"/>
                <w:noProof/>
              </w:rPr>
              <w:t>Fortalecimiento de la estructura de gobernanza urbana</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_Toc25312981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127</w:t>
            </w:r>
            <w:r w:rsidR="00020EC0" w:rsidRPr="00020EC0">
              <w:rPr>
                <w:rFonts w:asciiTheme="majorHAnsi" w:hAnsiTheme="majorHAnsi" w:cstheme="majorHAnsi"/>
                <w:noProof/>
                <w:webHidden/>
              </w:rPr>
              <w:fldChar w:fldCharType="end"/>
            </w:r>
          </w:hyperlink>
        </w:p>
        <w:p w14:paraId="449FB6CB" w14:textId="5A601119" w:rsidR="00020EC0" w:rsidRPr="00020EC0" w:rsidRDefault="00FA6ACE">
          <w:pPr>
            <w:pStyle w:val="TDC3"/>
            <w:tabs>
              <w:tab w:val="right" w:pos="4336"/>
            </w:tabs>
            <w:rPr>
              <w:rFonts w:asciiTheme="majorHAnsi" w:hAnsiTheme="majorHAnsi" w:cstheme="majorHAnsi"/>
              <w:noProof/>
            </w:rPr>
          </w:pPr>
          <w:hyperlink w:anchor="_Toc25312982" w:history="1">
            <w:r w:rsidR="00020EC0" w:rsidRPr="00020EC0">
              <w:rPr>
                <w:rStyle w:val="Hipervnculo"/>
                <w:rFonts w:asciiTheme="majorHAnsi" w:hAnsiTheme="majorHAnsi" w:cstheme="majorHAnsi"/>
                <w:noProof/>
              </w:rPr>
              <w:t>Planificación y gestión del desarrollo espacial urbano</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_Toc25312982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129</w:t>
            </w:r>
            <w:r w:rsidR="00020EC0" w:rsidRPr="00020EC0">
              <w:rPr>
                <w:rFonts w:asciiTheme="majorHAnsi" w:hAnsiTheme="majorHAnsi" w:cstheme="majorHAnsi"/>
                <w:noProof/>
                <w:webHidden/>
              </w:rPr>
              <w:fldChar w:fldCharType="end"/>
            </w:r>
          </w:hyperlink>
        </w:p>
        <w:p w14:paraId="3E3463BC" w14:textId="5099C5EF" w:rsidR="00020EC0" w:rsidRPr="00020EC0" w:rsidRDefault="00FA6ACE">
          <w:pPr>
            <w:pStyle w:val="TDC2"/>
            <w:tabs>
              <w:tab w:val="right" w:pos="4336"/>
            </w:tabs>
            <w:rPr>
              <w:rFonts w:asciiTheme="majorHAnsi" w:hAnsiTheme="majorHAnsi" w:cstheme="majorHAnsi"/>
              <w:noProof/>
            </w:rPr>
          </w:pPr>
          <w:hyperlink w:anchor="_Toc25312983" w:history="1">
            <w:r w:rsidR="00020EC0" w:rsidRPr="00020EC0">
              <w:rPr>
                <w:rStyle w:val="Hipervnculo"/>
                <w:rFonts w:asciiTheme="majorHAnsi" w:hAnsiTheme="majorHAnsi" w:cstheme="majorHAnsi"/>
                <w:noProof/>
              </w:rPr>
              <w:t>Portafolio de proyectos según Lineamientos Estratégicos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_Toc25312983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136</w:t>
            </w:r>
            <w:r w:rsidR="00020EC0" w:rsidRPr="00020EC0">
              <w:rPr>
                <w:rFonts w:asciiTheme="majorHAnsi" w:hAnsiTheme="majorHAnsi" w:cstheme="majorHAnsi"/>
                <w:noProof/>
                <w:webHidden/>
              </w:rPr>
              <w:fldChar w:fldCharType="end"/>
            </w:r>
          </w:hyperlink>
        </w:p>
        <w:p w14:paraId="7AE302E7" w14:textId="2D7A9B16" w:rsidR="00020EC0" w:rsidRPr="00020EC0" w:rsidRDefault="00FA6ACE">
          <w:pPr>
            <w:pStyle w:val="TDC2"/>
            <w:tabs>
              <w:tab w:val="right" w:pos="4336"/>
            </w:tabs>
            <w:rPr>
              <w:rFonts w:asciiTheme="majorHAnsi" w:hAnsiTheme="majorHAnsi" w:cstheme="majorHAnsi"/>
              <w:noProof/>
            </w:rPr>
          </w:pPr>
          <w:hyperlink w:anchor="_Toc25312984" w:history="1">
            <w:r w:rsidR="00020EC0" w:rsidRPr="00020EC0">
              <w:rPr>
                <w:rStyle w:val="Hipervnculo"/>
                <w:rFonts w:asciiTheme="majorHAnsi" w:hAnsiTheme="majorHAnsi" w:cstheme="majorHAnsi"/>
                <w:noProof/>
              </w:rPr>
              <w:t>Proyectos anidados a Programas Nacionales</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_Toc25312984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137</w:t>
            </w:r>
            <w:r w:rsidR="00020EC0" w:rsidRPr="00020EC0">
              <w:rPr>
                <w:rFonts w:asciiTheme="majorHAnsi" w:hAnsiTheme="majorHAnsi" w:cstheme="majorHAnsi"/>
                <w:noProof/>
                <w:webHidden/>
              </w:rPr>
              <w:fldChar w:fldCharType="end"/>
            </w:r>
          </w:hyperlink>
        </w:p>
        <w:p w14:paraId="71F34F6D" w14:textId="76D667D3" w:rsidR="00020EC0" w:rsidRPr="00020EC0" w:rsidRDefault="00FA6ACE">
          <w:pPr>
            <w:pStyle w:val="TDC2"/>
            <w:tabs>
              <w:tab w:val="right" w:pos="4336"/>
            </w:tabs>
            <w:rPr>
              <w:rFonts w:asciiTheme="majorHAnsi" w:hAnsiTheme="majorHAnsi" w:cstheme="majorHAnsi"/>
              <w:noProof/>
            </w:rPr>
          </w:pPr>
          <w:hyperlink w:anchor="_Toc25312985" w:history="1">
            <w:r w:rsidR="00020EC0" w:rsidRPr="00020EC0">
              <w:rPr>
                <w:rStyle w:val="Hipervnculo"/>
                <w:rFonts w:asciiTheme="majorHAnsi" w:hAnsiTheme="majorHAnsi" w:cstheme="majorHAnsi"/>
                <w:noProof/>
              </w:rPr>
              <w:t>Progresión prospectiva de indicadores a 2030</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_Toc25312985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138</w:t>
            </w:r>
            <w:r w:rsidR="00020EC0" w:rsidRPr="00020EC0">
              <w:rPr>
                <w:rFonts w:asciiTheme="majorHAnsi" w:hAnsiTheme="majorHAnsi" w:cstheme="majorHAnsi"/>
                <w:noProof/>
                <w:webHidden/>
              </w:rPr>
              <w:fldChar w:fldCharType="end"/>
            </w:r>
          </w:hyperlink>
        </w:p>
        <w:p w14:paraId="1E3AFE03" w14:textId="29289E14" w:rsidR="00020EC0" w:rsidRPr="00020EC0" w:rsidRDefault="00FA6ACE">
          <w:pPr>
            <w:pStyle w:val="TDC1"/>
            <w:tabs>
              <w:tab w:val="right" w:pos="4336"/>
            </w:tabs>
            <w:rPr>
              <w:rFonts w:asciiTheme="majorHAnsi" w:hAnsiTheme="majorHAnsi" w:cstheme="majorHAnsi"/>
              <w:noProof/>
            </w:rPr>
          </w:pPr>
          <w:hyperlink w:anchor="_Toc25312986" w:history="1">
            <w:r w:rsidR="00020EC0" w:rsidRPr="00020EC0">
              <w:rPr>
                <w:rStyle w:val="Hipervnculo"/>
                <w:rFonts w:asciiTheme="majorHAnsi" w:hAnsiTheme="majorHAnsi" w:cstheme="majorHAnsi"/>
                <w:noProof/>
              </w:rPr>
              <w:t>CAPÍTULO VI</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_Toc25312986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141</w:t>
            </w:r>
            <w:r w:rsidR="00020EC0" w:rsidRPr="00020EC0">
              <w:rPr>
                <w:rFonts w:asciiTheme="majorHAnsi" w:hAnsiTheme="majorHAnsi" w:cstheme="majorHAnsi"/>
                <w:noProof/>
                <w:webHidden/>
              </w:rPr>
              <w:fldChar w:fldCharType="end"/>
            </w:r>
          </w:hyperlink>
        </w:p>
        <w:p w14:paraId="582F84D7" w14:textId="00EF57C8" w:rsidR="00020EC0" w:rsidRPr="00020EC0" w:rsidRDefault="00FA6ACE">
          <w:pPr>
            <w:pStyle w:val="TDC2"/>
            <w:tabs>
              <w:tab w:val="right" w:pos="4336"/>
            </w:tabs>
            <w:rPr>
              <w:rFonts w:asciiTheme="majorHAnsi" w:hAnsiTheme="majorHAnsi" w:cstheme="majorHAnsi"/>
              <w:noProof/>
            </w:rPr>
          </w:pPr>
          <w:hyperlink w:anchor="_Toc25312987" w:history="1">
            <w:r w:rsidR="00020EC0" w:rsidRPr="00020EC0">
              <w:rPr>
                <w:rStyle w:val="Hipervnculo"/>
                <w:rFonts w:asciiTheme="majorHAnsi" w:hAnsiTheme="majorHAnsi" w:cstheme="majorHAnsi"/>
                <w:noProof/>
              </w:rPr>
              <w:t>Monitoreo</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_Toc25312987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141</w:t>
            </w:r>
            <w:r w:rsidR="00020EC0" w:rsidRPr="00020EC0">
              <w:rPr>
                <w:rFonts w:asciiTheme="majorHAnsi" w:hAnsiTheme="majorHAnsi" w:cstheme="majorHAnsi"/>
                <w:noProof/>
                <w:webHidden/>
              </w:rPr>
              <w:fldChar w:fldCharType="end"/>
            </w:r>
          </w:hyperlink>
        </w:p>
        <w:p w14:paraId="32081E72" w14:textId="0044CED6" w:rsidR="00020EC0" w:rsidRPr="00020EC0" w:rsidRDefault="00FA6ACE">
          <w:pPr>
            <w:pStyle w:val="TDC1"/>
            <w:tabs>
              <w:tab w:val="right" w:pos="4336"/>
            </w:tabs>
            <w:rPr>
              <w:rFonts w:asciiTheme="majorHAnsi" w:hAnsiTheme="majorHAnsi" w:cstheme="majorHAnsi"/>
              <w:noProof/>
            </w:rPr>
          </w:pPr>
          <w:hyperlink w:anchor="_Toc25312988" w:history="1">
            <w:r w:rsidR="00020EC0" w:rsidRPr="00020EC0">
              <w:rPr>
                <w:rStyle w:val="Hipervnculo"/>
                <w:rFonts w:asciiTheme="majorHAnsi" w:hAnsiTheme="majorHAnsi" w:cstheme="majorHAnsi"/>
                <w:noProof/>
              </w:rPr>
              <w:t>Bibliografía</w:t>
            </w:r>
            <w:r w:rsidR="00020EC0" w:rsidRPr="00020EC0">
              <w:rPr>
                <w:rFonts w:asciiTheme="majorHAnsi" w:hAnsiTheme="majorHAnsi" w:cstheme="majorHAnsi"/>
                <w:noProof/>
                <w:webHidden/>
              </w:rPr>
              <w:tab/>
            </w:r>
            <w:r w:rsidR="00020EC0" w:rsidRPr="00020EC0">
              <w:rPr>
                <w:rFonts w:asciiTheme="majorHAnsi" w:hAnsiTheme="majorHAnsi" w:cstheme="majorHAnsi"/>
                <w:noProof/>
                <w:webHidden/>
              </w:rPr>
              <w:fldChar w:fldCharType="begin"/>
            </w:r>
            <w:r w:rsidR="00020EC0" w:rsidRPr="00020EC0">
              <w:rPr>
                <w:rFonts w:asciiTheme="majorHAnsi" w:hAnsiTheme="majorHAnsi" w:cstheme="majorHAnsi"/>
                <w:noProof/>
                <w:webHidden/>
              </w:rPr>
              <w:instrText xml:space="preserve"> PAGEREF _Toc25312988 \h </w:instrText>
            </w:r>
            <w:r w:rsidR="00020EC0" w:rsidRPr="00020EC0">
              <w:rPr>
                <w:rFonts w:asciiTheme="majorHAnsi" w:hAnsiTheme="majorHAnsi" w:cstheme="majorHAnsi"/>
                <w:noProof/>
                <w:webHidden/>
              </w:rPr>
            </w:r>
            <w:r w:rsidR="00020EC0" w:rsidRPr="00020EC0">
              <w:rPr>
                <w:rFonts w:asciiTheme="majorHAnsi" w:hAnsiTheme="majorHAnsi" w:cstheme="majorHAnsi"/>
                <w:noProof/>
                <w:webHidden/>
              </w:rPr>
              <w:fldChar w:fldCharType="separate"/>
            </w:r>
            <w:r>
              <w:rPr>
                <w:rFonts w:asciiTheme="majorHAnsi" w:hAnsiTheme="majorHAnsi" w:cstheme="majorHAnsi"/>
                <w:noProof/>
                <w:webHidden/>
              </w:rPr>
              <w:t>143</w:t>
            </w:r>
            <w:r w:rsidR="00020EC0" w:rsidRPr="00020EC0">
              <w:rPr>
                <w:rFonts w:asciiTheme="majorHAnsi" w:hAnsiTheme="majorHAnsi" w:cstheme="majorHAnsi"/>
                <w:noProof/>
                <w:webHidden/>
              </w:rPr>
              <w:fldChar w:fldCharType="end"/>
            </w:r>
          </w:hyperlink>
        </w:p>
        <w:p w14:paraId="005F635D" w14:textId="4862FBEB" w:rsidR="00F660D1" w:rsidRDefault="002C1832">
          <w:r>
            <w:fldChar w:fldCharType="end"/>
          </w:r>
        </w:p>
      </w:sdtContent>
    </w:sdt>
    <w:p w14:paraId="66738FFE" w14:textId="77777777" w:rsidR="00F660D1" w:rsidRDefault="00F660D1"/>
    <w:p w14:paraId="7A67FFBA" w14:textId="77777777" w:rsidR="00F660D1" w:rsidRDefault="00F660D1"/>
    <w:p w14:paraId="02CA85D9" w14:textId="77777777" w:rsidR="00F660D1" w:rsidRDefault="00F660D1"/>
    <w:p w14:paraId="2E7D924D" w14:textId="77777777" w:rsidR="00F660D1" w:rsidRDefault="002C1832">
      <w:pPr>
        <w:rPr>
          <w:rFonts w:ascii="Frutiger LT Std 45 Light" w:eastAsia="Frutiger LT Std 45 Light" w:hAnsi="Frutiger LT Std 45 Light" w:cs="Frutiger LT Std 45 Light"/>
          <w:color w:val="1F497D"/>
          <w:sz w:val="36"/>
          <w:szCs w:val="36"/>
          <w:u w:val="single"/>
        </w:rPr>
      </w:pPr>
      <w:r>
        <w:br w:type="page"/>
      </w:r>
    </w:p>
    <w:p w14:paraId="22625DDB" w14:textId="6A4EB7A7" w:rsidR="00F660D1" w:rsidRDefault="00D70693">
      <w:pPr>
        <w:rPr>
          <w:rFonts w:ascii="Frutiger LT Std 45 Light" w:eastAsia="Frutiger LT Std 45 Light" w:hAnsi="Frutiger LT Std 45 Light" w:cs="Frutiger LT Std 45 Light"/>
          <w:color w:val="1F497D"/>
          <w:sz w:val="36"/>
          <w:szCs w:val="36"/>
        </w:rPr>
      </w:pPr>
      <w:bookmarkStart w:id="0" w:name="_gjdgxs" w:colFirst="0" w:colLast="0"/>
      <w:bookmarkEnd w:id="0"/>
      <w:r>
        <w:rPr>
          <w:noProof/>
          <w:lang w:eastAsia="es-AR"/>
        </w:rPr>
        <w:drawing>
          <wp:anchor distT="0" distB="0" distL="114300" distR="114300" simplePos="0" relativeHeight="252011520" behindDoc="1" locked="0" layoutInCell="1" allowOverlap="1" wp14:anchorId="5C7E8B6C" wp14:editId="6EF18835">
            <wp:simplePos x="0" y="0"/>
            <wp:positionH relativeFrom="page">
              <wp:posOffset>-3733800</wp:posOffset>
            </wp:positionH>
            <wp:positionV relativeFrom="paragraph">
              <wp:posOffset>-1051560</wp:posOffset>
            </wp:positionV>
            <wp:extent cx="16462364" cy="10791825"/>
            <wp:effectExtent l="0" t="0" r="0" b="0"/>
            <wp:wrapNone/>
            <wp:docPr id="104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l="22930" t="17245" r="23272" b="20046"/>
                    <a:stretch/>
                  </pic:blipFill>
                  <pic:spPr bwMode="auto">
                    <a:xfrm>
                      <a:off x="0" y="0"/>
                      <a:ext cx="16462364" cy="10791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AC244C" w14:textId="77777777" w:rsidR="00D70693" w:rsidRDefault="00D70693" w:rsidP="00D70693">
      <w:pPr>
        <w:ind w:left="1440" w:firstLine="720"/>
      </w:pPr>
    </w:p>
    <w:p w14:paraId="64E0A621" w14:textId="77777777" w:rsidR="00D70693" w:rsidRDefault="00D70693" w:rsidP="00D70693">
      <w:pPr>
        <w:ind w:left="1440" w:firstLine="720"/>
      </w:pPr>
    </w:p>
    <w:p w14:paraId="1FB6E18F" w14:textId="77777777" w:rsidR="00D70693" w:rsidRDefault="00D70693" w:rsidP="00D70693">
      <w:pPr>
        <w:ind w:left="1440" w:firstLine="720"/>
      </w:pPr>
    </w:p>
    <w:p w14:paraId="3DDE3FFE" w14:textId="77777777" w:rsidR="00D70693" w:rsidRDefault="00D70693" w:rsidP="00D70693">
      <w:pPr>
        <w:ind w:left="1440" w:firstLine="720"/>
      </w:pPr>
    </w:p>
    <w:p w14:paraId="75EA87ED" w14:textId="77777777" w:rsidR="00D70693" w:rsidRDefault="00D70693" w:rsidP="00D70693">
      <w:pPr>
        <w:ind w:left="1440" w:firstLine="720"/>
      </w:pPr>
    </w:p>
    <w:p w14:paraId="460724ED" w14:textId="77777777" w:rsidR="00D70693" w:rsidRDefault="00D70693" w:rsidP="00D70693">
      <w:pPr>
        <w:ind w:left="1440" w:firstLine="720"/>
      </w:pPr>
    </w:p>
    <w:p w14:paraId="6AC7A4F0" w14:textId="77777777" w:rsidR="00D70693" w:rsidRDefault="00D70693" w:rsidP="00D70693">
      <w:pPr>
        <w:ind w:left="1440" w:firstLine="720"/>
      </w:pPr>
    </w:p>
    <w:p w14:paraId="67541F08" w14:textId="77777777" w:rsidR="00D70693" w:rsidRDefault="00D70693" w:rsidP="00D70693">
      <w:pPr>
        <w:ind w:left="1440" w:firstLine="720"/>
      </w:pPr>
    </w:p>
    <w:p w14:paraId="025C9231" w14:textId="77777777" w:rsidR="00D70693" w:rsidRDefault="00D70693" w:rsidP="00D70693">
      <w:pPr>
        <w:ind w:left="1440" w:firstLine="720"/>
      </w:pPr>
    </w:p>
    <w:p w14:paraId="75DD82AA" w14:textId="77777777" w:rsidR="00D70693" w:rsidRDefault="00D70693" w:rsidP="00D70693">
      <w:pPr>
        <w:ind w:left="1440" w:firstLine="720"/>
      </w:pPr>
    </w:p>
    <w:p w14:paraId="7907F57B" w14:textId="77777777" w:rsidR="00D70693" w:rsidRDefault="00D70693" w:rsidP="00D70693">
      <w:pPr>
        <w:ind w:left="1440" w:firstLine="720"/>
      </w:pPr>
    </w:p>
    <w:p w14:paraId="29707695" w14:textId="77777777" w:rsidR="00D70693" w:rsidRDefault="00D70693" w:rsidP="00D70693">
      <w:pPr>
        <w:ind w:left="1440" w:firstLine="720"/>
      </w:pPr>
    </w:p>
    <w:p w14:paraId="5040992C" w14:textId="77777777" w:rsidR="00D70693" w:rsidRDefault="00D70693" w:rsidP="00D70693">
      <w:pPr>
        <w:ind w:left="1440" w:firstLine="720"/>
      </w:pPr>
    </w:p>
    <w:p w14:paraId="340CC6FE" w14:textId="77777777" w:rsidR="00D70693" w:rsidRDefault="00D70693" w:rsidP="00D70693">
      <w:pPr>
        <w:ind w:left="1440" w:firstLine="720"/>
      </w:pPr>
    </w:p>
    <w:p w14:paraId="332685BD" w14:textId="77777777" w:rsidR="00D70693" w:rsidRDefault="00D70693" w:rsidP="00D70693">
      <w:pPr>
        <w:ind w:left="1440" w:firstLine="720"/>
      </w:pPr>
    </w:p>
    <w:p w14:paraId="158C122F" w14:textId="77777777" w:rsidR="00D70693" w:rsidRDefault="00D70693" w:rsidP="00D70693">
      <w:pPr>
        <w:ind w:left="1440" w:firstLine="720"/>
      </w:pPr>
    </w:p>
    <w:p w14:paraId="5A6308B5" w14:textId="77777777" w:rsidR="00D70693" w:rsidRDefault="00D70693" w:rsidP="00D70693">
      <w:pPr>
        <w:ind w:left="1440" w:firstLine="720"/>
      </w:pPr>
    </w:p>
    <w:p w14:paraId="475478DD" w14:textId="77777777" w:rsidR="00D70693" w:rsidRDefault="00D70693" w:rsidP="00D70693">
      <w:pPr>
        <w:ind w:left="1440" w:firstLine="720"/>
      </w:pPr>
    </w:p>
    <w:p w14:paraId="70965E4B" w14:textId="77777777" w:rsidR="00D70693" w:rsidRDefault="00D70693" w:rsidP="00D70693">
      <w:pPr>
        <w:ind w:left="1440" w:firstLine="720"/>
      </w:pPr>
    </w:p>
    <w:p w14:paraId="69B8C6CB" w14:textId="77777777" w:rsidR="00D70693" w:rsidRDefault="00D70693" w:rsidP="00D70693">
      <w:pPr>
        <w:ind w:left="1440" w:firstLine="720"/>
      </w:pPr>
    </w:p>
    <w:p w14:paraId="12F6C464" w14:textId="77777777" w:rsidR="00D70693" w:rsidRDefault="00D70693" w:rsidP="00D70693">
      <w:pPr>
        <w:ind w:left="1440" w:firstLine="720"/>
      </w:pPr>
    </w:p>
    <w:p w14:paraId="060CC0A0" w14:textId="77777777" w:rsidR="00D70693" w:rsidRDefault="00D70693" w:rsidP="00D70693">
      <w:pPr>
        <w:ind w:left="1440" w:firstLine="720"/>
      </w:pPr>
    </w:p>
    <w:p w14:paraId="1BBAC2E5" w14:textId="77777777" w:rsidR="00D70693" w:rsidRDefault="00D70693" w:rsidP="00D70693">
      <w:pPr>
        <w:ind w:left="1440" w:firstLine="720"/>
      </w:pPr>
    </w:p>
    <w:p w14:paraId="142A41AF" w14:textId="77777777" w:rsidR="00D70693" w:rsidRDefault="00D70693" w:rsidP="00D70693">
      <w:pPr>
        <w:ind w:left="1440" w:firstLine="720"/>
      </w:pPr>
    </w:p>
    <w:p w14:paraId="6F20D42E" w14:textId="77777777" w:rsidR="00D70693" w:rsidRDefault="00D70693" w:rsidP="00D70693">
      <w:pPr>
        <w:ind w:left="1440" w:firstLine="720"/>
      </w:pPr>
    </w:p>
    <w:p w14:paraId="51FFF4E7" w14:textId="77777777" w:rsidR="00D70693" w:rsidRDefault="00D70693" w:rsidP="00D70693">
      <w:pPr>
        <w:ind w:left="1440" w:firstLine="720"/>
      </w:pPr>
    </w:p>
    <w:p w14:paraId="516C2EED" w14:textId="77777777" w:rsidR="00D70693" w:rsidRDefault="00D70693" w:rsidP="00D70693">
      <w:pPr>
        <w:ind w:left="1440" w:firstLine="720"/>
      </w:pPr>
    </w:p>
    <w:p w14:paraId="5CAE4EE6" w14:textId="77777777" w:rsidR="00D70693" w:rsidRDefault="00D70693" w:rsidP="00D70693">
      <w:pPr>
        <w:ind w:left="1440" w:firstLine="720"/>
      </w:pPr>
    </w:p>
    <w:p w14:paraId="304E17A0" w14:textId="77777777" w:rsidR="00D70693" w:rsidRDefault="00D70693" w:rsidP="00D70693">
      <w:pPr>
        <w:ind w:left="1440" w:firstLine="720"/>
      </w:pPr>
    </w:p>
    <w:p w14:paraId="3C0AB65C" w14:textId="77777777" w:rsidR="00D70693" w:rsidRDefault="00D70693" w:rsidP="00D70693">
      <w:pPr>
        <w:ind w:left="1440" w:firstLine="720"/>
      </w:pPr>
    </w:p>
    <w:p w14:paraId="02F4CC1F" w14:textId="77777777" w:rsidR="00D70693" w:rsidRDefault="00D70693" w:rsidP="00D70693">
      <w:pPr>
        <w:ind w:left="1440" w:firstLine="720"/>
      </w:pPr>
    </w:p>
    <w:p w14:paraId="658E3B0B" w14:textId="77777777" w:rsidR="00D70693" w:rsidRDefault="00D70693" w:rsidP="00D70693">
      <w:pPr>
        <w:ind w:left="1440" w:firstLine="720"/>
      </w:pPr>
    </w:p>
    <w:p w14:paraId="4FF03597" w14:textId="77777777" w:rsidR="00D70693" w:rsidRDefault="00D70693" w:rsidP="00D70693">
      <w:pPr>
        <w:ind w:left="1440" w:firstLine="720"/>
      </w:pPr>
    </w:p>
    <w:p w14:paraId="1BC7CF7C" w14:textId="77777777" w:rsidR="00D70693" w:rsidRDefault="00D70693" w:rsidP="00D70693">
      <w:pPr>
        <w:ind w:left="1440" w:firstLine="720"/>
      </w:pPr>
    </w:p>
    <w:p w14:paraId="2B4E70F4" w14:textId="77777777" w:rsidR="00D70693" w:rsidRDefault="00D70693" w:rsidP="00D70693">
      <w:pPr>
        <w:ind w:left="1440" w:firstLine="720"/>
      </w:pPr>
    </w:p>
    <w:p w14:paraId="658FA5DF" w14:textId="77777777" w:rsidR="00D70693" w:rsidRDefault="00D70693" w:rsidP="00D70693">
      <w:pPr>
        <w:ind w:left="1440" w:firstLine="720"/>
      </w:pPr>
    </w:p>
    <w:p w14:paraId="77756FB8" w14:textId="77777777" w:rsidR="00D70693" w:rsidRDefault="00D70693" w:rsidP="00D70693">
      <w:pPr>
        <w:ind w:left="1440" w:firstLine="720"/>
      </w:pPr>
    </w:p>
    <w:p w14:paraId="5959D13E" w14:textId="77777777" w:rsidR="00D70693" w:rsidRDefault="00D70693" w:rsidP="00D70693">
      <w:pPr>
        <w:ind w:left="1440" w:firstLine="720"/>
      </w:pPr>
    </w:p>
    <w:p w14:paraId="60109882" w14:textId="77777777" w:rsidR="00D70693" w:rsidRDefault="00D70693" w:rsidP="00D70693">
      <w:pPr>
        <w:ind w:left="1440" w:firstLine="720"/>
      </w:pPr>
    </w:p>
    <w:p w14:paraId="18CC8122" w14:textId="77777777" w:rsidR="00D70693" w:rsidRDefault="00D70693" w:rsidP="00D70693">
      <w:pPr>
        <w:ind w:left="1440" w:firstLine="720"/>
      </w:pPr>
    </w:p>
    <w:p w14:paraId="4879A786" w14:textId="77777777" w:rsidR="00D70693" w:rsidRDefault="00D70693" w:rsidP="00D70693">
      <w:pPr>
        <w:ind w:left="1440" w:firstLine="720"/>
      </w:pPr>
    </w:p>
    <w:p w14:paraId="4D65ADD2" w14:textId="77777777" w:rsidR="00D70693" w:rsidRDefault="00D70693" w:rsidP="00D70693">
      <w:pPr>
        <w:ind w:left="1440" w:firstLine="720"/>
      </w:pPr>
    </w:p>
    <w:p w14:paraId="4DA8CB56" w14:textId="77777777" w:rsidR="00D70693" w:rsidRDefault="00D70693" w:rsidP="00D70693">
      <w:pPr>
        <w:ind w:left="1440" w:firstLine="720"/>
      </w:pPr>
    </w:p>
    <w:p w14:paraId="0BE4C852" w14:textId="77777777" w:rsidR="00D70693" w:rsidRDefault="00D70693" w:rsidP="00D70693">
      <w:pPr>
        <w:ind w:left="1440" w:firstLine="720"/>
      </w:pPr>
    </w:p>
    <w:p w14:paraId="5F5C5422" w14:textId="77777777" w:rsidR="00D70693" w:rsidRDefault="00D70693" w:rsidP="00D70693">
      <w:pPr>
        <w:ind w:left="1440" w:firstLine="720"/>
      </w:pPr>
    </w:p>
    <w:p w14:paraId="4676C21B" w14:textId="77777777" w:rsidR="00D70693" w:rsidRDefault="00D70693" w:rsidP="00D70693">
      <w:pPr>
        <w:ind w:left="1440" w:firstLine="720"/>
      </w:pPr>
    </w:p>
    <w:p w14:paraId="4357ECD7" w14:textId="77777777" w:rsidR="00D70693" w:rsidRDefault="00D70693" w:rsidP="00D70693">
      <w:pPr>
        <w:ind w:left="1440" w:firstLine="720"/>
      </w:pPr>
    </w:p>
    <w:p w14:paraId="7B7F01F7" w14:textId="77777777" w:rsidR="00D70693" w:rsidRDefault="00D70693" w:rsidP="00D70693">
      <w:pPr>
        <w:ind w:left="1440" w:firstLine="720"/>
      </w:pPr>
    </w:p>
    <w:p w14:paraId="397077D1" w14:textId="77777777" w:rsidR="00D70693" w:rsidRDefault="00D70693" w:rsidP="00D70693">
      <w:pPr>
        <w:ind w:left="1440" w:firstLine="720"/>
      </w:pPr>
    </w:p>
    <w:p w14:paraId="1F176032" w14:textId="77777777" w:rsidR="00D70693" w:rsidRDefault="00D70693" w:rsidP="00D70693">
      <w:pPr>
        <w:ind w:left="1440" w:firstLine="720"/>
      </w:pPr>
    </w:p>
    <w:p w14:paraId="7E0D9662" w14:textId="77777777" w:rsidR="00D70693" w:rsidRDefault="00D70693" w:rsidP="00D70693">
      <w:pPr>
        <w:ind w:left="1440" w:firstLine="720"/>
      </w:pPr>
    </w:p>
    <w:p w14:paraId="6C4D18A7" w14:textId="77777777" w:rsidR="00D70693" w:rsidRDefault="00D70693" w:rsidP="00D70693">
      <w:pPr>
        <w:ind w:left="1440" w:firstLine="720"/>
      </w:pPr>
    </w:p>
    <w:p w14:paraId="0573F6D9" w14:textId="77777777" w:rsidR="00D70693" w:rsidRDefault="00D70693" w:rsidP="00D70693">
      <w:pPr>
        <w:ind w:left="1440" w:firstLine="720"/>
      </w:pPr>
    </w:p>
    <w:p w14:paraId="029936E9" w14:textId="77777777" w:rsidR="00D70693" w:rsidRDefault="00D70693" w:rsidP="00D70693">
      <w:pPr>
        <w:ind w:left="1440" w:firstLine="720"/>
      </w:pPr>
    </w:p>
    <w:p w14:paraId="41593EB6" w14:textId="77777777" w:rsidR="00D70693" w:rsidRDefault="00D70693" w:rsidP="00D70693">
      <w:pPr>
        <w:ind w:left="1440" w:firstLine="720"/>
      </w:pPr>
    </w:p>
    <w:p w14:paraId="268EF551" w14:textId="77777777" w:rsidR="00D70693" w:rsidRDefault="00D70693" w:rsidP="00D70693">
      <w:pPr>
        <w:ind w:left="1440" w:firstLine="720"/>
      </w:pPr>
    </w:p>
    <w:p w14:paraId="48DC7AA2" w14:textId="77777777" w:rsidR="00D70693" w:rsidRDefault="00D70693" w:rsidP="00D70693">
      <w:pPr>
        <w:ind w:left="1440" w:firstLine="720"/>
      </w:pPr>
    </w:p>
    <w:p w14:paraId="5E473BA3" w14:textId="77777777" w:rsidR="00D70693" w:rsidRDefault="00D70693" w:rsidP="00D70693">
      <w:pPr>
        <w:ind w:left="1440" w:firstLine="720"/>
      </w:pPr>
    </w:p>
    <w:p w14:paraId="1D5F9992" w14:textId="77777777" w:rsidR="00D70693" w:rsidRDefault="00D70693" w:rsidP="00D70693">
      <w:pPr>
        <w:ind w:left="1440" w:firstLine="720"/>
      </w:pPr>
    </w:p>
    <w:p w14:paraId="3270419E" w14:textId="77777777" w:rsidR="00D70693" w:rsidRDefault="00D70693" w:rsidP="00D70693">
      <w:pPr>
        <w:ind w:left="1440" w:firstLine="720"/>
      </w:pPr>
    </w:p>
    <w:p w14:paraId="7322CC7A" w14:textId="77777777" w:rsidR="00D70693" w:rsidRDefault="00D70693" w:rsidP="00D70693">
      <w:pPr>
        <w:ind w:left="1440" w:firstLine="720"/>
      </w:pPr>
    </w:p>
    <w:p w14:paraId="4F5869EB" w14:textId="77777777" w:rsidR="00D70693" w:rsidRDefault="00D70693" w:rsidP="00D70693">
      <w:pPr>
        <w:ind w:left="1440" w:firstLine="720"/>
      </w:pPr>
    </w:p>
    <w:p w14:paraId="0E1E389F" w14:textId="77777777" w:rsidR="00D70693" w:rsidRDefault="00D70693" w:rsidP="00D70693">
      <w:pPr>
        <w:ind w:left="1440" w:firstLine="720"/>
      </w:pPr>
    </w:p>
    <w:p w14:paraId="0DECE90B" w14:textId="77777777" w:rsidR="00D70693" w:rsidRDefault="00D70693" w:rsidP="00D70693">
      <w:pPr>
        <w:ind w:left="1440" w:firstLine="720"/>
      </w:pPr>
    </w:p>
    <w:p w14:paraId="08A7C3A9" w14:textId="77777777" w:rsidR="00D70693" w:rsidRDefault="00D70693" w:rsidP="00D70693">
      <w:pPr>
        <w:ind w:left="1440" w:firstLine="720"/>
      </w:pPr>
    </w:p>
    <w:p w14:paraId="315DF8F8" w14:textId="77777777" w:rsidR="00D70693" w:rsidRDefault="00D70693" w:rsidP="00D70693">
      <w:pPr>
        <w:ind w:left="1440" w:firstLine="720"/>
      </w:pPr>
    </w:p>
    <w:p w14:paraId="407186ED" w14:textId="77777777" w:rsidR="00D70693" w:rsidRDefault="00D70693" w:rsidP="00D70693">
      <w:pPr>
        <w:ind w:left="1440" w:firstLine="720"/>
      </w:pPr>
    </w:p>
    <w:p w14:paraId="0F2CAF9E" w14:textId="77777777" w:rsidR="00D70693" w:rsidRDefault="00D70693" w:rsidP="00D70693">
      <w:pPr>
        <w:ind w:left="1440" w:firstLine="720"/>
      </w:pPr>
    </w:p>
    <w:p w14:paraId="508C511E" w14:textId="77777777" w:rsidR="00D70693" w:rsidRDefault="00D70693" w:rsidP="00D70693">
      <w:pPr>
        <w:ind w:left="1440" w:firstLine="720"/>
      </w:pPr>
    </w:p>
    <w:p w14:paraId="7BC71B8E" w14:textId="77777777" w:rsidR="00D70693" w:rsidRDefault="00D70693" w:rsidP="00D70693">
      <w:pPr>
        <w:ind w:left="1440" w:firstLine="720"/>
      </w:pPr>
    </w:p>
    <w:p w14:paraId="60060A92" w14:textId="77777777" w:rsidR="00D70693" w:rsidRDefault="00D70693" w:rsidP="00D70693">
      <w:pPr>
        <w:ind w:left="1440" w:firstLine="720"/>
      </w:pPr>
    </w:p>
    <w:p w14:paraId="75B4D557" w14:textId="77777777" w:rsidR="00D70693" w:rsidRDefault="00D70693" w:rsidP="00D70693">
      <w:pPr>
        <w:ind w:left="1440" w:firstLine="720"/>
      </w:pPr>
    </w:p>
    <w:p w14:paraId="32D243E8" w14:textId="77777777" w:rsidR="00D70693" w:rsidRDefault="00D70693" w:rsidP="00D70693">
      <w:pPr>
        <w:ind w:left="1440" w:firstLine="720"/>
      </w:pPr>
    </w:p>
    <w:p w14:paraId="3A42B1E9" w14:textId="77777777" w:rsidR="00D70693" w:rsidRDefault="00D70693" w:rsidP="00D70693">
      <w:pPr>
        <w:ind w:left="1440" w:firstLine="720"/>
      </w:pPr>
    </w:p>
    <w:p w14:paraId="061AB1D0" w14:textId="77777777" w:rsidR="00D70693" w:rsidRDefault="00D70693" w:rsidP="00D70693">
      <w:pPr>
        <w:ind w:left="1440" w:firstLine="720"/>
      </w:pPr>
    </w:p>
    <w:p w14:paraId="28373444" w14:textId="77777777" w:rsidR="00D70693" w:rsidRDefault="00D70693" w:rsidP="00D70693">
      <w:pPr>
        <w:ind w:left="1440" w:firstLine="720"/>
      </w:pPr>
    </w:p>
    <w:p w14:paraId="219077D4" w14:textId="77777777" w:rsidR="00D70693" w:rsidRDefault="00D70693" w:rsidP="00D70693">
      <w:pPr>
        <w:ind w:left="1440" w:firstLine="720"/>
      </w:pPr>
    </w:p>
    <w:p w14:paraId="30864F2D" w14:textId="77777777" w:rsidR="00D70693" w:rsidRDefault="00D70693" w:rsidP="00D70693">
      <w:pPr>
        <w:ind w:left="1440" w:firstLine="720"/>
      </w:pPr>
    </w:p>
    <w:p w14:paraId="1C8BF55E" w14:textId="77777777" w:rsidR="00D70693" w:rsidRDefault="00D70693" w:rsidP="00D70693">
      <w:pPr>
        <w:ind w:left="1440" w:firstLine="720"/>
      </w:pPr>
    </w:p>
    <w:p w14:paraId="14504BB9" w14:textId="77777777" w:rsidR="00D70693" w:rsidRDefault="00D70693" w:rsidP="00D70693">
      <w:pPr>
        <w:ind w:left="1440" w:firstLine="720"/>
      </w:pPr>
    </w:p>
    <w:p w14:paraId="62D32C90" w14:textId="77777777" w:rsidR="00D70693" w:rsidRDefault="00D70693" w:rsidP="00D70693">
      <w:pPr>
        <w:ind w:left="1440" w:firstLine="720"/>
      </w:pPr>
    </w:p>
    <w:p w14:paraId="4B2BC7C1" w14:textId="77777777" w:rsidR="00D70693" w:rsidRDefault="00D70693" w:rsidP="00D70693">
      <w:pPr>
        <w:ind w:left="1440" w:firstLine="720"/>
      </w:pPr>
    </w:p>
    <w:p w14:paraId="741E7285" w14:textId="77777777" w:rsidR="00D70693" w:rsidRDefault="00D70693" w:rsidP="00D70693">
      <w:pPr>
        <w:ind w:left="1440" w:firstLine="720"/>
      </w:pPr>
    </w:p>
    <w:p w14:paraId="021932FA" w14:textId="77777777" w:rsidR="00D70693" w:rsidRDefault="00D70693" w:rsidP="00D70693">
      <w:pPr>
        <w:ind w:left="1440" w:firstLine="720"/>
      </w:pPr>
    </w:p>
    <w:p w14:paraId="77E3FF5D" w14:textId="77777777" w:rsidR="00D70693" w:rsidRDefault="00D70693" w:rsidP="00D70693">
      <w:pPr>
        <w:ind w:left="1440" w:firstLine="720"/>
      </w:pPr>
    </w:p>
    <w:p w14:paraId="5FEDDBFA" w14:textId="77777777" w:rsidR="00D70693" w:rsidRDefault="00D70693" w:rsidP="00D70693">
      <w:pPr>
        <w:ind w:left="1440" w:firstLine="720"/>
      </w:pPr>
    </w:p>
    <w:p w14:paraId="71F6010A" w14:textId="77777777" w:rsidR="00D70693" w:rsidRDefault="00D70693" w:rsidP="00D70693">
      <w:pPr>
        <w:ind w:left="1440" w:firstLine="720"/>
      </w:pPr>
    </w:p>
    <w:p w14:paraId="4F82DAEB" w14:textId="77777777" w:rsidR="00D70693" w:rsidRDefault="00D70693" w:rsidP="00D70693">
      <w:pPr>
        <w:ind w:left="1440" w:firstLine="720"/>
      </w:pPr>
    </w:p>
    <w:p w14:paraId="3175F5BB" w14:textId="77777777" w:rsidR="00D70693" w:rsidRDefault="00D70693" w:rsidP="00D70693">
      <w:pPr>
        <w:ind w:left="1440" w:firstLine="720"/>
      </w:pPr>
    </w:p>
    <w:p w14:paraId="609C61C7" w14:textId="77777777" w:rsidR="00D70693" w:rsidRDefault="00D70693" w:rsidP="00D70693"/>
    <w:p w14:paraId="52B7FD28" w14:textId="5C40441B" w:rsidR="00D70693" w:rsidRPr="00D70693" w:rsidRDefault="00D70693" w:rsidP="00D70693">
      <w:pPr>
        <w:rPr>
          <w:rFonts w:asciiTheme="majorHAnsi" w:hAnsiTheme="majorHAnsi" w:cstheme="majorHAnsi"/>
          <w:b/>
          <w:sz w:val="32"/>
          <w:szCs w:val="32"/>
        </w:rPr>
      </w:pPr>
      <w:r w:rsidRPr="00D70693">
        <w:rPr>
          <w:rFonts w:asciiTheme="majorHAnsi" w:hAnsiTheme="majorHAnsi" w:cstheme="majorHAnsi"/>
          <w:b/>
          <w:sz w:val="32"/>
          <w:szCs w:val="32"/>
        </w:rPr>
        <w:t>El paseo de los trenes</w:t>
      </w:r>
    </w:p>
    <w:p w14:paraId="436AC1D1" w14:textId="07E8CD7A" w:rsidR="00D70693" w:rsidRPr="00D70693" w:rsidRDefault="00D70693" w:rsidP="00D70693">
      <w:pPr>
        <w:rPr>
          <w:rFonts w:asciiTheme="majorHAnsi" w:hAnsiTheme="majorHAnsi" w:cstheme="majorHAnsi"/>
          <w:b/>
          <w:sz w:val="22"/>
          <w:szCs w:val="22"/>
        </w:rPr>
      </w:pPr>
      <w:r w:rsidRPr="00D70693">
        <w:rPr>
          <w:rFonts w:asciiTheme="majorHAnsi" w:hAnsiTheme="majorHAnsi" w:cstheme="majorHAnsi"/>
          <w:b/>
          <w:sz w:val="22"/>
          <w:szCs w:val="22"/>
        </w:rPr>
        <w:t>Fuente: Municipalidad Oro Verde</w:t>
      </w:r>
    </w:p>
    <w:p w14:paraId="034BB95C" w14:textId="77777777" w:rsidR="00D70693" w:rsidRDefault="00D70693" w:rsidP="00D70693">
      <w:pPr>
        <w:ind w:left="1440" w:firstLine="720"/>
      </w:pPr>
    </w:p>
    <w:p w14:paraId="25623980" w14:textId="0664BA73" w:rsidR="00F660D1" w:rsidRDefault="002C1832" w:rsidP="00A82FA9">
      <w:pPr>
        <w:sectPr w:rsidR="00F660D1">
          <w:type w:val="continuous"/>
          <w:pgSz w:w="11907" w:h="16840"/>
          <w:pgMar w:top="1134" w:right="680" w:bottom="851" w:left="1814" w:header="567" w:footer="567" w:gutter="0"/>
          <w:cols w:num="2" w:space="720" w:equalWidth="0">
            <w:col w:w="4346" w:space="720"/>
            <w:col w:w="4346" w:space="0"/>
          </w:cols>
        </w:sectPr>
      </w:pPr>
      <w:r>
        <w:rPr>
          <w:noProof/>
          <w:lang w:eastAsia="es-AR"/>
        </w:rPr>
        <w:drawing>
          <wp:anchor distT="0" distB="0" distL="0" distR="0" simplePos="0" relativeHeight="251663360" behindDoc="0" locked="0" layoutInCell="1" hidden="0" allowOverlap="1" wp14:anchorId="6D4DD336" wp14:editId="662E05CA">
            <wp:simplePos x="0" y="0"/>
            <wp:positionH relativeFrom="margin">
              <wp:posOffset>-1189990</wp:posOffset>
            </wp:positionH>
            <wp:positionV relativeFrom="margin">
              <wp:posOffset>-1251585</wp:posOffset>
            </wp:positionV>
            <wp:extent cx="7696200" cy="11056620"/>
            <wp:effectExtent l="0" t="0" r="0" b="0"/>
            <wp:wrapSquare wrapText="bothSides" distT="0" distB="0" distL="0" distR="0"/>
            <wp:docPr id="55" name="image167.jpg" descr="D:\Usuarios\djimenezalcorta\Desktop\2017 SSPTIP FONPLATA\000 PLANTILLAS EDITABLES PLANES\EDITABLES ENTRE RIOS\ERS - Imagenes elaboradas para plantilla editable\01 E RIOS - SEPARADOR COLOR PLENO.jpg"/>
            <wp:cNvGraphicFramePr/>
            <a:graphic xmlns:a="http://schemas.openxmlformats.org/drawingml/2006/main">
              <a:graphicData uri="http://schemas.openxmlformats.org/drawingml/2006/picture">
                <pic:pic xmlns:pic="http://schemas.openxmlformats.org/drawingml/2006/picture">
                  <pic:nvPicPr>
                    <pic:cNvPr id="0" name="image167.jpg" descr="D:\Usuarios\djimenezalcorta\Desktop\2017 SSPTIP FONPLATA\000 PLANTILLAS EDITABLES PLANES\EDITABLES ENTRE RIOS\ERS - Imagenes elaboradas para plantilla editable\01 E RIOS - SEPARADOR COLOR PLENO.jpg"/>
                    <pic:cNvPicPr preferRelativeResize="0"/>
                  </pic:nvPicPr>
                  <pic:blipFill>
                    <a:blip r:embed="rId9"/>
                    <a:srcRect/>
                    <a:stretch>
                      <a:fillRect/>
                    </a:stretch>
                  </pic:blipFill>
                  <pic:spPr>
                    <a:xfrm>
                      <a:off x="0" y="0"/>
                      <a:ext cx="7696200" cy="11056620"/>
                    </a:xfrm>
                    <a:prstGeom prst="rect">
                      <a:avLst/>
                    </a:prstGeom>
                    <a:ln/>
                  </pic:spPr>
                </pic:pic>
              </a:graphicData>
            </a:graphic>
            <wp14:sizeRelH relativeFrom="margin">
              <wp14:pctWidth>0</wp14:pctWidth>
            </wp14:sizeRelH>
            <wp14:sizeRelV relativeFrom="margin">
              <wp14:pctHeight>0</wp14:pctHeight>
            </wp14:sizeRelV>
          </wp:anchor>
        </w:drawing>
      </w:r>
      <w:r>
        <w:br w:type="page"/>
      </w:r>
    </w:p>
    <w:p w14:paraId="1772330B" w14:textId="77777777" w:rsidR="00730FAF" w:rsidRPr="006C05CC" w:rsidRDefault="00730FAF" w:rsidP="00730FAF">
      <w:pPr>
        <w:pStyle w:val="Ttulo2"/>
        <w:jc w:val="left"/>
        <w:rPr>
          <w:color w:val="891720"/>
        </w:rPr>
      </w:pPr>
      <w:bookmarkStart w:id="1" w:name="_Toc25312901"/>
      <w:r w:rsidRPr="006C05CC">
        <w:rPr>
          <w:color w:val="891720"/>
        </w:rPr>
        <w:t>Marco Institucional</w:t>
      </w:r>
      <w:bookmarkEnd w:id="1"/>
    </w:p>
    <w:p w14:paraId="131CE26C" w14:textId="77777777" w:rsidR="00730FAF" w:rsidRDefault="00730FAF" w:rsidP="00730FAF">
      <w:pPr>
        <w:pStyle w:val="Sinespaciado"/>
      </w:pPr>
    </w:p>
    <w:p w14:paraId="56271044" w14:textId="77777777" w:rsidR="00730FAF" w:rsidRDefault="00730FAF" w:rsidP="00730FAF">
      <w:pPr>
        <w:pStyle w:val="Sinespaciado"/>
        <w:rPr>
          <w:rFonts w:cs="Arial"/>
          <w:szCs w:val="22"/>
        </w:rPr>
      </w:pPr>
    </w:p>
    <w:p w14:paraId="33A7E209" w14:textId="77777777" w:rsidR="00730FAF" w:rsidRDefault="00730FAF" w:rsidP="00730FAF">
      <w:pPr>
        <w:pStyle w:val="Sinespaciado"/>
        <w:rPr>
          <w:rFonts w:cs="Arial"/>
          <w:szCs w:val="22"/>
        </w:rPr>
      </w:pPr>
    </w:p>
    <w:p w14:paraId="4A974B3C" w14:textId="77777777" w:rsidR="00730FAF" w:rsidRDefault="00730FAF" w:rsidP="00730FAF">
      <w:pPr>
        <w:pStyle w:val="Sinespaciado"/>
        <w:rPr>
          <w:rFonts w:cs="Arial"/>
          <w:szCs w:val="22"/>
        </w:rPr>
      </w:pPr>
    </w:p>
    <w:p w14:paraId="292E2014" w14:textId="77777777" w:rsidR="00730FAF" w:rsidRDefault="00730FAF" w:rsidP="00730FAF">
      <w:pPr>
        <w:pStyle w:val="Sinespaciado"/>
        <w:rPr>
          <w:rFonts w:cs="Arial"/>
          <w:szCs w:val="22"/>
        </w:rPr>
      </w:pPr>
    </w:p>
    <w:p w14:paraId="69916C97" w14:textId="77777777" w:rsidR="00730FAF" w:rsidRDefault="00730FAF" w:rsidP="00730FAF">
      <w:pPr>
        <w:pStyle w:val="Sinespaciado"/>
        <w:rPr>
          <w:rFonts w:cs="Arial"/>
          <w:szCs w:val="22"/>
        </w:rPr>
      </w:pPr>
    </w:p>
    <w:p w14:paraId="0AFFC815" w14:textId="77777777" w:rsidR="00730FAF" w:rsidRDefault="00730FAF" w:rsidP="00730FAF">
      <w:pPr>
        <w:pStyle w:val="Sinespaciado"/>
        <w:rPr>
          <w:rFonts w:cs="Arial"/>
          <w:szCs w:val="22"/>
        </w:rPr>
      </w:pPr>
    </w:p>
    <w:p w14:paraId="11AB7E56" w14:textId="77777777" w:rsidR="00730FAF" w:rsidRDefault="00730FAF" w:rsidP="00730FAF">
      <w:pPr>
        <w:pStyle w:val="Sinespaciado"/>
        <w:rPr>
          <w:rFonts w:cs="Arial"/>
          <w:szCs w:val="22"/>
        </w:rPr>
      </w:pPr>
    </w:p>
    <w:p w14:paraId="7B1A5F43" w14:textId="77777777" w:rsidR="00730FAF" w:rsidRDefault="00730FAF" w:rsidP="00730FAF">
      <w:pPr>
        <w:rPr>
          <w:rFonts w:cs="Arial"/>
          <w:szCs w:val="22"/>
        </w:rPr>
        <w:sectPr w:rsidR="00730FAF" w:rsidSect="00730FAF">
          <w:type w:val="continuous"/>
          <w:pgSz w:w="11907" w:h="16839" w:code="9"/>
          <w:pgMar w:top="1134" w:right="680" w:bottom="851" w:left="1814" w:header="567" w:footer="567" w:gutter="0"/>
          <w:pgNumType w:chapStyle="1" w:chapSep="period"/>
          <w:cols w:space="720"/>
          <w:titlePg/>
          <w:docGrid w:linePitch="360"/>
        </w:sectPr>
      </w:pPr>
    </w:p>
    <w:p w14:paraId="3DC58C1E" w14:textId="77777777" w:rsidR="00730FAF" w:rsidRPr="00366BA7" w:rsidRDefault="00730FAF" w:rsidP="00730FAF">
      <w:pPr>
        <w:pStyle w:val="Sinespaciado"/>
        <w:rPr>
          <w:rFonts w:cs="Calibri"/>
        </w:rPr>
      </w:pPr>
      <w:r w:rsidRPr="006C05CC">
        <w:t>La Secretaría de Planificación Territorial y Coordinación de la Obra Pública (SPTyCOP)</w:t>
      </w:r>
      <w:r w:rsidRPr="006C05CC">
        <w:rPr>
          <w:color w:val="FF0000"/>
        </w:rPr>
        <w:t xml:space="preserve"> </w:t>
      </w:r>
      <w:r w:rsidRPr="006C05CC">
        <w:t xml:space="preserve">articula acciones a escala nacional, provincial y local como componente estratégico para las decisiones públicas, con el objeto de dar coherencia y sinergia a la multiplicidad de esfuerzos públicos que inciden en un mismo territorio. Para ello se </w:t>
      </w:r>
      <w:r w:rsidRPr="00366BA7">
        <w:t>dedica a la planificación en base a las metas nacionales, indicadores para la priorización de proyectos de cartera nacional, y desarrollo de planes territoriales específicos, a la revisión de la planificación provincial de manera congruente con la planificación nacional, y a impulsar la planificación en los municipios. Sobre esto último, hace énfasis en asistir en el ordenamiento de los usos del suelo con criterios de sustentabilidad.</w:t>
      </w:r>
    </w:p>
    <w:p w14:paraId="5E9D41A0" w14:textId="77777777" w:rsidR="00730FAF" w:rsidRPr="00366BA7" w:rsidRDefault="00730FAF" w:rsidP="00730FAF">
      <w:pPr>
        <w:pStyle w:val="Sinespaciado"/>
        <w:rPr>
          <w:rFonts w:cs="Arial"/>
          <w:szCs w:val="22"/>
        </w:rPr>
      </w:pPr>
      <w:r w:rsidRPr="00366BA7">
        <w:rPr>
          <w:rFonts w:cs="Arial"/>
          <w:szCs w:val="22"/>
        </w:rPr>
        <w:t>Trabaja en la vinculación entre los procesos de planificación, proyectos y obra, reasociándolos orientados a la mejora en la toma de decisiones y en el logro de resultados. La conceptualización como un proceso de etapas y su materialización en sistemas, brinda información transparente para funcionarios y ciudadanos, mejora la toma de decisiones, la relación entre áreas del Gobierno, y facilita la administración interna.</w:t>
      </w:r>
    </w:p>
    <w:p w14:paraId="51EB7216" w14:textId="77777777" w:rsidR="00730FAF" w:rsidRPr="00366BA7" w:rsidRDefault="00730FAF" w:rsidP="00730FAF">
      <w:pPr>
        <w:pStyle w:val="Sinespaciado"/>
      </w:pPr>
      <w:r w:rsidRPr="00366BA7">
        <w:t xml:space="preserve">Dentro de la Secretaría se enmarca el </w:t>
      </w:r>
      <w:r w:rsidRPr="00366BA7">
        <w:rPr>
          <w:b/>
        </w:rPr>
        <w:t>Programa de Fortalecimiento Institucional</w:t>
      </w:r>
      <w:r w:rsidRPr="00366BA7">
        <w:t xml:space="preserve"> como una herramienta específica de asistencia al desarrollo de la planificación en todo el país. Para esto se promoverán y fortalecerán las buenas prácticas en esta materia y se implementará una política que alcance al conjunto de jurisdicciones provinciales y locales que no cuentan con recursos humanos y presupuestarios suficientes, creando así una “cultura de la planificación” con orientación al equilibrio territorial.</w:t>
      </w:r>
    </w:p>
    <w:p w14:paraId="5084A376" w14:textId="77777777" w:rsidR="00730FAF" w:rsidRPr="006C05CC" w:rsidRDefault="00730FAF" w:rsidP="00730FAF">
      <w:pPr>
        <w:pStyle w:val="Sinespaciado"/>
      </w:pPr>
      <w:r w:rsidRPr="00366BA7">
        <w:t>Bajo la premisa general</w:t>
      </w:r>
      <w:r w:rsidRPr="006C05CC">
        <w:t xml:space="preserve"> del Gobierno Nacional de lograr el desarrollo humano incrementando la competitividad territorial del país y mejorando la calidad de vida de sus habitantes, la asistencia técnica a los gobiernos locales tiene el objetivo de brindarles herramientas que faciliten su gestión y mejoren su desempeño. </w:t>
      </w:r>
    </w:p>
    <w:p w14:paraId="0B7FCE2C" w14:textId="77777777" w:rsidR="00730FAF" w:rsidRPr="006C05CC" w:rsidRDefault="00730FAF" w:rsidP="00730FAF">
      <w:pPr>
        <w:pStyle w:val="Sinespaciado"/>
      </w:pPr>
      <w:r w:rsidRPr="006C05CC">
        <w:t xml:space="preserve">El Programa de Fortalecimiento Institucional, a través de uno de sus componentes, tiene prevista la ejecución de planes de escala regional o urbana en todo el territorio del país. </w:t>
      </w:r>
    </w:p>
    <w:p w14:paraId="41151B77" w14:textId="77777777" w:rsidR="00730FAF" w:rsidRPr="006C05CC" w:rsidRDefault="00730FAF" w:rsidP="00730FAF">
      <w:pPr>
        <w:pStyle w:val="Sinespaciado"/>
      </w:pPr>
      <w:r w:rsidRPr="006C05CC">
        <w:t xml:space="preserve">Actualmente, los gobiernos locales han incrementado sus funciones y sus exigencias. Muchas veces, el paradigma de la planificación tradicional ha distanciado la gestión del territorio en plazos cortos e inmediatos de las grandes temáticas que hacen a la calidad de vida y competitividad de las ciudades medias y pequeñas. Pocos gobiernos locales cuentan con planes existentes, operativos y concretos, que sean utilizados para guiar la gestión pública. </w:t>
      </w:r>
    </w:p>
    <w:p w14:paraId="61CB87E2" w14:textId="77777777" w:rsidR="00730FAF" w:rsidRPr="006C05CC" w:rsidRDefault="00730FAF" w:rsidP="00730FAF">
      <w:pPr>
        <w:pStyle w:val="Sinespaciado"/>
      </w:pPr>
      <w:r w:rsidRPr="006C05CC">
        <w:t xml:space="preserve">Es por ello que el proyecto actual se orienta a contribuir al fortalecimiento de la planificación en Municipios y Comunas de todo el país, generando un instrumento concreto que permitirá orientar los proyectos estratégicos y prioritarios de </w:t>
      </w:r>
      <w:r w:rsidRPr="006C05CC">
        <w:rPr>
          <w:lang w:eastAsia="es-AR"/>
        </w:rPr>
        <w:t xml:space="preserve">escala local contribuyendo, así, a una mejor calidad de vida de todos los habitantes por igual. </w:t>
      </w:r>
    </w:p>
    <w:p w14:paraId="5828D945" w14:textId="77777777" w:rsidR="00730FAF" w:rsidRPr="00826432" w:rsidRDefault="00730FAF" w:rsidP="00730FAF">
      <w:pPr>
        <w:pStyle w:val="Ttulo2"/>
        <w:jc w:val="left"/>
        <w:rPr>
          <w:rFonts w:cs="Calibri"/>
          <w:sz w:val="23"/>
          <w:szCs w:val="23"/>
        </w:rPr>
        <w:sectPr w:rsidR="00730FAF" w:rsidRPr="00826432" w:rsidSect="00730FAF">
          <w:type w:val="continuous"/>
          <w:pgSz w:w="11907" w:h="16839" w:code="9"/>
          <w:pgMar w:top="1134" w:right="680" w:bottom="851" w:left="1814" w:header="567" w:footer="567" w:gutter="0"/>
          <w:pgNumType w:chapStyle="1" w:chapSep="period"/>
          <w:cols w:num="2" w:space="720"/>
          <w:titlePg/>
          <w:docGrid w:linePitch="360"/>
        </w:sectPr>
      </w:pPr>
      <w:r w:rsidRPr="00826432">
        <w:rPr>
          <w:rFonts w:cs="Calibri"/>
          <w:sz w:val="23"/>
          <w:szCs w:val="23"/>
        </w:rPr>
        <w:br w:type="page"/>
      </w:r>
    </w:p>
    <w:p w14:paraId="036695E3" w14:textId="72051455" w:rsidR="00F660D1" w:rsidRDefault="002C1832" w:rsidP="00A82FA9">
      <w:pPr>
        <w:sectPr w:rsidR="00F660D1">
          <w:type w:val="continuous"/>
          <w:pgSz w:w="11907" w:h="16840"/>
          <w:pgMar w:top="1134" w:right="680" w:bottom="851" w:left="1814" w:header="567" w:footer="567" w:gutter="0"/>
          <w:cols w:num="2" w:space="720" w:equalWidth="0">
            <w:col w:w="4346" w:space="720"/>
            <w:col w:w="4346" w:space="0"/>
          </w:cols>
        </w:sectPr>
      </w:pPr>
      <w:r>
        <w:rPr>
          <w:noProof/>
          <w:lang w:eastAsia="es-AR"/>
        </w:rPr>
        <w:drawing>
          <wp:anchor distT="0" distB="0" distL="0" distR="0" simplePos="0" relativeHeight="251664384" behindDoc="0" locked="0" layoutInCell="1" hidden="0" allowOverlap="1" wp14:anchorId="42502797" wp14:editId="1A6EE5FF">
            <wp:simplePos x="0" y="0"/>
            <wp:positionH relativeFrom="margin">
              <wp:posOffset>-1151890</wp:posOffset>
            </wp:positionH>
            <wp:positionV relativeFrom="paragraph">
              <wp:posOffset>-1009378</wp:posOffset>
            </wp:positionV>
            <wp:extent cx="7554595" cy="10820400"/>
            <wp:effectExtent l="0" t="0" r="8255" b="0"/>
            <wp:wrapNone/>
            <wp:docPr id="102" name="image214.jpg" descr="D:\Usuarios\djimenezalcorta\Desktop\2017 SSPTIP FONPLATA\000 PLANTILLAS EDITABLES PLANES\EDITABLES ENTRE RIOS\ERS - Imagenes elaboradas para plantilla editable\01 E RIOS - SEPARADOR COLOR PLENO.jpg"/>
            <wp:cNvGraphicFramePr/>
            <a:graphic xmlns:a="http://schemas.openxmlformats.org/drawingml/2006/main">
              <a:graphicData uri="http://schemas.openxmlformats.org/drawingml/2006/picture">
                <pic:pic xmlns:pic="http://schemas.openxmlformats.org/drawingml/2006/picture">
                  <pic:nvPicPr>
                    <pic:cNvPr id="0" name="image214.jpg" descr="D:\Usuarios\djimenezalcorta\Desktop\2017 SSPTIP FONPLATA\000 PLANTILLAS EDITABLES PLANES\EDITABLES ENTRE RIOS\ERS - Imagenes elaboradas para plantilla editable\01 E RIOS - SEPARADOR COLOR PLENO.jpg"/>
                    <pic:cNvPicPr preferRelativeResize="0"/>
                  </pic:nvPicPr>
                  <pic:blipFill>
                    <a:blip r:embed="rId9"/>
                    <a:srcRect/>
                    <a:stretch>
                      <a:fillRect/>
                    </a:stretch>
                  </pic:blipFill>
                  <pic:spPr>
                    <a:xfrm>
                      <a:off x="0" y="0"/>
                      <a:ext cx="7555659" cy="10821924"/>
                    </a:xfrm>
                    <a:prstGeom prst="rect">
                      <a:avLst/>
                    </a:prstGeom>
                    <a:ln/>
                  </pic:spPr>
                </pic:pic>
              </a:graphicData>
            </a:graphic>
            <wp14:sizeRelV relativeFrom="margin">
              <wp14:pctHeight>0</wp14:pctHeight>
            </wp14:sizeRelV>
          </wp:anchor>
        </w:drawing>
      </w:r>
      <w:r>
        <w:br w:type="page"/>
      </w:r>
    </w:p>
    <w:p w14:paraId="0F9FCCD7" w14:textId="77777777" w:rsidR="00F660D1" w:rsidRDefault="00F660D1">
      <w:pPr>
        <w:spacing w:before="140"/>
        <w:jc w:val="both"/>
        <w:rPr>
          <w:rFonts w:ascii="Calibri" w:eastAsia="Calibri" w:hAnsi="Calibri" w:cs="Calibri"/>
          <w:sz w:val="22"/>
          <w:szCs w:val="22"/>
        </w:rPr>
      </w:pPr>
    </w:p>
    <w:p w14:paraId="4230F603" w14:textId="77777777" w:rsidR="00730FAF" w:rsidRPr="00826432" w:rsidRDefault="00730FAF" w:rsidP="00730FAF">
      <w:pPr>
        <w:pStyle w:val="Ttulo2"/>
        <w:jc w:val="left"/>
        <w:rPr>
          <w:rFonts w:cs="Calibri"/>
          <w:sz w:val="23"/>
          <w:szCs w:val="23"/>
        </w:rPr>
        <w:sectPr w:rsidR="00730FAF" w:rsidRPr="00826432" w:rsidSect="00730FAF">
          <w:type w:val="continuous"/>
          <w:pgSz w:w="11907" w:h="16839" w:code="9"/>
          <w:pgMar w:top="1134" w:right="680" w:bottom="851" w:left="1814" w:header="567" w:footer="567" w:gutter="0"/>
          <w:pgNumType w:chapStyle="1" w:chapSep="period"/>
          <w:cols w:num="2" w:space="720"/>
          <w:titlePg/>
          <w:docGrid w:linePitch="360"/>
        </w:sectPr>
      </w:pPr>
      <w:bookmarkStart w:id="2" w:name="_Toc513538535"/>
    </w:p>
    <w:p w14:paraId="6B5AB771" w14:textId="77777777" w:rsidR="00730FAF" w:rsidRPr="006C05CC" w:rsidRDefault="00730FAF" w:rsidP="00730FAF">
      <w:pPr>
        <w:pStyle w:val="Ttulo2"/>
        <w:jc w:val="left"/>
        <w:rPr>
          <w:color w:val="891720"/>
        </w:rPr>
      </w:pPr>
      <w:bookmarkStart w:id="3" w:name="_Toc25312902"/>
      <w:r w:rsidRPr="006C05CC">
        <w:rPr>
          <w:color w:val="891720"/>
        </w:rPr>
        <w:t>Introducción</w:t>
      </w:r>
      <w:bookmarkEnd w:id="2"/>
      <w:bookmarkEnd w:id="3"/>
    </w:p>
    <w:p w14:paraId="123C488A" w14:textId="77777777" w:rsidR="00730FAF" w:rsidRPr="00826432" w:rsidRDefault="00730FAF" w:rsidP="00730FAF">
      <w:pPr>
        <w:pStyle w:val="Sinespaciado"/>
      </w:pPr>
    </w:p>
    <w:p w14:paraId="2DB78B8F" w14:textId="77777777" w:rsidR="00730FAF" w:rsidRPr="00826432" w:rsidRDefault="00730FAF" w:rsidP="00730FAF">
      <w:pPr>
        <w:pStyle w:val="Sinespaciado"/>
      </w:pPr>
    </w:p>
    <w:p w14:paraId="7571B3FA" w14:textId="77777777" w:rsidR="00730FAF" w:rsidRPr="00826432" w:rsidRDefault="00730FAF" w:rsidP="00730FAF">
      <w:pPr>
        <w:pStyle w:val="Sinespaciado"/>
      </w:pPr>
    </w:p>
    <w:p w14:paraId="26128584" w14:textId="77777777" w:rsidR="00730FAF" w:rsidRPr="00826432" w:rsidRDefault="00730FAF" w:rsidP="00730FAF">
      <w:pPr>
        <w:pStyle w:val="Sinespaciado"/>
      </w:pPr>
    </w:p>
    <w:p w14:paraId="2F98F0FF" w14:textId="77777777" w:rsidR="00730FAF" w:rsidRPr="00826432" w:rsidRDefault="00730FAF" w:rsidP="00730FAF">
      <w:pPr>
        <w:pStyle w:val="Sinespaciado"/>
      </w:pPr>
    </w:p>
    <w:p w14:paraId="19622A86" w14:textId="77777777" w:rsidR="00730FAF" w:rsidRPr="00826432" w:rsidRDefault="00730FAF" w:rsidP="00730FAF">
      <w:pPr>
        <w:pStyle w:val="Sinespaciado"/>
      </w:pPr>
    </w:p>
    <w:p w14:paraId="66061FE2" w14:textId="77777777" w:rsidR="00730FAF" w:rsidRPr="00826432" w:rsidRDefault="00730FAF" w:rsidP="00730FAF">
      <w:pPr>
        <w:pStyle w:val="Sinespaciado"/>
      </w:pPr>
    </w:p>
    <w:p w14:paraId="14020CB4" w14:textId="77777777" w:rsidR="00730FAF" w:rsidRPr="00826432" w:rsidRDefault="00730FAF" w:rsidP="00730FAF">
      <w:pPr>
        <w:rPr>
          <w:rFonts w:cs="Calibri"/>
          <w:szCs w:val="23"/>
        </w:rPr>
        <w:sectPr w:rsidR="00730FAF" w:rsidRPr="00826432" w:rsidSect="00730FAF">
          <w:type w:val="continuous"/>
          <w:pgSz w:w="11907" w:h="16839" w:code="9"/>
          <w:pgMar w:top="1134" w:right="680" w:bottom="851" w:left="1814" w:header="567" w:footer="567" w:gutter="0"/>
          <w:pgNumType w:chapStyle="1" w:chapSep="period"/>
          <w:cols w:space="720"/>
          <w:titlePg/>
          <w:docGrid w:linePitch="360"/>
        </w:sectPr>
      </w:pPr>
    </w:p>
    <w:p w14:paraId="14CBE7EE" w14:textId="77777777" w:rsidR="00730FAF" w:rsidRDefault="00730FAF" w:rsidP="00730FAF">
      <w:pPr>
        <w:pStyle w:val="Sinespaciado"/>
      </w:pPr>
      <w:r>
        <w:t>En el desarrollo del presente escrito, se buscarán definir todas aquellas acciones que puedan desarrollarse dentro del territorio que comprende</w:t>
      </w:r>
      <w:r>
        <w:rPr>
          <w:color w:val="FF0000"/>
        </w:rPr>
        <w:t xml:space="preserve"> </w:t>
      </w:r>
      <w:r w:rsidRPr="0071417E">
        <w:t xml:space="preserve">el Municipio de </w:t>
      </w:r>
      <w:r w:rsidRPr="0071417E">
        <w:rPr>
          <w:b/>
        </w:rPr>
        <w:t>“ORO VERDE”</w:t>
      </w:r>
      <w:r w:rsidRPr="0071417E">
        <w:t xml:space="preserve"> de forma positiva y buscando potenciar las características intrínsecas del mismo en la búsqueda de un mayor equilibrio territorial y la mejora de la calidad de vida de sus habitantes. </w:t>
      </w:r>
    </w:p>
    <w:p w14:paraId="07A58930" w14:textId="77777777" w:rsidR="00730FAF" w:rsidRPr="00826432" w:rsidRDefault="00730FAF" w:rsidP="00730FAF">
      <w:pPr>
        <w:pStyle w:val="Sinespaciado"/>
      </w:pPr>
      <w:r w:rsidRPr="00826432">
        <w:t>La necesidad de contar con una herramienta de utilidad para la comprensión del territorio local que fortalezca las instituciones locales vuelve prioritarias las acciones que apuntan a la previsibilidad y formación de consenso, actualización de información identificando, a su vez, aquellos actores que presenten competencia entre esta y otras jurisdicciones, generando una agenda común a ser desarrollada con el objetivo de lograr el mayor impacto territorial posible.</w:t>
      </w:r>
    </w:p>
    <w:p w14:paraId="748CAA5C" w14:textId="77777777" w:rsidR="00730FAF" w:rsidRPr="00826432" w:rsidRDefault="00730FAF" w:rsidP="00730FAF">
      <w:pPr>
        <w:pStyle w:val="Sinespaciado"/>
      </w:pPr>
      <w:r w:rsidRPr="00826432">
        <w:t xml:space="preserve">Los municipios son las unidades de administración y gobierno que están más próximas a la gente que habita y conforma los territorios. La responsabilidad primordial de los gobiernos es promover y sostener un desarrollo local sustentable, entendido como aquel que armoniza el crecimiento económico, el cuidado ambiental y la equidad social. </w:t>
      </w:r>
    </w:p>
    <w:p w14:paraId="537086E7" w14:textId="77777777" w:rsidR="00730FAF" w:rsidRPr="00826432" w:rsidRDefault="00730FAF" w:rsidP="00730FAF">
      <w:pPr>
        <w:pStyle w:val="Sinespaciado"/>
        <w:rPr>
          <w:rFonts w:cs="Arial"/>
          <w:szCs w:val="22"/>
        </w:rPr>
      </w:pPr>
    </w:p>
    <w:p w14:paraId="1EF432F2" w14:textId="77777777" w:rsidR="00730FAF" w:rsidRPr="00826432" w:rsidRDefault="00730FAF" w:rsidP="00730FAF">
      <w:pPr>
        <w:pStyle w:val="Sinespaciado"/>
        <w:rPr>
          <w:rFonts w:cs="Arial"/>
          <w:szCs w:val="22"/>
        </w:rPr>
      </w:pPr>
    </w:p>
    <w:p w14:paraId="19533E64" w14:textId="77777777" w:rsidR="00730FAF" w:rsidRPr="00D7270B" w:rsidRDefault="00730FAF" w:rsidP="00730FAF">
      <w:pPr>
        <w:pStyle w:val="Ttulo3"/>
        <w:rPr>
          <w:color w:val="891720"/>
        </w:rPr>
      </w:pPr>
      <w:bookmarkStart w:id="4" w:name="_Toc25312903"/>
      <w:r w:rsidRPr="00D7270B">
        <w:rPr>
          <w:color w:val="891720"/>
        </w:rPr>
        <w:t>Objetivos</w:t>
      </w:r>
      <w:bookmarkEnd w:id="4"/>
    </w:p>
    <w:p w14:paraId="298D38F4" w14:textId="77777777" w:rsidR="00730FAF" w:rsidRPr="00826432" w:rsidRDefault="00730FAF" w:rsidP="00730FAF">
      <w:pPr>
        <w:pStyle w:val="Sinespaciado"/>
        <w:rPr>
          <w:lang w:eastAsia="es-AR"/>
        </w:rPr>
      </w:pPr>
      <w:r w:rsidRPr="00826432">
        <w:rPr>
          <w:lang w:eastAsia="es-AR"/>
        </w:rPr>
        <w:t xml:space="preserve">La planificación territorial se presenta como una herramienta que busca dar racionalidad a los procesos de decisión de acciones vinculadas al gobierno del territorio en sus tres niveles: nacional, provincial y municipal. </w:t>
      </w:r>
    </w:p>
    <w:p w14:paraId="29CEAC14" w14:textId="77777777" w:rsidR="00730FAF" w:rsidRPr="00826432" w:rsidRDefault="00730FAF" w:rsidP="00730FAF">
      <w:pPr>
        <w:pStyle w:val="Sinespaciado"/>
        <w:rPr>
          <w:lang w:eastAsia="es-AR"/>
        </w:rPr>
      </w:pPr>
      <w:r w:rsidRPr="00826432">
        <w:rPr>
          <w:lang w:eastAsia="es-AR"/>
        </w:rPr>
        <w:t>A su vez, es una herramienta de articulación horizontal, que busca superar la segmentación sectorial propia de las estructuras de gobierno permitiendo priorizar carteras de proyectos y entender sus impactos cruzados. Para esto, la planificación ofrece una diversidad de instrumentos de gestión como planes de ordenamiento, normativas territoriales y urbanas, opciones de financiamiento, estrategias de comunicación y participación y procedimientos de monitoreo y evaluación de políticas.</w:t>
      </w:r>
    </w:p>
    <w:p w14:paraId="78AC4105" w14:textId="77777777" w:rsidR="00730FAF" w:rsidRPr="00826432" w:rsidRDefault="00730FAF" w:rsidP="00730FAF">
      <w:pPr>
        <w:pStyle w:val="Sinespaciado"/>
        <w:rPr>
          <w:lang w:eastAsia="es-AR"/>
        </w:rPr>
      </w:pPr>
    </w:p>
    <w:p w14:paraId="03476125" w14:textId="77777777" w:rsidR="00730FAF" w:rsidRPr="00826432" w:rsidRDefault="00730FAF" w:rsidP="00730FAF">
      <w:pPr>
        <w:pStyle w:val="Sinespaciado"/>
        <w:rPr>
          <w:lang w:eastAsia="es-AR"/>
        </w:rPr>
      </w:pPr>
    </w:p>
    <w:p w14:paraId="64667386" w14:textId="77777777" w:rsidR="00730FAF" w:rsidRPr="006C05CC" w:rsidRDefault="00730FAF" w:rsidP="00730FAF">
      <w:pPr>
        <w:pStyle w:val="Ttulo3"/>
        <w:rPr>
          <w:color w:val="891720"/>
        </w:rPr>
      </w:pPr>
      <w:bookmarkStart w:id="5" w:name="_Toc513538537"/>
      <w:bookmarkStart w:id="6" w:name="_Toc25312904"/>
      <w:r w:rsidRPr="006C05CC">
        <w:rPr>
          <w:color w:val="891720"/>
        </w:rPr>
        <w:t>Alcances</w:t>
      </w:r>
      <w:bookmarkEnd w:id="5"/>
      <w:bookmarkEnd w:id="6"/>
      <w:r w:rsidRPr="006C05CC">
        <w:rPr>
          <w:color w:val="891720"/>
        </w:rPr>
        <w:t xml:space="preserve"> </w:t>
      </w:r>
    </w:p>
    <w:p w14:paraId="496AC688" w14:textId="77777777" w:rsidR="00730FAF" w:rsidRPr="00826432" w:rsidRDefault="00730FAF" w:rsidP="00730FAF">
      <w:pPr>
        <w:pStyle w:val="Sinespaciado"/>
        <w:rPr>
          <w:lang w:eastAsia="es-AR"/>
        </w:rPr>
      </w:pPr>
      <w:r w:rsidRPr="00826432">
        <w:rPr>
          <w:lang w:eastAsia="es-AR"/>
        </w:rPr>
        <w:t xml:space="preserve">El presente documento sintetiza los resultados de los estudios realizados en las etapas de diagnóstico y propositiva desarrollados dentro de las actividades de planificación estipuladas dentro del Plan de Fortalecimiento Institucional para Municipios de la </w:t>
      </w:r>
      <w:r w:rsidRPr="00826432">
        <w:t>SPTyCOP</w:t>
      </w:r>
      <w:r w:rsidRPr="00826432">
        <w:rPr>
          <w:lang w:eastAsia="es-AR"/>
        </w:rPr>
        <w:t xml:space="preserve"> dependiente del Ministerio del Interior, Obras Públicas y Vivienda.</w:t>
      </w:r>
    </w:p>
    <w:p w14:paraId="204F1AA3" w14:textId="77777777" w:rsidR="00730FAF" w:rsidRDefault="00730FAF" w:rsidP="00730FAF">
      <w:pPr>
        <w:pStyle w:val="Sinespaciado"/>
        <w:rPr>
          <w:lang w:eastAsia="es-AR"/>
        </w:rPr>
      </w:pPr>
      <w:r w:rsidRPr="00826432">
        <w:rPr>
          <w:lang w:eastAsia="es-AR"/>
        </w:rPr>
        <w:t>La información que aquí se presentaa incluye una recopilación de los trabajos sectoriales elaborados por las diferentes instituciones intervinientes en dicho Plan conformando, así, una fuente de información local más actualizada. En este carácter, el documento servirá de punto de partida para la toma de decisiones en el proceso de estudios sectoriales específicos que se pudieran realizar para la formulación de los proyectos de desarrollo.</w:t>
      </w:r>
      <w:r w:rsidRPr="00A559CA">
        <w:rPr>
          <w:lang w:eastAsia="es-AR"/>
        </w:rPr>
        <w:t xml:space="preserve"> </w:t>
      </w:r>
    </w:p>
    <w:p w14:paraId="15BDA0C8" w14:textId="77777777" w:rsidR="00730FAF" w:rsidRPr="00826432" w:rsidRDefault="00730FAF" w:rsidP="00730FAF">
      <w:pPr>
        <w:pStyle w:val="Sinespaciado"/>
        <w:rPr>
          <w:rFonts w:ascii="Arial" w:hAnsi="Arial"/>
          <w:lang w:eastAsia="es-AR"/>
        </w:rPr>
      </w:pPr>
      <w:r w:rsidRPr="00826432">
        <w:rPr>
          <w:lang w:eastAsia="es-AR"/>
        </w:rPr>
        <w:t>El plan presenta una visión sintética de la realidad local, así como una apreciación del estado del conocimiento y las fuentes de información en cada uno de los sectores involucrados.</w:t>
      </w:r>
      <w:r w:rsidRPr="00826432">
        <w:rPr>
          <w:rFonts w:ascii="Arial" w:hAnsi="Arial"/>
          <w:lang w:eastAsia="es-AR"/>
        </w:rPr>
        <w:t xml:space="preserve"> </w:t>
      </w:r>
    </w:p>
    <w:p w14:paraId="26CDC9A9" w14:textId="77777777" w:rsidR="00730FAF" w:rsidRPr="00826432" w:rsidRDefault="00730FAF" w:rsidP="00730FAF">
      <w:pPr>
        <w:pStyle w:val="Sinespaciado"/>
        <w:rPr>
          <w:rFonts w:cs="LPCID R+ Gotham"/>
          <w:szCs w:val="23"/>
        </w:rPr>
      </w:pPr>
      <w:r w:rsidRPr="00826432">
        <w:rPr>
          <w:rFonts w:cs="LPCID R+ Gotham"/>
          <w:szCs w:val="23"/>
        </w:rPr>
        <w:t>El trabajo se orienta a las problemáticas existentes de lo urbano, identificando situaciones de conflicto y repensando la ciudad para brindar soluciones superadoras según la dimensión y la escala de análisis abordadas.</w:t>
      </w:r>
    </w:p>
    <w:p w14:paraId="3FBE2A4B" w14:textId="77777777" w:rsidR="00730FAF" w:rsidRPr="00826432" w:rsidRDefault="00730FAF" w:rsidP="00730FAF">
      <w:pPr>
        <w:pStyle w:val="Sinespaciado"/>
        <w:rPr>
          <w:rFonts w:cs="LPCID R+ Gotham"/>
          <w:szCs w:val="23"/>
        </w:rPr>
      </w:pPr>
      <w:r w:rsidRPr="00826432">
        <w:rPr>
          <w:rFonts w:cs="LPCID R+ Gotham"/>
          <w:szCs w:val="23"/>
        </w:rPr>
        <w:t>Dentro de la concepción de este estudio, es importante destacar que la República Argentina adhirió a diferentes convenios internacionales en el pasado reciente, con lo cual, los alcances se orientarán a dichos compromisos.</w:t>
      </w:r>
    </w:p>
    <w:p w14:paraId="7D69472D" w14:textId="77777777" w:rsidR="00730FAF" w:rsidRPr="00826432" w:rsidRDefault="00730FAF" w:rsidP="00730FAF">
      <w:pPr>
        <w:pStyle w:val="Sinespaciado"/>
        <w:rPr>
          <w:rFonts w:cs="LPCID R+ Gotham"/>
          <w:szCs w:val="23"/>
        </w:rPr>
      </w:pPr>
    </w:p>
    <w:p w14:paraId="4ADC7193" w14:textId="77777777" w:rsidR="00730FAF" w:rsidRPr="00826432" w:rsidRDefault="00730FAF" w:rsidP="00730FAF">
      <w:pPr>
        <w:pStyle w:val="Sinespaciado"/>
      </w:pPr>
      <w:bookmarkStart w:id="7" w:name="_Toc513538538"/>
    </w:p>
    <w:p w14:paraId="05FDE15C" w14:textId="77777777" w:rsidR="00730FAF" w:rsidRPr="006C05CC" w:rsidRDefault="00730FAF" w:rsidP="00730FAF">
      <w:pPr>
        <w:pStyle w:val="Ttulo3"/>
        <w:rPr>
          <w:color w:val="891720"/>
        </w:rPr>
      </w:pPr>
      <w:bookmarkStart w:id="8" w:name="_Toc25312905"/>
      <w:r w:rsidRPr="006C05CC">
        <w:rPr>
          <w:color w:val="891720"/>
        </w:rPr>
        <w:t>Contenidos</w:t>
      </w:r>
      <w:bookmarkEnd w:id="7"/>
      <w:bookmarkEnd w:id="8"/>
      <w:r w:rsidRPr="006C05CC">
        <w:rPr>
          <w:color w:val="891720"/>
        </w:rPr>
        <w:t xml:space="preserve"> </w:t>
      </w:r>
    </w:p>
    <w:p w14:paraId="77BB2870" w14:textId="77777777" w:rsidR="00730FAF" w:rsidRPr="00826432" w:rsidRDefault="00730FAF" w:rsidP="00730FAF">
      <w:pPr>
        <w:pStyle w:val="Sinespaciado"/>
      </w:pPr>
      <w:r w:rsidRPr="00826432">
        <w:t>El presente documento contiene: en primer término, algunos conceptos básicos relacionados con los planes y procesos de planificación territorial, la metodología utilizada para el desarrollo del Plan, la recolección y organización de información territorial y censal, y la conformación de un modelo territorial actualizado completando, así, la fase de diagnóstico.</w:t>
      </w:r>
    </w:p>
    <w:p w14:paraId="620B3C5C" w14:textId="77777777" w:rsidR="00730FAF" w:rsidRPr="00826432" w:rsidRDefault="00730FAF" w:rsidP="00730FAF">
      <w:pPr>
        <w:pStyle w:val="Sinespaciado"/>
      </w:pPr>
      <w:r w:rsidRPr="00826432">
        <w:t xml:space="preserve">En segundo término, este trabajo desarrolla la visión a futuro local que devendrá en la elaboración de un modelo territorial deseado desde el cual se desprenderán los lineamientos estratégicos. </w:t>
      </w:r>
    </w:p>
    <w:p w14:paraId="64177002" w14:textId="77777777" w:rsidR="00730FAF" w:rsidRPr="00826432" w:rsidRDefault="00730FAF" w:rsidP="00730FAF">
      <w:pPr>
        <w:pStyle w:val="Sinespaciado"/>
      </w:pPr>
      <w:r w:rsidRPr="00826432">
        <w:t xml:space="preserve">Dichos lineamientos, a su vez, darán paso a los programas y proyectos que se pretende tengan impacto directo en la mejora final de indicadores, especialmente aquellos alineados a los compromisos asumidos por la República Argentina y los que se prioricen luego de su análisis en la fase de diagnóstico. </w:t>
      </w:r>
    </w:p>
    <w:p w14:paraId="7230EDB7" w14:textId="77777777" w:rsidR="00730FAF" w:rsidRPr="00826432" w:rsidRDefault="00730FAF" w:rsidP="00730FAF">
      <w:pPr>
        <w:pStyle w:val="Sinespaciado"/>
      </w:pPr>
      <w:r w:rsidRPr="00826432">
        <w:t xml:space="preserve">Este documento se organiza, a nivel general, en cuatro grandes secciones. </w:t>
      </w:r>
    </w:p>
    <w:p w14:paraId="5A1C8262" w14:textId="77777777" w:rsidR="00730FAF" w:rsidRPr="00826432" w:rsidRDefault="00730FAF" w:rsidP="00730FAF">
      <w:pPr>
        <w:pStyle w:val="Sinespaciado"/>
      </w:pPr>
      <w:r w:rsidRPr="00826432">
        <w:t xml:space="preserve">La primera aborda el marco conceptual y el marco metodológico, con sus alcances y objetivos. </w:t>
      </w:r>
    </w:p>
    <w:p w14:paraId="12C2E204" w14:textId="77777777" w:rsidR="00730FAF" w:rsidRPr="00826432" w:rsidRDefault="00730FAF" w:rsidP="00730FAF">
      <w:pPr>
        <w:pStyle w:val="Sinespaciado"/>
      </w:pPr>
      <w:r w:rsidRPr="00826432">
        <w:t>La segunda sección comprende el registro del levantamiento de información territorial, tanto censal como la relevada en campo, y su clasificación y organización, y la identificación de problemáticas existentes para lograr un diagnóstico de la coyuntura existente y la elaboración de un Modelo de Situación Actual Territorial.</w:t>
      </w:r>
    </w:p>
    <w:p w14:paraId="596562F5" w14:textId="77777777" w:rsidR="00730FAF" w:rsidRPr="00826432" w:rsidRDefault="00730FAF" w:rsidP="00730FAF">
      <w:pPr>
        <w:pStyle w:val="Sinespaciado"/>
      </w:pPr>
      <w:r w:rsidRPr="00826432">
        <w:t>La tercera parte de este trabajo se enfoca en la proposición y el desarrollo de un Modelo Territorial Deseado basado en escenarios prospectivos, mientras que la última sección versa sobre los lineamientos estratégicos propuestos y los proyectos que se desprenden de ellos.</w:t>
      </w:r>
    </w:p>
    <w:p w14:paraId="219230FD" w14:textId="77777777" w:rsidR="00730FAF" w:rsidRPr="00826432" w:rsidRDefault="00730FAF" w:rsidP="00730FAF">
      <w:pPr>
        <w:pStyle w:val="Sinespaciado"/>
        <w:rPr>
          <w:rFonts w:cs="Arial"/>
          <w:szCs w:val="22"/>
        </w:rPr>
      </w:pPr>
      <w:r w:rsidRPr="00826432">
        <w:rPr>
          <w:rFonts w:cs="Arial"/>
          <w:szCs w:val="22"/>
        </w:rPr>
        <w:t>En cuarto, y último lugar, se plantea la planificación territorial, un marco esencial para lograr este objetivo, ya que señala el rumbo y las características del modelo de desarrollo buscado, articula y coordina las diferentes acciones sobre el territorio, da respuesta a problemas y conflictos, y desarrolla sus potencialidades.</w:t>
      </w:r>
    </w:p>
    <w:p w14:paraId="006E278A" w14:textId="77777777" w:rsidR="00730FAF" w:rsidRPr="00826432" w:rsidRDefault="00730FAF" w:rsidP="00730FAF">
      <w:pPr>
        <w:pStyle w:val="Sinespaciado"/>
        <w:sectPr w:rsidR="00730FAF" w:rsidRPr="00826432" w:rsidSect="00730FAF">
          <w:type w:val="continuous"/>
          <w:pgSz w:w="11907" w:h="16839" w:code="9"/>
          <w:pgMar w:top="1134" w:right="680" w:bottom="851" w:left="1814" w:header="567" w:footer="567" w:gutter="0"/>
          <w:pgNumType w:chapStyle="1" w:chapSep="period"/>
          <w:cols w:num="2" w:space="720"/>
          <w:titlePg/>
          <w:docGrid w:linePitch="360"/>
        </w:sectPr>
      </w:pPr>
    </w:p>
    <w:p w14:paraId="1CEF9381" w14:textId="77777777" w:rsidR="00730FAF" w:rsidRPr="00826432" w:rsidRDefault="00730FAF" w:rsidP="00730FAF">
      <w:pPr>
        <w:pStyle w:val="Sinespaciado"/>
      </w:pPr>
    </w:p>
    <w:p w14:paraId="2DFA8273" w14:textId="77777777" w:rsidR="00730FAF" w:rsidRPr="00826432" w:rsidRDefault="00730FAF" w:rsidP="00730FAF">
      <w:pPr>
        <w:pStyle w:val="Sinespaciado"/>
      </w:pPr>
    </w:p>
    <w:p w14:paraId="7E6B38CC" w14:textId="77777777" w:rsidR="00730FAF" w:rsidRPr="00826432" w:rsidRDefault="00730FAF" w:rsidP="00730FAF">
      <w:r w:rsidRPr="00826432">
        <w:rPr>
          <w:noProof/>
          <w:lang w:eastAsia="es-AR"/>
        </w:rPr>
        <w:drawing>
          <wp:anchor distT="0" distB="0" distL="114300" distR="114300" simplePos="0" relativeHeight="251892736" behindDoc="0" locked="0" layoutInCell="1" allowOverlap="1" wp14:anchorId="0245C46F" wp14:editId="498D944A">
            <wp:simplePos x="0" y="0"/>
            <wp:positionH relativeFrom="margin">
              <wp:posOffset>-3175</wp:posOffset>
            </wp:positionH>
            <wp:positionV relativeFrom="paragraph">
              <wp:posOffset>52070</wp:posOffset>
            </wp:positionV>
            <wp:extent cx="5894705" cy="1555115"/>
            <wp:effectExtent l="0" t="0" r="0" b="6985"/>
            <wp:wrapTopAndBottom/>
            <wp:docPr id="5" name="Imagen 5" descr="D:\Usuarios\djimenezalcorta\Desktop\2017 SSPTIP FONPLATA\000 PLANTILLAS EDITABLES PLANES\EDITABLES CORDOBA\CBA - Imagenes elaboradas para plantilla editable\12 CORDOBA - Declaracion Municipios UNHABITAT 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descr="D:\Usuarios\djimenezalcorta\Desktop\2017 SSPTIP FONPLATA\000 PLANTILLAS EDITABLES PLANES\EDITABLES CORDOBA\CBA - Imagenes elaboradas para plantilla editable\12 CORDOBA - Declaracion Municipios UNHABITAT 2013.jpg"/>
                    <pic:cNvPicPr>
                      <a:picLocks noChangeAspect="1" noChangeArrowheads="1"/>
                    </pic:cNvPicPr>
                  </pic:nvPicPr>
                  <pic:blipFill>
                    <a:blip r:embed="rId20" cstate="print">
                      <a:extLst>
                        <a:ext uri="{28A0092B-C50C-407E-A947-70E740481C1C}">
                          <a14:useLocalDpi xmlns:a14="http://schemas.microsoft.com/office/drawing/2010/main" val="0"/>
                        </a:ext>
                      </a:extLst>
                    </a:blip>
                    <a:srcRect l="-41179" t="-8867" b="10103"/>
                    <a:stretch>
                      <a:fillRect/>
                    </a:stretch>
                  </pic:blipFill>
                  <pic:spPr bwMode="auto">
                    <a:xfrm>
                      <a:off x="0" y="0"/>
                      <a:ext cx="5894705" cy="15551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6EE972" w14:textId="77777777" w:rsidR="00730FAF" w:rsidRPr="00826432" w:rsidRDefault="00730FAF" w:rsidP="00730FAF">
      <w:pPr>
        <w:pStyle w:val="Ttulo3"/>
        <w:sectPr w:rsidR="00730FAF" w:rsidRPr="00826432" w:rsidSect="00730FAF">
          <w:type w:val="continuous"/>
          <w:pgSz w:w="11907" w:h="16839" w:code="9"/>
          <w:pgMar w:top="1134" w:right="680" w:bottom="851" w:left="1814" w:header="567" w:footer="567" w:gutter="0"/>
          <w:pgNumType w:chapStyle="1" w:chapSep="period"/>
          <w:cols w:space="720"/>
          <w:titlePg/>
          <w:docGrid w:linePitch="360"/>
        </w:sectPr>
      </w:pPr>
    </w:p>
    <w:p w14:paraId="23FEC243" w14:textId="77777777" w:rsidR="00730FAF" w:rsidRPr="00D7270B" w:rsidRDefault="00730FAF" w:rsidP="00730FAF">
      <w:pPr>
        <w:pStyle w:val="Ttulo2"/>
        <w:jc w:val="left"/>
        <w:rPr>
          <w:color w:val="891720"/>
        </w:rPr>
      </w:pPr>
      <w:bookmarkStart w:id="9" w:name="_Toc25312906"/>
      <w:bookmarkStart w:id="10" w:name="_Toc513538544"/>
      <w:bookmarkStart w:id="11" w:name="_Toc513538539"/>
      <w:r w:rsidRPr="00D7270B">
        <w:rPr>
          <w:color w:val="891720"/>
        </w:rPr>
        <w:t>Marco Conceptual</w:t>
      </w:r>
      <w:bookmarkEnd w:id="9"/>
    </w:p>
    <w:p w14:paraId="7F6F43F3" w14:textId="77777777" w:rsidR="00730FAF" w:rsidRPr="00D7270B" w:rsidRDefault="00730FAF" w:rsidP="00730FAF"/>
    <w:p w14:paraId="6A8EC9A5" w14:textId="77777777" w:rsidR="00730FAF" w:rsidRPr="00D7270B" w:rsidRDefault="00730FAF" w:rsidP="00730FAF">
      <w:pPr>
        <w:pStyle w:val="Ttulo3"/>
        <w:rPr>
          <w:color w:val="891720"/>
        </w:rPr>
      </w:pPr>
      <w:bookmarkStart w:id="12" w:name="_Toc25312907"/>
      <w:r w:rsidRPr="00D7270B">
        <w:rPr>
          <w:color w:val="891720"/>
        </w:rPr>
        <w:t>Ordenamiento Territorial</w:t>
      </w:r>
      <w:bookmarkEnd w:id="12"/>
    </w:p>
    <w:bookmarkEnd w:id="10"/>
    <w:p w14:paraId="02DAAF43" w14:textId="77777777" w:rsidR="00730FAF" w:rsidRPr="00826432" w:rsidRDefault="00730FAF" w:rsidP="00730FAF">
      <w:pPr>
        <w:pStyle w:val="Sinespaciado"/>
      </w:pPr>
      <w:r w:rsidRPr="00826432">
        <w:t xml:space="preserve">El ordenamiento territorial es la expresión espacial de las políticas económicas, sociales, culturales y ecológicas de toda la sociedad, que se llevan a cabo mediante decisiones que orientan el accionar de los agentes privados y públicos sobre el uso del suelo. </w:t>
      </w:r>
    </w:p>
    <w:p w14:paraId="1A825B88" w14:textId="77777777" w:rsidR="00730FAF" w:rsidRPr="00826432" w:rsidRDefault="00730FAF" w:rsidP="00730FAF">
      <w:pPr>
        <w:pStyle w:val="Sinespaciado"/>
      </w:pPr>
      <w:r w:rsidRPr="00826432">
        <w:t>Es una política pública destinada a orientar el proceso de producción social del espacio mediante la aplicación de medidas que tienen, por finalidad, la mejora de la calidad de vida de la población, a través de su integración social en el territorio y el aprovechamiento ambientalmente sustentable de los recursos naturales y culturales.</w:t>
      </w:r>
    </w:p>
    <w:p w14:paraId="15FE411C" w14:textId="77777777" w:rsidR="00730FAF" w:rsidRPr="00826432" w:rsidRDefault="00730FAF" w:rsidP="00730FAF">
      <w:pPr>
        <w:pStyle w:val="Sinespaciado"/>
      </w:pPr>
    </w:p>
    <w:p w14:paraId="56148B57" w14:textId="77777777" w:rsidR="00730FAF" w:rsidRPr="00D7270B" w:rsidRDefault="00730FAF" w:rsidP="00730FAF">
      <w:pPr>
        <w:pStyle w:val="Ttulo4"/>
        <w:rPr>
          <w:color w:val="891720"/>
          <w:sz w:val="28"/>
        </w:rPr>
      </w:pPr>
      <w:bookmarkStart w:id="13" w:name="_Toc25312908"/>
      <w:bookmarkStart w:id="14" w:name="_Toc513538546"/>
      <w:r w:rsidRPr="00D7270B">
        <w:rPr>
          <w:color w:val="891720"/>
          <w:sz w:val="28"/>
        </w:rPr>
        <w:t>El Plan</w:t>
      </w:r>
      <w:bookmarkEnd w:id="13"/>
      <w:r w:rsidRPr="00D7270B">
        <w:rPr>
          <w:color w:val="891720"/>
          <w:sz w:val="28"/>
        </w:rPr>
        <w:t xml:space="preserve"> </w:t>
      </w:r>
    </w:p>
    <w:bookmarkEnd w:id="14"/>
    <w:p w14:paraId="6D325CF9" w14:textId="77777777" w:rsidR="00730FAF" w:rsidRPr="00826432" w:rsidRDefault="00730FAF" w:rsidP="00730FAF">
      <w:pPr>
        <w:pStyle w:val="Sinespaciado"/>
      </w:pPr>
      <w:r w:rsidRPr="00826432">
        <w:t>El plan constituye un conjunto de objetivos y propuestas que se expresa a través de un modelo determinado dentro un programa de acción y coordinación, con metas establecidas en el tiempo. Contiene decisiones de carácter general que expresan los lineamientos políticos fundamentales, las prioridades que se derivan de esas formulaciones, la asignación de recursos acorde a esas prioridades, las estrategias de acción y el conjunto de medios e instrumentos para alcanzar las metas y objetivos propuestos.</w:t>
      </w:r>
    </w:p>
    <w:p w14:paraId="4025AA87" w14:textId="77777777" w:rsidR="00730FAF" w:rsidRPr="00826432" w:rsidRDefault="00730FAF" w:rsidP="00730FAF">
      <w:pPr>
        <w:pStyle w:val="Sinespaciado"/>
      </w:pPr>
    </w:p>
    <w:p w14:paraId="000BD071" w14:textId="77777777" w:rsidR="00730FAF" w:rsidRPr="00F31272" w:rsidRDefault="00730FAF" w:rsidP="00730FAF">
      <w:pPr>
        <w:pStyle w:val="Ttulo4"/>
        <w:rPr>
          <w:color w:val="891720"/>
          <w:sz w:val="28"/>
        </w:rPr>
      </w:pPr>
      <w:bookmarkStart w:id="15" w:name="_Toc513538547"/>
      <w:bookmarkStart w:id="16" w:name="_Toc25312909"/>
      <w:r w:rsidRPr="00F31272">
        <w:rPr>
          <w:color w:val="891720"/>
          <w:sz w:val="28"/>
        </w:rPr>
        <w:t>Para qué sirve</w:t>
      </w:r>
      <w:bookmarkEnd w:id="15"/>
      <w:bookmarkEnd w:id="16"/>
    </w:p>
    <w:p w14:paraId="604838E5" w14:textId="77777777" w:rsidR="00730FAF" w:rsidRPr="00826432" w:rsidRDefault="00730FAF" w:rsidP="00730FAF">
      <w:pPr>
        <w:pStyle w:val="Sinespaciado"/>
        <w:rPr>
          <w:sz w:val="23"/>
        </w:rPr>
      </w:pPr>
      <w:r w:rsidRPr="00826432">
        <w:t>Es una guía que orienta objetivos, actividades y recursos de forma coherente y articulada. Supone crear una herramienta para obtener resultados y clarificar dudas acerca del trabajo a realizar: define objetivos y actividades, establece prioridades, identifica recursos y cuantifica niveles de desempeño.</w:t>
      </w:r>
    </w:p>
    <w:p w14:paraId="4DBB8BB9" w14:textId="77777777" w:rsidR="00730FAF" w:rsidRPr="00826432" w:rsidRDefault="00730FAF" w:rsidP="00730FAF">
      <w:pPr>
        <w:pStyle w:val="Sinespaciado"/>
        <w:rPr>
          <w:szCs w:val="23"/>
        </w:rPr>
      </w:pPr>
    </w:p>
    <w:p w14:paraId="2EEC1A37" w14:textId="77777777" w:rsidR="00730FAF" w:rsidRPr="00F31272" w:rsidRDefault="00730FAF" w:rsidP="00730FAF">
      <w:pPr>
        <w:pStyle w:val="Ttulo4"/>
        <w:rPr>
          <w:color w:val="891720"/>
          <w:sz w:val="28"/>
        </w:rPr>
      </w:pPr>
      <w:bookmarkStart w:id="17" w:name="_Toc513538548"/>
      <w:bookmarkStart w:id="18" w:name="_Toc25312910"/>
      <w:r w:rsidRPr="00F31272">
        <w:rPr>
          <w:color w:val="891720"/>
          <w:sz w:val="28"/>
        </w:rPr>
        <w:t>Características del Plan</w:t>
      </w:r>
      <w:bookmarkEnd w:id="17"/>
      <w:bookmarkEnd w:id="18"/>
      <w:r w:rsidRPr="00F31272">
        <w:rPr>
          <w:color w:val="891720"/>
          <w:sz w:val="28"/>
        </w:rPr>
        <w:t xml:space="preserve"> </w:t>
      </w:r>
    </w:p>
    <w:p w14:paraId="32B679F0" w14:textId="77777777" w:rsidR="00730FAF" w:rsidRPr="00826432" w:rsidRDefault="00730FAF" w:rsidP="00730FAF">
      <w:pPr>
        <w:pStyle w:val="Sinespaciado"/>
      </w:pPr>
      <w:r w:rsidRPr="00826432">
        <w:t>El plan debe tener cuatro características principales: ser sistémico o integral, ser participativo, ser flexible y ser prospectivo.</w:t>
      </w:r>
    </w:p>
    <w:p w14:paraId="1D70AA61" w14:textId="77777777" w:rsidR="00730FAF" w:rsidRPr="00F31272" w:rsidRDefault="00730FAF" w:rsidP="008C4422">
      <w:pPr>
        <w:pStyle w:val="Sinespaciado"/>
        <w:numPr>
          <w:ilvl w:val="0"/>
          <w:numId w:val="12"/>
        </w:numPr>
        <w:ind w:left="284" w:hanging="284"/>
      </w:pPr>
      <w:r w:rsidRPr="00F31272">
        <w:rPr>
          <w:rFonts w:cs="Calibri"/>
          <w:b/>
          <w:color w:val="891720"/>
          <w:szCs w:val="23"/>
        </w:rPr>
        <w:t xml:space="preserve">Sistémico e integral: </w:t>
      </w:r>
      <w:r w:rsidRPr="00F31272">
        <w:t>debe abordar todas las dimensiones territoriales (social, económica, ambiental, física, jurídico-administrativa) de forma integrada, ya que es preciso entender sus vinculaciones y su funcionamiento en conjunto.</w:t>
      </w:r>
    </w:p>
    <w:p w14:paraId="06451BF1" w14:textId="77777777" w:rsidR="00730FAF" w:rsidRPr="00826432" w:rsidRDefault="00730FAF" w:rsidP="008C4422">
      <w:pPr>
        <w:pStyle w:val="Sinespaciado"/>
        <w:numPr>
          <w:ilvl w:val="0"/>
          <w:numId w:val="12"/>
        </w:numPr>
        <w:ind w:left="284" w:hanging="284"/>
      </w:pPr>
      <w:r w:rsidRPr="00F31272">
        <w:rPr>
          <w:b/>
          <w:color w:val="891720"/>
        </w:rPr>
        <w:t>Participativo:</w:t>
      </w:r>
      <w:r w:rsidRPr="00826432">
        <w:rPr>
          <w:color w:val="B9C4DA"/>
        </w:rPr>
        <w:t xml:space="preserve"> </w:t>
      </w:r>
      <w:r w:rsidRPr="00826432">
        <w:t>el diseño y la implementación de un plan genera efectos directos e indirectos sobre diversos actores públicos y privados del territorio sobre el que se interviene. Cuanto mayor sea el consenso que éstos tengan sobre las acciones de la planificación, mayores serán las posibilidades de consensuar su validez, ajustar sus procedimientos y potenciar sus resultados.</w:t>
      </w:r>
    </w:p>
    <w:p w14:paraId="244D91B8" w14:textId="77777777" w:rsidR="00730FAF" w:rsidRPr="00826432" w:rsidRDefault="00730FAF" w:rsidP="008C4422">
      <w:pPr>
        <w:pStyle w:val="Sinespaciado"/>
        <w:numPr>
          <w:ilvl w:val="0"/>
          <w:numId w:val="12"/>
        </w:numPr>
        <w:ind w:left="284" w:hanging="284"/>
      </w:pPr>
      <w:r w:rsidRPr="00F31272">
        <w:rPr>
          <w:b/>
          <w:color w:val="891720"/>
        </w:rPr>
        <w:t>Flexible:</w:t>
      </w:r>
      <w:r w:rsidRPr="00F31272">
        <w:rPr>
          <w:color w:val="891720"/>
        </w:rPr>
        <w:t xml:space="preserve"> </w:t>
      </w:r>
      <w:r w:rsidRPr="00826432">
        <w:t>el plan debe ser lo suficientemente dúctil para adaptarse a los cambios que se producen en el territorio, de modo que se pueda reorientar según nuevos contextos y necesidades, es decir, que pueda ser parte de un proceso de planificación continuo que tiende a mejorarse en el tiempo.</w:t>
      </w:r>
    </w:p>
    <w:p w14:paraId="4EDBF6EA" w14:textId="77777777" w:rsidR="00730FAF" w:rsidRPr="00826432" w:rsidRDefault="00730FAF" w:rsidP="008C4422">
      <w:pPr>
        <w:pStyle w:val="Sinespaciado"/>
        <w:numPr>
          <w:ilvl w:val="0"/>
          <w:numId w:val="12"/>
        </w:numPr>
        <w:ind w:left="284" w:hanging="284"/>
      </w:pPr>
      <w:r w:rsidRPr="00F31272">
        <w:rPr>
          <w:b/>
          <w:color w:val="891720"/>
        </w:rPr>
        <w:t>Prospectivo:</w:t>
      </w:r>
      <w:r w:rsidRPr="00826432">
        <w:rPr>
          <w:color w:val="B9C4DA"/>
        </w:rPr>
        <w:t xml:space="preserve"> </w:t>
      </w:r>
      <w:r w:rsidRPr="00826432">
        <w:t>el plan debe pensarse con una visión a mediano y largo plazo, teniendo en cuenta diferentes escenarios posibles y planteando un escenario deseado a futuro, a fin de encauzar las acciones del presente, tomando medidas proactivas.</w:t>
      </w:r>
    </w:p>
    <w:p w14:paraId="679C5C40" w14:textId="77777777" w:rsidR="00730FAF" w:rsidRPr="00826432" w:rsidRDefault="00730FAF" w:rsidP="00730FAF"/>
    <w:p w14:paraId="748BFD01" w14:textId="77777777" w:rsidR="00730FAF" w:rsidRPr="00F31272" w:rsidRDefault="00730FAF" w:rsidP="00730FAF">
      <w:pPr>
        <w:pStyle w:val="Ttulo4"/>
        <w:rPr>
          <w:color w:val="891720"/>
          <w:sz w:val="28"/>
        </w:rPr>
      </w:pPr>
      <w:bookmarkStart w:id="19" w:name="_Toc513538549"/>
      <w:bookmarkStart w:id="20" w:name="_Toc25312911"/>
      <w:r w:rsidRPr="00F31272">
        <w:rPr>
          <w:color w:val="891720"/>
          <w:sz w:val="28"/>
        </w:rPr>
        <w:t>Componentes de un Plan</w:t>
      </w:r>
      <w:bookmarkEnd w:id="19"/>
      <w:bookmarkEnd w:id="20"/>
    </w:p>
    <w:p w14:paraId="397615EF" w14:textId="77777777" w:rsidR="00730FAF" w:rsidRPr="00826432" w:rsidRDefault="00730FAF" w:rsidP="00730FAF">
      <w:pPr>
        <w:pStyle w:val="Sinespaciado"/>
      </w:pPr>
      <w:r w:rsidRPr="00826432">
        <w:t>El proceso de formulación del plan se divide en tres momentos interrelacionados: una instancia diagnóstica; una propositiva; y un tercer momento que consistente en el seguimiento del plan, a partir del cual se actualizan y ajustan las dos primeras etapas, retroalimentando el proceso de planificación.</w:t>
      </w:r>
    </w:p>
    <w:p w14:paraId="0234545C" w14:textId="77777777" w:rsidR="00730FAF" w:rsidRPr="00826432" w:rsidRDefault="00730FAF" w:rsidP="00730FAF"/>
    <w:p w14:paraId="2C94FB6E" w14:textId="77777777" w:rsidR="00730FAF" w:rsidRPr="00F31272" w:rsidRDefault="00730FAF" w:rsidP="00730FAF">
      <w:pPr>
        <w:pStyle w:val="Ttulo4"/>
        <w:rPr>
          <w:color w:val="891720"/>
          <w:sz w:val="28"/>
        </w:rPr>
      </w:pPr>
      <w:bookmarkStart w:id="21" w:name="_Toc513538550"/>
      <w:bookmarkStart w:id="22" w:name="_Toc25312912"/>
      <w:r w:rsidRPr="00F31272">
        <w:rPr>
          <w:color w:val="891720"/>
          <w:sz w:val="28"/>
        </w:rPr>
        <w:t>Cómo se relaciona con otros planes</w:t>
      </w:r>
      <w:bookmarkEnd w:id="21"/>
      <w:bookmarkEnd w:id="22"/>
      <w:r w:rsidRPr="00F31272">
        <w:rPr>
          <w:color w:val="891720"/>
          <w:sz w:val="28"/>
        </w:rPr>
        <w:t xml:space="preserve"> </w:t>
      </w:r>
    </w:p>
    <w:p w14:paraId="6A7E72AB" w14:textId="77777777" w:rsidR="00730FAF" w:rsidRPr="00826432" w:rsidRDefault="00730FAF" w:rsidP="00730FAF">
      <w:pPr>
        <w:pStyle w:val="Sinespaciado"/>
      </w:pPr>
      <w:r w:rsidRPr="00826432">
        <w:t>El plan de ordenamiento territorial debe tener en cuenta otros planes municipales, provinciales o nacionales, planes o programas estratégicos sectoriales existentes y la articulación entre ellos.</w:t>
      </w:r>
    </w:p>
    <w:p w14:paraId="1001F473" w14:textId="77777777" w:rsidR="00730FAF" w:rsidRPr="00826432" w:rsidRDefault="00730FAF" w:rsidP="00730FAF">
      <w:pPr>
        <w:pStyle w:val="Sinespaciado"/>
      </w:pPr>
      <w:r w:rsidRPr="00826432">
        <w:t>También debe contemplar la integración y complementariedad con otros instrumentos legales que afecten usos y organización del territorio.</w:t>
      </w:r>
    </w:p>
    <w:p w14:paraId="73AA26F7" w14:textId="77777777" w:rsidR="00730FAF" w:rsidRPr="005A337E" w:rsidRDefault="00730FAF" w:rsidP="005A337E">
      <w:pPr>
        <w:pStyle w:val="Ttulo4"/>
        <w:rPr>
          <w:color w:val="891720"/>
          <w:sz w:val="28"/>
        </w:rPr>
      </w:pPr>
      <w:bookmarkStart w:id="23" w:name="_Toc513538551"/>
      <w:bookmarkStart w:id="24" w:name="_Toc25312913"/>
      <w:r w:rsidRPr="005A337E">
        <w:rPr>
          <w:color w:val="891720"/>
          <w:sz w:val="28"/>
        </w:rPr>
        <w:t>De qué depende el éxito del Plan</w:t>
      </w:r>
      <w:bookmarkEnd w:id="23"/>
      <w:bookmarkEnd w:id="24"/>
    </w:p>
    <w:p w14:paraId="61A5CC03" w14:textId="77777777" w:rsidR="00730FAF" w:rsidRPr="00826432" w:rsidRDefault="00730FAF" w:rsidP="00730FAF">
      <w:pPr>
        <w:pStyle w:val="Sinespaciado"/>
      </w:pPr>
      <w:r w:rsidRPr="00826432">
        <w:t>Existen condiciones básicas para que un plan territorial logre constituirse en un instrumento de gobierno:</w:t>
      </w:r>
    </w:p>
    <w:p w14:paraId="309079B7" w14:textId="77777777" w:rsidR="00730FAF" w:rsidRPr="00730FAF" w:rsidRDefault="00730FAF" w:rsidP="008C4422">
      <w:pPr>
        <w:pStyle w:val="Sinespaciado"/>
        <w:numPr>
          <w:ilvl w:val="0"/>
          <w:numId w:val="13"/>
        </w:numPr>
      </w:pPr>
      <w:r w:rsidRPr="00730FAF">
        <w:t>Respaldo político de las autoridades involucradas, responsables directos de la implementación de las propuestas.</w:t>
      </w:r>
    </w:p>
    <w:p w14:paraId="319A272A" w14:textId="77777777" w:rsidR="00730FAF" w:rsidRPr="00826432" w:rsidRDefault="00730FAF" w:rsidP="008C4422">
      <w:pPr>
        <w:pStyle w:val="Sinespaciado"/>
        <w:numPr>
          <w:ilvl w:val="0"/>
          <w:numId w:val="13"/>
        </w:numPr>
      </w:pPr>
      <w:r w:rsidRPr="00826432">
        <w:t>Legitimación y apropiación por parte de la sociedad, destinatarios directos de las propuestas de desarrollo territorial.</w:t>
      </w:r>
    </w:p>
    <w:p w14:paraId="01DD4D41" w14:textId="77777777" w:rsidR="00730FAF" w:rsidRPr="00826432" w:rsidRDefault="00730FAF" w:rsidP="008C4422">
      <w:pPr>
        <w:pStyle w:val="Sinespaciado"/>
        <w:numPr>
          <w:ilvl w:val="0"/>
          <w:numId w:val="13"/>
        </w:numPr>
      </w:pPr>
      <w:r w:rsidRPr="00826432">
        <w:t>Solidez del equipo técnico, intérpretes y redactores de las propuestas que se adecuan a la realidad objeto del planeamiento.</w:t>
      </w:r>
    </w:p>
    <w:p w14:paraId="21E965AC" w14:textId="77777777" w:rsidR="00730FAF" w:rsidRPr="00826432" w:rsidRDefault="00730FAF" w:rsidP="008C4422">
      <w:pPr>
        <w:pStyle w:val="Sinespaciado"/>
        <w:numPr>
          <w:ilvl w:val="0"/>
          <w:numId w:val="13"/>
        </w:numPr>
      </w:pPr>
      <w:r w:rsidRPr="00826432">
        <w:t>Recursos necesarios para hacer efectivas las acciones propuestas.</w:t>
      </w:r>
    </w:p>
    <w:p w14:paraId="11EE2DAA" w14:textId="77777777" w:rsidR="00730FAF" w:rsidRPr="00826432" w:rsidRDefault="00730FAF" w:rsidP="00730FAF">
      <w:pPr>
        <w:pStyle w:val="Sinespaciado"/>
      </w:pPr>
      <w:r w:rsidRPr="00826432">
        <w:t>La articulación entre estos factores resulta clave para el éxito de un plan, habida cuenta de la multiplicidad de actores involucrados y de la complejidad de las problemáticas que caracterizan toda dinámica territorial.</w:t>
      </w:r>
    </w:p>
    <w:p w14:paraId="795A8362" w14:textId="77777777" w:rsidR="00730FAF" w:rsidRPr="00826432" w:rsidRDefault="00730FAF" w:rsidP="00730FAF">
      <w:pPr>
        <w:rPr>
          <w:rFonts w:cs="FrutigerLTStd-Light"/>
          <w:szCs w:val="23"/>
        </w:rPr>
      </w:pPr>
    </w:p>
    <w:p w14:paraId="206F4263" w14:textId="77777777" w:rsidR="00730FAF" w:rsidRPr="005A337E" w:rsidRDefault="00730FAF" w:rsidP="005A337E">
      <w:pPr>
        <w:pStyle w:val="Ttulo4"/>
        <w:rPr>
          <w:color w:val="891720"/>
          <w:sz w:val="28"/>
        </w:rPr>
      </w:pPr>
      <w:bookmarkStart w:id="25" w:name="_Toc25312914"/>
      <w:r w:rsidRPr="00826432">
        <w:rPr>
          <w:noProof/>
          <w:szCs w:val="23"/>
          <w:lang w:eastAsia="es-AR"/>
        </w:rPr>
        <w:drawing>
          <wp:anchor distT="0" distB="0" distL="114300" distR="114300" simplePos="0" relativeHeight="251894784" behindDoc="0" locked="0" layoutInCell="1" allowOverlap="1" wp14:anchorId="577EBD0A" wp14:editId="34271787">
            <wp:simplePos x="0" y="0"/>
            <wp:positionH relativeFrom="margin">
              <wp:posOffset>-15240</wp:posOffset>
            </wp:positionH>
            <wp:positionV relativeFrom="paragraph">
              <wp:posOffset>1950085</wp:posOffset>
            </wp:positionV>
            <wp:extent cx="5993765" cy="2301240"/>
            <wp:effectExtent l="0" t="0" r="6985" b="3810"/>
            <wp:wrapTopAndBottom/>
            <wp:docPr id="7" name="Imagen 7" descr="D:\Usuarios\djimenezalcorta\Desktop\2017 SSPTIP FONPLATA\000 PLANTILLAS EDITABLES PLANES\EDITABLES CORDOBA\CBA - Imagenes elaboradas para plantilla editable\08 CORDOBA - 10 razones para planific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descr="D:\Usuarios\djimenezalcorta\Desktop\2017 SSPTIP FONPLATA\000 PLANTILLAS EDITABLES PLANES\EDITABLES CORDOBA\CBA - Imagenes elaboradas para plantilla editable\08 CORDOBA - 10 razones para planificar.jpg"/>
                    <pic:cNvPicPr>
                      <a:picLocks noChangeAspect="1" noChangeArrowheads="1"/>
                    </pic:cNvPicPr>
                  </pic:nvPicPr>
                  <pic:blipFill>
                    <a:blip r:embed="rId21" cstate="print">
                      <a:extLst>
                        <a:ext uri="{28A0092B-C50C-407E-A947-70E740481C1C}">
                          <a14:useLocalDpi xmlns:a14="http://schemas.microsoft.com/office/drawing/2010/main" val="0"/>
                        </a:ext>
                      </a:extLst>
                    </a:blip>
                    <a:srcRect l="-42513" t="2650" r="159" b="4019"/>
                    <a:stretch>
                      <a:fillRect/>
                    </a:stretch>
                  </pic:blipFill>
                  <pic:spPr bwMode="auto">
                    <a:xfrm>
                      <a:off x="0" y="0"/>
                      <a:ext cx="5993765" cy="23012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6432">
        <w:rPr>
          <w:rFonts w:cs="FrutigerLTStd-Light"/>
          <w:szCs w:val="23"/>
        </w:rPr>
        <w:br w:type="column"/>
      </w:r>
      <w:bookmarkStart w:id="26" w:name="_Toc513538552"/>
      <w:r w:rsidRPr="005A337E">
        <w:rPr>
          <w:color w:val="891720"/>
          <w:sz w:val="28"/>
        </w:rPr>
        <w:t>Quiénes participan de un Plan</w:t>
      </w:r>
      <w:bookmarkEnd w:id="25"/>
      <w:bookmarkEnd w:id="26"/>
    </w:p>
    <w:p w14:paraId="67528623" w14:textId="77777777" w:rsidR="00730FAF" w:rsidRPr="00826432" w:rsidRDefault="00730FAF" w:rsidP="00730FAF">
      <w:pPr>
        <w:pStyle w:val="Sinespaciado"/>
      </w:pPr>
      <w:r w:rsidRPr="00826432">
        <w:t>En los procesos de planificación participan:</w:t>
      </w:r>
    </w:p>
    <w:p w14:paraId="63F0D311" w14:textId="77777777" w:rsidR="00730FAF" w:rsidRPr="00826432" w:rsidRDefault="00730FAF" w:rsidP="008C4422">
      <w:pPr>
        <w:pStyle w:val="Sinespaciado"/>
        <w:numPr>
          <w:ilvl w:val="0"/>
          <w:numId w:val="14"/>
        </w:numPr>
      </w:pPr>
      <w:r w:rsidRPr="00826432">
        <w:t>Los decisores políticos.</w:t>
      </w:r>
    </w:p>
    <w:p w14:paraId="28DE11A9" w14:textId="77777777" w:rsidR="00730FAF" w:rsidRPr="00826432" w:rsidRDefault="00730FAF" w:rsidP="008C4422">
      <w:pPr>
        <w:pStyle w:val="Sinespaciado"/>
        <w:numPr>
          <w:ilvl w:val="0"/>
          <w:numId w:val="14"/>
        </w:numPr>
      </w:pPr>
      <w:r w:rsidRPr="00826432">
        <w:t>El equipo técnico, que puede ser interno o externo o una combinación de ambos.</w:t>
      </w:r>
    </w:p>
    <w:p w14:paraId="6A585C1B" w14:textId="77777777" w:rsidR="00730FAF" w:rsidRPr="00826432" w:rsidRDefault="00730FAF" w:rsidP="008C4422">
      <w:pPr>
        <w:pStyle w:val="Sinespaciado"/>
        <w:numPr>
          <w:ilvl w:val="0"/>
          <w:numId w:val="14"/>
        </w:numPr>
      </w:pPr>
      <w:r w:rsidRPr="00826432">
        <w:t>Los diferentes organismos gubernamentales que tienen injerencia en el territorio, incluyendo a los de otros niveles de gobierno.</w:t>
      </w:r>
    </w:p>
    <w:p w14:paraId="5AD25E3C" w14:textId="77777777" w:rsidR="00730FAF" w:rsidRPr="00826432" w:rsidRDefault="00730FAF" w:rsidP="008C4422">
      <w:pPr>
        <w:pStyle w:val="Sinespaciado"/>
        <w:numPr>
          <w:ilvl w:val="0"/>
          <w:numId w:val="14"/>
        </w:numPr>
        <w:rPr>
          <w:lang w:val="es-ES_tradnl" w:eastAsia="en-US"/>
        </w:rPr>
      </w:pPr>
      <w:r w:rsidRPr="00826432">
        <w:t>La sociedad, incluyendo a la academia, las cámaras empresarias, las asociaciones profesionales, las asociaciones de la sociedad civil y la comunidad en general.</w:t>
      </w:r>
    </w:p>
    <w:p w14:paraId="53760940" w14:textId="77777777" w:rsidR="00730FAF" w:rsidRPr="00826432" w:rsidRDefault="00730FAF" w:rsidP="00730FAF">
      <w:pPr>
        <w:rPr>
          <w:lang w:val="es-ES_tradnl" w:eastAsia="en-US"/>
        </w:rPr>
      </w:pPr>
    </w:p>
    <w:p w14:paraId="724DB3D7" w14:textId="77777777" w:rsidR="00730FAF" w:rsidRPr="00F31272" w:rsidRDefault="00730FAF" w:rsidP="00730FAF">
      <w:pPr>
        <w:pStyle w:val="Ttulo2"/>
        <w:jc w:val="left"/>
        <w:rPr>
          <w:color w:val="891720"/>
        </w:rPr>
      </w:pPr>
      <w:r w:rsidRPr="00826432">
        <w:rPr>
          <w:color w:val="3ED0FF"/>
        </w:rPr>
        <w:br w:type="page"/>
      </w:r>
      <w:bookmarkStart w:id="27" w:name="_Toc25312915"/>
      <w:r w:rsidRPr="00F31272">
        <w:rPr>
          <w:color w:val="891720"/>
        </w:rPr>
        <w:t>Metodología</w:t>
      </w:r>
      <w:bookmarkEnd w:id="11"/>
      <w:bookmarkEnd w:id="27"/>
      <w:r w:rsidRPr="00F31272">
        <w:rPr>
          <w:color w:val="891720"/>
        </w:rPr>
        <w:t xml:space="preserve"> </w:t>
      </w:r>
    </w:p>
    <w:p w14:paraId="29F925E9" w14:textId="77777777" w:rsidR="00730FAF" w:rsidRPr="00826432" w:rsidRDefault="00730FAF" w:rsidP="00730FAF">
      <w:pPr>
        <w:pStyle w:val="Sinespaciado"/>
      </w:pPr>
      <w:r w:rsidRPr="00826432">
        <w:t>La metodología propuesta se divide en cuatro grandes fases:</w:t>
      </w:r>
    </w:p>
    <w:p w14:paraId="56301736" w14:textId="77777777" w:rsidR="00730FAF" w:rsidRPr="00826432" w:rsidRDefault="00730FAF" w:rsidP="00730FAF">
      <w:pPr>
        <w:pStyle w:val="Sinespaciado"/>
        <w:rPr>
          <w:rFonts w:ascii="Arial" w:hAnsi="Arial"/>
          <w:lang w:eastAsia="es-AR"/>
        </w:rPr>
      </w:pPr>
      <w:r w:rsidRPr="00F31272">
        <w:rPr>
          <w:b/>
          <w:color w:val="891720"/>
          <w:lang w:eastAsia="es-AR"/>
        </w:rPr>
        <w:t>Fase de DIAGNÓSTICO</w:t>
      </w:r>
      <w:r w:rsidRPr="00F31272">
        <w:rPr>
          <w:color w:val="891720"/>
          <w:lang w:eastAsia="es-AR"/>
        </w:rPr>
        <w:t xml:space="preserve">, </w:t>
      </w:r>
      <w:r w:rsidRPr="00826432">
        <w:rPr>
          <w:lang w:eastAsia="es-AR"/>
        </w:rPr>
        <w:t>incluye antecedentes, las actividades preparatorias, el prediagnóstico, el diagnóstico y el modelo actual.</w:t>
      </w:r>
    </w:p>
    <w:p w14:paraId="0DF75BF8" w14:textId="77777777" w:rsidR="00730FAF" w:rsidRPr="00826432" w:rsidRDefault="00730FAF" w:rsidP="00730FAF">
      <w:pPr>
        <w:pStyle w:val="Sinespaciado"/>
        <w:rPr>
          <w:rFonts w:ascii="Arial" w:hAnsi="Arial"/>
          <w:lang w:eastAsia="es-AR"/>
        </w:rPr>
      </w:pPr>
      <w:r w:rsidRPr="00F31272">
        <w:rPr>
          <w:b/>
          <w:color w:val="891720"/>
          <w:lang w:eastAsia="es-AR"/>
        </w:rPr>
        <w:t>Fase PROPOSITIVA</w:t>
      </w:r>
      <w:r w:rsidRPr="00F31272">
        <w:rPr>
          <w:color w:val="891720"/>
          <w:lang w:eastAsia="es-AR"/>
        </w:rPr>
        <w:t xml:space="preserve">, </w:t>
      </w:r>
      <w:r w:rsidRPr="00826432">
        <w:rPr>
          <w:lang w:eastAsia="es-AR"/>
        </w:rPr>
        <w:t>incluye la definición de escenarios, el modelo deseado con sus lineamientos estratégicos, programas y proyectos.</w:t>
      </w:r>
    </w:p>
    <w:p w14:paraId="658FFB67" w14:textId="77777777" w:rsidR="00730FAF" w:rsidRPr="00826432" w:rsidRDefault="00730FAF" w:rsidP="00730FAF">
      <w:pPr>
        <w:pStyle w:val="Sinespaciado"/>
        <w:rPr>
          <w:rFonts w:ascii="Arial" w:hAnsi="Arial"/>
          <w:lang w:eastAsia="es-AR"/>
        </w:rPr>
      </w:pPr>
      <w:r w:rsidRPr="00F31272">
        <w:rPr>
          <w:b/>
          <w:color w:val="891720"/>
          <w:lang w:eastAsia="es-AR"/>
        </w:rPr>
        <w:t>Fase de IMPLEMENTACIÓN</w:t>
      </w:r>
      <w:r w:rsidRPr="00F31272">
        <w:rPr>
          <w:color w:val="891720"/>
          <w:lang w:eastAsia="es-AR"/>
        </w:rPr>
        <w:t xml:space="preserve">, </w:t>
      </w:r>
      <w:r w:rsidRPr="00826432">
        <w:rPr>
          <w:lang w:eastAsia="es-AR"/>
        </w:rPr>
        <w:t>incluye la fase técnica de ejecución de los programas y los proyectos.</w:t>
      </w:r>
    </w:p>
    <w:p w14:paraId="5FAC951A" w14:textId="77777777" w:rsidR="00730FAF" w:rsidRPr="00826432" w:rsidRDefault="00730FAF" w:rsidP="00730FAF">
      <w:pPr>
        <w:pStyle w:val="Sinespaciado"/>
        <w:rPr>
          <w:rFonts w:ascii="Arial" w:hAnsi="Arial"/>
          <w:lang w:eastAsia="es-AR"/>
        </w:rPr>
      </w:pPr>
      <w:r w:rsidRPr="00F31272">
        <w:rPr>
          <w:b/>
          <w:color w:val="891720"/>
          <w:lang w:eastAsia="es-AR"/>
        </w:rPr>
        <w:t xml:space="preserve">Fase de MONITOREO: </w:t>
      </w:r>
      <w:r w:rsidRPr="00826432">
        <w:rPr>
          <w:lang w:eastAsia="es-AR"/>
        </w:rPr>
        <w:t>el monitoreo y la evaluación del proceso de planificación, lleva a su retroalimentación y actualización.</w:t>
      </w:r>
    </w:p>
    <w:p w14:paraId="7AE0FBDB" w14:textId="77777777" w:rsidR="00730FAF" w:rsidRPr="00826432" w:rsidRDefault="00730FAF" w:rsidP="00730FAF">
      <w:pPr>
        <w:rPr>
          <w:lang w:eastAsia="es-AR"/>
        </w:rPr>
      </w:pPr>
    </w:p>
    <w:p w14:paraId="242AF29A" w14:textId="77777777" w:rsidR="00730FAF" w:rsidRPr="00D7270B" w:rsidRDefault="00730FAF" w:rsidP="00730FAF">
      <w:pPr>
        <w:pStyle w:val="Ttulo3"/>
        <w:rPr>
          <w:color w:val="891720"/>
        </w:rPr>
      </w:pPr>
      <w:bookmarkStart w:id="28" w:name="_Toc25312916"/>
      <w:bookmarkStart w:id="29" w:name="_Toc513538540"/>
      <w:r w:rsidRPr="00D7270B">
        <w:rPr>
          <w:color w:val="891720"/>
        </w:rPr>
        <w:t>Fase de Diagnóstico</w:t>
      </w:r>
      <w:bookmarkEnd w:id="28"/>
    </w:p>
    <w:bookmarkEnd w:id="29"/>
    <w:p w14:paraId="1EA9C31B" w14:textId="77777777" w:rsidR="00730FAF" w:rsidRPr="00826432" w:rsidRDefault="00730FAF" w:rsidP="00730FAF">
      <w:pPr>
        <w:pStyle w:val="Sinespaciado"/>
      </w:pPr>
      <w:r w:rsidRPr="00826432">
        <w:t xml:space="preserve">La primera etapa del plan se desarrolla desde el análisis más simple de datos observables de la realidad, inventarios, proyectos existentes y entrevistas hasta el entendimiento de procesos más complejos que ocurren en el territorio, que son las primeras construcciones conceptuales del análisis y plantean el territorio en términos dinámicos. </w:t>
      </w:r>
    </w:p>
    <w:p w14:paraId="71AEAF62" w14:textId="77777777" w:rsidR="00730FAF" w:rsidRPr="00826432" w:rsidRDefault="00730FAF" w:rsidP="00730FAF">
      <w:pPr>
        <w:pStyle w:val="Sinespaciado"/>
        <w:rPr>
          <w:szCs w:val="23"/>
        </w:rPr>
      </w:pPr>
      <w:r w:rsidRPr="00826432">
        <w:rPr>
          <w:bCs/>
          <w:color w:val="000000"/>
          <w:szCs w:val="23"/>
          <w:lang w:eastAsia="es-AR"/>
        </w:rPr>
        <w:t>Para la elaboración del diagnóstico es necesario r</w:t>
      </w:r>
      <w:r w:rsidRPr="00826432">
        <w:rPr>
          <w:color w:val="000000"/>
          <w:szCs w:val="23"/>
          <w:lang w:eastAsia="es-AR"/>
        </w:rPr>
        <w:t>ecopilar la información con que cuenta el municipio: antecedentes, planes anteriores y estadísticas. Si existen planes que se estuviesen implementando en ese momento es necesario revisarlos y analizar cómo esto interactúa con el plan que se pretende formular; verificando si contienen información de base de utilidad y su compatibilidad.</w:t>
      </w:r>
    </w:p>
    <w:p w14:paraId="558B34DE" w14:textId="77777777" w:rsidR="00730FAF" w:rsidRPr="00826432" w:rsidRDefault="00730FAF" w:rsidP="00730FAF">
      <w:pPr>
        <w:pStyle w:val="Sinespaciado"/>
        <w:rPr>
          <w:color w:val="000000"/>
          <w:szCs w:val="23"/>
          <w:lang w:eastAsia="es-AR"/>
        </w:rPr>
      </w:pPr>
      <w:r w:rsidRPr="00826432">
        <w:rPr>
          <w:color w:val="000000"/>
          <w:szCs w:val="23"/>
          <w:lang w:eastAsia="es-AR"/>
        </w:rPr>
        <w:t>El objetivo del diagnóstico es el conocimiento integral del territorio desde un punto de vista descriptivo y también desde el punto de vista explicativo, dando cuenta de por qué suceden las cosas, expresadas en diversas dimensiones.</w:t>
      </w:r>
    </w:p>
    <w:p w14:paraId="587802A3" w14:textId="77777777" w:rsidR="00730FAF" w:rsidRPr="00826432" w:rsidRDefault="00730FAF" w:rsidP="00730FAF">
      <w:pPr>
        <w:pStyle w:val="Sinespaciado"/>
        <w:rPr>
          <w:lang w:eastAsia="es-AR"/>
        </w:rPr>
      </w:pPr>
      <w:r w:rsidRPr="00826432">
        <w:rPr>
          <w:lang w:eastAsia="es-AR"/>
        </w:rPr>
        <w:t>En esta etapa se busca caracterizar una situación local determinada, considerando aspectos vinculados a la competitividad territorial (empleo, exportaciones, diversificación económica, producto bruto geográfico, innovación) y a la calidad de vida local (condiciones del hábitat y la vivienda). Se analizan, además, la cobertura y calidad de los servicios públicos, las condiciones ambientales, la capacidad de respuesta y adaptabilidad a los riesgos, las vulnerabilidades ambientales, la gobernabilidad y la estructura de los actores del</w:t>
      </w:r>
      <w:r w:rsidRPr="00826432">
        <w:rPr>
          <w:color w:val="000000"/>
          <w:szCs w:val="23"/>
          <w:lang w:eastAsia="es-AR"/>
        </w:rPr>
        <w:t xml:space="preserve"> territorio dado.</w:t>
      </w:r>
    </w:p>
    <w:p w14:paraId="0F0A06D4" w14:textId="77777777" w:rsidR="00730FAF" w:rsidRPr="00826432" w:rsidRDefault="00730FAF" w:rsidP="00730FAF">
      <w:pPr>
        <w:pStyle w:val="Sinespaciado"/>
        <w:rPr>
          <w:color w:val="000000"/>
          <w:szCs w:val="23"/>
          <w:lang w:eastAsia="es-AR"/>
        </w:rPr>
      </w:pPr>
      <w:r w:rsidRPr="00826432">
        <w:rPr>
          <w:color w:val="000000"/>
          <w:szCs w:val="23"/>
          <w:lang w:eastAsia="es-AR"/>
        </w:rPr>
        <w:t>Esto incluye la sistematización y el análisis de la información recopilada con el fin de orientar la toma de decisiones para el desarrollo del municipio, tanto en base a sus potencialidades y limitaciones como a la identificación de los procesos críticos que influyen en su actual funcionamiento.</w:t>
      </w:r>
    </w:p>
    <w:p w14:paraId="0EB49DCE" w14:textId="77777777" w:rsidR="00730FAF" w:rsidRPr="00826432" w:rsidRDefault="00730FAF" w:rsidP="00730FAF">
      <w:pPr>
        <w:pStyle w:val="Sinespaciado"/>
        <w:rPr>
          <w:rFonts w:cs="Calibri"/>
          <w:szCs w:val="23"/>
        </w:rPr>
      </w:pPr>
      <w:r w:rsidRPr="00826432">
        <w:rPr>
          <w:rFonts w:cs="Calibri"/>
          <w:szCs w:val="23"/>
        </w:rPr>
        <w:t xml:space="preserve">La relación entre estos procesos, que estructuran y dan forma al territorio, da lugar a la conceptualización de los </w:t>
      </w:r>
      <w:r w:rsidRPr="00826432">
        <w:rPr>
          <w:rFonts w:cs="Calibri"/>
          <w:i/>
          <w:szCs w:val="23"/>
        </w:rPr>
        <w:t xml:space="preserve">ejes problemáticos </w:t>
      </w:r>
      <w:r w:rsidRPr="00826432">
        <w:rPr>
          <w:rFonts w:cs="Calibri"/>
          <w:szCs w:val="23"/>
        </w:rPr>
        <w:t>y que se sintetizan dentro del modelo actual del territorio.</w:t>
      </w:r>
    </w:p>
    <w:p w14:paraId="42169073" w14:textId="77777777" w:rsidR="00730FAF" w:rsidRPr="00826432" w:rsidRDefault="00730FAF" w:rsidP="00730FAF">
      <w:pPr>
        <w:rPr>
          <w:rFonts w:cs="Calibri"/>
          <w:szCs w:val="23"/>
        </w:rPr>
      </w:pPr>
    </w:p>
    <w:p w14:paraId="76B0507C" w14:textId="77777777" w:rsidR="00730FAF" w:rsidRPr="00826432" w:rsidDel="00240AED" w:rsidRDefault="00730FAF" w:rsidP="00BF5FC8">
      <w:pPr>
        <w:pStyle w:val="Sinespaciado"/>
        <w:rPr>
          <w:lang w:eastAsia="es-AR"/>
        </w:rPr>
      </w:pPr>
      <w:r w:rsidRPr="00F31272">
        <w:rPr>
          <w:b/>
          <w:bCs/>
          <w:color w:val="891720"/>
          <w:lang w:eastAsia="es-AR"/>
        </w:rPr>
        <w:t xml:space="preserve">Modelo </w:t>
      </w:r>
      <w:r>
        <w:rPr>
          <w:b/>
          <w:bCs/>
          <w:color w:val="891720"/>
          <w:lang w:eastAsia="es-AR"/>
        </w:rPr>
        <w:t>A</w:t>
      </w:r>
      <w:r w:rsidRPr="00F31272">
        <w:rPr>
          <w:b/>
          <w:bCs/>
          <w:color w:val="891720"/>
          <w:lang w:eastAsia="es-AR"/>
        </w:rPr>
        <w:t xml:space="preserve">ctual. </w:t>
      </w:r>
      <w:r w:rsidRPr="00826432">
        <w:rPr>
          <w:lang w:eastAsia="es-AR"/>
        </w:rPr>
        <w:t xml:space="preserve">Sintetiza los principales componentes que estructuran el territorio a partir de la integración del conocimiento alcanzado a través del análisis de sus dimensiones. </w:t>
      </w:r>
      <w:bookmarkStart w:id="30" w:name="_Toc513538543"/>
      <w:bookmarkEnd w:id="30"/>
      <w:r w:rsidRPr="00826432">
        <w:rPr>
          <w:lang w:eastAsia="es-AR"/>
        </w:rPr>
        <w:t>Es una representación espacial de los conflictos y las oportunidades asociadas al proceso de producción territorial.</w:t>
      </w:r>
    </w:p>
    <w:p w14:paraId="650C948A" w14:textId="77777777" w:rsidR="00730FAF" w:rsidRPr="00826432" w:rsidRDefault="00730FAF" w:rsidP="00BF5FC8">
      <w:pPr>
        <w:pStyle w:val="Sinespaciado"/>
        <w:rPr>
          <w:lang w:eastAsia="es-AR"/>
        </w:rPr>
      </w:pPr>
      <w:r w:rsidRPr="00826432">
        <w:rPr>
          <w:lang w:eastAsia="es-AR"/>
        </w:rPr>
        <w:t xml:space="preserve">La representación gráfica del modelo actual tiene la forma de un mapa síntesis donde se grafica la organización espacial y el funcionamiento del territorio. </w:t>
      </w:r>
    </w:p>
    <w:p w14:paraId="2EAB56C3" w14:textId="77777777" w:rsidR="00730FAF" w:rsidRPr="00826432" w:rsidRDefault="00730FAF" w:rsidP="00BF5FC8">
      <w:pPr>
        <w:pStyle w:val="Sinespaciado"/>
        <w:rPr>
          <w:lang w:eastAsia="es-AR"/>
        </w:rPr>
      </w:pPr>
      <w:r w:rsidRPr="00826432">
        <w:rPr>
          <w:lang w:eastAsia="es-AR"/>
        </w:rPr>
        <w:t>Para llegar al mapa sintético se puede partir de cinco mapas temáticos (sistema ambiental, social, económico, físico y jurídico-administrativo), no obstante, el objetivo es representar gráficamente el análisis de la información de manera articulada y no meramente superponiendo capas.</w:t>
      </w:r>
    </w:p>
    <w:p w14:paraId="7E2C4E81" w14:textId="77777777" w:rsidR="00730FAF" w:rsidRPr="00826432" w:rsidRDefault="00730FAF" w:rsidP="00730FAF">
      <w:pPr>
        <w:rPr>
          <w:lang w:eastAsia="es-AR"/>
        </w:rPr>
      </w:pPr>
    </w:p>
    <w:p w14:paraId="04CC98A3" w14:textId="77777777" w:rsidR="00730FAF" w:rsidRPr="00F31272" w:rsidRDefault="00730FAF" w:rsidP="00730FAF">
      <w:pPr>
        <w:pStyle w:val="Ttulo3"/>
        <w:rPr>
          <w:color w:val="891720"/>
        </w:rPr>
      </w:pPr>
      <w:bookmarkStart w:id="31" w:name="_Toc513538541"/>
      <w:bookmarkStart w:id="32" w:name="_Toc25312917"/>
      <w:r w:rsidRPr="00F31272">
        <w:rPr>
          <w:color w:val="891720"/>
        </w:rPr>
        <w:t>Fase propositiva</w:t>
      </w:r>
      <w:bookmarkEnd w:id="31"/>
      <w:bookmarkEnd w:id="32"/>
    </w:p>
    <w:p w14:paraId="38085CBD" w14:textId="77777777" w:rsidR="00730FAF" w:rsidRPr="00826432" w:rsidRDefault="00730FAF" w:rsidP="00BF5FC8">
      <w:pPr>
        <w:pStyle w:val="Sinespaciado"/>
      </w:pPr>
      <w:r w:rsidRPr="00826432">
        <w:t xml:space="preserve">La segunda etapa de trabajo tiene como objeto configurar las respuestas a las diferentes conceptualizaciones conformadas en la etapa de diagnóstico. </w:t>
      </w:r>
    </w:p>
    <w:p w14:paraId="33DA88FD" w14:textId="77777777" w:rsidR="00730FAF" w:rsidRPr="00826432" w:rsidRDefault="00730FAF" w:rsidP="00BF5FC8">
      <w:pPr>
        <w:pStyle w:val="Sinespaciado"/>
      </w:pPr>
      <w:r w:rsidRPr="00826432">
        <w:t>Es deseable pensar la prospectiva enfocada en la innovación y el cambio institucional, ya que el plan requiere utilizar la prospectiva para definir</w:t>
      </w:r>
      <w:r w:rsidRPr="005662F8">
        <w:t xml:space="preserve"> </w:t>
      </w:r>
      <w:r w:rsidRPr="00826432">
        <w:t xml:space="preserve">escenarios que permitan la observación de los cambios sociales en curso. A partir del modelo deseado, se desagregarán las propuestas de intervención en el territorio: </w:t>
      </w:r>
    </w:p>
    <w:p w14:paraId="0B9D2A03" w14:textId="77777777" w:rsidR="00730FAF" w:rsidRPr="00826432" w:rsidRDefault="00730FAF" w:rsidP="00BF5FC8">
      <w:pPr>
        <w:pStyle w:val="Sinespaciado"/>
      </w:pPr>
      <w:r w:rsidRPr="00F31272">
        <w:rPr>
          <w:b/>
          <w:color w:val="891720"/>
        </w:rPr>
        <w:t>La visión estratégica</w:t>
      </w:r>
      <w:r w:rsidRPr="00F31272">
        <w:rPr>
          <w:color w:val="891720"/>
        </w:rPr>
        <w:t xml:space="preserve"> </w:t>
      </w:r>
      <w:r w:rsidRPr="00826432">
        <w:t xml:space="preserve">estará dada por la vocación de futuro y desarrollo con la que se desee dotar al centro urbano. </w:t>
      </w:r>
    </w:p>
    <w:p w14:paraId="27615C21" w14:textId="77777777" w:rsidR="00730FAF" w:rsidRPr="00826432" w:rsidRDefault="00730FAF" w:rsidP="00BF5FC8">
      <w:pPr>
        <w:pStyle w:val="Sinespaciado"/>
      </w:pPr>
      <w:r w:rsidRPr="00F31272">
        <w:rPr>
          <w:b/>
          <w:color w:val="891720"/>
        </w:rPr>
        <w:t>Los lineamientos estratégicos</w:t>
      </w:r>
      <w:r w:rsidRPr="00F31272">
        <w:rPr>
          <w:color w:val="891720"/>
        </w:rPr>
        <w:t xml:space="preserve"> </w:t>
      </w:r>
      <w:r w:rsidRPr="00826432">
        <w:t>deberán estar constituidos por una serie de programas de actuación, que involucra un conjunto de proyectos específicos y la definición de la normativa que permita soportar al Modelo Deseado definido.</w:t>
      </w:r>
    </w:p>
    <w:p w14:paraId="5D1829D0" w14:textId="77777777" w:rsidR="00730FAF" w:rsidRPr="00826432" w:rsidRDefault="00730FAF" w:rsidP="00BF5FC8">
      <w:pPr>
        <w:pStyle w:val="Sinespaciado"/>
      </w:pPr>
      <w:r w:rsidRPr="00F31272">
        <w:rPr>
          <w:b/>
          <w:color w:val="891720"/>
        </w:rPr>
        <w:t>Los programas</w:t>
      </w:r>
      <w:r w:rsidRPr="00F31272">
        <w:rPr>
          <w:color w:val="891720"/>
        </w:rPr>
        <w:t xml:space="preserve"> </w:t>
      </w:r>
      <w:r w:rsidRPr="00826432">
        <w:t>como conjuntos de proyectos abordando los procesos detectados en el diagnóstico.</w:t>
      </w:r>
    </w:p>
    <w:p w14:paraId="030909E0" w14:textId="77777777" w:rsidR="00730FAF" w:rsidRPr="00826432" w:rsidRDefault="00730FAF" w:rsidP="00BF5FC8">
      <w:pPr>
        <w:pStyle w:val="Sinespaciado"/>
      </w:pPr>
      <w:r w:rsidRPr="00F31272">
        <w:rPr>
          <w:b/>
          <w:color w:val="891720"/>
        </w:rPr>
        <w:t>Los proyectos específicos</w:t>
      </w:r>
      <w:r w:rsidRPr="00F31272">
        <w:rPr>
          <w:color w:val="891720"/>
        </w:rPr>
        <w:t xml:space="preserve"> </w:t>
      </w:r>
      <w:r w:rsidRPr="00826432">
        <w:t>para resolver las deficiencias detectadas en los datos duros en las primeras fases de la etapa de diagnóstico. Implican acciones concretas que impactarán en la realidad cotidiana, eliminando o transformando las situaciones problemáticas identificadas. Deberá percibirse una mejora en las condiciones territoriales y, por ende, en la calidad de vida de la población.</w:t>
      </w:r>
    </w:p>
    <w:p w14:paraId="0CCC8CC7" w14:textId="77777777" w:rsidR="00730FAF" w:rsidRPr="00826432" w:rsidRDefault="00730FAF" w:rsidP="00BF5FC8">
      <w:pPr>
        <w:pStyle w:val="Sinespaciado"/>
        <w:rPr>
          <w:b/>
          <w:bCs/>
          <w:color w:val="1F497D"/>
          <w:lang w:eastAsia="es-AR"/>
        </w:rPr>
      </w:pPr>
      <w:r w:rsidRPr="00826432">
        <w:t xml:space="preserve">Así, se busca ordenar y correlacionar de manera coherente las diferentes escalas de análisis con sus </w:t>
      </w:r>
      <w:r w:rsidRPr="00BF5FC8">
        <w:t>correspondientes</w:t>
      </w:r>
      <w:r w:rsidRPr="00826432">
        <w:t xml:space="preserve"> instancias temporales (corto, mediano y largo plazo).</w:t>
      </w:r>
    </w:p>
    <w:p w14:paraId="1E415CD4" w14:textId="77777777" w:rsidR="00730FAF" w:rsidRPr="00826432" w:rsidRDefault="00730FAF" w:rsidP="00BF5FC8">
      <w:pPr>
        <w:pStyle w:val="Sinespaciado"/>
        <w:rPr>
          <w:color w:val="000000"/>
          <w:lang w:eastAsia="es-AR"/>
        </w:rPr>
      </w:pPr>
      <w:r w:rsidRPr="00F31272">
        <w:rPr>
          <w:b/>
          <w:bCs/>
          <w:color w:val="891720"/>
          <w:lang w:eastAsia="es-AR"/>
        </w:rPr>
        <w:t xml:space="preserve">Modelo </w:t>
      </w:r>
      <w:r>
        <w:rPr>
          <w:b/>
          <w:bCs/>
          <w:color w:val="891720"/>
          <w:lang w:eastAsia="es-AR"/>
        </w:rPr>
        <w:t>D</w:t>
      </w:r>
      <w:r w:rsidRPr="00F31272">
        <w:rPr>
          <w:b/>
          <w:bCs/>
          <w:color w:val="891720"/>
          <w:lang w:eastAsia="es-AR"/>
        </w:rPr>
        <w:t>eseado</w:t>
      </w:r>
      <w:r w:rsidRPr="00F31272">
        <w:rPr>
          <w:b/>
          <w:bCs/>
          <w:i/>
          <w:iCs/>
          <w:color w:val="891720"/>
          <w:lang w:eastAsia="es-AR"/>
        </w:rPr>
        <w:t xml:space="preserve">. </w:t>
      </w:r>
      <w:r w:rsidRPr="00826432">
        <w:rPr>
          <w:color w:val="000000"/>
          <w:lang w:eastAsia="es-AR"/>
        </w:rPr>
        <w:t>Surge como una respuesta superadora del modelo actual y representa la imagen objetivo de la estructura territorial que se propone construir mediante la implementación del plan. En esta instancia se proponen políticas públicas específicas en función de las problemáticas detectadas y considerando los diferentes escenarios posibles a futuro teniendo en cuenta los aportes de los actores involucrados.</w:t>
      </w:r>
    </w:p>
    <w:p w14:paraId="4C92F3C4" w14:textId="77777777" w:rsidR="00730FAF" w:rsidRPr="00826432" w:rsidRDefault="00730FAF" w:rsidP="00730FAF"/>
    <w:p w14:paraId="3C9E9117" w14:textId="77777777" w:rsidR="00730FAF" w:rsidRPr="00F31272" w:rsidRDefault="00730FAF" w:rsidP="00730FAF">
      <w:pPr>
        <w:pStyle w:val="Ttulo3"/>
        <w:rPr>
          <w:color w:val="891720"/>
          <w:sz w:val="28"/>
        </w:rPr>
      </w:pPr>
      <w:bookmarkStart w:id="33" w:name="_Toc513538542"/>
      <w:r w:rsidRPr="00826432">
        <w:rPr>
          <w:color w:val="B9C4DA"/>
          <w:sz w:val="28"/>
        </w:rPr>
        <w:br w:type="column"/>
      </w:r>
      <w:bookmarkStart w:id="34" w:name="_Toc25312918"/>
      <w:r w:rsidRPr="00F31272">
        <w:rPr>
          <w:color w:val="891720"/>
        </w:rPr>
        <w:t>Fase de implementación</w:t>
      </w:r>
      <w:bookmarkEnd w:id="33"/>
      <w:bookmarkEnd w:id="34"/>
    </w:p>
    <w:p w14:paraId="2A30EA49" w14:textId="77777777" w:rsidR="00730FAF" w:rsidRPr="00F31272" w:rsidRDefault="00730FAF" w:rsidP="00730FAF">
      <w:pPr>
        <w:rPr>
          <w:b/>
          <w:bCs/>
          <w:color w:val="891720"/>
          <w:szCs w:val="23"/>
          <w:lang w:eastAsia="es-AR"/>
        </w:rPr>
      </w:pPr>
      <w:r w:rsidRPr="00F31272">
        <w:rPr>
          <w:b/>
          <w:bCs/>
          <w:color w:val="891720"/>
          <w:szCs w:val="23"/>
          <w:lang w:eastAsia="es-AR"/>
        </w:rPr>
        <w:t>Monitoreo, Evaluación y Retroalimentación</w:t>
      </w:r>
    </w:p>
    <w:p w14:paraId="3198BE93" w14:textId="77777777" w:rsidR="00730FAF" w:rsidRPr="00826432" w:rsidRDefault="00730FAF" w:rsidP="00730FAF">
      <w:pPr>
        <w:pStyle w:val="Sinespaciado"/>
        <w:rPr>
          <w:rFonts w:ascii="Times New Roman" w:hAnsi="Times New Roman"/>
          <w:lang w:eastAsia="es-AR"/>
        </w:rPr>
      </w:pPr>
      <w:r w:rsidRPr="00826432">
        <w:rPr>
          <w:lang w:eastAsia="es-AR"/>
        </w:rPr>
        <w:t>Para poder medir el impacto de las intervenciones, es fundamental haber establecido en la FASE DE DIAGNÓSTICO una línea base cualitativa y cuantitativa, que es el punto de partida en el proceso de seguimiento.</w:t>
      </w:r>
    </w:p>
    <w:p w14:paraId="4BD3CEE4" w14:textId="77777777" w:rsidR="00730FAF" w:rsidRPr="00826432" w:rsidRDefault="00730FAF" w:rsidP="00730FAF">
      <w:pPr>
        <w:pStyle w:val="Sinespaciado"/>
        <w:rPr>
          <w:lang w:eastAsia="es-AR"/>
        </w:rPr>
      </w:pPr>
      <w:r w:rsidRPr="00826432">
        <w:rPr>
          <w:lang w:eastAsia="es-AR"/>
        </w:rPr>
        <w:t>Es necesario establecer indicadores, que se refieren tanto a la forma de implementación del plan como a su impacto, respecto de las metas y objetivos.</w:t>
      </w:r>
    </w:p>
    <w:p w14:paraId="17B4D13B" w14:textId="77777777" w:rsidR="00730FAF" w:rsidRPr="00826432" w:rsidRDefault="00730FAF" w:rsidP="00730FAF">
      <w:pPr>
        <w:pStyle w:val="Sinespaciado"/>
        <w:rPr>
          <w:lang w:eastAsia="es-AR"/>
        </w:rPr>
      </w:pPr>
      <w:r w:rsidRPr="00826432">
        <w:rPr>
          <w:lang w:eastAsia="es-AR"/>
        </w:rPr>
        <w:t>Los resultados del plan y el impacto logrado pueden medirse con indicadores de la actividad económica (tasas de empleo y de desempleo); indicadores sociales (nivel de educación; tasas de alfabetización); e indicadores físicos y ambientales (acceso a servicios; calidad de la vivienda; calidad del aire y del agua).</w:t>
      </w:r>
    </w:p>
    <w:p w14:paraId="0ECB7417" w14:textId="77777777" w:rsidR="00730FAF" w:rsidRPr="00826432" w:rsidRDefault="00730FAF" w:rsidP="00730FAF">
      <w:pPr>
        <w:rPr>
          <w:color w:val="000000"/>
          <w:szCs w:val="23"/>
          <w:lang w:eastAsia="es-AR"/>
        </w:rPr>
      </w:pPr>
    </w:p>
    <w:p w14:paraId="2E315DEA" w14:textId="77777777" w:rsidR="00730FAF" w:rsidRPr="00F31272" w:rsidRDefault="00730FAF" w:rsidP="00730FAF">
      <w:pPr>
        <w:pStyle w:val="Ttulo3"/>
        <w:rPr>
          <w:color w:val="891720"/>
        </w:rPr>
      </w:pPr>
      <w:bookmarkStart w:id="35" w:name="_Toc25312919"/>
      <w:r w:rsidRPr="00F31272">
        <w:rPr>
          <w:color w:val="891720"/>
        </w:rPr>
        <w:t>Fase de Monitoreo</w:t>
      </w:r>
      <w:bookmarkEnd w:id="35"/>
    </w:p>
    <w:p w14:paraId="36EC9F64" w14:textId="77777777" w:rsidR="00730FAF" w:rsidRPr="00826432" w:rsidRDefault="00730FAF" w:rsidP="00BF5FC8">
      <w:pPr>
        <w:pStyle w:val="Sinespaciado"/>
        <w:rPr>
          <w:lang w:val="es-ES_tradnl" w:eastAsia="en-US"/>
        </w:rPr>
      </w:pPr>
      <w:r w:rsidRPr="00826432">
        <w:rPr>
          <w:lang w:val="es-ES_tradnl" w:eastAsia="en-US"/>
        </w:rPr>
        <w:t>Todo el proceso de planificación tiene un orden que es iterativo, constituye un ciclo que, sin ser lineal, se va profundizando en sucesivas revisiones.</w:t>
      </w:r>
    </w:p>
    <w:p w14:paraId="2EABA0D0" w14:textId="77777777" w:rsidR="00730FAF" w:rsidRPr="00826432" w:rsidRDefault="00730FAF" w:rsidP="00BF5FC8">
      <w:pPr>
        <w:pStyle w:val="Sinespaciado"/>
        <w:rPr>
          <w:lang w:val="es-ES_tradnl" w:eastAsia="en-US"/>
        </w:rPr>
      </w:pPr>
      <w:r w:rsidRPr="00826432">
        <w:rPr>
          <w:lang w:val="es-ES_tradnl" w:eastAsia="en-US"/>
        </w:rPr>
        <w:t>Para poder medir el impacto de las intervenciones, es funda</w:t>
      </w:r>
      <w:r w:rsidRPr="00826432">
        <w:rPr>
          <w:lang w:val="es-ES_tradnl" w:eastAsia="en-US"/>
        </w:rPr>
        <w:softHyphen/>
        <w:t>mental haber establecido en la fase de diagnóstico una línea base cuali</w:t>
      </w:r>
      <w:r w:rsidRPr="00826432">
        <w:rPr>
          <w:lang w:val="es-ES_tradnl" w:eastAsia="en-US"/>
        </w:rPr>
        <w:softHyphen/>
        <w:t xml:space="preserve">tativa y cuantitativa, que es el punto de partida en el proceso de seguimiento. </w:t>
      </w:r>
    </w:p>
    <w:p w14:paraId="09450B1B" w14:textId="77777777" w:rsidR="00730FAF" w:rsidRPr="00826432" w:rsidRDefault="00730FAF" w:rsidP="00BF5FC8">
      <w:pPr>
        <w:pStyle w:val="Sinespaciado"/>
        <w:rPr>
          <w:lang w:val="es-ES_tradnl" w:eastAsia="en-US"/>
        </w:rPr>
      </w:pPr>
      <w:r w:rsidRPr="00826432">
        <w:rPr>
          <w:lang w:val="es-ES_tradnl" w:eastAsia="en-US"/>
        </w:rPr>
        <w:t xml:space="preserve">Es necesario establecer indicadores que puedan medir el impacto en el territorio en relación a las metas y objetivos de los diferentes niveles de gobierno. </w:t>
      </w:r>
    </w:p>
    <w:p w14:paraId="38C7BF7C" w14:textId="77777777" w:rsidR="00730FAF" w:rsidRPr="00826432" w:rsidRDefault="00730FAF" w:rsidP="00BF5FC8">
      <w:pPr>
        <w:pStyle w:val="Sinespaciado"/>
        <w:rPr>
          <w:lang w:val="es-ES_tradnl" w:eastAsia="en-US"/>
        </w:rPr>
      </w:pPr>
      <w:r w:rsidRPr="00826432">
        <w:rPr>
          <w:lang w:val="es-ES_tradnl" w:eastAsia="en-US"/>
        </w:rPr>
        <w:t>Esta evaluación permite advertir la magnitud del impacto de determinado proyecto. Estos indicadores retroalimentan la fase de diagnóstico de análisis posteriores y permiten ajustar la evolución de los planes.</w:t>
      </w:r>
    </w:p>
    <w:p w14:paraId="6209C61F" w14:textId="77777777" w:rsidR="00730FAF" w:rsidRPr="00826432" w:rsidRDefault="00730FAF" w:rsidP="00730FAF">
      <w:pPr>
        <w:rPr>
          <w:szCs w:val="23"/>
          <w:lang w:val="es-ES_tradnl" w:eastAsia="en-US"/>
        </w:rPr>
      </w:pPr>
    </w:p>
    <w:p w14:paraId="2C027771" w14:textId="77777777" w:rsidR="00730FAF" w:rsidRPr="00BF5FC8" w:rsidRDefault="00730FAF" w:rsidP="00730FAF">
      <w:pPr>
        <w:pStyle w:val="Ttulo2"/>
        <w:jc w:val="left"/>
        <w:rPr>
          <w:rFonts w:ascii="Calibri" w:hAnsi="Calibri" w:cs="Calibri"/>
          <w:color w:val="891720"/>
        </w:rPr>
      </w:pPr>
      <w:r w:rsidRPr="00826432">
        <w:br w:type="page"/>
      </w:r>
      <w:bookmarkStart w:id="36" w:name="_Toc513538553"/>
      <w:bookmarkStart w:id="37" w:name="_Toc25312920"/>
      <w:r w:rsidRPr="00BF5FC8">
        <w:rPr>
          <w:rFonts w:ascii="Calibri" w:hAnsi="Calibri" w:cs="Calibri"/>
          <w:color w:val="891720"/>
        </w:rPr>
        <w:t>La Agenda 2030 para el Desarrollo Sostenible</w:t>
      </w:r>
      <w:bookmarkEnd w:id="36"/>
      <w:bookmarkEnd w:id="37"/>
    </w:p>
    <w:p w14:paraId="75ACFE44" w14:textId="77777777" w:rsidR="00730FAF" w:rsidRPr="00826432" w:rsidRDefault="00730FAF" w:rsidP="00BF5FC8">
      <w:pPr>
        <w:pStyle w:val="Sinespaciado"/>
      </w:pPr>
      <w:r w:rsidRPr="00826432">
        <w:t xml:space="preserve">La Argentina, en el marco de la Reunión de Hábitat III, asumió la responsabilidad de tener presente la Agenda 2030 para su planificacin territorial. </w:t>
      </w:r>
    </w:p>
    <w:p w14:paraId="08A37D34" w14:textId="77777777" w:rsidR="00730FAF" w:rsidRPr="00826432" w:rsidRDefault="00730FAF" w:rsidP="00BF5FC8">
      <w:pPr>
        <w:pStyle w:val="Sinespaciado"/>
      </w:pPr>
      <w:r w:rsidRPr="00826432">
        <w:t>La Agenda 2030 es un plan de acción en favor de las personas, el planeta y la prosperidad. Este plan será implementado por todos los países y partes interesadas mediante una alianza de colaboración. Los 17 Objetivos de Desarrollo Sostenible y las 169 metas, que están integradas y son indivisibles, demuestran la magnitud y ambición de este nuevo programa universal. Los objetivos y metas equilibran las tres dimensiones del desarrollo sostenible: económica, social y ambiental.</w:t>
      </w:r>
    </w:p>
    <w:p w14:paraId="0306E92B" w14:textId="77777777" w:rsidR="00730FAF" w:rsidRPr="00826432" w:rsidRDefault="00730FAF" w:rsidP="00BF5FC8">
      <w:pPr>
        <w:pStyle w:val="Sinespaciado"/>
      </w:pPr>
      <w:r w:rsidRPr="00826432">
        <w:t>Los nuevos objetivos y metas entraron en vigencia el 1 de enero 2016 y guiarán las decisiones que tomaremos los siguientes quince años. Todos los países trabajarán para implementar la Agenda a niveles regionales y globales, teniendo en cuenta las diferentes realidades, capacidades y niveles de desarrollo nacionales, incluidas las políticas y prioridades de cada país.</w:t>
      </w:r>
    </w:p>
    <w:p w14:paraId="3B2BCFB8" w14:textId="77777777" w:rsidR="00730FAF" w:rsidRPr="00826432" w:rsidRDefault="00730FAF" w:rsidP="00BF5FC8">
      <w:pPr>
        <w:pStyle w:val="Sinespaciado"/>
      </w:pPr>
      <w:r w:rsidRPr="00826432">
        <w:t xml:space="preserve">Los gobiernos también reconocen la importancia de las dimensiones regionales y subregionales, la integración económica regional y la interconectividad en el desarrollo sostenible. Los marcos regionales y subregionales pueden facilitar la traducción efectiva de las políticas de desarrollo sostenible en medidas concretas a nivel nacional. Es por esto que debemos tener la mirada puesta en esto y tratar de encauzar esfuerzos con vistas a concretar los objetivos de la AGENDA. </w:t>
      </w:r>
    </w:p>
    <w:p w14:paraId="1ACC890F" w14:textId="77777777" w:rsidR="00730FAF" w:rsidRPr="00826432" w:rsidRDefault="00730FAF" w:rsidP="00BF5FC8">
      <w:pPr>
        <w:pStyle w:val="Sinespaciado"/>
      </w:pPr>
      <w:r w:rsidRPr="00826432">
        <w:t>ONU-Hábitat ha desarrollado una posición única de apoyo al desarrollo sostenible y a la planificación y construcción de un mejor futuro urbano para las nuevas generaciones. El proceso clave apoya el desarrollo económico y social, además de la reducción de la pobreza y la desigualdad.</w:t>
      </w:r>
    </w:p>
    <w:p w14:paraId="33B2CC4E" w14:textId="77777777" w:rsidR="00730FAF" w:rsidRPr="00826432" w:rsidRDefault="00730FAF" w:rsidP="00BF5FC8">
      <w:pPr>
        <w:pStyle w:val="Sinespaciado"/>
      </w:pPr>
      <w:r w:rsidRPr="00826432">
        <w:t>Las prioridades de la Nueva Agenda Urbana de ONU-Hábitat, se concentran en siete áreas:</w:t>
      </w:r>
    </w:p>
    <w:p w14:paraId="6D54AD97" w14:textId="77777777" w:rsidR="00730FAF" w:rsidRPr="00826432" w:rsidRDefault="00730FAF" w:rsidP="008C4422">
      <w:pPr>
        <w:pStyle w:val="Sinespaciado"/>
        <w:numPr>
          <w:ilvl w:val="0"/>
          <w:numId w:val="15"/>
        </w:numPr>
        <w:rPr>
          <w:lang w:eastAsia="es-AR"/>
        </w:rPr>
      </w:pPr>
      <w:r w:rsidRPr="00826432">
        <w:rPr>
          <w:lang w:eastAsia="es-AR"/>
        </w:rPr>
        <w:t>Planificación Urbana y Diseño.</w:t>
      </w:r>
    </w:p>
    <w:p w14:paraId="64947137" w14:textId="77777777" w:rsidR="00730FAF" w:rsidRPr="00826432" w:rsidRDefault="00730FAF" w:rsidP="008C4422">
      <w:pPr>
        <w:pStyle w:val="Sinespaciado"/>
        <w:numPr>
          <w:ilvl w:val="0"/>
          <w:numId w:val="15"/>
        </w:numPr>
        <w:rPr>
          <w:lang w:eastAsia="es-AR"/>
        </w:rPr>
      </w:pPr>
      <w:r w:rsidRPr="00826432">
        <w:rPr>
          <w:lang w:eastAsia="es-AR"/>
        </w:rPr>
        <w:t>Servicios básicos urbanos.</w:t>
      </w:r>
    </w:p>
    <w:p w14:paraId="2DC83275" w14:textId="77777777" w:rsidR="00730FAF" w:rsidRPr="00826432" w:rsidRDefault="00730FAF" w:rsidP="008C4422">
      <w:pPr>
        <w:pStyle w:val="Sinespaciado"/>
        <w:numPr>
          <w:ilvl w:val="0"/>
          <w:numId w:val="15"/>
        </w:numPr>
        <w:rPr>
          <w:lang w:eastAsia="es-AR"/>
        </w:rPr>
      </w:pPr>
      <w:r w:rsidRPr="00826432">
        <w:rPr>
          <w:lang w:eastAsia="es-AR"/>
        </w:rPr>
        <w:t>Economía Urbana.</w:t>
      </w:r>
    </w:p>
    <w:p w14:paraId="7444866C" w14:textId="77777777" w:rsidR="00730FAF" w:rsidRPr="00826432" w:rsidRDefault="00730FAF" w:rsidP="008C4422">
      <w:pPr>
        <w:pStyle w:val="Sinespaciado"/>
        <w:numPr>
          <w:ilvl w:val="0"/>
          <w:numId w:val="15"/>
        </w:numPr>
        <w:rPr>
          <w:lang w:eastAsia="es-AR"/>
        </w:rPr>
      </w:pPr>
      <w:r w:rsidRPr="00826432">
        <w:rPr>
          <w:lang w:eastAsia="es-AR"/>
        </w:rPr>
        <w:t>Vivienda y mejoramiento de asentamientos.</w:t>
      </w:r>
    </w:p>
    <w:p w14:paraId="03E5C7DD" w14:textId="77777777" w:rsidR="00730FAF" w:rsidRPr="00826432" w:rsidRDefault="00730FAF" w:rsidP="008C4422">
      <w:pPr>
        <w:pStyle w:val="Sinespaciado"/>
        <w:numPr>
          <w:ilvl w:val="0"/>
          <w:numId w:val="15"/>
        </w:numPr>
        <w:rPr>
          <w:lang w:eastAsia="es-AR"/>
        </w:rPr>
      </w:pPr>
      <w:r w:rsidRPr="00826432">
        <w:rPr>
          <w:lang w:eastAsia="es-AR"/>
        </w:rPr>
        <w:t xml:space="preserve">Investigación Urbana y Desarrollo. </w:t>
      </w:r>
    </w:p>
    <w:p w14:paraId="213108AF" w14:textId="77777777" w:rsidR="00730FAF" w:rsidRPr="00826432" w:rsidRDefault="00730FAF" w:rsidP="008C4422">
      <w:pPr>
        <w:pStyle w:val="Sinespaciado"/>
        <w:numPr>
          <w:ilvl w:val="0"/>
          <w:numId w:val="15"/>
        </w:numPr>
        <w:rPr>
          <w:lang w:eastAsia="es-AR"/>
        </w:rPr>
      </w:pPr>
      <w:r w:rsidRPr="00826432">
        <w:rPr>
          <w:lang w:eastAsia="es-AR"/>
        </w:rPr>
        <w:t>Reducción de riesgos y rehabilitación de áreas urbanas con bajos indicadores.</w:t>
      </w:r>
    </w:p>
    <w:p w14:paraId="7126D92B" w14:textId="77777777" w:rsidR="00730FAF" w:rsidRPr="00826432" w:rsidRDefault="00730FAF" w:rsidP="008C4422">
      <w:pPr>
        <w:pStyle w:val="Sinespaciado"/>
        <w:numPr>
          <w:ilvl w:val="0"/>
          <w:numId w:val="15"/>
        </w:numPr>
        <w:rPr>
          <w:lang w:eastAsia="es-AR"/>
        </w:rPr>
      </w:pPr>
      <w:r w:rsidRPr="00826432">
        <w:rPr>
          <w:lang w:eastAsia="es-AR"/>
        </w:rPr>
        <w:t>Legislación Urbana, Suelo y Gobernanza.</w:t>
      </w:r>
    </w:p>
    <w:p w14:paraId="7A663E47" w14:textId="77777777" w:rsidR="00730FAF" w:rsidRPr="00826432" w:rsidRDefault="00730FAF" w:rsidP="00730FAF"/>
    <w:p w14:paraId="3F702D25" w14:textId="77777777" w:rsidR="00730FAF" w:rsidRPr="00F31272" w:rsidRDefault="00730FAF" w:rsidP="00730FAF">
      <w:pPr>
        <w:pStyle w:val="Ttulo3"/>
        <w:rPr>
          <w:color w:val="891720"/>
        </w:rPr>
      </w:pPr>
      <w:bookmarkStart w:id="38" w:name="_Toc513538554"/>
      <w:bookmarkStart w:id="39" w:name="_Toc25312921"/>
      <w:r w:rsidRPr="00F31272">
        <w:rPr>
          <w:color w:val="891720"/>
        </w:rPr>
        <w:t>Objetivo 11</w:t>
      </w:r>
      <w:bookmarkEnd w:id="38"/>
      <w:bookmarkEnd w:id="39"/>
      <w:r w:rsidRPr="00F31272">
        <w:rPr>
          <w:color w:val="891720"/>
        </w:rPr>
        <w:t xml:space="preserve"> </w:t>
      </w:r>
    </w:p>
    <w:p w14:paraId="4D80A7F4" w14:textId="77777777" w:rsidR="00730FAF" w:rsidRPr="00F31272" w:rsidRDefault="00730FAF" w:rsidP="00730FAF">
      <w:pPr>
        <w:rPr>
          <w:color w:val="891720"/>
          <w:sz w:val="23"/>
          <w:szCs w:val="23"/>
        </w:rPr>
      </w:pPr>
      <w:r w:rsidRPr="00F31272">
        <w:rPr>
          <w:color w:val="891720"/>
          <w:sz w:val="23"/>
          <w:szCs w:val="23"/>
        </w:rPr>
        <w:t>Conseguir que las ciudades y los asentamientos humanos sean inclusivos</w:t>
      </w:r>
    </w:p>
    <w:p w14:paraId="5BB8085E" w14:textId="77777777" w:rsidR="00730FAF" w:rsidRPr="00826432" w:rsidRDefault="00730FAF" w:rsidP="00BF5FC8">
      <w:pPr>
        <w:pStyle w:val="Sinespaciado"/>
      </w:pPr>
      <w:r w:rsidRPr="00826432">
        <w:rPr>
          <w:noProof/>
          <w:lang w:eastAsia="es-AR"/>
        </w:rPr>
        <w:drawing>
          <wp:anchor distT="0" distB="0" distL="114300" distR="114300" simplePos="0" relativeHeight="251893760" behindDoc="0" locked="0" layoutInCell="1" allowOverlap="1" wp14:anchorId="5ABE6949" wp14:editId="55DA0E27">
            <wp:simplePos x="0" y="0"/>
            <wp:positionH relativeFrom="column">
              <wp:align>left</wp:align>
            </wp:positionH>
            <wp:positionV relativeFrom="paragraph">
              <wp:posOffset>164465</wp:posOffset>
            </wp:positionV>
            <wp:extent cx="923290" cy="1207770"/>
            <wp:effectExtent l="0" t="0" r="0" b="0"/>
            <wp:wrapThrough wrapText="bothSides">
              <wp:wrapPolygon edited="0">
                <wp:start x="0" y="0"/>
                <wp:lineTo x="0" y="18397"/>
                <wp:lineTo x="20946" y="18397"/>
                <wp:lineTo x="20946" y="0"/>
                <wp:lineTo x="0" y="0"/>
              </wp:wrapPolygon>
            </wp:wrapThrough>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 cstate="print">
                      <a:extLst>
                        <a:ext uri="{28A0092B-C50C-407E-A947-70E740481C1C}">
                          <a14:useLocalDpi xmlns:a14="http://schemas.microsoft.com/office/drawing/2010/main" val="0"/>
                        </a:ext>
                      </a:extLst>
                    </a:blip>
                    <a:srcRect t="4803" r="8224" b="-19299"/>
                    <a:stretch>
                      <a:fillRect/>
                    </a:stretch>
                  </pic:blipFill>
                  <pic:spPr bwMode="auto">
                    <a:xfrm>
                      <a:off x="0" y="0"/>
                      <a:ext cx="923290" cy="12077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6432">
        <w:t>Las ciudades son hervideros de ideas, comercio, cultura, ciencia, productividad, desarrollo social y mucho más. En el mejor de los casos, las ciudades han permitido a las personas progresar social económicamente.</w:t>
      </w:r>
    </w:p>
    <w:p w14:paraId="3E25D7FD" w14:textId="77777777" w:rsidR="00730FAF" w:rsidRPr="00826432" w:rsidRDefault="00730FAF" w:rsidP="00BF5FC8">
      <w:pPr>
        <w:pStyle w:val="Sinespaciado"/>
      </w:pPr>
      <w:r w:rsidRPr="00826432">
        <w:t>Ahora bien, son muchos los problemas que existen para mantener ciudades de manera que se sigan creando empleos y prosperidad sin ejercer presión sobre la tierra y los recursos. Los problemas que enfrentan las ciudades se pueden vencer de manera que les permita seguir prosperando y creciendo, y al mismo tiempo aprovechar mejor los recursos y reducir la contaminación y la pobreza.</w:t>
      </w:r>
    </w:p>
    <w:p w14:paraId="4CDBD695" w14:textId="77777777" w:rsidR="00730FAF" w:rsidRPr="00826432" w:rsidRDefault="00730FAF" w:rsidP="00BF5FC8">
      <w:pPr>
        <w:pStyle w:val="Sinespaciado"/>
      </w:pPr>
    </w:p>
    <w:p w14:paraId="28C3EB85" w14:textId="77777777" w:rsidR="00730FAF" w:rsidRPr="00F31272" w:rsidRDefault="00730FAF" w:rsidP="00730FAF">
      <w:pPr>
        <w:pStyle w:val="-Autoridadessubtitulos"/>
        <w:spacing w:before="120"/>
        <w:rPr>
          <w:rFonts w:ascii="Calibri" w:hAnsi="Calibri"/>
          <w:b w:val="0"/>
          <w:color w:val="891720"/>
          <w:sz w:val="28"/>
          <w:lang w:val="es-AR"/>
        </w:rPr>
      </w:pPr>
      <w:r w:rsidRPr="00F31272">
        <w:rPr>
          <w:rFonts w:ascii="Calibri" w:hAnsi="Calibri"/>
          <w:b w:val="0"/>
          <w:color w:val="891720"/>
          <w:sz w:val="28"/>
          <w:lang w:val="es-AR"/>
        </w:rPr>
        <w:t>Metas</w:t>
      </w:r>
    </w:p>
    <w:p w14:paraId="7F2F1B8A" w14:textId="77777777" w:rsidR="00730FAF" w:rsidRPr="00F31272" w:rsidRDefault="00730FAF" w:rsidP="00730FAF">
      <w:pPr>
        <w:pStyle w:val="-Autoridadessubtitulos"/>
        <w:spacing w:before="120"/>
        <w:rPr>
          <w:rFonts w:ascii="Calibri" w:hAnsi="Calibri"/>
          <w:b w:val="0"/>
          <w:color w:val="891720"/>
          <w:sz w:val="28"/>
          <w:lang w:val="es-AR"/>
        </w:rPr>
      </w:pPr>
      <w:r w:rsidRPr="00F31272">
        <w:rPr>
          <w:rFonts w:ascii="Calibri" w:hAnsi="Calibri"/>
          <w:b w:val="0"/>
          <w:color w:val="891720"/>
          <w:sz w:val="28"/>
          <w:lang w:val="es-AR"/>
        </w:rPr>
        <w:t>Objetivos de Desarrollo Sostenible</w:t>
      </w:r>
    </w:p>
    <w:p w14:paraId="4D406F40" w14:textId="77777777" w:rsidR="00730FAF" w:rsidRPr="00826432" w:rsidRDefault="00730FAF" w:rsidP="00730FAF">
      <w:pPr>
        <w:autoSpaceDE w:val="0"/>
        <w:autoSpaceDN w:val="0"/>
        <w:adjustRightInd w:val="0"/>
        <w:rPr>
          <w:rFonts w:cs="FrutigerLTStd-Light"/>
          <w:sz w:val="16"/>
          <w:szCs w:val="16"/>
        </w:rPr>
      </w:pPr>
      <w:r w:rsidRPr="00826432">
        <w:rPr>
          <w:noProof/>
          <w:lang w:eastAsia="es-AR"/>
        </w:rPr>
        <w:drawing>
          <wp:anchor distT="0" distB="0" distL="114300" distR="114300" simplePos="0" relativeHeight="251891712" behindDoc="0" locked="0" layoutInCell="1" allowOverlap="1" wp14:anchorId="295DD8F1" wp14:editId="0E94E61E">
            <wp:simplePos x="0" y="0"/>
            <wp:positionH relativeFrom="margin">
              <wp:posOffset>3563620</wp:posOffset>
            </wp:positionH>
            <wp:positionV relativeFrom="paragraph">
              <wp:posOffset>40640</wp:posOffset>
            </wp:positionV>
            <wp:extent cx="1797050" cy="1899285"/>
            <wp:effectExtent l="0" t="0" r="0" b="5715"/>
            <wp:wrapSquare wrapText="bothSides"/>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23" cstate="print">
                      <a:extLst>
                        <a:ext uri="{28A0092B-C50C-407E-A947-70E740481C1C}">
                          <a14:useLocalDpi xmlns:a14="http://schemas.microsoft.com/office/drawing/2010/main" val="0"/>
                        </a:ext>
                      </a:extLst>
                    </a:blip>
                    <a:srcRect t="29970"/>
                    <a:stretch>
                      <a:fillRect/>
                    </a:stretch>
                  </pic:blipFill>
                  <pic:spPr bwMode="auto">
                    <a:xfrm>
                      <a:off x="0" y="0"/>
                      <a:ext cx="1797050" cy="18992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F8B64E" w14:textId="77777777" w:rsidR="00730FAF" w:rsidRPr="00826432" w:rsidRDefault="00730FAF" w:rsidP="00730FAF">
      <w:pPr>
        <w:autoSpaceDE w:val="0"/>
        <w:autoSpaceDN w:val="0"/>
        <w:adjustRightInd w:val="0"/>
        <w:rPr>
          <w:rFonts w:cs="FrutigerLTStd-Light"/>
          <w:sz w:val="16"/>
          <w:szCs w:val="16"/>
        </w:rPr>
      </w:pPr>
    </w:p>
    <w:p w14:paraId="4F768FD3" w14:textId="77777777" w:rsidR="00730FAF" w:rsidRPr="00826432" w:rsidRDefault="00730FAF" w:rsidP="00730FAF">
      <w:pPr>
        <w:autoSpaceDE w:val="0"/>
        <w:autoSpaceDN w:val="0"/>
        <w:adjustRightInd w:val="0"/>
        <w:rPr>
          <w:rFonts w:cs="FrutigerLTStd-Light"/>
          <w:sz w:val="16"/>
          <w:szCs w:val="16"/>
        </w:rPr>
      </w:pPr>
    </w:p>
    <w:p w14:paraId="1278620E" w14:textId="77777777" w:rsidR="00730FAF" w:rsidRPr="00826432" w:rsidRDefault="00730FAF" w:rsidP="00730FAF">
      <w:pPr>
        <w:autoSpaceDE w:val="0"/>
        <w:autoSpaceDN w:val="0"/>
        <w:adjustRightInd w:val="0"/>
        <w:rPr>
          <w:rFonts w:cs="FrutigerLTStd-Light"/>
          <w:sz w:val="16"/>
          <w:szCs w:val="16"/>
        </w:rPr>
      </w:pPr>
    </w:p>
    <w:p w14:paraId="2F5662BE" w14:textId="77777777" w:rsidR="00730FAF" w:rsidRPr="00826432" w:rsidRDefault="00730FAF" w:rsidP="00730FAF">
      <w:pPr>
        <w:autoSpaceDE w:val="0"/>
        <w:autoSpaceDN w:val="0"/>
        <w:adjustRightInd w:val="0"/>
        <w:rPr>
          <w:rFonts w:cs="FrutigerLTStd-Light"/>
          <w:sz w:val="16"/>
          <w:szCs w:val="16"/>
        </w:rPr>
      </w:pPr>
    </w:p>
    <w:p w14:paraId="2016DA95" w14:textId="77777777" w:rsidR="00730FAF" w:rsidRPr="00826432" w:rsidRDefault="00730FAF" w:rsidP="00730FAF">
      <w:pPr>
        <w:autoSpaceDE w:val="0"/>
        <w:autoSpaceDN w:val="0"/>
        <w:adjustRightInd w:val="0"/>
        <w:rPr>
          <w:rFonts w:cs="FrutigerLTStd-Light"/>
          <w:sz w:val="16"/>
          <w:szCs w:val="16"/>
        </w:rPr>
      </w:pPr>
    </w:p>
    <w:p w14:paraId="27CC4B84" w14:textId="77777777" w:rsidR="00730FAF" w:rsidRPr="00826432" w:rsidRDefault="00730FAF" w:rsidP="00730FAF">
      <w:pPr>
        <w:autoSpaceDE w:val="0"/>
        <w:autoSpaceDN w:val="0"/>
        <w:adjustRightInd w:val="0"/>
        <w:rPr>
          <w:rFonts w:cs="FrutigerLTStd-Light"/>
          <w:sz w:val="16"/>
          <w:szCs w:val="16"/>
        </w:rPr>
      </w:pPr>
    </w:p>
    <w:p w14:paraId="6379C212" w14:textId="41A1C4A2" w:rsidR="00730FAF" w:rsidRDefault="00730FAF" w:rsidP="00730FAF">
      <w:pPr>
        <w:autoSpaceDE w:val="0"/>
        <w:autoSpaceDN w:val="0"/>
        <w:adjustRightInd w:val="0"/>
        <w:rPr>
          <w:rFonts w:cs="FrutigerLTStd-Light"/>
          <w:sz w:val="16"/>
          <w:szCs w:val="16"/>
        </w:rPr>
      </w:pPr>
    </w:p>
    <w:p w14:paraId="760157C2" w14:textId="75D7CE9A" w:rsidR="00BF5FC8" w:rsidRDefault="00BF5FC8" w:rsidP="00730FAF">
      <w:pPr>
        <w:autoSpaceDE w:val="0"/>
        <w:autoSpaceDN w:val="0"/>
        <w:adjustRightInd w:val="0"/>
        <w:rPr>
          <w:rFonts w:cs="FrutigerLTStd-Light"/>
          <w:sz w:val="16"/>
          <w:szCs w:val="16"/>
        </w:rPr>
      </w:pPr>
    </w:p>
    <w:p w14:paraId="731DE2F4" w14:textId="73F5CB69" w:rsidR="00BF5FC8" w:rsidRDefault="00BF5FC8" w:rsidP="00730FAF">
      <w:pPr>
        <w:autoSpaceDE w:val="0"/>
        <w:autoSpaceDN w:val="0"/>
        <w:adjustRightInd w:val="0"/>
        <w:rPr>
          <w:rFonts w:cs="FrutigerLTStd-Light"/>
          <w:sz w:val="16"/>
          <w:szCs w:val="16"/>
        </w:rPr>
      </w:pPr>
    </w:p>
    <w:p w14:paraId="37896B8A" w14:textId="31B45D3F" w:rsidR="00BF5FC8" w:rsidRDefault="00BF5FC8" w:rsidP="00730FAF">
      <w:pPr>
        <w:autoSpaceDE w:val="0"/>
        <w:autoSpaceDN w:val="0"/>
        <w:adjustRightInd w:val="0"/>
        <w:rPr>
          <w:rFonts w:cs="FrutigerLTStd-Light"/>
          <w:sz w:val="16"/>
          <w:szCs w:val="16"/>
        </w:rPr>
      </w:pPr>
    </w:p>
    <w:p w14:paraId="6F6A0B55" w14:textId="4B61830E" w:rsidR="00BF5FC8" w:rsidRDefault="00BF5FC8" w:rsidP="00730FAF">
      <w:pPr>
        <w:autoSpaceDE w:val="0"/>
        <w:autoSpaceDN w:val="0"/>
        <w:adjustRightInd w:val="0"/>
        <w:rPr>
          <w:rFonts w:cs="FrutigerLTStd-Light"/>
          <w:sz w:val="16"/>
          <w:szCs w:val="16"/>
        </w:rPr>
      </w:pPr>
    </w:p>
    <w:p w14:paraId="76ED8953" w14:textId="214CBC04" w:rsidR="00BF5FC8" w:rsidRDefault="00BF5FC8" w:rsidP="00730FAF">
      <w:pPr>
        <w:autoSpaceDE w:val="0"/>
        <w:autoSpaceDN w:val="0"/>
        <w:adjustRightInd w:val="0"/>
        <w:rPr>
          <w:rFonts w:cs="FrutigerLTStd-Light"/>
          <w:sz w:val="16"/>
          <w:szCs w:val="16"/>
        </w:rPr>
      </w:pPr>
    </w:p>
    <w:p w14:paraId="17D5B88D" w14:textId="4DB611D4" w:rsidR="00BF5FC8" w:rsidRDefault="00BF5FC8" w:rsidP="00730FAF">
      <w:pPr>
        <w:autoSpaceDE w:val="0"/>
        <w:autoSpaceDN w:val="0"/>
        <w:adjustRightInd w:val="0"/>
        <w:rPr>
          <w:rFonts w:cs="FrutigerLTStd-Light"/>
          <w:sz w:val="16"/>
          <w:szCs w:val="16"/>
        </w:rPr>
      </w:pPr>
    </w:p>
    <w:p w14:paraId="5CD6D033" w14:textId="77777777" w:rsidR="00BF5FC8" w:rsidRPr="00826432" w:rsidRDefault="00BF5FC8" w:rsidP="00730FAF">
      <w:pPr>
        <w:autoSpaceDE w:val="0"/>
        <w:autoSpaceDN w:val="0"/>
        <w:adjustRightInd w:val="0"/>
        <w:rPr>
          <w:rFonts w:cs="FrutigerLTStd-Light"/>
          <w:sz w:val="16"/>
          <w:szCs w:val="16"/>
        </w:rPr>
      </w:pPr>
    </w:p>
    <w:p w14:paraId="51171271" w14:textId="77777777" w:rsidR="00730FAF" w:rsidRPr="00826432" w:rsidRDefault="00730FAF" w:rsidP="00730FAF">
      <w:pPr>
        <w:autoSpaceDE w:val="0"/>
        <w:autoSpaceDN w:val="0"/>
        <w:adjustRightInd w:val="0"/>
        <w:rPr>
          <w:rFonts w:cs="FrutigerLTStd-Light"/>
          <w:sz w:val="16"/>
          <w:szCs w:val="16"/>
        </w:rPr>
      </w:pPr>
    </w:p>
    <w:p w14:paraId="7D2B5416" w14:textId="77777777" w:rsidR="00730FAF" w:rsidRPr="005706A7" w:rsidRDefault="00730FAF" w:rsidP="00730FAF">
      <w:pPr>
        <w:autoSpaceDE w:val="0"/>
        <w:autoSpaceDN w:val="0"/>
        <w:adjustRightInd w:val="0"/>
        <w:rPr>
          <w:rFonts w:cs="FrutigerLTStd-Light"/>
          <w:sz w:val="16"/>
          <w:szCs w:val="16"/>
        </w:rPr>
      </w:pPr>
      <w:r w:rsidRPr="00826432">
        <w:rPr>
          <w:rFonts w:cs="FrutigerLTStd-Light"/>
          <w:sz w:val="16"/>
          <w:szCs w:val="16"/>
        </w:rPr>
        <w:t xml:space="preserve">Fuente: </w:t>
      </w:r>
      <w:r w:rsidRPr="00826432">
        <w:rPr>
          <w:rFonts w:cs="FrutigerLTStd-Light"/>
          <w:sz w:val="16"/>
          <w:szCs w:val="16"/>
          <w:u w:val="single"/>
        </w:rPr>
        <w:t>http://w</w:t>
      </w:r>
      <w:r w:rsidRPr="00717ECD">
        <w:rPr>
          <w:rFonts w:cs="FrutigerLTStd-Light"/>
          <w:sz w:val="16"/>
          <w:szCs w:val="16"/>
          <w:u w:val="single"/>
        </w:rPr>
        <w:t>ww.latinamerica.undp.org/content/rblac/es/home/post-2015/sdg-overview/goal-11.html</w:t>
      </w:r>
      <w:r>
        <w:rPr>
          <w:color w:val="000000"/>
          <w:sz w:val="23"/>
          <w:szCs w:val="23"/>
          <w:lang w:eastAsia="es-AR"/>
        </w:rPr>
        <w:br w:type="page"/>
      </w:r>
    </w:p>
    <w:p w14:paraId="7DF1708B" w14:textId="70F56706" w:rsidR="00F660D1" w:rsidRDefault="002C1832" w:rsidP="00BF5FC8">
      <w:pPr>
        <w:spacing w:before="280" w:after="280"/>
        <w:rPr>
          <w:rFonts w:ascii="Calibri" w:eastAsia="Calibri" w:hAnsi="Calibri" w:cs="Calibri"/>
          <w:color w:val="1F497D"/>
          <w:sz w:val="28"/>
          <w:szCs w:val="28"/>
        </w:rPr>
      </w:pPr>
      <w:r>
        <w:rPr>
          <w:noProof/>
          <w:lang w:eastAsia="es-AR"/>
        </w:rPr>
        <w:drawing>
          <wp:anchor distT="0" distB="0" distL="0" distR="0" simplePos="0" relativeHeight="251669504" behindDoc="0" locked="0" layoutInCell="1" hidden="0" allowOverlap="1" wp14:anchorId="67CBEDEB" wp14:editId="75BF8716">
            <wp:simplePos x="0" y="0"/>
            <wp:positionH relativeFrom="page">
              <wp:posOffset>0</wp:posOffset>
            </wp:positionH>
            <wp:positionV relativeFrom="paragraph">
              <wp:posOffset>-1045029</wp:posOffset>
            </wp:positionV>
            <wp:extent cx="7586741" cy="10728216"/>
            <wp:effectExtent l="0" t="0" r="0" b="0"/>
            <wp:wrapNone/>
            <wp:docPr id="48" name="image160.jpg" descr="D:\Usuarios\djimenezalcorta\Desktop\2017 SSPTIP FONPLATA\000 PLANTILLAS EDITABLES PLANES\EDITABLES CORDOBA\CBA - Imagenes elaboradas para plantilla editable\09 CORDOBA - Extracto UNHABITAT 17 ODS.jpg"/>
            <wp:cNvGraphicFramePr/>
            <a:graphic xmlns:a="http://schemas.openxmlformats.org/drawingml/2006/main">
              <a:graphicData uri="http://schemas.openxmlformats.org/drawingml/2006/picture">
                <pic:pic xmlns:pic="http://schemas.openxmlformats.org/drawingml/2006/picture">
                  <pic:nvPicPr>
                    <pic:cNvPr id="0" name="image160.jpg" descr="D:\Usuarios\djimenezalcorta\Desktop\2017 SSPTIP FONPLATA\000 PLANTILLAS EDITABLES PLANES\EDITABLES CORDOBA\CBA - Imagenes elaboradas para plantilla editable\09 CORDOBA - Extracto UNHABITAT 17 ODS.jpg"/>
                    <pic:cNvPicPr preferRelativeResize="0"/>
                  </pic:nvPicPr>
                  <pic:blipFill>
                    <a:blip r:embed="rId24"/>
                    <a:srcRect/>
                    <a:stretch>
                      <a:fillRect/>
                    </a:stretch>
                  </pic:blipFill>
                  <pic:spPr>
                    <a:xfrm>
                      <a:off x="0" y="0"/>
                      <a:ext cx="7586741" cy="10728216"/>
                    </a:xfrm>
                    <a:prstGeom prst="rect">
                      <a:avLst/>
                    </a:prstGeom>
                    <a:ln/>
                  </pic:spPr>
                </pic:pic>
              </a:graphicData>
            </a:graphic>
          </wp:anchor>
        </w:drawing>
      </w:r>
      <w:r>
        <w:br w:type="page"/>
      </w:r>
    </w:p>
    <w:p w14:paraId="327789B8" w14:textId="69E1A003" w:rsidR="00F660D1" w:rsidRDefault="00020EC0">
      <w:r>
        <w:rPr>
          <w:noProof/>
          <w:lang w:eastAsia="es-AR"/>
        </w:rPr>
        <w:drawing>
          <wp:anchor distT="0" distB="0" distL="114300" distR="114300" simplePos="0" relativeHeight="251671552" behindDoc="0" locked="0" layoutInCell="1" hidden="0" allowOverlap="1" wp14:anchorId="38698946" wp14:editId="37872F42">
            <wp:simplePos x="0" y="0"/>
            <wp:positionH relativeFrom="margin">
              <wp:posOffset>-1163048</wp:posOffset>
            </wp:positionH>
            <wp:positionV relativeFrom="paragraph">
              <wp:posOffset>-933722</wp:posOffset>
            </wp:positionV>
            <wp:extent cx="7557135" cy="10675620"/>
            <wp:effectExtent l="0" t="0" r="0" b="0"/>
            <wp:wrapNone/>
            <wp:docPr id="98" name="image210.jpg" descr="D:\Usuarios\djimenezalcorta\Desktop\2017 SSPTIP FONPLATA\000 PLANTILLAS EDITABLES PLANES\EDITABLES ENTRE RIOS\ERS - Imagenes elaboradas para plantilla editable\11 E RIOS - Caratula PRIMERA PARTE.jpg"/>
            <wp:cNvGraphicFramePr/>
            <a:graphic xmlns:a="http://schemas.openxmlformats.org/drawingml/2006/main">
              <a:graphicData uri="http://schemas.openxmlformats.org/drawingml/2006/picture">
                <pic:pic xmlns:pic="http://schemas.openxmlformats.org/drawingml/2006/picture">
                  <pic:nvPicPr>
                    <pic:cNvPr id="0" name="image210.jpg" descr="D:\Usuarios\djimenezalcorta\Desktop\2017 SSPTIP FONPLATA\000 PLANTILLAS EDITABLES PLANES\EDITABLES ENTRE RIOS\ERS - Imagenes elaboradas para plantilla editable\11 E RIOS - Caratula PRIMERA PARTE.jpg"/>
                    <pic:cNvPicPr preferRelativeResize="0"/>
                  </pic:nvPicPr>
                  <pic:blipFill>
                    <a:blip r:embed="rId25"/>
                    <a:srcRect/>
                    <a:stretch>
                      <a:fillRect/>
                    </a:stretch>
                  </pic:blipFill>
                  <pic:spPr>
                    <a:xfrm>
                      <a:off x="0" y="0"/>
                      <a:ext cx="7557135" cy="10675620"/>
                    </a:xfrm>
                    <a:prstGeom prst="rect">
                      <a:avLst/>
                    </a:prstGeom>
                    <a:ln/>
                  </pic:spPr>
                </pic:pic>
              </a:graphicData>
            </a:graphic>
          </wp:anchor>
        </w:drawing>
      </w:r>
    </w:p>
    <w:p w14:paraId="1A5B7115" w14:textId="4E63C39E" w:rsidR="00F660D1" w:rsidRDefault="002C1832">
      <w:pPr>
        <w:pStyle w:val="Ttulo1"/>
        <w:jc w:val="left"/>
      </w:pPr>
      <w:bookmarkStart w:id="40" w:name="_Toc25312922"/>
      <w:r>
        <w:t>PRIMERA PARTE</w:t>
      </w:r>
      <w:bookmarkEnd w:id="40"/>
    </w:p>
    <w:p w14:paraId="410DE7AE" w14:textId="016063CF" w:rsidR="00F660D1" w:rsidRDefault="002C1832">
      <w:pPr>
        <w:pStyle w:val="Ttulo2"/>
        <w:jc w:val="left"/>
        <w:rPr>
          <w:color w:val="BD0707"/>
        </w:rPr>
      </w:pPr>
      <w:bookmarkStart w:id="41" w:name="_Toc25312923"/>
      <w:r>
        <w:rPr>
          <w:color w:val="BD0707"/>
        </w:rPr>
        <w:t>Fase de Diagnóstico</w:t>
      </w:r>
      <w:bookmarkEnd w:id="41"/>
    </w:p>
    <w:p w14:paraId="4D7DC8C4" w14:textId="6918AAE5" w:rsidR="00F660D1" w:rsidRDefault="00F660D1"/>
    <w:p w14:paraId="6D8BD6C6" w14:textId="72090E38" w:rsidR="00F660D1" w:rsidRDefault="00F660D1" w:rsidP="00117D18">
      <w:pPr>
        <w:pStyle w:val="Sinespaciado"/>
      </w:pPr>
    </w:p>
    <w:p w14:paraId="28BB6663" w14:textId="0886BDEE" w:rsidR="00F660D1" w:rsidRDefault="00F660D1" w:rsidP="00117D18">
      <w:pPr>
        <w:pStyle w:val="Sinespaciado"/>
      </w:pPr>
    </w:p>
    <w:p w14:paraId="3853B291" w14:textId="4B933D1F" w:rsidR="00F660D1" w:rsidRDefault="002C1832">
      <w:pPr>
        <w:widowControl w:val="0"/>
        <w:pBdr>
          <w:top w:val="nil"/>
          <w:left w:val="nil"/>
          <w:bottom w:val="nil"/>
          <w:right w:val="nil"/>
          <w:between w:val="nil"/>
        </w:pBdr>
        <w:spacing w:line="276" w:lineRule="auto"/>
        <w:sectPr w:rsidR="00F660D1">
          <w:type w:val="continuous"/>
          <w:pgSz w:w="11907" w:h="16840"/>
          <w:pgMar w:top="1134" w:right="680" w:bottom="851" w:left="1814" w:header="567" w:footer="567" w:gutter="0"/>
          <w:cols w:num="2" w:space="720" w:equalWidth="0">
            <w:col w:w="4346" w:space="720"/>
            <w:col w:w="4346" w:space="0"/>
          </w:cols>
        </w:sectPr>
      </w:pPr>
      <w:r>
        <w:br w:type="page"/>
      </w:r>
    </w:p>
    <w:p w14:paraId="68259E04" w14:textId="189679CC" w:rsidR="00F660D1" w:rsidRDefault="002C1832" w:rsidP="00A82FA9">
      <w:pPr>
        <w:spacing w:before="140"/>
        <w:jc w:val="both"/>
        <w:rPr>
          <w:rFonts w:ascii="Calibri" w:eastAsia="Calibri" w:hAnsi="Calibri" w:cs="Calibri"/>
          <w:sz w:val="23"/>
          <w:szCs w:val="23"/>
        </w:rPr>
      </w:pPr>
      <w:r>
        <w:rPr>
          <w:noProof/>
          <w:lang w:eastAsia="es-AR"/>
        </w:rPr>
        <w:drawing>
          <wp:anchor distT="0" distB="0" distL="0" distR="0" simplePos="0" relativeHeight="251672576" behindDoc="0" locked="0" layoutInCell="1" hidden="0" allowOverlap="1" wp14:anchorId="55B9B205" wp14:editId="5F82E803">
            <wp:simplePos x="0" y="0"/>
            <wp:positionH relativeFrom="margin">
              <wp:posOffset>-1142365</wp:posOffset>
            </wp:positionH>
            <wp:positionV relativeFrom="paragraph">
              <wp:posOffset>-975360</wp:posOffset>
            </wp:positionV>
            <wp:extent cx="7554595" cy="10672445"/>
            <wp:effectExtent l="0" t="0" r="8255" b="0"/>
            <wp:wrapNone/>
            <wp:docPr id="50" name="image162.jpg" descr="D:\Usuarios\djimenezalcorta\Desktop\2017 SSPTIP FONPLATA\000 PLANTILLAS EDITABLES PLANES\EDITABLES ENTRE RIOS\ERS - Imagenes elaboradas para plantilla editable\01 E RIOS - SEPARADOR COLOR PLENO.jpg"/>
            <wp:cNvGraphicFramePr/>
            <a:graphic xmlns:a="http://schemas.openxmlformats.org/drawingml/2006/main">
              <a:graphicData uri="http://schemas.openxmlformats.org/drawingml/2006/picture">
                <pic:pic xmlns:pic="http://schemas.openxmlformats.org/drawingml/2006/picture">
                  <pic:nvPicPr>
                    <pic:cNvPr id="0" name="image162.jpg" descr="D:\Usuarios\djimenezalcorta\Desktop\2017 SSPTIP FONPLATA\000 PLANTILLAS EDITABLES PLANES\EDITABLES ENTRE RIOS\ERS - Imagenes elaboradas para plantilla editable\01 E RIOS - SEPARADOR COLOR PLENO.jpg"/>
                    <pic:cNvPicPr preferRelativeResize="0"/>
                  </pic:nvPicPr>
                  <pic:blipFill>
                    <a:blip r:embed="rId9"/>
                    <a:srcRect/>
                    <a:stretch>
                      <a:fillRect/>
                    </a:stretch>
                  </pic:blipFill>
                  <pic:spPr>
                    <a:xfrm>
                      <a:off x="0" y="0"/>
                      <a:ext cx="7554595" cy="10672445"/>
                    </a:xfrm>
                    <a:prstGeom prst="rect">
                      <a:avLst/>
                    </a:prstGeom>
                    <a:ln/>
                  </pic:spPr>
                </pic:pic>
              </a:graphicData>
            </a:graphic>
          </wp:anchor>
        </w:drawing>
      </w:r>
      <w:r>
        <w:br w:type="page"/>
      </w:r>
    </w:p>
    <w:p w14:paraId="3B703468" w14:textId="77777777" w:rsidR="00F660D1" w:rsidRDefault="00F660D1" w:rsidP="00117D18">
      <w:pPr>
        <w:pStyle w:val="Sinespaciado"/>
      </w:pPr>
      <w:bookmarkStart w:id="42" w:name="_3o7alnk" w:colFirst="0" w:colLast="0"/>
      <w:bookmarkEnd w:id="42"/>
    </w:p>
    <w:p w14:paraId="569E63EB" w14:textId="77777777" w:rsidR="008A4D57" w:rsidRPr="005D7988" w:rsidRDefault="008A4D57" w:rsidP="008A4D57">
      <w:pPr>
        <w:pStyle w:val="Ttulo1"/>
      </w:pPr>
      <w:bookmarkStart w:id="43" w:name="_Toc513538559"/>
      <w:bookmarkStart w:id="44" w:name="_Toc25312924"/>
      <w:r w:rsidRPr="005D7988">
        <w:t xml:space="preserve">CAPÍTULO </w:t>
      </w:r>
      <w:r w:rsidRPr="00514BF5">
        <w:rPr>
          <w:rFonts w:ascii="Arial Black" w:hAnsi="Arial Black"/>
        </w:rPr>
        <w:t>I</w:t>
      </w:r>
      <w:bookmarkEnd w:id="43"/>
      <w:bookmarkEnd w:id="44"/>
      <w:r w:rsidRPr="005D7988">
        <w:t xml:space="preserve"> </w:t>
      </w:r>
    </w:p>
    <w:p w14:paraId="156BFFAC" w14:textId="77777777" w:rsidR="008A4D57" w:rsidRPr="006C1444" w:rsidRDefault="008A4D57" w:rsidP="008A4D57">
      <w:pPr>
        <w:pStyle w:val="Ttulo2"/>
        <w:rPr>
          <w:color w:val="891720"/>
        </w:rPr>
      </w:pPr>
      <w:bookmarkStart w:id="45" w:name="_Toc513538560"/>
      <w:bookmarkStart w:id="46" w:name="_Toc25312925"/>
      <w:r w:rsidRPr="006C1444">
        <w:rPr>
          <w:color w:val="891720"/>
        </w:rPr>
        <w:t>Antecedentes</w:t>
      </w:r>
      <w:bookmarkEnd w:id="45"/>
      <w:bookmarkEnd w:id="46"/>
    </w:p>
    <w:p w14:paraId="6B3C2008" w14:textId="77777777" w:rsidR="008A4D57" w:rsidRDefault="008A4D57" w:rsidP="008A4D57">
      <w:pPr>
        <w:rPr>
          <w:rFonts w:cs="Calibri"/>
          <w:sz w:val="23"/>
          <w:szCs w:val="23"/>
        </w:rPr>
      </w:pPr>
    </w:p>
    <w:p w14:paraId="7CA5B5BC" w14:textId="77777777" w:rsidR="008A4D57" w:rsidRDefault="008A4D57" w:rsidP="008A4D57">
      <w:pPr>
        <w:rPr>
          <w:rFonts w:cs="Calibri"/>
          <w:sz w:val="23"/>
          <w:szCs w:val="23"/>
        </w:rPr>
      </w:pPr>
    </w:p>
    <w:p w14:paraId="7C39DD9C" w14:textId="77777777" w:rsidR="008A4D57" w:rsidRDefault="008A4D57" w:rsidP="008A4D57">
      <w:pPr>
        <w:rPr>
          <w:rFonts w:cs="Calibri"/>
          <w:sz w:val="23"/>
          <w:szCs w:val="23"/>
        </w:rPr>
      </w:pPr>
    </w:p>
    <w:p w14:paraId="52F7B4AA" w14:textId="77777777" w:rsidR="008A4D57" w:rsidRDefault="008A4D57" w:rsidP="008A4D57">
      <w:pPr>
        <w:rPr>
          <w:rFonts w:cs="Calibri"/>
          <w:sz w:val="23"/>
          <w:szCs w:val="23"/>
        </w:rPr>
      </w:pPr>
    </w:p>
    <w:p w14:paraId="03DAB581" w14:textId="11397FB6" w:rsidR="008A4D57" w:rsidRDefault="008A4D57" w:rsidP="008A4D57">
      <w:pPr>
        <w:jc w:val="both"/>
        <w:rPr>
          <w:rFonts w:asciiTheme="minorHAnsi" w:hAnsiTheme="minorHAnsi" w:cs="Calibri"/>
          <w:sz w:val="23"/>
          <w:szCs w:val="23"/>
        </w:rPr>
      </w:pPr>
    </w:p>
    <w:p w14:paraId="65E5286E" w14:textId="2B5D6D73" w:rsidR="008A4D57" w:rsidRDefault="008A4D57" w:rsidP="008A4D57">
      <w:pPr>
        <w:jc w:val="both"/>
        <w:rPr>
          <w:rFonts w:asciiTheme="minorHAnsi" w:hAnsiTheme="minorHAnsi" w:cs="Calibri"/>
          <w:sz w:val="23"/>
          <w:szCs w:val="23"/>
        </w:rPr>
      </w:pPr>
    </w:p>
    <w:p w14:paraId="3A3CA121" w14:textId="32637CD2" w:rsidR="008A4D57" w:rsidRDefault="008A4D57" w:rsidP="008A4D57">
      <w:pPr>
        <w:jc w:val="both"/>
        <w:rPr>
          <w:rFonts w:asciiTheme="minorHAnsi" w:hAnsiTheme="minorHAnsi" w:cs="Calibri"/>
          <w:sz w:val="23"/>
          <w:szCs w:val="23"/>
        </w:rPr>
      </w:pPr>
    </w:p>
    <w:p w14:paraId="7871BDDF" w14:textId="43BBFA33" w:rsidR="008A4D57" w:rsidRPr="008A4D57" w:rsidRDefault="008A4D57" w:rsidP="008A4D57">
      <w:pPr>
        <w:jc w:val="both"/>
        <w:rPr>
          <w:rFonts w:asciiTheme="minorHAnsi" w:hAnsiTheme="minorHAnsi"/>
        </w:rPr>
      </w:pPr>
    </w:p>
    <w:p w14:paraId="3E8E1411" w14:textId="77777777" w:rsidR="008A4D57" w:rsidRPr="008A4D57" w:rsidRDefault="008A4D57" w:rsidP="008A4D57">
      <w:pPr>
        <w:pStyle w:val="Ttulo3"/>
        <w:rPr>
          <w:rFonts w:asciiTheme="minorHAnsi" w:hAnsiTheme="minorHAnsi"/>
          <w:color w:val="943634" w:themeColor="accent2" w:themeShade="BF"/>
        </w:rPr>
        <w:sectPr w:rsidR="008A4D57" w:rsidRPr="008A4D57" w:rsidSect="008A4D57">
          <w:type w:val="continuous"/>
          <w:pgSz w:w="11907" w:h="16839" w:code="9"/>
          <w:pgMar w:top="1134" w:right="680" w:bottom="851" w:left="1814" w:header="567" w:footer="567" w:gutter="0"/>
          <w:pgNumType w:chapStyle="1"/>
          <w:cols w:space="720"/>
          <w:titlePg/>
          <w:docGrid w:linePitch="360"/>
        </w:sectPr>
      </w:pPr>
      <w:bookmarkStart w:id="47" w:name="_Toc522271573"/>
    </w:p>
    <w:p w14:paraId="6BA493FC" w14:textId="77777777" w:rsidR="008A4D57" w:rsidRPr="008A4D57" w:rsidRDefault="008A4D57" w:rsidP="008A4D57">
      <w:pPr>
        <w:pStyle w:val="Ttulo3"/>
        <w:spacing w:before="240"/>
        <w:rPr>
          <w:rFonts w:asciiTheme="majorHAnsi" w:hAnsiTheme="majorHAnsi" w:cstheme="majorHAnsi"/>
          <w:color w:val="943634" w:themeColor="accent2" w:themeShade="BF"/>
        </w:rPr>
      </w:pPr>
      <w:bookmarkStart w:id="48" w:name="_Toc25312926"/>
      <w:r w:rsidRPr="008A4D57">
        <w:rPr>
          <w:rFonts w:asciiTheme="majorHAnsi" w:hAnsiTheme="majorHAnsi" w:cstheme="majorHAnsi"/>
          <w:color w:val="943634" w:themeColor="accent2" w:themeShade="BF"/>
        </w:rPr>
        <w:t>Planes existentes</w:t>
      </w:r>
      <w:bookmarkEnd w:id="47"/>
      <w:bookmarkEnd w:id="48"/>
    </w:p>
    <w:p w14:paraId="23CE1326" w14:textId="77777777" w:rsidR="008A4D57" w:rsidRPr="008A4D57" w:rsidRDefault="008A4D57" w:rsidP="008A4D57">
      <w:pPr>
        <w:spacing w:before="240"/>
        <w:jc w:val="both"/>
        <w:rPr>
          <w:rFonts w:asciiTheme="majorHAnsi" w:hAnsiTheme="majorHAnsi" w:cstheme="majorHAnsi"/>
          <w:color w:val="1F497D"/>
          <w:sz w:val="22"/>
          <w:szCs w:val="22"/>
          <w:lang w:val="es-ES_tradnl"/>
        </w:rPr>
      </w:pPr>
      <w:r w:rsidRPr="008A4D57">
        <w:rPr>
          <w:rFonts w:asciiTheme="majorHAnsi" w:hAnsiTheme="majorHAnsi" w:cstheme="majorHAnsi"/>
          <w:sz w:val="22"/>
          <w:szCs w:val="22"/>
        </w:rPr>
        <w:t xml:space="preserve">Hay que considerar todos los estudios y planes previos que sirven como antecedentes al presente plan. Partir de la base de los trabajos acumulados es una política de Estado. Es de suma importancia tomar conocimiento de lo planteado en casos anteriores para la toma de decisiones futuras. </w:t>
      </w:r>
    </w:p>
    <w:p w14:paraId="33C16229" w14:textId="77777777" w:rsidR="008A4D57" w:rsidRPr="008A4D57" w:rsidRDefault="008A4D57" w:rsidP="008A4D57">
      <w:pPr>
        <w:spacing w:before="240"/>
        <w:jc w:val="both"/>
        <w:rPr>
          <w:rFonts w:asciiTheme="majorHAnsi" w:hAnsiTheme="majorHAnsi" w:cstheme="majorHAnsi"/>
          <w:sz w:val="22"/>
          <w:szCs w:val="22"/>
        </w:rPr>
      </w:pPr>
    </w:p>
    <w:p w14:paraId="1CDF9211" w14:textId="0F614977" w:rsidR="008A4D57" w:rsidRPr="008A4D57" w:rsidRDefault="008A4D57" w:rsidP="008A4D57">
      <w:pPr>
        <w:pStyle w:val="Ttulo3"/>
        <w:spacing w:before="240"/>
        <w:rPr>
          <w:rFonts w:asciiTheme="majorHAnsi" w:hAnsiTheme="majorHAnsi" w:cstheme="majorHAnsi"/>
          <w:color w:val="943634" w:themeColor="accent2" w:themeShade="BF"/>
        </w:rPr>
      </w:pPr>
      <w:bookmarkStart w:id="49" w:name="_Toc522271574"/>
      <w:bookmarkStart w:id="50" w:name="_Toc25312927"/>
      <w:r w:rsidRPr="008A4D57">
        <w:rPr>
          <w:rFonts w:asciiTheme="majorHAnsi" w:hAnsiTheme="majorHAnsi" w:cstheme="majorHAnsi"/>
          <w:color w:val="943634" w:themeColor="accent2" w:themeShade="BF"/>
        </w:rPr>
        <w:t>Plan Estratégico Territorial Argentina 2016</w:t>
      </w:r>
      <w:bookmarkEnd w:id="49"/>
      <w:bookmarkEnd w:id="50"/>
    </w:p>
    <w:p w14:paraId="5EEF7436" w14:textId="77777777" w:rsidR="008A4D57" w:rsidRPr="008A4D57" w:rsidRDefault="008A4D57" w:rsidP="008A4D57">
      <w:pPr>
        <w:pStyle w:val="Standard"/>
        <w:spacing w:before="240" w:after="0" w:line="240" w:lineRule="auto"/>
        <w:jc w:val="both"/>
        <w:rPr>
          <w:rFonts w:asciiTheme="majorHAnsi" w:hAnsiTheme="majorHAnsi" w:cstheme="majorHAnsi"/>
          <w:b/>
          <w:bCs/>
          <w:color w:val="891720"/>
        </w:rPr>
      </w:pPr>
      <w:r w:rsidRPr="008A4D57">
        <w:rPr>
          <w:rFonts w:asciiTheme="majorHAnsi" w:hAnsiTheme="majorHAnsi" w:cstheme="majorHAnsi"/>
          <w:b/>
          <w:bCs/>
          <w:color w:val="891720"/>
        </w:rPr>
        <w:t>Objetivo del plan</w:t>
      </w:r>
    </w:p>
    <w:p w14:paraId="234A353A" w14:textId="77777777" w:rsidR="008A4D57" w:rsidRPr="008A4D57" w:rsidRDefault="008A4D57" w:rsidP="008A4D57">
      <w:pPr>
        <w:spacing w:before="240"/>
        <w:jc w:val="both"/>
        <w:rPr>
          <w:rFonts w:asciiTheme="majorHAnsi" w:hAnsiTheme="majorHAnsi" w:cstheme="majorHAnsi"/>
          <w:sz w:val="22"/>
          <w:szCs w:val="22"/>
        </w:rPr>
      </w:pPr>
      <w:r w:rsidRPr="008A4D57">
        <w:rPr>
          <w:rFonts w:asciiTheme="majorHAnsi" w:hAnsiTheme="majorHAnsi" w:cstheme="majorHAnsi"/>
          <w:sz w:val="22"/>
          <w:szCs w:val="22"/>
        </w:rPr>
        <w:t>Cumplir los lineamientos planteados en la política e cadade estado dond uno logre:</w:t>
      </w:r>
    </w:p>
    <w:p w14:paraId="70E8C457" w14:textId="77777777" w:rsidR="008A4D57" w:rsidRPr="008A4D57" w:rsidRDefault="008A4D57" w:rsidP="008C4422">
      <w:pPr>
        <w:pStyle w:val="Prrafodelista"/>
        <w:numPr>
          <w:ilvl w:val="0"/>
          <w:numId w:val="23"/>
        </w:numPr>
        <w:suppressAutoHyphens/>
        <w:autoSpaceDN w:val="0"/>
        <w:spacing w:before="240"/>
        <w:ind w:left="142" w:hanging="142"/>
        <w:contextualSpacing w:val="0"/>
        <w:jc w:val="both"/>
        <w:textAlignment w:val="baseline"/>
        <w:rPr>
          <w:rFonts w:asciiTheme="majorHAnsi" w:hAnsiTheme="majorHAnsi" w:cstheme="majorHAnsi"/>
          <w:sz w:val="22"/>
          <w:szCs w:val="22"/>
        </w:rPr>
      </w:pPr>
      <w:r w:rsidRPr="008A4D57">
        <w:rPr>
          <w:rFonts w:asciiTheme="majorHAnsi" w:hAnsiTheme="majorHAnsi" w:cstheme="majorHAnsi"/>
          <w:sz w:val="22"/>
          <w:szCs w:val="22"/>
        </w:rPr>
        <w:t>Desarrollar su identidad territorial y cultural, y su sentido de pertenencia al territorio nacional; alcanzar el progreso económico y la concreción de los proyectos.</w:t>
      </w:r>
    </w:p>
    <w:p w14:paraId="2CC12861" w14:textId="77777777" w:rsidR="008A4D57" w:rsidRPr="008A4D57" w:rsidRDefault="008A4D57" w:rsidP="008C4422">
      <w:pPr>
        <w:pStyle w:val="Prrafodelista"/>
        <w:numPr>
          <w:ilvl w:val="0"/>
          <w:numId w:val="23"/>
        </w:numPr>
        <w:suppressAutoHyphens/>
        <w:autoSpaceDN w:val="0"/>
        <w:spacing w:before="240"/>
        <w:ind w:left="142" w:hanging="142"/>
        <w:contextualSpacing w:val="0"/>
        <w:jc w:val="both"/>
        <w:textAlignment w:val="baseline"/>
        <w:rPr>
          <w:rFonts w:asciiTheme="majorHAnsi" w:hAnsiTheme="majorHAnsi" w:cstheme="majorHAnsi"/>
          <w:sz w:val="22"/>
          <w:szCs w:val="22"/>
        </w:rPr>
      </w:pPr>
      <w:r w:rsidRPr="008A4D57">
        <w:rPr>
          <w:rFonts w:asciiTheme="majorHAnsi" w:hAnsiTheme="majorHAnsi" w:cstheme="majorHAnsi"/>
          <w:sz w:val="22"/>
          <w:szCs w:val="22"/>
        </w:rPr>
        <w:t>Alcanzar la sustentabilidad ambiental de su territorio para garantizar la disponibilidad actual y futura de los recursos del mismo.</w:t>
      </w:r>
    </w:p>
    <w:p w14:paraId="0936E4F0" w14:textId="77777777" w:rsidR="008A4D57" w:rsidRPr="008A4D57" w:rsidRDefault="008A4D57" w:rsidP="008C4422">
      <w:pPr>
        <w:pStyle w:val="Prrafodelista"/>
        <w:numPr>
          <w:ilvl w:val="0"/>
          <w:numId w:val="23"/>
        </w:numPr>
        <w:suppressAutoHyphens/>
        <w:autoSpaceDN w:val="0"/>
        <w:spacing w:before="240"/>
        <w:ind w:left="142" w:hanging="142"/>
        <w:contextualSpacing w:val="0"/>
        <w:jc w:val="both"/>
        <w:textAlignment w:val="baseline"/>
        <w:rPr>
          <w:rFonts w:asciiTheme="majorHAnsi" w:hAnsiTheme="majorHAnsi" w:cstheme="majorHAnsi"/>
          <w:sz w:val="22"/>
          <w:szCs w:val="22"/>
        </w:rPr>
      </w:pPr>
      <w:r w:rsidRPr="008A4D57">
        <w:rPr>
          <w:rFonts w:asciiTheme="majorHAnsi" w:hAnsiTheme="majorHAnsi" w:cstheme="majorHAnsi"/>
          <w:sz w:val="22"/>
          <w:szCs w:val="22"/>
        </w:rPr>
        <w:t xml:space="preserve">Participar plenamente en la gestión democrática del territorio en todas sus escalas. </w:t>
      </w:r>
    </w:p>
    <w:p w14:paraId="19F97A8B" w14:textId="77777777" w:rsidR="008A4D57" w:rsidRPr="008A4D57" w:rsidRDefault="008A4D57" w:rsidP="008C4422">
      <w:pPr>
        <w:pStyle w:val="Prrafodelista"/>
        <w:numPr>
          <w:ilvl w:val="0"/>
          <w:numId w:val="23"/>
        </w:numPr>
        <w:suppressAutoHyphens/>
        <w:autoSpaceDN w:val="0"/>
        <w:spacing w:before="240"/>
        <w:ind w:left="142" w:hanging="142"/>
        <w:contextualSpacing w:val="0"/>
        <w:jc w:val="both"/>
        <w:textAlignment w:val="baseline"/>
        <w:rPr>
          <w:rFonts w:asciiTheme="majorHAnsi" w:hAnsiTheme="majorHAnsi" w:cstheme="majorHAnsi"/>
          <w:sz w:val="22"/>
          <w:szCs w:val="22"/>
        </w:rPr>
      </w:pPr>
      <w:r w:rsidRPr="008A4D57">
        <w:rPr>
          <w:rFonts w:asciiTheme="majorHAnsi" w:hAnsiTheme="majorHAnsi" w:cstheme="majorHAnsi"/>
          <w:sz w:val="22"/>
          <w:szCs w:val="22"/>
        </w:rPr>
        <w:t>Acceder a los bienes y servicios esenciales, posibilitando el desarrollo personal y colectivo y una elevada calidad de vida.</w:t>
      </w:r>
    </w:p>
    <w:p w14:paraId="12DEF88C" w14:textId="77777777" w:rsidR="008A4D57" w:rsidRPr="008A4D57" w:rsidRDefault="008A4D57" w:rsidP="008A4D57">
      <w:pPr>
        <w:pStyle w:val="Prrafodelista"/>
        <w:suppressAutoHyphens/>
        <w:autoSpaceDN w:val="0"/>
        <w:spacing w:before="240"/>
        <w:ind w:left="142"/>
        <w:contextualSpacing w:val="0"/>
        <w:jc w:val="both"/>
        <w:textAlignment w:val="baseline"/>
        <w:rPr>
          <w:rFonts w:asciiTheme="majorHAnsi" w:hAnsiTheme="majorHAnsi" w:cstheme="majorHAnsi"/>
          <w:sz w:val="22"/>
          <w:szCs w:val="22"/>
        </w:rPr>
      </w:pPr>
    </w:p>
    <w:p w14:paraId="0EF1C25E" w14:textId="62524919" w:rsidR="008A4D57" w:rsidRPr="008A4D57" w:rsidRDefault="008A4D57" w:rsidP="008A4D57">
      <w:pPr>
        <w:spacing w:before="240"/>
        <w:jc w:val="both"/>
        <w:rPr>
          <w:rFonts w:asciiTheme="majorHAnsi" w:hAnsiTheme="majorHAnsi" w:cstheme="majorHAnsi"/>
          <w:color w:val="891720"/>
          <w:sz w:val="22"/>
          <w:szCs w:val="22"/>
        </w:rPr>
      </w:pPr>
      <w:r w:rsidRPr="008A4D57">
        <w:rPr>
          <w:rFonts w:asciiTheme="majorHAnsi" w:hAnsiTheme="majorHAnsi" w:cstheme="majorHAnsi"/>
          <w:b/>
          <w:bCs/>
          <w:color w:val="891720"/>
          <w:sz w:val="22"/>
          <w:szCs w:val="22"/>
        </w:rPr>
        <w:t>Síntesis del Modelo Actual del Territorio</w:t>
      </w:r>
    </w:p>
    <w:p w14:paraId="6BBA49C4" w14:textId="77777777" w:rsidR="008A4D57" w:rsidRPr="008A4D57" w:rsidRDefault="008A4D57" w:rsidP="008A4D57">
      <w:pPr>
        <w:spacing w:before="240"/>
        <w:jc w:val="both"/>
        <w:rPr>
          <w:rFonts w:asciiTheme="majorHAnsi" w:hAnsiTheme="majorHAnsi" w:cstheme="majorHAnsi"/>
          <w:sz w:val="22"/>
          <w:szCs w:val="22"/>
          <w:lang w:eastAsia="es-AR"/>
        </w:rPr>
      </w:pPr>
      <w:r w:rsidRPr="008A4D57">
        <w:rPr>
          <w:rFonts w:asciiTheme="majorHAnsi" w:hAnsiTheme="majorHAnsi" w:cstheme="majorHAnsi"/>
          <w:sz w:val="22"/>
          <w:szCs w:val="22"/>
          <w:lang w:eastAsia="es-AR"/>
        </w:rPr>
        <w:t>El Modelo Actual del Territorio Nacional, caracteriza la interrelación existente entre el medio biofísico y el medio socio-económico (población y actividades productivas) que tienen lugar en las distintas regiones del país, representando al mismo tiempo la dinámica de flujos de bienes y servicios que las vincula.</w:t>
      </w:r>
    </w:p>
    <w:p w14:paraId="64ACD831" w14:textId="77777777" w:rsidR="008A4D57" w:rsidRPr="008A4D57" w:rsidRDefault="008A4D57" w:rsidP="008A4D57">
      <w:pPr>
        <w:spacing w:before="240"/>
        <w:jc w:val="both"/>
        <w:rPr>
          <w:rFonts w:asciiTheme="majorHAnsi" w:hAnsiTheme="majorHAnsi" w:cstheme="majorHAnsi"/>
          <w:sz w:val="22"/>
          <w:szCs w:val="22"/>
          <w:lang w:eastAsia="es-AR"/>
        </w:rPr>
      </w:pPr>
      <w:r w:rsidRPr="008A4D57">
        <w:rPr>
          <w:rFonts w:asciiTheme="majorHAnsi" w:hAnsiTheme="majorHAnsi" w:cstheme="majorHAnsi"/>
          <w:sz w:val="22"/>
          <w:szCs w:val="22"/>
          <w:lang w:eastAsia="es-AR"/>
        </w:rPr>
        <w:t>Así, el territorio nacional quedó dividido en 25 subregiones que se agrupan en tres grandes categorías:</w:t>
      </w:r>
    </w:p>
    <w:p w14:paraId="55EEB088" w14:textId="77777777" w:rsidR="008A4D57" w:rsidRPr="008A4D57" w:rsidRDefault="008A4D57" w:rsidP="008A4D57">
      <w:pPr>
        <w:pStyle w:val="Standard"/>
        <w:spacing w:before="240" w:after="0" w:line="240" w:lineRule="auto"/>
        <w:jc w:val="both"/>
        <w:rPr>
          <w:rFonts w:asciiTheme="majorHAnsi" w:hAnsiTheme="majorHAnsi" w:cstheme="majorHAnsi"/>
        </w:rPr>
      </w:pPr>
    </w:p>
    <w:p w14:paraId="40F73E5A" w14:textId="77777777" w:rsidR="008A4D57" w:rsidRPr="008A4D57" w:rsidRDefault="008A4D57" w:rsidP="008A4D57">
      <w:pPr>
        <w:suppressAutoHyphens/>
        <w:autoSpaceDN w:val="0"/>
        <w:spacing w:before="240"/>
        <w:jc w:val="both"/>
        <w:textAlignment w:val="baseline"/>
        <w:rPr>
          <w:rFonts w:asciiTheme="majorHAnsi" w:hAnsiTheme="majorHAnsi" w:cstheme="majorHAnsi"/>
          <w:color w:val="891720"/>
          <w:sz w:val="22"/>
          <w:szCs w:val="22"/>
        </w:rPr>
      </w:pPr>
      <w:r w:rsidRPr="008A4D57">
        <w:rPr>
          <w:rFonts w:asciiTheme="majorHAnsi" w:hAnsiTheme="majorHAnsi" w:cstheme="majorHAnsi"/>
          <w:b/>
          <w:color w:val="891720"/>
          <w:sz w:val="22"/>
          <w:szCs w:val="22"/>
        </w:rPr>
        <w:t>Categoría A</w:t>
      </w:r>
      <w:r w:rsidRPr="008A4D57">
        <w:rPr>
          <w:rFonts w:asciiTheme="majorHAnsi" w:hAnsiTheme="majorHAnsi" w:cstheme="majorHAnsi"/>
          <w:color w:val="891720"/>
          <w:sz w:val="22"/>
          <w:szCs w:val="22"/>
        </w:rPr>
        <w:t xml:space="preserve"> </w:t>
      </w:r>
    </w:p>
    <w:p w14:paraId="681FE094" w14:textId="77777777" w:rsidR="008A4D57" w:rsidRPr="008A4D57" w:rsidRDefault="008A4D57" w:rsidP="008A4D57">
      <w:pPr>
        <w:spacing w:before="240"/>
        <w:jc w:val="both"/>
        <w:rPr>
          <w:rFonts w:asciiTheme="majorHAnsi" w:hAnsiTheme="majorHAnsi" w:cstheme="majorHAnsi"/>
          <w:sz w:val="22"/>
          <w:szCs w:val="22"/>
        </w:rPr>
      </w:pPr>
      <w:r w:rsidRPr="008A4D57">
        <w:rPr>
          <w:rFonts w:asciiTheme="majorHAnsi" w:hAnsiTheme="majorHAnsi" w:cstheme="majorHAnsi"/>
          <w:sz w:val="22"/>
          <w:szCs w:val="22"/>
        </w:rPr>
        <w:t>Núcleos dinamizadores del territorio, corresponden a regiones relativamente pequeñas en términos de superficie, altamente pobladas, y urbanizadas, con alto desarrollo socio-productivo y del medio construido, donde confluyen los principales flujos de cargas y pasajeros (contienen a la mayoría de las regiones metropolitanas del país y el porcentaje mayor de la población urbana).</w:t>
      </w:r>
    </w:p>
    <w:p w14:paraId="29F77E76" w14:textId="77777777" w:rsidR="008A4D57" w:rsidRPr="008A4D57" w:rsidRDefault="008A4D57" w:rsidP="008A4D57">
      <w:pPr>
        <w:spacing w:before="240"/>
        <w:jc w:val="both"/>
        <w:rPr>
          <w:rFonts w:asciiTheme="majorHAnsi" w:hAnsiTheme="majorHAnsi" w:cstheme="majorHAnsi"/>
          <w:sz w:val="22"/>
          <w:szCs w:val="22"/>
        </w:rPr>
      </w:pPr>
    </w:p>
    <w:p w14:paraId="16BB2F8A" w14:textId="77777777" w:rsidR="008A4D57" w:rsidRPr="008A4D57" w:rsidRDefault="008A4D57" w:rsidP="008A4D57">
      <w:pPr>
        <w:suppressAutoHyphens/>
        <w:autoSpaceDN w:val="0"/>
        <w:spacing w:before="240"/>
        <w:jc w:val="both"/>
        <w:textAlignment w:val="baseline"/>
        <w:rPr>
          <w:rFonts w:asciiTheme="majorHAnsi" w:hAnsiTheme="majorHAnsi" w:cstheme="majorHAnsi"/>
          <w:color w:val="891720"/>
          <w:sz w:val="22"/>
          <w:szCs w:val="22"/>
        </w:rPr>
      </w:pPr>
      <w:r w:rsidRPr="008A4D57">
        <w:rPr>
          <w:rFonts w:asciiTheme="majorHAnsi" w:hAnsiTheme="majorHAnsi" w:cstheme="majorHAnsi"/>
          <w:b/>
          <w:color w:val="891720"/>
          <w:sz w:val="22"/>
          <w:szCs w:val="22"/>
        </w:rPr>
        <w:t>Categoría B</w:t>
      </w:r>
    </w:p>
    <w:p w14:paraId="261B7D3A" w14:textId="77777777" w:rsidR="008A4D57" w:rsidRPr="008A4D57" w:rsidRDefault="008A4D57" w:rsidP="008A4D57">
      <w:pPr>
        <w:spacing w:before="240"/>
        <w:jc w:val="both"/>
        <w:rPr>
          <w:rFonts w:asciiTheme="majorHAnsi" w:hAnsiTheme="majorHAnsi" w:cstheme="majorHAnsi"/>
          <w:sz w:val="22"/>
          <w:szCs w:val="22"/>
        </w:rPr>
      </w:pPr>
      <w:r w:rsidRPr="008A4D57">
        <w:rPr>
          <w:rFonts w:asciiTheme="majorHAnsi" w:hAnsiTheme="majorHAnsi" w:cstheme="majorHAnsi"/>
          <w:sz w:val="22"/>
          <w:szCs w:val="22"/>
        </w:rPr>
        <w:t>Territorios de media o alta urbanización, con sistemas urbanos integrados y de media a alta consolidación socio-productiva y del medio construido.</w:t>
      </w:r>
    </w:p>
    <w:p w14:paraId="1C7FD8C9" w14:textId="3F141E72" w:rsidR="008A4D57" w:rsidRPr="008A4D57" w:rsidRDefault="008A4D57" w:rsidP="008A4D57">
      <w:pPr>
        <w:suppressAutoHyphens/>
        <w:autoSpaceDN w:val="0"/>
        <w:spacing w:before="240"/>
        <w:jc w:val="both"/>
        <w:textAlignment w:val="baseline"/>
        <w:rPr>
          <w:rFonts w:asciiTheme="majorHAnsi" w:hAnsiTheme="majorHAnsi" w:cstheme="majorHAnsi"/>
          <w:color w:val="891720"/>
          <w:sz w:val="22"/>
          <w:szCs w:val="22"/>
        </w:rPr>
      </w:pPr>
      <w:r w:rsidRPr="008A4D57">
        <w:rPr>
          <w:rFonts w:asciiTheme="majorHAnsi" w:hAnsiTheme="majorHAnsi" w:cstheme="majorHAnsi"/>
          <w:b/>
          <w:color w:val="891720"/>
          <w:sz w:val="22"/>
          <w:szCs w:val="22"/>
        </w:rPr>
        <w:t>Categoría C</w:t>
      </w:r>
    </w:p>
    <w:p w14:paraId="6FAC69F6" w14:textId="77777777" w:rsidR="008A4D57" w:rsidRPr="008A4D57" w:rsidRDefault="008A4D57" w:rsidP="008A4D57">
      <w:pPr>
        <w:suppressAutoHyphens/>
        <w:autoSpaceDN w:val="0"/>
        <w:spacing w:before="240"/>
        <w:jc w:val="both"/>
        <w:textAlignment w:val="baseline"/>
        <w:rPr>
          <w:rFonts w:asciiTheme="majorHAnsi" w:hAnsiTheme="majorHAnsi" w:cstheme="majorHAnsi"/>
          <w:sz w:val="22"/>
          <w:szCs w:val="22"/>
        </w:rPr>
      </w:pPr>
      <w:r w:rsidRPr="008A4D57">
        <w:rPr>
          <w:rFonts w:asciiTheme="majorHAnsi" w:hAnsiTheme="majorHAnsi" w:cstheme="majorHAnsi"/>
          <w:sz w:val="22"/>
          <w:szCs w:val="22"/>
        </w:rPr>
        <w:t>Territorios con bajo nivel de urbanización y sistemas urbanos con baja integración, y baja consolidación socio-productiva y del medio construido.</w:t>
      </w:r>
    </w:p>
    <w:p w14:paraId="446A057E" w14:textId="77777777" w:rsidR="008A4D57" w:rsidRPr="008A4D57" w:rsidRDefault="008A4D57" w:rsidP="008A4D57">
      <w:pPr>
        <w:spacing w:before="240"/>
        <w:jc w:val="both"/>
        <w:rPr>
          <w:rFonts w:asciiTheme="majorHAnsi" w:hAnsiTheme="majorHAnsi" w:cstheme="majorHAnsi"/>
          <w:color w:val="000000"/>
          <w:sz w:val="22"/>
          <w:szCs w:val="22"/>
          <w:lang w:eastAsia="es-AR"/>
        </w:rPr>
      </w:pPr>
      <w:r w:rsidRPr="008A4D57">
        <w:rPr>
          <w:rFonts w:asciiTheme="majorHAnsi" w:hAnsiTheme="majorHAnsi" w:cstheme="majorHAnsi"/>
          <w:color w:val="000000"/>
          <w:sz w:val="22"/>
          <w:szCs w:val="22"/>
          <w:lang w:eastAsia="es-AR"/>
        </w:rPr>
        <w:t>Este mapa síntesis no hace más que confirmar las limitaciones del soporte físico nacional, con áreas más desarrolladas e integradas e inmensos territorios con baja ocupación e integración, en el que predominan las relaciones interregionales unidireccionadas hacia el principal centro de consumo nacional y que retroalimentan el desigual desarrollo socio productivo del país.</w:t>
      </w:r>
    </w:p>
    <w:p w14:paraId="326187D1" w14:textId="77777777" w:rsidR="008A4D57" w:rsidRPr="008A4D57" w:rsidRDefault="008A4D57" w:rsidP="008A4D57">
      <w:pPr>
        <w:spacing w:before="240"/>
        <w:jc w:val="both"/>
        <w:rPr>
          <w:rFonts w:asciiTheme="majorHAnsi" w:hAnsiTheme="majorHAnsi" w:cstheme="majorHAnsi"/>
          <w:color w:val="000000"/>
          <w:sz w:val="22"/>
          <w:szCs w:val="22"/>
          <w:lang w:eastAsia="es-AR"/>
        </w:rPr>
      </w:pPr>
      <w:r w:rsidRPr="008A4D57">
        <w:rPr>
          <w:rFonts w:asciiTheme="majorHAnsi" w:hAnsiTheme="majorHAnsi" w:cstheme="majorHAnsi"/>
          <w:color w:val="000000"/>
          <w:sz w:val="22"/>
          <w:szCs w:val="22"/>
          <w:lang w:eastAsia="es-AR"/>
        </w:rPr>
        <w:t>El Modelo Deseado comprende las siguientes líneas de acción integradoras:</w:t>
      </w:r>
    </w:p>
    <w:p w14:paraId="62A43CFB" w14:textId="77777777" w:rsidR="008A4D57" w:rsidRPr="008A4D57" w:rsidRDefault="008A4D57" w:rsidP="008C4422">
      <w:pPr>
        <w:pStyle w:val="Prrafodelista"/>
        <w:numPr>
          <w:ilvl w:val="0"/>
          <w:numId w:val="22"/>
        </w:numPr>
        <w:spacing w:before="240"/>
        <w:ind w:left="284" w:hanging="284"/>
        <w:contextualSpacing w:val="0"/>
        <w:jc w:val="both"/>
        <w:rPr>
          <w:rFonts w:asciiTheme="majorHAnsi" w:hAnsiTheme="majorHAnsi" w:cstheme="majorHAnsi"/>
          <w:sz w:val="22"/>
          <w:szCs w:val="22"/>
          <w:lang w:eastAsia="es-AR"/>
        </w:rPr>
      </w:pPr>
      <w:r w:rsidRPr="008A4D57">
        <w:rPr>
          <w:rFonts w:asciiTheme="majorHAnsi" w:hAnsiTheme="majorHAnsi" w:cstheme="majorHAnsi"/>
          <w:color w:val="000000"/>
          <w:sz w:val="22"/>
          <w:szCs w:val="22"/>
          <w:lang w:eastAsia="es-AR"/>
        </w:rPr>
        <w:t>Áreas de Intervención: a cualificar, a desarrollar y a potenciar.</w:t>
      </w:r>
    </w:p>
    <w:p w14:paraId="51C46424" w14:textId="77777777" w:rsidR="008A4D57" w:rsidRPr="008A4D57" w:rsidRDefault="008A4D57" w:rsidP="008C4422">
      <w:pPr>
        <w:pStyle w:val="Prrafodelista"/>
        <w:numPr>
          <w:ilvl w:val="0"/>
          <w:numId w:val="22"/>
        </w:numPr>
        <w:spacing w:before="240"/>
        <w:ind w:left="284" w:hanging="284"/>
        <w:contextualSpacing w:val="0"/>
        <w:jc w:val="both"/>
        <w:rPr>
          <w:rFonts w:asciiTheme="majorHAnsi" w:hAnsiTheme="majorHAnsi" w:cstheme="majorHAnsi"/>
          <w:sz w:val="22"/>
          <w:szCs w:val="22"/>
          <w:lang w:eastAsia="es-AR"/>
        </w:rPr>
      </w:pPr>
      <w:r w:rsidRPr="008A4D57">
        <w:rPr>
          <w:rFonts w:asciiTheme="majorHAnsi" w:hAnsiTheme="majorHAnsi" w:cstheme="majorHAnsi"/>
          <w:color w:val="000000"/>
          <w:sz w:val="22"/>
          <w:szCs w:val="22"/>
          <w:lang w:eastAsia="es-AR"/>
        </w:rPr>
        <w:t>Corredores de conectividad que articulan el territorio.</w:t>
      </w:r>
    </w:p>
    <w:p w14:paraId="764295B0" w14:textId="77777777" w:rsidR="008A4D57" w:rsidRPr="008A4D57" w:rsidRDefault="008A4D57" w:rsidP="008C4422">
      <w:pPr>
        <w:pStyle w:val="Prrafodelista"/>
        <w:numPr>
          <w:ilvl w:val="0"/>
          <w:numId w:val="22"/>
        </w:numPr>
        <w:spacing w:before="240"/>
        <w:ind w:left="284" w:hanging="284"/>
        <w:contextualSpacing w:val="0"/>
        <w:jc w:val="both"/>
        <w:rPr>
          <w:rFonts w:asciiTheme="majorHAnsi" w:hAnsiTheme="majorHAnsi" w:cstheme="majorHAnsi"/>
          <w:sz w:val="22"/>
          <w:szCs w:val="22"/>
          <w:lang w:eastAsia="es-AR"/>
        </w:rPr>
      </w:pPr>
      <w:r w:rsidRPr="008A4D57">
        <w:rPr>
          <w:rFonts w:asciiTheme="majorHAnsi" w:hAnsiTheme="majorHAnsi" w:cstheme="majorHAnsi"/>
          <w:color w:val="000000"/>
          <w:sz w:val="22"/>
          <w:szCs w:val="22"/>
          <w:lang w:eastAsia="es-AR"/>
        </w:rPr>
        <w:t>Sistema Policéntrico de Núcleos Urbanos.</w:t>
      </w:r>
    </w:p>
    <w:p w14:paraId="73756E41" w14:textId="77777777" w:rsidR="008A4D57" w:rsidRPr="008A4D57" w:rsidRDefault="008A4D57" w:rsidP="008A4D57">
      <w:pPr>
        <w:pStyle w:val="Prrafodelista"/>
        <w:spacing w:before="240"/>
        <w:ind w:left="284"/>
        <w:contextualSpacing w:val="0"/>
        <w:jc w:val="both"/>
        <w:rPr>
          <w:rFonts w:asciiTheme="majorHAnsi" w:hAnsiTheme="majorHAnsi" w:cstheme="majorHAnsi"/>
          <w:sz w:val="22"/>
          <w:szCs w:val="22"/>
          <w:lang w:eastAsia="es-AR"/>
        </w:rPr>
      </w:pPr>
    </w:p>
    <w:p w14:paraId="7B13B469" w14:textId="77777777" w:rsidR="008A4D57" w:rsidRPr="008A4D57" w:rsidRDefault="008A4D57" w:rsidP="008A4D57">
      <w:pPr>
        <w:spacing w:before="240"/>
        <w:jc w:val="both"/>
        <w:rPr>
          <w:rFonts w:asciiTheme="majorHAnsi" w:hAnsiTheme="majorHAnsi" w:cstheme="majorHAnsi"/>
          <w:color w:val="891720"/>
          <w:sz w:val="22"/>
          <w:szCs w:val="22"/>
          <w:lang w:eastAsia="es-AR"/>
        </w:rPr>
      </w:pPr>
      <w:r w:rsidRPr="008A4D57">
        <w:rPr>
          <w:rFonts w:asciiTheme="majorHAnsi" w:hAnsiTheme="majorHAnsi" w:cstheme="majorHAnsi"/>
          <w:b/>
          <w:bCs/>
          <w:color w:val="891720"/>
          <w:sz w:val="22"/>
          <w:szCs w:val="22"/>
          <w:lang w:eastAsia="es-AR"/>
        </w:rPr>
        <w:t>A. ÁREAS DE INTERVENCIÓN</w:t>
      </w:r>
    </w:p>
    <w:p w14:paraId="3DFD29A3" w14:textId="77777777" w:rsidR="008A4D57" w:rsidRPr="008A4D57" w:rsidRDefault="008A4D57" w:rsidP="008A4D57">
      <w:pPr>
        <w:spacing w:before="240"/>
        <w:jc w:val="both"/>
        <w:rPr>
          <w:rFonts w:asciiTheme="majorHAnsi" w:hAnsiTheme="majorHAnsi" w:cstheme="majorHAnsi"/>
          <w:color w:val="000000"/>
          <w:sz w:val="22"/>
          <w:szCs w:val="22"/>
          <w:lang w:eastAsia="es-AR"/>
        </w:rPr>
      </w:pPr>
      <w:r w:rsidRPr="008A4D57">
        <w:rPr>
          <w:rFonts w:asciiTheme="majorHAnsi" w:hAnsiTheme="majorHAnsi" w:cstheme="majorHAnsi"/>
          <w:color w:val="000000"/>
          <w:sz w:val="22"/>
          <w:szCs w:val="22"/>
          <w:lang w:eastAsia="es-AR"/>
        </w:rPr>
        <w:t>Se clasifica el territorio nacional según tres categorías –a cualificar, a desarrollar y a potenciar–las cuales se distinguen por el tipo de acciones que se necesita promover en cada una.</w:t>
      </w:r>
    </w:p>
    <w:p w14:paraId="3433380B" w14:textId="77777777" w:rsidR="008A4D57" w:rsidRPr="008A4D57" w:rsidRDefault="008A4D57" w:rsidP="008A4D57">
      <w:pPr>
        <w:spacing w:before="240"/>
        <w:jc w:val="both"/>
        <w:rPr>
          <w:rFonts w:asciiTheme="majorHAnsi" w:hAnsiTheme="majorHAnsi" w:cstheme="majorHAnsi"/>
          <w:color w:val="000000"/>
          <w:sz w:val="22"/>
          <w:szCs w:val="22"/>
          <w:lang w:eastAsia="es-AR"/>
        </w:rPr>
      </w:pPr>
    </w:p>
    <w:p w14:paraId="2BF9D211" w14:textId="77777777" w:rsidR="008A4D57" w:rsidRPr="008A4D57" w:rsidRDefault="008A4D57" w:rsidP="008A4D57">
      <w:pPr>
        <w:spacing w:before="240"/>
        <w:jc w:val="both"/>
        <w:rPr>
          <w:rFonts w:asciiTheme="majorHAnsi" w:hAnsiTheme="majorHAnsi" w:cstheme="majorHAnsi"/>
          <w:color w:val="891720"/>
          <w:sz w:val="22"/>
          <w:szCs w:val="22"/>
          <w:lang w:eastAsia="es-AR"/>
        </w:rPr>
      </w:pPr>
      <w:r w:rsidRPr="008A4D57">
        <w:rPr>
          <w:rFonts w:asciiTheme="majorHAnsi" w:hAnsiTheme="majorHAnsi" w:cstheme="majorHAnsi"/>
          <w:noProof/>
          <w:sz w:val="22"/>
          <w:szCs w:val="22"/>
          <w:lang w:eastAsia="es-AR"/>
        </w:rPr>
        <w:drawing>
          <wp:anchor distT="0" distB="0" distL="114300" distR="114300" simplePos="0" relativeHeight="251979776" behindDoc="0" locked="0" layoutInCell="1" allowOverlap="1" wp14:anchorId="3050557A" wp14:editId="14EC03FD">
            <wp:simplePos x="0" y="0"/>
            <wp:positionH relativeFrom="margin">
              <wp:posOffset>3319780</wp:posOffset>
            </wp:positionH>
            <wp:positionV relativeFrom="paragraph">
              <wp:posOffset>397510</wp:posOffset>
            </wp:positionV>
            <wp:extent cx="1236980" cy="1871345"/>
            <wp:effectExtent l="0" t="0" r="1270" b="0"/>
            <wp:wrapSquare wrapText="bothSides"/>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ic:cNvPicPr>
                      <a:picLocks noChangeAspect="1" noChangeArrowheads="1"/>
                    </pic:cNvPicPr>
                  </pic:nvPicPr>
                  <pic:blipFill>
                    <a:blip r:embed="rId26">
                      <a:extLst>
                        <a:ext uri="{28A0092B-C50C-407E-A947-70E740481C1C}">
                          <a14:useLocalDpi xmlns:a14="http://schemas.microsoft.com/office/drawing/2010/main" val="0"/>
                        </a:ext>
                      </a:extLst>
                    </a:blip>
                    <a:srcRect l="72585" t="3436" r="4610" b="73381"/>
                    <a:stretch>
                      <a:fillRect/>
                    </a:stretch>
                  </pic:blipFill>
                  <pic:spPr bwMode="auto">
                    <a:xfrm>
                      <a:off x="0" y="0"/>
                      <a:ext cx="1236980" cy="18713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A4D57">
        <w:rPr>
          <w:rFonts w:asciiTheme="majorHAnsi" w:hAnsiTheme="majorHAnsi" w:cstheme="majorHAnsi"/>
          <w:b/>
          <w:bCs/>
          <w:color w:val="891720"/>
          <w:sz w:val="22"/>
          <w:szCs w:val="22"/>
          <w:lang w:eastAsia="es-AR"/>
        </w:rPr>
        <w:t>B. CORREDORES DE CONECTIVIDAD</w:t>
      </w:r>
    </w:p>
    <w:p w14:paraId="29FCA860" w14:textId="77777777" w:rsidR="008A4D57" w:rsidRPr="008A4D57" w:rsidRDefault="008A4D57" w:rsidP="008A4D57">
      <w:pPr>
        <w:spacing w:before="240"/>
        <w:jc w:val="both"/>
        <w:rPr>
          <w:rFonts w:asciiTheme="majorHAnsi" w:hAnsiTheme="majorHAnsi" w:cstheme="majorHAnsi"/>
          <w:sz w:val="22"/>
          <w:szCs w:val="22"/>
          <w:lang w:eastAsia="es-AR"/>
        </w:rPr>
      </w:pPr>
      <w:r w:rsidRPr="008A4D57">
        <w:rPr>
          <w:rFonts w:asciiTheme="majorHAnsi" w:hAnsiTheme="majorHAnsi" w:cstheme="majorHAnsi"/>
          <w:noProof/>
          <w:sz w:val="22"/>
          <w:szCs w:val="22"/>
          <w:lang w:eastAsia="es-AR"/>
        </w:rPr>
        <w:drawing>
          <wp:anchor distT="0" distB="0" distL="114300" distR="114300" simplePos="0" relativeHeight="251980800" behindDoc="0" locked="0" layoutInCell="1" allowOverlap="1" wp14:anchorId="3D61AC25" wp14:editId="6715D9DC">
            <wp:simplePos x="0" y="0"/>
            <wp:positionH relativeFrom="margin">
              <wp:posOffset>4663725</wp:posOffset>
            </wp:positionH>
            <wp:positionV relativeFrom="paragraph">
              <wp:posOffset>268977</wp:posOffset>
            </wp:positionV>
            <wp:extent cx="1236980" cy="1724660"/>
            <wp:effectExtent l="0" t="0" r="1270" b="8890"/>
            <wp:wrapSquare wrapText="bothSides"/>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ic:cNvPicPr>
                      <a:picLocks noChangeAspect="1" noChangeArrowheads="1"/>
                    </pic:cNvPicPr>
                  </pic:nvPicPr>
                  <pic:blipFill>
                    <a:blip r:embed="rId26">
                      <a:extLst>
                        <a:ext uri="{28A0092B-C50C-407E-A947-70E740481C1C}">
                          <a14:useLocalDpi xmlns:a14="http://schemas.microsoft.com/office/drawing/2010/main" val="0"/>
                        </a:ext>
                      </a:extLst>
                    </a:blip>
                    <a:srcRect l="72585" t="26619" r="4610" b="52016"/>
                    <a:stretch>
                      <a:fillRect/>
                    </a:stretch>
                  </pic:blipFill>
                  <pic:spPr bwMode="auto">
                    <a:xfrm>
                      <a:off x="0" y="0"/>
                      <a:ext cx="1236980" cy="17246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A4D57">
        <w:rPr>
          <w:rFonts w:asciiTheme="majorHAnsi" w:hAnsiTheme="majorHAnsi" w:cstheme="majorHAnsi"/>
          <w:color w:val="000000"/>
          <w:sz w:val="22"/>
          <w:szCs w:val="22"/>
          <w:lang w:eastAsia="es-AR"/>
        </w:rPr>
        <w:t>El patrón espacial de la red de los corredores de conectividad en la Argentina presenta como característica más relevante la existencia de unas pocas áreas en las que se concentran los flujos de cargas y pasajeros y el aislamiento de una gran parte del territorio nacional.</w:t>
      </w:r>
    </w:p>
    <w:p w14:paraId="5CD42851" w14:textId="77777777" w:rsidR="008A4D57" w:rsidRPr="008A4D57" w:rsidRDefault="008A4D57" w:rsidP="008A4D57">
      <w:pPr>
        <w:spacing w:before="240"/>
        <w:jc w:val="both"/>
        <w:rPr>
          <w:rFonts w:asciiTheme="majorHAnsi" w:hAnsiTheme="majorHAnsi" w:cstheme="majorHAnsi"/>
          <w:color w:val="000000"/>
          <w:sz w:val="22"/>
          <w:szCs w:val="22"/>
          <w:lang w:eastAsia="es-AR"/>
        </w:rPr>
      </w:pPr>
      <w:r w:rsidRPr="008A4D57">
        <w:rPr>
          <w:rFonts w:asciiTheme="majorHAnsi" w:hAnsiTheme="majorHAnsi" w:cstheme="majorHAnsi"/>
          <w:color w:val="000000"/>
          <w:sz w:val="22"/>
          <w:szCs w:val="22"/>
          <w:lang w:eastAsia="es-AR"/>
        </w:rPr>
        <w:t>Se propone como estrategia de intervención reforzar las dotaciones existentes, descongestionando los tramos más solicitados y articular áreas del territorio nacional hoy desconectadas del sistema principal. El esquema propuesto plantea ejes de conectividad necesarios para articular territorios aislados y paralelamente intervenciones específicas sobre los corredores con mayor intensidad de ocupación que apunten a mejorar su eficiencia.</w:t>
      </w:r>
    </w:p>
    <w:p w14:paraId="0483D700" w14:textId="49D4B3D7" w:rsidR="008A4D57" w:rsidRPr="008A4D57" w:rsidRDefault="008A4D57" w:rsidP="008A4D57">
      <w:pPr>
        <w:spacing w:before="240"/>
        <w:jc w:val="both"/>
        <w:rPr>
          <w:rFonts w:asciiTheme="majorHAnsi" w:hAnsiTheme="majorHAnsi" w:cstheme="majorHAnsi"/>
          <w:color w:val="891720"/>
          <w:sz w:val="22"/>
          <w:szCs w:val="22"/>
          <w:lang w:eastAsia="es-AR"/>
        </w:rPr>
      </w:pPr>
      <w:r w:rsidRPr="008A4D57">
        <w:rPr>
          <w:rFonts w:asciiTheme="majorHAnsi" w:hAnsiTheme="majorHAnsi" w:cstheme="majorHAnsi"/>
          <w:noProof/>
          <w:sz w:val="22"/>
          <w:szCs w:val="22"/>
          <w:lang w:eastAsia="es-AR"/>
        </w:rPr>
        <w:drawing>
          <wp:anchor distT="0" distB="0" distL="114300" distR="114300" simplePos="0" relativeHeight="251978752" behindDoc="0" locked="0" layoutInCell="1" allowOverlap="1" wp14:anchorId="4C53C5A2" wp14:editId="44D1A33B">
            <wp:simplePos x="0" y="0"/>
            <wp:positionH relativeFrom="margin">
              <wp:posOffset>3322868</wp:posOffset>
            </wp:positionH>
            <wp:positionV relativeFrom="paragraph">
              <wp:posOffset>535589</wp:posOffset>
            </wp:positionV>
            <wp:extent cx="2385060" cy="4335145"/>
            <wp:effectExtent l="0" t="0" r="0" b="8255"/>
            <wp:wrapSquare wrapText="bothSides"/>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ic:cNvPicPr>
                      <a:picLocks noChangeAspect="1" noChangeArrowheads="1"/>
                    </pic:cNvPicPr>
                  </pic:nvPicPr>
                  <pic:blipFill>
                    <a:blip r:embed="rId26">
                      <a:extLst>
                        <a:ext uri="{28A0092B-C50C-407E-A947-70E740481C1C}">
                          <a14:useLocalDpi xmlns:a14="http://schemas.microsoft.com/office/drawing/2010/main" val="0"/>
                        </a:ext>
                      </a:extLst>
                    </a:blip>
                    <a:srcRect l="2727" t="3436" r="27060" b="6599"/>
                    <a:stretch>
                      <a:fillRect/>
                    </a:stretch>
                  </pic:blipFill>
                  <pic:spPr bwMode="auto">
                    <a:xfrm>
                      <a:off x="0" y="0"/>
                      <a:ext cx="2385060" cy="43351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A4D57">
        <w:rPr>
          <w:rFonts w:asciiTheme="majorHAnsi" w:hAnsiTheme="majorHAnsi" w:cstheme="majorHAnsi"/>
          <w:color w:val="000000"/>
          <w:sz w:val="22"/>
          <w:szCs w:val="22"/>
          <w:lang w:eastAsia="es-AR"/>
        </w:rPr>
        <w:br w:type="column"/>
      </w:r>
      <w:r w:rsidRPr="008A4D57">
        <w:rPr>
          <w:rFonts w:asciiTheme="majorHAnsi" w:hAnsiTheme="majorHAnsi" w:cstheme="majorHAnsi"/>
          <w:b/>
          <w:bCs/>
          <w:color w:val="891720"/>
          <w:sz w:val="22"/>
          <w:szCs w:val="22"/>
          <w:lang w:eastAsia="es-AR"/>
        </w:rPr>
        <w:t>C. SISTEMA POLICÉNTRICO DE NÚCLEOS URBANOS</w:t>
      </w:r>
    </w:p>
    <w:p w14:paraId="50DBCE53" w14:textId="77777777" w:rsidR="008A4D57" w:rsidRPr="008A4D57" w:rsidRDefault="008A4D57" w:rsidP="008A4D57">
      <w:pPr>
        <w:spacing w:before="240"/>
        <w:jc w:val="both"/>
        <w:rPr>
          <w:rFonts w:asciiTheme="majorHAnsi" w:hAnsiTheme="majorHAnsi" w:cstheme="majorHAnsi"/>
          <w:color w:val="000000"/>
          <w:sz w:val="22"/>
          <w:szCs w:val="22"/>
          <w:lang w:eastAsia="es-AR"/>
        </w:rPr>
      </w:pPr>
      <w:r w:rsidRPr="008A4D57">
        <w:rPr>
          <w:rFonts w:asciiTheme="majorHAnsi" w:hAnsiTheme="majorHAnsi" w:cstheme="majorHAnsi"/>
          <w:color w:val="000000"/>
          <w:sz w:val="22"/>
          <w:szCs w:val="22"/>
          <w:lang w:eastAsia="es-AR"/>
        </w:rPr>
        <w:t>Supone comprender al territorio ya no en términos de áreas y corredores sino como la combinación de ambas dimensiones de análisis: como sistema de asentamientos humanos.</w:t>
      </w:r>
    </w:p>
    <w:p w14:paraId="1B873041" w14:textId="77777777" w:rsidR="008A4D57" w:rsidRPr="008A4D57" w:rsidRDefault="008A4D57" w:rsidP="008A4D57">
      <w:pPr>
        <w:spacing w:before="240"/>
        <w:jc w:val="both"/>
        <w:rPr>
          <w:rFonts w:asciiTheme="majorHAnsi" w:hAnsiTheme="majorHAnsi" w:cstheme="majorHAnsi"/>
          <w:color w:val="000000"/>
          <w:sz w:val="22"/>
          <w:szCs w:val="22"/>
          <w:lang w:eastAsia="es-AR"/>
        </w:rPr>
      </w:pPr>
      <w:r w:rsidRPr="008A4D57">
        <w:rPr>
          <w:rFonts w:asciiTheme="majorHAnsi" w:hAnsiTheme="majorHAnsi" w:cstheme="majorHAnsi"/>
          <w:color w:val="000000"/>
          <w:sz w:val="22"/>
          <w:szCs w:val="22"/>
          <w:lang w:eastAsia="es-AR"/>
        </w:rPr>
        <w:t>La premisa es que todos los habitantes del país deben tener adecuada accesibilidad a los recursos que históricamente se han concentrado en las grandes ciudades y capitales provinciales fortaleciendo a las ciudades intermedias que articulan el sistema nacional y que en las últimas décadas muestran una alentadora tendencia de crecimiento.</w:t>
      </w:r>
    </w:p>
    <w:p w14:paraId="2C52E8E2" w14:textId="77777777" w:rsidR="008A4D57" w:rsidRPr="008A4D57" w:rsidRDefault="008A4D57" w:rsidP="008A4D57">
      <w:pPr>
        <w:spacing w:before="240"/>
        <w:jc w:val="both"/>
        <w:rPr>
          <w:rFonts w:asciiTheme="majorHAnsi" w:hAnsiTheme="majorHAnsi" w:cstheme="majorHAnsi"/>
          <w:sz w:val="22"/>
          <w:szCs w:val="22"/>
          <w:lang w:eastAsia="es-AR"/>
        </w:rPr>
      </w:pPr>
    </w:p>
    <w:p w14:paraId="03BCF395" w14:textId="77777777" w:rsidR="008A4D57" w:rsidRPr="008A4D57" w:rsidRDefault="008A4D57" w:rsidP="008A4D57">
      <w:pPr>
        <w:spacing w:before="240"/>
        <w:jc w:val="both"/>
        <w:rPr>
          <w:rFonts w:asciiTheme="majorHAnsi" w:hAnsiTheme="majorHAnsi" w:cstheme="majorHAnsi"/>
          <w:sz w:val="22"/>
          <w:szCs w:val="22"/>
          <w:lang w:val="es-ES_tradnl" w:eastAsia="en-US"/>
        </w:rPr>
      </w:pPr>
    </w:p>
    <w:p w14:paraId="02D94791" w14:textId="77777777" w:rsidR="008A4D57" w:rsidRPr="008A4D57" w:rsidRDefault="008A4D57" w:rsidP="008A4D57">
      <w:pPr>
        <w:suppressAutoHyphens/>
        <w:autoSpaceDN w:val="0"/>
        <w:spacing w:before="240"/>
        <w:jc w:val="both"/>
        <w:textAlignment w:val="baseline"/>
        <w:rPr>
          <w:rFonts w:asciiTheme="majorHAnsi" w:hAnsiTheme="majorHAnsi" w:cstheme="majorHAnsi"/>
          <w:color w:val="891720"/>
          <w:sz w:val="32"/>
          <w:szCs w:val="32"/>
        </w:rPr>
      </w:pPr>
      <w:r w:rsidRPr="008A4D57">
        <w:rPr>
          <w:rFonts w:asciiTheme="majorHAnsi" w:hAnsiTheme="majorHAnsi" w:cstheme="majorHAnsi"/>
          <w:color w:val="891720"/>
          <w:sz w:val="32"/>
          <w:szCs w:val="32"/>
        </w:rPr>
        <w:t>Plan Nacional para la Reducción de Riesgos de Desastres</w:t>
      </w:r>
    </w:p>
    <w:p w14:paraId="649B2E23" w14:textId="77777777" w:rsidR="008A4D57" w:rsidRPr="008A4D57" w:rsidRDefault="008A4D57" w:rsidP="008A4D57">
      <w:pPr>
        <w:suppressAutoHyphens/>
        <w:autoSpaceDN w:val="0"/>
        <w:spacing w:before="240"/>
        <w:jc w:val="both"/>
        <w:textAlignment w:val="baseline"/>
        <w:rPr>
          <w:rFonts w:asciiTheme="majorHAnsi" w:hAnsiTheme="majorHAnsi" w:cstheme="majorHAnsi"/>
          <w:b/>
          <w:color w:val="891720"/>
          <w:sz w:val="22"/>
          <w:szCs w:val="22"/>
        </w:rPr>
      </w:pPr>
      <w:r w:rsidRPr="008A4D57">
        <w:rPr>
          <w:rFonts w:asciiTheme="majorHAnsi" w:hAnsiTheme="majorHAnsi" w:cstheme="majorHAnsi"/>
          <w:b/>
          <w:color w:val="891720"/>
          <w:sz w:val="22"/>
          <w:szCs w:val="22"/>
        </w:rPr>
        <w:t>Objetivo del Plan</w:t>
      </w:r>
    </w:p>
    <w:p w14:paraId="3045D1DB" w14:textId="77777777" w:rsidR="008A4D57" w:rsidRPr="008A4D57" w:rsidRDefault="008A4D57" w:rsidP="008A4D57">
      <w:pPr>
        <w:suppressAutoHyphens/>
        <w:autoSpaceDN w:val="0"/>
        <w:spacing w:before="240"/>
        <w:jc w:val="both"/>
        <w:textAlignment w:val="baseline"/>
        <w:rPr>
          <w:rFonts w:asciiTheme="majorHAnsi" w:hAnsiTheme="majorHAnsi" w:cstheme="majorHAnsi"/>
          <w:sz w:val="22"/>
          <w:szCs w:val="22"/>
        </w:rPr>
      </w:pPr>
      <w:r w:rsidRPr="008A4D57">
        <w:rPr>
          <w:rFonts w:asciiTheme="majorHAnsi" w:hAnsiTheme="majorHAnsi" w:cstheme="majorHAnsi"/>
          <w:sz w:val="22"/>
          <w:szCs w:val="22"/>
        </w:rPr>
        <w:t>Definir los lineamientos de políticas y los principios básicos que deben desarrollar las instituciones de los sectores público, privado y organizaciones sociales, para la ejecución de programas y acciones tendientes a reducir los riesgos existentes, garantizar mejores condiciones de seguridad de la población y proteger el patrimonio económico, social, ambiental y cultural.</w:t>
      </w:r>
    </w:p>
    <w:p w14:paraId="01908093" w14:textId="77777777" w:rsidR="008A4D57" w:rsidRPr="008A4D57" w:rsidRDefault="008A4D57" w:rsidP="008A4D57">
      <w:pPr>
        <w:suppressAutoHyphens/>
        <w:autoSpaceDN w:val="0"/>
        <w:spacing w:before="240"/>
        <w:jc w:val="both"/>
        <w:textAlignment w:val="baseline"/>
        <w:rPr>
          <w:rFonts w:asciiTheme="majorHAnsi" w:hAnsiTheme="majorHAnsi" w:cstheme="majorHAnsi"/>
          <w:sz w:val="22"/>
          <w:szCs w:val="22"/>
        </w:rPr>
      </w:pPr>
    </w:p>
    <w:p w14:paraId="1FA13BDB" w14:textId="77777777" w:rsidR="008A4D57" w:rsidRPr="008A4D57" w:rsidRDefault="008A4D57" w:rsidP="008A4D57">
      <w:pPr>
        <w:suppressAutoHyphens/>
        <w:autoSpaceDN w:val="0"/>
        <w:spacing w:before="240"/>
        <w:jc w:val="both"/>
        <w:textAlignment w:val="baseline"/>
        <w:rPr>
          <w:rFonts w:asciiTheme="majorHAnsi" w:hAnsiTheme="majorHAnsi" w:cstheme="majorHAnsi"/>
          <w:sz w:val="22"/>
          <w:szCs w:val="22"/>
        </w:rPr>
      </w:pPr>
    </w:p>
    <w:p w14:paraId="0781F9BC" w14:textId="77777777" w:rsidR="008A4D57" w:rsidRPr="008A4D57" w:rsidRDefault="008A4D57" w:rsidP="008A4D57">
      <w:pPr>
        <w:suppressAutoHyphens/>
        <w:autoSpaceDN w:val="0"/>
        <w:spacing w:before="240"/>
        <w:jc w:val="both"/>
        <w:textAlignment w:val="baseline"/>
        <w:rPr>
          <w:rFonts w:asciiTheme="majorHAnsi" w:hAnsiTheme="majorHAnsi" w:cstheme="majorHAnsi"/>
          <w:color w:val="891720"/>
          <w:sz w:val="32"/>
          <w:szCs w:val="32"/>
        </w:rPr>
      </w:pPr>
      <w:r w:rsidRPr="008A4D57">
        <w:rPr>
          <w:rFonts w:asciiTheme="majorHAnsi" w:hAnsiTheme="majorHAnsi" w:cstheme="majorHAnsi"/>
          <w:color w:val="891720"/>
          <w:sz w:val="32"/>
          <w:szCs w:val="32"/>
        </w:rPr>
        <w:t xml:space="preserve">Plan Estratégico Territorial de la Provincia de Entre Ríos 2010 </w:t>
      </w:r>
    </w:p>
    <w:p w14:paraId="2056509E" w14:textId="77777777" w:rsidR="008A4D57" w:rsidRPr="008A4D57" w:rsidRDefault="008A4D57" w:rsidP="008A4D57">
      <w:pPr>
        <w:suppressAutoHyphens/>
        <w:autoSpaceDN w:val="0"/>
        <w:spacing w:before="240"/>
        <w:jc w:val="both"/>
        <w:textAlignment w:val="baseline"/>
        <w:rPr>
          <w:rFonts w:asciiTheme="majorHAnsi" w:hAnsiTheme="majorHAnsi" w:cstheme="majorHAnsi"/>
          <w:b/>
          <w:color w:val="891720"/>
          <w:sz w:val="22"/>
          <w:szCs w:val="22"/>
        </w:rPr>
      </w:pPr>
      <w:r w:rsidRPr="008A4D57">
        <w:rPr>
          <w:rFonts w:asciiTheme="majorHAnsi" w:hAnsiTheme="majorHAnsi" w:cstheme="majorHAnsi"/>
          <w:b/>
          <w:color w:val="891720"/>
          <w:sz w:val="22"/>
          <w:szCs w:val="22"/>
        </w:rPr>
        <w:t>Modelo Territorial Actual - Avance 2010</w:t>
      </w:r>
    </w:p>
    <w:p w14:paraId="2A5F78C8" w14:textId="77777777" w:rsidR="008A4D57" w:rsidRPr="008A4D57" w:rsidRDefault="008A4D57" w:rsidP="008A4D57">
      <w:pPr>
        <w:pStyle w:val="Normal1"/>
        <w:tabs>
          <w:tab w:val="left" w:pos="1773"/>
        </w:tabs>
        <w:spacing w:before="240"/>
        <w:jc w:val="both"/>
        <w:rPr>
          <w:rFonts w:asciiTheme="majorHAnsi" w:eastAsia="Times New Roman" w:hAnsiTheme="majorHAnsi" w:cstheme="majorHAnsi"/>
          <w:sz w:val="22"/>
          <w:szCs w:val="22"/>
          <w:lang w:val="es-AR"/>
        </w:rPr>
      </w:pPr>
      <w:r w:rsidRPr="008A4D57">
        <w:rPr>
          <w:rFonts w:asciiTheme="majorHAnsi" w:eastAsia="Times New Roman" w:hAnsiTheme="majorHAnsi" w:cstheme="majorHAnsi"/>
          <w:sz w:val="22"/>
          <w:szCs w:val="22"/>
          <w:lang w:val="es-AR"/>
        </w:rPr>
        <w:t xml:space="preserve">Se trata de una serie de definiciones preliminares expresadas a partir de la formulación de diagnósticos en un modelo deseado que lleva a la definición de estrategias de acción común en el territorio y conforman el sentido instrumental del mismo para la construcción del futuro provincial en la certeza de que la cooperación es hoy imprescindible para la coordinación de esfuerzos y la construcción compartida de visiones de futuro y prácticas concretas. </w:t>
      </w:r>
    </w:p>
    <w:p w14:paraId="2BA95568" w14:textId="77777777" w:rsidR="008A4D57" w:rsidRPr="008A4D57" w:rsidRDefault="008A4D57" w:rsidP="008A4D57">
      <w:pPr>
        <w:pStyle w:val="Normal1"/>
        <w:tabs>
          <w:tab w:val="left" w:pos="1773"/>
        </w:tabs>
        <w:spacing w:before="240"/>
        <w:jc w:val="both"/>
        <w:rPr>
          <w:rFonts w:asciiTheme="majorHAnsi" w:eastAsia="Times New Roman" w:hAnsiTheme="majorHAnsi" w:cstheme="majorHAnsi"/>
          <w:sz w:val="22"/>
          <w:szCs w:val="22"/>
          <w:lang w:val="es-AR"/>
        </w:rPr>
      </w:pPr>
      <w:r w:rsidRPr="008A4D57">
        <w:rPr>
          <w:rFonts w:asciiTheme="majorHAnsi" w:eastAsia="Times New Roman" w:hAnsiTheme="majorHAnsi" w:cstheme="majorHAnsi"/>
          <w:sz w:val="22"/>
          <w:szCs w:val="22"/>
          <w:lang w:val="es-AR"/>
        </w:rPr>
        <w:t xml:space="preserve">La regionalización del territorio, es un primer paso a este sentido y cuyos bordes de integración determina, a partir de múltiples consideraciones, una posible operatividad más profunda y acertada, que conllevará, necesariamiente, hacia una nueva institucionalidad, para las Políticias públicas de gestión estratégica. </w:t>
      </w:r>
    </w:p>
    <w:p w14:paraId="1A3E3037" w14:textId="77777777" w:rsidR="008A4D57" w:rsidRPr="008A4D57" w:rsidRDefault="008A4D57" w:rsidP="008A4D57">
      <w:pPr>
        <w:pStyle w:val="Normal1"/>
        <w:tabs>
          <w:tab w:val="left" w:pos="1773"/>
        </w:tabs>
        <w:spacing w:before="240"/>
        <w:jc w:val="both"/>
        <w:rPr>
          <w:rFonts w:asciiTheme="majorHAnsi" w:eastAsia="Times New Roman" w:hAnsiTheme="majorHAnsi" w:cstheme="majorHAnsi"/>
          <w:sz w:val="22"/>
          <w:szCs w:val="22"/>
          <w:lang w:val="es-AR"/>
        </w:rPr>
      </w:pPr>
    </w:p>
    <w:p w14:paraId="65F25700" w14:textId="489E8C7A" w:rsidR="008A4D57" w:rsidRPr="009E6B25" w:rsidRDefault="008A4D57" w:rsidP="009E6B25">
      <w:pPr>
        <w:pStyle w:val="Normal1"/>
        <w:tabs>
          <w:tab w:val="left" w:pos="1773"/>
        </w:tabs>
        <w:spacing w:before="240"/>
        <w:jc w:val="both"/>
        <w:rPr>
          <w:rFonts w:asciiTheme="majorHAnsi" w:eastAsia="Times New Roman" w:hAnsiTheme="majorHAnsi" w:cstheme="majorHAnsi"/>
          <w:sz w:val="22"/>
          <w:szCs w:val="22"/>
          <w:lang w:val="es-AR"/>
        </w:rPr>
      </w:pPr>
      <w:r w:rsidRPr="008A4D57">
        <w:rPr>
          <w:rFonts w:asciiTheme="majorHAnsi" w:eastAsia="Times New Roman" w:hAnsiTheme="majorHAnsi" w:cstheme="majorHAnsi"/>
          <w:sz w:val="22"/>
          <w:szCs w:val="22"/>
          <w:lang w:val="es-AR"/>
        </w:rPr>
        <w:t>Se ha trabajado en cuatro ejes temáticos para el diagnóstico provincial y regional. A la vez estos ejes sirven de estructura para el desarrollo de las líneas estratégicas, las cuales deben apuntar a resolve</w:t>
      </w:r>
      <w:r w:rsidR="009E6B25">
        <w:rPr>
          <w:rFonts w:asciiTheme="majorHAnsi" w:eastAsia="Times New Roman" w:hAnsiTheme="majorHAnsi" w:cstheme="majorHAnsi"/>
          <w:sz w:val="22"/>
          <w:szCs w:val="22"/>
          <w:lang w:val="es-AR"/>
        </w:rPr>
        <w:t>r las cuestiones estructurales.</w:t>
      </w:r>
    </w:p>
    <w:p w14:paraId="1D00870D" w14:textId="77777777" w:rsidR="008A4D57" w:rsidRPr="008A4D57" w:rsidRDefault="008A4D57" w:rsidP="008C4422">
      <w:pPr>
        <w:pStyle w:val="Standard"/>
        <w:numPr>
          <w:ilvl w:val="0"/>
          <w:numId w:val="16"/>
        </w:numPr>
        <w:spacing w:after="0" w:line="240" w:lineRule="auto"/>
        <w:ind w:left="142" w:hanging="142"/>
        <w:jc w:val="both"/>
        <w:rPr>
          <w:rFonts w:asciiTheme="majorHAnsi" w:eastAsia="Times New Roman" w:hAnsiTheme="majorHAnsi" w:cstheme="majorHAnsi"/>
          <w:kern w:val="0"/>
          <w:lang w:eastAsia="es-ES"/>
        </w:rPr>
      </w:pPr>
      <w:r w:rsidRPr="008A4D57">
        <w:rPr>
          <w:rFonts w:asciiTheme="majorHAnsi" w:eastAsia="Times New Roman" w:hAnsiTheme="majorHAnsi" w:cstheme="majorHAnsi"/>
          <w:kern w:val="0"/>
          <w:lang w:eastAsia="es-ES"/>
        </w:rPr>
        <w:t>Desarrollo Humano</w:t>
      </w:r>
    </w:p>
    <w:p w14:paraId="3849AE5A" w14:textId="77777777" w:rsidR="008A4D57" w:rsidRPr="008A4D57" w:rsidRDefault="008A4D57" w:rsidP="008C4422">
      <w:pPr>
        <w:pStyle w:val="Standard"/>
        <w:numPr>
          <w:ilvl w:val="0"/>
          <w:numId w:val="16"/>
        </w:numPr>
        <w:spacing w:after="0" w:line="240" w:lineRule="auto"/>
        <w:ind w:left="142" w:hanging="142"/>
        <w:jc w:val="both"/>
        <w:rPr>
          <w:rFonts w:asciiTheme="majorHAnsi" w:eastAsia="Times New Roman" w:hAnsiTheme="majorHAnsi" w:cstheme="majorHAnsi"/>
          <w:kern w:val="0"/>
          <w:lang w:eastAsia="es-ES"/>
        </w:rPr>
      </w:pPr>
      <w:r w:rsidRPr="008A4D57">
        <w:rPr>
          <w:rFonts w:asciiTheme="majorHAnsi" w:eastAsia="Times New Roman" w:hAnsiTheme="majorHAnsi" w:cstheme="majorHAnsi"/>
          <w:kern w:val="0"/>
          <w:lang w:eastAsia="es-ES"/>
        </w:rPr>
        <w:t>Perfil Productivo</w:t>
      </w:r>
    </w:p>
    <w:p w14:paraId="7DB2881C" w14:textId="77777777" w:rsidR="008A4D57" w:rsidRPr="008A4D57" w:rsidRDefault="008A4D57" w:rsidP="008C4422">
      <w:pPr>
        <w:pStyle w:val="Standard"/>
        <w:numPr>
          <w:ilvl w:val="0"/>
          <w:numId w:val="16"/>
        </w:numPr>
        <w:spacing w:after="0" w:line="240" w:lineRule="auto"/>
        <w:ind w:left="142" w:hanging="142"/>
        <w:jc w:val="both"/>
        <w:rPr>
          <w:rFonts w:asciiTheme="majorHAnsi" w:eastAsia="Times New Roman" w:hAnsiTheme="majorHAnsi" w:cstheme="majorHAnsi"/>
          <w:kern w:val="0"/>
          <w:lang w:eastAsia="es-ES"/>
        </w:rPr>
      </w:pPr>
      <w:r w:rsidRPr="008A4D57">
        <w:rPr>
          <w:rFonts w:asciiTheme="majorHAnsi" w:eastAsia="Times New Roman" w:hAnsiTheme="majorHAnsi" w:cstheme="majorHAnsi"/>
          <w:kern w:val="0"/>
          <w:lang w:eastAsia="es-ES"/>
        </w:rPr>
        <w:t>Infraestructura como soporte para el Desarrollo</w:t>
      </w:r>
    </w:p>
    <w:p w14:paraId="451C9D12" w14:textId="77777777" w:rsidR="008A4D57" w:rsidRPr="008A4D57" w:rsidRDefault="008A4D57" w:rsidP="008C4422">
      <w:pPr>
        <w:pStyle w:val="Standard"/>
        <w:numPr>
          <w:ilvl w:val="0"/>
          <w:numId w:val="16"/>
        </w:numPr>
        <w:spacing w:after="0" w:line="240" w:lineRule="auto"/>
        <w:ind w:left="142" w:hanging="142"/>
        <w:jc w:val="both"/>
        <w:rPr>
          <w:rFonts w:asciiTheme="majorHAnsi" w:eastAsia="Times New Roman" w:hAnsiTheme="majorHAnsi" w:cstheme="majorHAnsi"/>
          <w:kern w:val="0"/>
          <w:lang w:eastAsia="es-ES"/>
        </w:rPr>
      </w:pPr>
      <w:r w:rsidRPr="008A4D57">
        <w:rPr>
          <w:rFonts w:asciiTheme="majorHAnsi" w:eastAsia="Times New Roman" w:hAnsiTheme="majorHAnsi" w:cstheme="majorHAnsi"/>
          <w:kern w:val="0"/>
          <w:lang w:eastAsia="es-ES"/>
        </w:rPr>
        <w:t>Ocupación y Gestión del Territorio</w:t>
      </w:r>
    </w:p>
    <w:p w14:paraId="75C2A1F7" w14:textId="77777777" w:rsidR="008A4D57" w:rsidRPr="008A4D57" w:rsidRDefault="008A4D57" w:rsidP="008A4D57">
      <w:pPr>
        <w:pStyle w:val="Normal1"/>
        <w:tabs>
          <w:tab w:val="left" w:pos="1773"/>
        </w:tabs>
        <w:spacing w:before="240"/>
        <w:jc w:val="both"/>
        <w:rPr>
          <w:rFonts w:asciiTheme="majorHAnsi" w:eastAsia="Times" w:hAnsiTheme="majorHAnsi" w:cstheme="majorHAnsi"/>
          <w:b/>
          <w:sz w:val="22"/>
          <w:szCs w:val="22"/>
        </w:rPr>
      </w:pPr>
    </w:p>
    <w:p w14:paraId="46CC662F" w14:textId="77777777" w:rsidR="008A4D57" w:rsidRPr="008A4D57" w:rsidRDefault="008A4D57" w:rsidP="008A4D57">
      <w:pPr>
        <w:pStyle w:val="Normal1"/>
        <w:tabs>
          <w:tab w:val="left" w:pos="1773"/>
        </w:tabs>
        <w:spacing w:before="240"/>
        <w:jc w:val="both"/>
        <w:rPr>
          <w:rFonts w:asciiTheme="majorHAnsi" w:eastAsia="Times" w:hAnsiTheme="majorHAnsi" w:cstheme="majorHAnsi"/>
          <w:b/>
          <w:color w:val="891720"/>
          <w:sz w:val="22"/>
          <w:szCs w:val="22"/>
        </w:rPr>
      </w:pPr>
      <w:r w:rsidRPr="008A4D57">
        <w:rPr>
          <w:rFonts w:asciiTheme="majorHAnsi" w:eastAsia="Times New Roman" w:hAnsiTheme="majorHAnsi" w:cstheme="majorHAnsi"/>
          <w:b/>
          <w:color w:val="891720"/>
          <w:sz w:val="22"/>
          <w:szCs w:val="22"/>
          <w:lang w:val="es-AR"/>
        </w:rPr>
        <w:t>Macro-regionalización: Región Centro</w:t>
      </w:r>
    </w:p>
    <w:p w14:paraId="2A78F0D1" w14:textId="77777777" w:rsidR="008A4D57" w:rsidRPr="008A4D57" w:rsidRDefault="008A4D57" w:rsidP="008A4D57">
      <w:pPr>
        <w:pStyle w:val="Normal1"/>
        <w:tabs>
          <w:tab w:val="left" w:pos="1773"/>
        </w:tabs>
        <w:spacing w:before="240"/>
        <w:jc w:val="both"/>
        <w:rPr>
          <w:rFonts w:asciiTheme="majorHAnsi" w:eastAsia="Times New Roman" w:hAnsiTheme="majorHAnsi" w:cstheme="majorHAnsi"/>
          <w:sz w:val="22"/>
          <w:szCs w:val="22"/>
          <w:lang w:val="es-AR"/>
        </w:rPr>
      </w:pPr>
      <w:r w:rsidRPr="008A4D57">
        <w:rPr>
          <w:rFonts w:asciiTheme="majorHAnsi" w:eastAsia="Times New Roman" w:hAnsiTheme="majorHAnsi" w:cstheme="majorHAnsi"/>
          <w:sz w:val="22"/>
          <w:szCs w:val="22"/>
          <w:lang w:val="es-AR"/>
        </w:rPr>
        <w:t>Entre Ríos participa de objetivos estratégicos comunes con lo que se ha dado en llamar la “Región Centro”, con las provincias de Santa Fe y Córdoba.</w:t>
      </w:r>
    </w:p>
    <w:p w14:paraId="7CBB504C" w14:textId="77777777" w:rsidR="008A4D57" w:rsidRPr="008A4D57" w:rsidRDefault="008A4D57" w:rsidP="008A4D57">
      <w:pPr>
        <w:spacing w:before="240"/>
        <w:jc w:val="both"/>
        <w:rPr>
          <w:rFonts w:asciiTheme="majorHAnsi" w:hAnsiTheme="majorHAnsi" w:cstheme="majorHAnsi"/>
          <w:sz w:val="22"/>
          <w:szCs w:val="22"/>
          <w:lang w:val="es-MX" w:eastAsia="en-US"/>
        </w:rPr>
      </w:pPr>
    </w:p>
    <w:p w14:paraId="390473AA" w14:textId="77777777" w:rsidR="008A4D57" w:rsidRPr="008A4D57" w:rsidRDefault="008A4D57" w:rsidP="008A4D57">
      <w:pPr>
        <w:pStyle w:val="Normal1"/>
        <w:tabs>
          <w:tab w:val="left" w:pos="1773"/>
        </w:tabs>
        <w:spacing w:before="240"/>
        <w:jc w:val="both"/>
        <w:rPr>
          <w:rFonts w:asciiTheme="majorHAnsi" w:eastAsia="Times New Roman" w:hAnsiTheme="majorHAnsi" w:cstheme="majorHAnsi"/>
          <w:b/>
          <w:color w:val="891720"/>
          <w:sz w:val="22"/>
          <w:szCs w:val="22"/>
          <w:lang w:val="es-AR"/>
        </w:rPr>
      </w:pPr>
      <w:r w:rsidRPr="008A4D57">
        <w:rPr>
          <w:rFonts w:asciiTheme="majorHAnsi" w:eastAsia="Times New Roman" w:hAnsiTheme="majorHAnsi" w:cstheme="majorHAnsi"/>
          <w:b/>
          <w:color w:val="891720"/>
          <w:sz w:val="22"/>
          <w:szCs w:val="22"/>
          <w:lang w:val="es-AR"/>
        </w:rPr>
        <w:t>Micro-Regionalización</w:t>
      </w:r>
    </w:p>
    <w:p w14:paraId="7F7A1746" w14:textId="567764E0" w:rsidR="008A4D57" w:rsidRPr="008A4D57" w:rsidRDefault="008A4D57" w:rsidP="008A4D57">
      <w:pPr>
        <w:pStyle w:val="Normal1"/>
        <w:tabs>
          <w:tab w:val="left" w:pos="1773"/>
        </w:tabs>
        <w:spacing w:before="240"/>
        <w:jc w:val="both"/>
        <w:rPr>
          <w:rFonts w:asciiTheme="majorHAnsi" w:eastAsia="Times New Roman" w:hAnsiTheme="majorHAnsi" w:cstheme="majorHAnsi"/>
          <w:sz w:val="22"/>
          <w:szCs w:val="22"/>
          <w:lang w:val="es-AR"/>
        </w:rPr>
      </w:pPr>
      <w:r w:rsidRPr="008A4D57">
        <w:rPr>
          <w:rFonts w:asciiTheme="majorHAnsi" w:eastAsia="Times New Roman" w:hAnsiTheme="majorHAnsi" w:cstheme="majorHAnsi"/>
          <w:sz w:val="22"/>
          <w:szCs w:val="22"/>
          <w:lang w:val="es-AR"/>
        </w:rPr>
        <w:t>La provincia de Entre Ríos reconoce la conformación de cinco regiones op</w:t>
      </w:r>
      <w:r w:rsidR="009E6B25">
        <w:rPr>
          <w:rFonts w:asciiTheme="majorHAnsi" w:eastAsia="Times New Roman" w:hAnsiTheme="majorHAnsi" w:cstheme="majorHAnsi"/>
          <w:sz w:val="22"/>
          <w:szCs w:val="22"/>
          <w:lang w:val="es-AR"/>
        </w:rPr>
        <w:t>erativas a saber:</w:t>
      </w:r>
    </w:p>
    <w:p w14:paraId="09DBC827" w14:textId="77777777" w:rsidR="008A4D57" w:rsidRPr="008A4D57" w:rsidRDefault="008A4D57" w:rsidP="008A4D57">
      <w:pPr>
        <w:pStyle w:val="-Bibliografia"/>
        <w:rPr>
          <w:rFonts w:asciiTheme="majorHAnsi" w:hAnsiTheme="majorHAnsi" w:cstheme="majorHAnsi"/>
        </w:rPr>
      </w:pPr>
      <w:r w:rsidRPr="008A4D57">
        <w:rPr>
          <w:rFonts w:asciiTheme="majorHAnsi" w:hAnsiTheme="majorHAnsi" w:cstheme="majorHAnsi"/>
        </w:rPr>
        <w:t>Región de Las Cuchillas (norte)</w:t>
      </w:r>
    </w:p>
    <w:p w14:paraId="4F9A2D0D" w14:textId="77777777" w:rsidR="008A4D57" w:rsidRPr="008A4D57" w:rsidRDefault="008A4D57" w:rsidP="008A4D57">
      <w:pPr>
        <w:pStyle w:val="-Bibliografia"/>
        <w:rPr>
          <w:rFonts w:asciiTheme="majorHAnsi" w:hAnsiTheme="majorHAnsi" w:cstheme="majorHAnsi"/>
        </w:rPr>
      </w:pPr>
      <w:r w:rsidRPr="008A4D57">
        <w:rPr>
          <w:rFonts w:asciiTheme="majorHAnsi" w:hAnsiTheme="majorHAnsi" w:cstheme="majorHAnsi"/>
        </w:rPr>
        <w:t>Región del Paraná</w:t>
      </w:r>
    </w:p>
    <w:p w14:paraId="68BF1DFE" w14:textId="77777777" w:rsidR="008A4D57" w:rsidRPr="008A4D57" w:rsidRDefault="008A4D57" w:rsidP="008A4D57">
      <w:pPr>
        <w:pStyle w:val="-Bibliografia"/>
        <w:rPr>
          <w:rFonts w:asciiTheme="majorHAnsi" w:hAnsiTheme="majorHAnsi" w:cstheme="majorHAnsi"/>
        </w:rPr>
      </w:pPr>
      <w:r w:rsidRPr="008A4D57">
        <w:rPr>
          <w:rFonts w:asciiTheme="majorHAnsi" w:hAnsiTheme="majorHAnsi" w:cstheme="majorHAnsi"/>
        </w:rPr>
        <w:t>Región del Gualeguay (centro)</w:t>
      </w:r>
    </w:p>
    <w:p w14:paraId="06EE840D" w14:textId="77777777" w:rsidR="008A4D57" w:rsidRPr="008A4D57" w:rsidRDefault="008A4D57" w:rsidP="008A4D57">
      <w:pPr>
        <w:pStyle w:val="-Bibliografia"/>
        <w:rPr>
          <w:rFonts w:asciiTheme="majorHAnsi" w:hAnsiTheme="majorHAnsi" w:cstheme="majorHAnsi"/>
        </w:rPr>
      </w:pPr>
      <w:r w:rsidRPr="008A4D57">
        <w:rPr>
          <w:rFonts w:asciiTheme="majorHAnsi" w:hAnsiTheme="majorHAnsi" w:cstheme="majorHAnsi"/>
        </w:rPr>
        <w:t>Región del uruguay</w:t>
      </w:r>
    </w:p>
    <w:p w14:paraId="074C93FC" w14:textId="77777777" w:rsidR="008A4D57" w:rsidRPr="008A4D57" w:rsidRDefault="008A4D57" w:rsidP="008A4D57">
      <w:pPr>
        <w:pStyle w:val="-Bibliografia"/>
        <w:rPr>
          <w:rFonts w:asciiTheme="majorHAnsi" w:hAnsiTheme="majorHAnsi" w:cstheme="majorHAnsi"/>
        </w:rPr>
      </w:pPr>
      <w:r w:rsidRPr="008A4D57">
        <w:rPr>
          <w:rFonts w:asciiTheme="majorHAnsi" w:hAnsiTheme="majorHAnsi" w:cstheme="majorHAnsi"/>
        </w:rPr>
        <w:t>Región del Delta</w:t>
      </w:r>
    </w:p>
    <w:p w14:paraId="3F1C4A89" w14:textId="77777777" w:rsidR="008A4D57" w:rsidRDefault="008A4D57" w:rsidP="008A4D57">
      <w:pPr>
        <w:suppressAutoHyphens/>
        <w:autoSpaceDN w:val="0"/>
        <w:jc w:val="both"/>
        <w:textAlignment w:val="baseline"/>
        <w:rPr>
          <w:rFonts w:asciiTheme="majorHAnsi" w:hAnsiTheme="majorHAnsi" w:cstheme="majorHAnsi"/>
          <w:b/>
          <w:color w:val="891720"/>
          <w:sz w:val="22"/>
          <w:szCs w:val="22"/>
        </w:rPr>
      </w:pPr>
    </w:p>
    <w:p w14:paraId="7D4EF547" w14:textId="77777777" w:rsidR="009E6B25" w:rsidRDefault="009E6B25" w:rsidP="008A4D57">
      <w:pPr>
        <w:suppressAutoHyphens/>
        <w:autoSpaceDN w:val="0"/>
        <w:jc w:val="both"/>
        <w:textAlignment w:val="baseline"/>
        <w:rPr>
          <w:rFonts w:asciiTheme="majorHAnsi" w:hAnsiTheme="majorHAnsi" w:cstheme="majorHAnsi"/>
          <w:b/>
          <w:color w:val="891720"/>
          <w:sz w:val="22"/>
          <w:szCs w:val="22"/>
        </w:rPr>
      </w:pPr>
    </w:p>
    <w:p w14:paraId="1FD5D2EF" w14:textId="3EB693C0" w:rsidR="008A4D57" w:rsidRPr="008A4D57" w:rsidRDefault="008A4D57" w:rsidP="008A4D57">
      <w:pPr>
        <w:suppressAutoHyphens/>
        <w:autoSpaceDN w:val="0"/>
        <w:jc w:val="both"/>
        <w:textAlignment w:val="baseline"/>
        <w:rPr>
          <w:rFonts w:asciiTheme="majorHAnsi" w:hAnsiTheme="majorHAnsi" w:cstheme="majorHAnsi"/>
          <w:b/>
          <w:color w:val="891720"/>
          <w:sz w:val="22"/>
          <w:szCs w:val="22"/>
        </w:rPr>
      </w:pPr>
      <w:r w:rsidRPr="008A4D57">
        <w:rPr>
          <w:rFonts w:asciiTheme="majorHAnsi" w:hAnsiTheme="majorHAnsi" w:cstheme="majorHAnsi"/>
          <w:b/>
          <w:color w:val="891720"/>
          <w:sz w:val="22"/>
          <w:szCs w:val="22"/>
        </w:rPr>
        <w:t xml:space="preserve">Lineas Estratégicas </w:t>
      </w:r>
    </w:p>
    <w:p w14:paraId="6909F0FD" w14:textId="77777777" w:rsidR="008A4D57" w:rsidRPr="008A4D57" w:rsidRDefault="008A4D57" w:rsidP="008A4D57">
      <w:pPr>
        <w:pStyle w:val="Normal1"/>
        <w:tabs>
          <w:tab w:val="left" w:pos="1773"/>
        </w:tabs>
        <w:jc w:val="both"/>
        <w:rPr>
          <w:rFonts w:asciiTheme="majorHAnsi" w:eastAsia="Times New Roman" w:hAnsiTheme="majorHAnsi" w:cstheme="majorHAnsi"/>
          <w:sz w:val="22"/>
          <w:szCs w:val="22"/>
          <w:lang w:val="es-AR"/>
        </w:rPr>
      </w:pPr>
      <w:r w:rsidRPr="008A4D57">
        <w:rPr>
          <w:rFonts w:asciiTheme="majorHAnsi" w:eastAsia="Times New Roman" w:hAnsiTheme="majorHAnsi" w:cstheme="majorHAnsi"/>
          <w:sz w:val="22"/>
          <w:szCs w:val="22"/>
          <w:lang w:val="es-AR"/>
        </w:rPr>
        <w:t xml:space="preserve">Estas líneas estratégicas se constituyen en caminos que se recorrerán para hacer realidad la visión planteada. </w:t>
      </w:r>
    </w:p>
    <w:p w14:paraId="3D6F15C4" w14:textId="77777777" w:rsidR="008A4D57" w:rsidRPr="008A4D57" w:rsidRDefault="008A4D57" w:rsidP="008A4D57">
      <w:pPr>
        <w:pStyle w:val="Normal1"/>
        <w:tabs>
          <w:tab w:val="left" w:pos="1773"/>
        </w:tabs>
        <w:jc w:val="both"/>
        <w:rPr>
          <w:rFonts w:asciiTheme="majorHAnsi" w:eastAsia="Times New Roman" w:hAnsiTheme="majorHAnsi" w:cstheme="majorHAnsi"/>
          <w:sz w:val="22"/>
          <w:szCs w:val="22"/>
          <w:lang w:val="es-AR"/>
        </w:rPr>
      </w:pPr>
    </w:p>
    <w:p w14:paraId="69A2E3B5" w14:textId="77777777" w:rsidR="008A4D57" w:rsidRPr="008A4D57" w:rsidRDefault="008A4D57" w:rsidP="008C4422">
      <w:pPr>
        <w:pStyle w:val="Prrafodelista"/>
        <w:numPr>
          <w:ilvl w:val="0"/>
          <w:numId w:val="16"/>
        </w:numPr>
        <w:suppressAutoHyphens/>
        <w:autoSpaceDN w:val="0"/>
        <w:spacing w:before="120" w:after="160"/>
        <w:ind w:left="142" w:hanging="142"/>
        <w:contextualSpacing w:val="0"/>
        <w:jc w:val="both"/>
        <w:textAlignment w:val="baseline"/>
        <w:rPr>
          <w:rFonts w:asciiTheme="majorHAnsi" w:hAnsiTheme="majorHAnsi" w:cstheme="majorHAnsi"/>
          <w:sz w:val="22"/>
          <w:szCs w:val="22"/>
        </w:rPr>
      </w:pPr>
      <w:r w:rsidRPr="008A4D57">
        <w:rPr>
          <w:rFonts w:asciiTheme="majorHAnsi" w:hAnsiTheme="majorHAnsi" w:cstheme="majorHAnsi"/>
          <w:b/>
          <w:color w:val="891720"/>
          <w:sz w:val="22"/>
          <w:szCs w:val="22"/>
        </w:rPr>
        <w:t>Línea I:</w:t>
      </w:r>
      <w:r w:rsidRPr="008A4D57">
        <w:rPr>
          <w:rFonts w:asciiTheme="majorHAnsi" w:hAnsiTheme="majorHAnsi" w:cstheme="majorHAnsi"/>
          <w:color w:val="891720"/>
          <w:sz w:val="22"/>
          <w:szCs w:val="22"/>
        </w:rPr>
        <w:t xml:space="preserve"> </w:t>
      </w:r>
      <w:r w:rsidRPr="008A4D57">
        <w:rPr>
          <w:rFonts w:asciiTheme="majorHAnsi" w:hAnsiTheme="majorHAnsi" w:cstheme="majorHAnsi"/>
          <w:sz w:val="22"/>
          <w:szCs w:val="22"/>
        </w:rPr>
        <w:t>desarrollo económico diversificado y con agregado de valor: generación de cadenas productivas que agreguen valor a la producción con reconversión y diversificación.</w:t>
      </w:r>
    </w:p>
    <w:p w14:paraId="290678FD" w14:textId="77777777" w:rsidR="008A4D57" w:rsidRPr="008A4D57" w:rsidRDefault="008A4D57" w:rsidP="008C4422">
      <w:pPr>
        <w:pStyle w:val="Prrafodelista"/>
        <w:numPr>
          <w:ilvl w:val="0"/>
          <w:numId w:val="16"/>
        </w:numPr>
        <w:suppressAutoHyphens/>
        <w:autoSpaceDN w:val="0"/>
        <w:spacing w:before="120" w:after="160"/>
        <w:ind w:left="142" w:hanging="142"/>
        <w:contextualSpacing w:val="0"/>
        <w:jc w:val="both"/>
        <w:textAlignment w:val="baseline"/>
        <w:rPr>
          <w:rFonts w:asciiTheme="majorHAnsi" w:hAnsiTheme="majorHAnsi" w:cstheme="majorHAnsi"/>
          <w:sz w:val="22"/>
          <w:szCs w:val="22"/>
        </w:rPr>
      </w:pPr>
      <w:r w:rsidRPr="008A4D57">
        <w:rPr>
          <w:rFonts w:asciiTheme="majorHAnsi" w:hAnsiTheme="majorHAnsi" w:cstheme="majorHAnsi"/>
          <w:b/>
          <w:color w:val="891720"/>
          <w:sz w:val="22"/>
          <w:szCs w:val="22"/>
        </w:rPr>
        <w:t>Línea II:</w:t>
      </w:r>
      <w:r w:rsidRPr="008A4D57">
        <w:rPr>
          <w:rFonts w:asciiTheme="majorHAnsi" w:hAnsiTheme="majorHAnsi" w:cstheme="majorHAnsi"/>
          <w:color w:val="891720"/>
          <w:sz w:val="22"/>
          <w:szCs w:val="22"/>
        </w:rPr>
        <w:t xml:space="preserve"> </w:t>
      </w:r>
      <w:r w:rsidRPr="008A4D57">
        <w:rPr>
          <w:rFonts w:asciiTheme="majorHAnsi" w:hAnsiTheme="majorHAnsi" w:cstheme="majorHAnsi"/>
          <w:sz w:val="22"/>
          <w:szCs w:val="22"/>
        </w:rPr>
        <w:t>desarrollo territorial sustentable: reposicionamiento territorial sustentable en el contexto macroregional y desarrollo local en el contexto interno.</w:t>
      </w:r>
    </w:p>
    <w:p w14:paraId="785C3A67" w14:textId="77777777" w:rsidR="008A4D57" w:rsidRPr="008A4D57" w:rsidRDefault="008A4D57" w:rsidP="008C4422">
      <w:pPr>
        <w:pStyle w:val="Prrafodelista"/>
        <w:numPr>
          <w:ilvl w:val="0"/>
          <w:numId w:val="16"/>
        </w:numPr>
        <w:tabs>
          <w:tab w:val="left" w:pos="1773"/>
        </w:tabs>
        <w:suppressAutoHyphens/>
        <w:autoSpaceDN w:val="0"/>
        <w:spacing w:before="120" w:after="160"/>
        <w:ind w:left="142" w:hanging="142"/>
        <w:contextualSpacing w:val="0"/>
        <w:jc w:val="both"/>
        <w:textAlignment w:val="baseline"/>
        <w:rPr>
          <w:rFonts w:asciiTheme="majorHAnsi" w:hAnsiTheme="majorHAnsi" w:cstheme="majorHAnsi"/>
          <w:b/>
          <w:color w:val="891720"/>
          <w:sz w:val="22"/>
          <w:szCs w:val="22"/>
        </w:rPr>
      </w:pPr>
      <w:r w:rsidRPr="008A4D57">
        <w:rPr>
          <w:rFonts w:asciiTheme="majorHAnsi" w:hAnsiTheme="majorHAnsi" w:cstheme="majorHAnsi"/>
          <w:b/>
          <w:color w:val="891720"/>
          <w:sz w:val="22"/>
          <w:szCs w:val="22"/>
        </w:rPr>
        <w:t>Línea III:</w:t>
      </w:r>
      <w:r w:rsidRPr="008A4D57">
        <w:rPr>
          <w:rFonts w:asciiTheme="majorHAnsi" w:hAnsiTheme="majorHAnsi" w:cstheme="majorHAnsi"/>
          <w:color w:val="891720"/>
          <w:sz w:val="22"/>
          <w:szCs w:val="22"/>
        </w:rPr>
        <w:t xml:space="preserve"> </w:t>
      </w:r>
      <w:r w:rsidRPr="008A4D57">
        <w:rPr>
          <w:rFonts w:asciiTheme="majorHAnsi" w:hAnsiTheme="majorHAnsi" w:cstheme="majorHAnsi"/>
          <w:sz w:val="22"/>
          <w:szCs w:val="22"/>
        </w:rPr>
        <w:t>desarrollo de los valores culturales: generación de capital social en un marco de inclusión y cohesión de la sociedad entrerriana y en referencia a sus valores culturales.</w:t>
      </w:r>
      <w:r w:rsidRPr="008A4D57">
        <w:rPr>
          <w:rFonts w:asciiTheme="majorHAnsi" w:hAnsiTheme="majorHAnsi" w:cstheme="majorHAnsi"/>
          <w:b/>
          <w:color w:val="891720"/>
          <w:sz w:val="22"/>
          <w:szCs w:val="22"/>
        </w:rPr>
        <w:t xml:space="preserve"> </w:t>
      </w:r>
    </w:p>
    <w:p w14:paraId="05397FFA" w14:textId="77777777" w:rsidR="008A4D57" w:rsidRPr="008A4D57" w:rsidRDefault="008A4D57" w:rsidP="008A4D57">
      <w:pPr>
        <w:suppressAutoHyphens/>
        <w:autoSpaceDN w:val="0"/>
        <w:jc w:val="both"/>
        <w:textAlignment w:val="baseline"/>
        <w:rPr>
          <w:rFonts w:asciiTheme="majorHAnsi" w:hAnsiTheme="majorHAnsi" w:cstheme="majorHAnsi"/>
          <w:sz w:val="22"/>
          <w:szCs w:val="22"/>
        </w:rPr>
        <w:sectPr w:rsidR="008A4D57" w:rsidRPr="008A4D57" w:rsidSect="008A4D57">
          <w:type w:val="continuous"/>
          <w:pgSz w:w="11907" w:h="16839" w:code="9"/>
          <w:pgMar w:top="1134" w:right="680" w:bottom="851" w:left="1814" w:header="567" w:footer="567" w:gutter="0"/>
          <w:pgNumType w:chapStyle="1"/>
          <w:cols w:num="2" w:space="720"/>
          <w:titlePg/>
          <w:docGrid w:linePitch="360"/>
        </w:sectPr>
      </w:pPr>
    </w:p>
    <w:p w14:paraId="09EF455B" w14:textId="77777777" w:rsidR="008A4D57" w:rsidRPr="008A4D57" w:rsidRDefault="008A4D57" w:rsidP="009E6B25">
      <w:pPr>
        <w:pStyle w:val="Sinespaciado"/>
        <w:jc w:val="center"/>
        <w:rPr>
          <w:rFonts w:asciiTheme="majorHAnsi" w:hAnsiTheme="majorHAnsi" w:cstheme="majorHAnsi"/>
          <w:b/>
          <w:szCs w:val="22"/>
        </w:rPr>
      </w:pPr>
      <w:r w:rsidRPr="008A4D57">
        <w:rPr>
          <w:rFonts w:asciiTheme="majorHAnsi" w:hAnsiTheme="majorHAnsi" w:cstheme="majorHAnsi"/>
          <w:b/>
          <w:szCs w:val="22"/>
        </w:rPr>
        <w:t>Región Centro</w:t>
      </w:r>
    </w:p>
    <w:p w14:paraId="3B447BFE" w14:textId="77777777" w:rsidR="008A4D57" w:rsidRPr="008A4D57" w:rsidRDefault="008A4D57" w:rsidP="009E6B25">
      <w:pPr>
        <w:pStyle w:val="Normal1"/>
        <w:tabs>
          <w:tab w:val="left" w:pos="1773"/>
        </w:tabs>
        <w:jc w:val="center"/>
        <w:rPr>
          <w:rFonts w:asciiTheme="majorHAnsi" w:eastAsia="Times" w:hAnsiTheme="majorHAnsi" w:cstheme="majorHAnsi"/>
          <w:sz w:val="22"/>
          <w:szCs w:val="22"/>
        </w:rPr>
      </w:pPr>
      <w:r w:rsidRPr="008A4D57">
        <w:rPr>
          <w:rFonts w:asciiTheme="majorHAnsi" w:hAnsiTheme="majorHAnsi" w:cstheme="majorHAnsi"/>
          <w:noProof/>
          <w:sz w:val="22"/>
          <w:szCs w:val="22"/>
          <w:lang w:val="es-AR" w:eastAsia="es-AR"/>
        </w:rPr>
        <w:drawing>
          <wp:inline distT="0" distB="0" distL="0" distR="0" wp14:anchorId="396FDDEF" wp14:editId="13A1E8F4">
            <wp:extent cx="3453319" cy="2001454"/>
            <wp:effectExtent l="0" t="0" r="0" b="0"/>
            <wp:docPr id="97" name="image21.png"/>
            <wp:cNvGraphicFramePr/>
            <a:graphic xmlns:a="http://schemas.openxmlformats.org/drawingml/2006/main">
              <a:graphicData uri="http://schemas.openxmlformats.org/drawingml/2006/picture">
                <pic:pic xmlns:pic="http://schemas.openxmlformats.org/drawingml/2006/picture">
                  <pic:nvPicPr>
                    <pic:cNvPr id="5" name="image21.png"/>
                    <pic:cNvPicPr/>
                  </pic:nvPicPr>
                  <pic:blipFill rotWithShape="1">
                    <a:blip r:embed="rId27"/>
                    <a:srcRect l="14080" t="22406" r="36015" b="24121"/>
                    <a:stretch/>
                  </pic:blipFill>
                  <pic:spPr bwMode="auto">
                    <a:xfrm>
                      <a:off x="0" y="0"/>
                      <a:ext cx="3465131" cy="2008300"/>
                    </a:xfrm>
                    <a:prstGeom prst="rect">
                      <a:avLst/>
                    </a:prstGeom>
                    <a:ln>
                      <a:noFill/>
                    </a:ln>
                    <a:extLst>
                      <a:ext uri="{53640926-AAD7-44D8-BBD7-CCE9431645EC}">
                        <a14:shadowObscured xmlns:a14="http://schemas.microsoft.com/office/drawing/2010/main"/>
                      </a:ext>
                    </a:extLst>
                  </pic:spPr>
                </pic:pic>
              </a:graphicData>
            </a:graphic>
          </wp:inline>
        </w:drawing>
      </w:r>
    </w:p>
    <w:p w14:paraId="4D558123" w14:textId="77777777" w:rsidR="008A4D57" w:rsidRPr="008A4D57" w:rsidRDefault="008A4D57" w:rsidP="009E6B25">
      <w:pPr>
        <w:pStyle w:val="Normal1"/>
        <w:tabs>
          <w:tab w:val="left" w:pos="1773"/>
        </w:tabs>
        <w:jc w:val="center"/>
        <w:rPr>
          <w:rFonts w:asciiTheme="majorHAnsi" w:eastAsia="Times" w:hAnsiTheme="majorHAnsi" w:cstheme="majorHAnsi"/>
          <w:sz w:val="22"/>
          <w:szCs w:val="22"/>
        </w:rPr>
      </w:pPr>
      <w:r w:rsidRPr="008A4D57">
        <w:rPr>
          <w:rFonts w:asciiTheme="majorHAnsi" w:eastAsia="Times" w:hAnsiTheme="majorHAnsi" w:cstheme="majorHAnsi"/>
          <w:sz w:val="22"/>
          <w:szCs w:val="22"/>
        </w:rPr>
        <w:t>Fuente: Plan Estratégico territorial para la Provincia de Entre Ríos 2010.</w:t>
      </w:r>
    </w:p>
    <w:p w14:paraId="6447E897" w14:textId="77777777" w:rsidR="008A4D57" w:rsidRPr="008A4D57" w:rsidRDefault="008A4D57" w:rsidP="008A4D57">
      <w:pPr>
        <w:pStyle w:val="Normal1"/>
        <w:tabs>
          <w:tab w:val="left" w:pos="1773"/>
        </w:tabs>
        <w:jc w:val="both"/>
        <w:rPr>
          <w:rFonts w:asciiTheme="majorHAnsi" w:eastAsia="Times" w:hAnsiTheme="majorHAnsi" w:cstheme="majorHAnsi"/>
          <w:sz w:val="22"/>
          <w:szCs w:val="22"/>
        </w:rPr>
      </w:pPr>
    </w:p>
    <w:p w14:paraId="35B2D0A2" w14:textId="77777777" w:rsidR="008A4D57" w:rsidRPr="008A4D57" w:rsidRDefault="008A4D57" w:rsidP="009E6B25">
      <w:pPr>
        <w:jc w:val="center"/>
        <w:rPr>
          <w:rFonts w:asciiTheme="majorHAnsi" w:hAnsiTheme="majorHAnsi" w:cstheme="majorHAnsi"/>
          <w:b/>
          <w:sz w:val="22"/>
          <w:szCs w:val="22"/>
        </w:rPr>
      </w:pPr>
      <w:r w:rsidRPr="008A4D57">
        <w:rPr>
          <w:rFonts w:asciiTheme="majorHAnsi" w:hAnsiTheme="majorHAnsi" w:cstheme="majorHAnsi"/>
          <w:noProof/>
          <w:sz w:val="22"/>
          <w:szCs w:val="22"/>
          <w:lang w:eastAsia="es-AR"/>
        </w:rPr>
        <w:drawing>
          <wp:anchor distT="0" distB="0" distL="114300" distR="114300" simplePos="0" relativeHeight="251983872" behindDoc="0" locked="0" layoutInCell="1" allowOverlap="1" wp14:anchorId="457284EC" wp14:editId="556238FC">
            <wp:simplePos x="0" y="0"/>
            <wp:positionH relativeFrom="column">
              <wp:posOffset>1211930</wp:posOffset>
            </wp:positionH>
            <wp:positionV relativeFrom="paragraph">
              <wp:posOffset>311150</wp:posOffset>
            </wp:positionV>
            <wp:extent cx="3637523" cy="4335145"/>
            <wp:effectExtent l="0" t="0" r="1270" b="8255"/>
            <wp:wrapTopAndBottom/>
            <wp:docPr id="35" name="image27.png"/>
            <wp:cNvGraphicFramePr/>
            <a:graphic xmlns:a="http://schemas.openxmlformats.org/drawingml/2006/main">
              <a:graphicData uri="http://schemas.openxmlformats.org/drawingml/2006/picture">
                <pic:pic xmlns:pic="http://schemas.openxmlformats.org/drawingml/2006/picture">
                  <pic:nvPicPr>
                    <pic:cNvPr id="11" name="image27.png"/>
                    <pic:cNvPicPr/>
                  </pic:nvPicPr>
                  <pic:blipFill rotWithShape="1">
                    <a:blip r:embed="rId28" cstate="print">
                      <a:extLst>
                        <a:ext uri="{28A0092B-C50C-407E-A947-70E740481C1C}">
                          <a14:useLocalDpi xmlns:a14="http://schemas.microsoft.com/office/drawing/2010/main" val="0"/>
                        </a:ext>
                      </a:extLst>
                    </a:blip>
                    <a:srcRect l="31197" t="15835" r="29564" b="7343"/>
                    <a:stretch/>
                  </pic:blipFill>
                  <pic:spPr bwMode="auto">
                    <a:xfrm>
                      <a:off x="0" y="0"/>
                      <a:ext cx="3637523" cy="43351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A4D57">
        <w:rPr>
          <w:rFonts w:asciiTheme="majorHAnsi" w:hAnsiTheme="majorHAnsi" w:cstheme="majorHAnsi"/>
          <w:b/>
          <w:sz w:val="22"/>
          <w:szCs w:val="22"/>
        </w:rPr>
        <w:t>Regiones Operativas – Provincia de Enter Ríos</w:t>
      </w:r>
    </w:p>
    <w:p w14:paraId="27FAA048" w14:textId="77777777" w:rsidR="008A4D57" w:rsidRPr="008A4D57" w:rsidRDefault="008A4D57" w:rsidP="009E6B25">
      <w:pPr>
        <w:jc w:val="center"/>
        <w:rPr>
          <w:rFonts w:asciiTheme="majorHAnsi" w:hAnsiTheme="majorHAnsi" w:cstheme="majorHAnsi"/>
          <w:sz w:val="22"/>
          <w:szCs w:val="22"/>
        </w:rPr>
      </w:pPr>
      <w:r w:rsidRPr="008A4D57">
        <w:rPr>
          <w:rFonts w:asciiTheme="majorHAnsi" w:eastAsia="Times" w:hAnsiTheme="majorHAnsi" w:cstheme="majorHAnsi"/>
          <w:sz w:val="22"/>
          <w:szCs w:val="22"/>
        </w:rPr>
        <w:t>Fuente: Plan Estratégico territorial para la Provincia de Entre Ríos 2010.</w:t>
      </w:r>
    </w:p>
    <w:p w14:paraId="54E3C44B" w14:textId="77777777" w:rsidR="008A4D57" w:rsidRPr="008A4D57" w:rsidRDefault="008A4D57" w:rsidP="008A4D57">
      <w:pPr>
        <w:suppressAutoHyphens/>
        <w:autoSpaceDN w:val="0"/>
        <w:jc w:val="both"/>
        <w:textAlignment w:val="baseline"/>
        <w:rPr>
          <w:rFonts w:asciiTheme="majorHAnsi" w:hAnsiTheme="majorHAnsi" w:cstheme="majorHAnsi"/>
          <w:sz w:val="22"/>
          <w:szCs w:val="22"/>
        </w:rPr>
        <w:sectPr w:rsidR="008A4D57" w:rsidRPr="008A4D57" w:rsidSect="008A4D57">
          <w:type w:val="continuous"/>
          <w:pgSz w:w="11907" w:h="16839" w:code="9"/>
          <w:pgMar w:top="1134" w:right="680" w:bottom="851" w:left="1814" w:header="567" w:footer="567" w:gutter="0"/>
          <w:pgNumType w:chapStyle="1"/>
          <w:cols w:space="720"/>
          <w:titlePg/>
          <w:docGrid w:linePitch="360"/>
        </w:sectPr>
      </w:pPr>
    </w:p>
    <w:p w14:paraId="1998090C" w14:textId="77777777" w:rsidR="009E6B25" w:rsidRDefault="009E6B25">
      <w:pPr>
        <w:rPr>
          <w:rFonts w:asciiTheme="majorHAnsi" w:eastAsia="Times New Roman" w:hAnsiTheme="majorHAnsi" w:cstheme="majorHAnsi"/>
          <w:b/>
          <w:color w:val="891720"/>
          <w:sz w:val="22"/>
          <w:szCs w:val="22"/>
        </w:rPr>
      </w:pPr>
      <w:r>
        <w:rPr>
          <w:rFonts w:asciiTheme="majorHAnsi" w:eastAsia="Times New Roman" w:hAnsiTheme="majorHAnsi" w:cstheme="majorHAnsi"/>
          <w:b/>
          <w:color w:val="891720"/>
          <w:sz w:val="22"/>
          <w:szCs w:val="22"/>
        </w:rPr>
        <w:br w:type="page"/>
      </w:r>
    </w:p>
    <w:p w14:paraId="40EE5ECB" w14:textId="1E00A3C9" w:rsidR="008A4D57" w:rsidRPr="008A4D57" w:rsidRDefault="008A4D57" w:rsidP="008A4D57">
      <w:pPr>
        <w:pStyle w:val="Normal1"/>
        <w:tabs>
          <w:tab w:val="left" w:pos="1773"/>
        </w:tabs>
        <w:jc w:val="both"/>
        <w:rPr>
          <w:rFonts w:asciiTheme="majorHAnsi" w:eastAsia="Times New Roman" w:hAnsiTheme="majorHAnsi" w:cstheme="majorHAnsi"/>
          <w:sz w:val="22"/>
          <w:szCs w:val="22"/>
          <w:lang w:val="es-AR"/>
        </w:rPr>
      </w:pPr>
      <w:r w:rsidRPr="008A4D57">
        <w:rPr>
          <w:rFonts w:asciiTheme="majorHAnsi" w:eastAsia="Times New Roman" w:hAnsiTheme="majorHAnsi" w:cstheme="majorHAnsi"/>
          <w:b/>
          <w:color w:val="891720"/>
          <w:sz w:val="22"/>
          <w:szCs w:val="22"/>
          <w:lang w:val="es-AR"/>
        </w:rPr>
        <w:t xml:space="preserve">Modelo Territorial Deseado </w:t>
      </w:r>
      <w:r w:rsidRPr="008A4D57">
        <w:rPr>
          <w:rFonts w:asciiTheme="majorHAnsi" w:eastAsia="Times New Roman" w:hAnsiTheme="majorHAnsi" w:cstheme="majorHAnsi"/>
          <w:sz w:val="22"/>
          <w:szCs w:val="22"/>
          <w:lang w:val="es-AR"/>
        </w:rPr>
        <w:t xml:space="preserve">Dentro del Marco del PET, se han evaluado un total de 88 proyectos con distintas metodologías como la matriz cruzada y de ponderación según criterios establecidos con anterioridad. Estos proyectos están dispersos en todo el territorio y conforman una cartera de proyectos. </w:t>
      </w:r>
    </w:p>
    <w:p w14:paraId="13B75AA8" w14:textId="77777777" w:rsidR="008A4D57" w:rsidRPr="008A4D57" w:rsidRDefault="008A4D57" w:rsidP="008A4D57">
      <w:pPr>
        <w:pStyle w:val="Normal1"/>
        <w:tabs>
          <w:tab w:val="left" w:pos="1773"/>
        </w:tabs>
        <w:jc w:val="both"/>
        <w:rPr>
          <w:rFonts w:asciiTheme="majorHAnsi" w:eastAsia="Times New Roman" w:hAnsiTheme="majorHAnsi" w:cstheme="majorHAnsi"/>
          <w:sz w:val="22"/>
          <w:szCs w:val="22"/>
          <w:lang w:val="es-AR"/>
        </w:rPr>
      </w:pPr>
      <w:r w:rsidRPr="008A4D57">
        <w:rPr>
          <w:rFonts w:asciiTheme="majorHAnsi" w:eastAsia="Times New Roman" w:hAnsiTheme="majorHAnsi" w:cstheme="majorHAnsi"/>
          <w:sz w:val="22"/>
          <w:szCs w:val="22"/>
          <w:lang w:val="es-AR"/>
        </w:rPr>
        <w:t>Dentro del contexto provincial, se desarrollan además otros planes estratégicos que, con el PET como base y referencia, conforman un entramado de pensamiento y reflexión sobre los diferentes sectores económicos y de desarrollo que generan crecimiento y sustentabilidad. Entre ellos, el Plan Quinquenal de Desarrollo Sustentable de la Provincia de Entre Ríos 2011-2015, y el Plan Estratégico de Desarrollo Turístico Sustentable Entre Ríos Turismo 2020.</w:t>
      </w:r>
    </w:p>
    <w:p w14:paraId="7C1D8863" w14:textId="77777777" w:rsidR="008A4D57" w:rsidRPr="008A4D57" w:rsidRDefault="008A4D57" w:rsidP="008A4D57">
      <w:pPr>
        <w:pStyle w:val="Normal1"/>
        <w:tabs>
          <w:tab w:val="left" w:pos="1773"/>
        </w:tabs>
        <w:jc w:val="both"/>
        <w:rPr>
          <w:rFonts w:asciiTheme="majorHAnsi" w:eastAsia="Times New Roman" w:hAnsiTheme="majorHAnsi" w:cstheme="majorHAnsi"/>
          <w:sz w:val="22"/>
          <w:szCs w:val="22"/>
          <w:lang w:val="es-AR"/>
        </w:rPr>
      </w:pPr>
    </w:p>
    <w:p w14:paraId="1406485C" w14:textId="77777777" w:rsidR="008A4D57" w:rsidRPr="008A4D57" w:rsidRDefault="008A4D57" w:rsidP="008A4D57">
      <w:pPr>
        <w:jc w:val="both"/>
        <w:rPr>
          <w:rFonts w:asciiTheme="majorHAnsi" w:hAnsiTheme="majorHAnsi" w:cstheme="majorHAnsi"/>
          <w:sz w:val="22"/>
          <w:szCs w:val="22"/>
          <w:lang w:val="es-MX" w:eastAsia="en-US"/>
        </w:rPr>
        <w:sectPr w:rsidR="008A4D57" w:rsidRPr="008A4D57" w:rsidSect="008A4D57">
          <w:type w:val="continuous"/>
          <w:pgSz w:w="11907" w:h="16839" w:code="9"/>
          <w:pgMar w:top="1134" w:right="680" w:bottom="851" w:left="1814" w:header="567" w:footer="567" w:gutter="0"/>
          <w:pgNumType w:chapStyle="1"/>
          <w:cols w:num="2" w:space="720"/>
          <w:titlePg/>
          <w:docGrid w:linePitch="360"/>
        </w:sectPr>
      </w:pPr>
    </w:p>
    <w:p w14:paraId="5012B7C7" w14:textId="77777777" w:rsidR="008A4D57" w:rsidRPr="008A4D57" w:rsidRDefault="008A4D57" w:rsidP="008A4D57">
      <w:pPr>
        <w:jc w:val="both"/>
        <w:rPr>
          <w:rFonts w:asciiTheme="majorHAnsi" w:hAnsiTheme="majorHAnsi" w:cstheme="majorHAnsi"/>
          <w:sz w:val="22"/>
          <w:szCs w:val="22"/>
        </w:rPr>
      </w:pPr>
    </w:p>
    <w:p w14:paraId="79213CA2" w14:textId="77777777" w:rsidR="008A4D57" w:rsidRPr="008A4D57" w:rsidRDefault="008A4D57" w:rsidP="009E6B25">
      <w:pPr>
        <w:ind w:left="-108"/>
        <w:jc w:val="center"/>
        <w:rPr>
          <w:rFonts w:asciiTheme="majorHAnsi" w:hAnsiTheme="majorHAnsi" w:cstheme="majorHAnsi"/>
          <w:b/>
          <w:sz w:val="22"/>
          <w:szCs w:val="22"/>
        </w:rPr>
      </w:pPr>
      <w:r w:rsidRPr="008A4D57">
        <w:rPr>
          <w:rFonts w:asciiTheme="majorHAnsi" w:hAnsiTheme="majorHAnsi" w:cstheme="majorHAnsi"/>
          <w:noProof/>
          <w:sz w:val="22"/>
          <w:szCs w:val="22"/>
          <w:lang w:eastAsia="es-AR"/>
        </w:rPr>
        <w:drawing>
          <wp:anchor distT="0" distB="0" distL="114300" distR="114300" simplePos="0" relativeHeight="251981824" behindDoc="0" locked="0" layoutInCell="1" allowOverlap="1" wp14:anchorId="343100ED" wp14:editId="56FD54B8">
            <wp:simplePos x="0" y="0"/>
            <wp:positionH relativeFrom="column">
              <wp:posOffset>245745</wp:posOffset>
            </wp:positionH>
            <wp:positionV relativeFrom="paragraph">
              <wp:posOffset>155575</wp:posOffset>
            </wp:positionV>
            <wp:extent cx="5659755" cy="6369050"/>
            <wp:effectExtent l="0" t="0" r="0" b="0"/>
            <wp:wrapTopAndBottom/>
            <wp:docPr id="40" name="image20.png"/>
            <wp:cNvGraphicFramePr/>
            <a:graphic xmlns:a="http://schemas.openxmlformats.org/drawingml/2006/main">
              <a:graphicData uri="http://schemas.openxmlformats.org/drawingml/2006/picture">
                <pic:pic xmlns:pic="http://schemas.openxmlformats.org/drawingml/2006/picture">
                  <pic:nvPicPr>
                    <pic:cNvPr id="4" name="image20.png"/>
                    <pic:cNvPicPr/>
                  </pic:nvPicPr>
                  <pic:blipFill rotWithShape="1">
                    <a:blip r:embed="rId29">
                      <a:extLst>
                        <a:ext uri="{28A0092B-C50C-407E-A947-70E740481C1C}">
                          <a14:useLocalDpi xmlns:a14="http://schemas.microsoft.com/office/drawing/2010/main" val="0"/>
                        </a:ext>
                      </a:extLst>
                    </a:blip>
                    <a:srcRect l="4072" t="25415" r="62119" b="10444"/>
                    <a:stretch/>
                  </pic:blipFill>
                  <pic:spPr bwMode="auto">
                    <a:xfrm>
                      <a:off x="0" y="0"/>
                      <a:ext cx="5659755" cy="6369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A4D57">
        <w:rPr>
          <w:rFonts w:asciiTheme="majorHAnsi" w:hAnsiTheme="majorHAnsi" w:cstheme="majorHAnsi"/>
          <w:b/>
          <w:sz w:val="22"/>
          <w:szCs w:val="22"/>
        </w:rPr>
        <w:t>Modelo Territorial Deseado Enter Ríos 2010</w:t>
      </w:r>
    </w:p>
    <w:p w14:paraId="0B200FE9" w14:textId="77777777" w:rsidR="008A4D57" w:rsidRPr="008A4D57" w:rsidRDefault="008A4D57" w:rsidP="009E6B25">
      <w:pPr>
        <w:ind w:left="-108"/>
        <w:jc w:val="center"/>
        <w:rPr>
          <w:rFonts w:asciiTheme="majorHAnsi" w:hAnsiTheme="majorHAnsi" w:cstheme="majorHAnsi"/>
          <w:sz w:val="22"/>
          <w:szCs w:val="22"/>
        </w:rPr>
      </w:pPr>
      <w:r w:rsidRPr="008A4D57">
        <w:rPr>
          <w:rFonts w:asciiTheme="majorHAnsi" w:eastAsia="Times" w:hAnsiTheme="majorHAnsi" w:cstheme="majorHAnsi"/>
          <w:sz w:val="22"/>
          <w:szCs w:val="22"/>
        </w:rPr>
        <w:t>Fuente: Plan Estratégico territorial para la Provincia de Entre Ríos 2010.</w:t>
      </w:r>
    </w:p>
    <w:p w14:paraId="680F1743" w14:textId="77777777" w:rsidR="008A4D57" w:rsidRPr="008A4D57" w:rsidRDefault="008A4D57" w:rsidP="008A4D57">
      <w:pPr>
        <w:jc w:val="both"/>
        <w:rPr>
          <w:rFonts w:asciiTheme="majorHAnsi" w:hAnsiTheme="majorHAnsi" w:cstheme="majorHAnsi"/>
          <w:sz w:val="22"/>
          <w:szCs w:val="22"/>
        </w:rPr>
        <w:sectPr w:rsidR="008A4D57" w:rsidRPr="008A4D57" w:rsidSect="008A4D57">
          <w:type w:val="continuous"/>
          <w:pgSz w:w="11907" w:h="16839" w:code="9"/>
          <w:pgMar w:top="1134" w:right="680" w:bottom="851" w:left="1814" w:header="567" w:footer="567" w:gutter="0"/>
          <w:pgNumType w:chapStyle="1"/>
          <w:cols w:space="720"/>
          <w:titlePg/>
          <w:docGrid w:linePitch="360"/>
        </w:sectPr>
      </w:pPr>
    </w:p>
    <w:p w14:paraId="635A3209" w14:textId="77777777" w:rsidR="008A4D57" w:rsidRDefault="008A4D57" w:rsidP="008A4D57">
      <w:pPr>
        <w:suppressAutoHyphens/>
        <w:autoSpaceDN w:val="0"/>
        <w:jc w:val="both"/>
        <w:textAlignment w:val="baseline"/>
        <w:rPr>
          <w:rFonts w:asciiTheme="majorHAnsi" w:hAnsiTheme="majorHAnsi" w:cstheme="majorHAnsi"/>
          <w:color w:val="891720"/>
          <w:sz w:val="22"/>
          <w:szCs w:val="22"/>
        </w:rPr>
      </w:pPr>
    </w:p>
    <w:p w14:paraId="70BF924F" w14:textId="77777777" w:rsidR="009E6B25" w:rsidRDefault="009E6B25" w:rsidP="008A4D57">
      <w:pPr>
        <w:suppressAutoHyphens/>
        <w:autoSpaceDN w:val="0"/>
        <w:jc w:val="both"/>
        <w:textAlignment w:val="baseline"/>
        <w:rPr>
          <w:rFonts w:asciiTheme="majorHAnsi" w:hAnsiTheme="majorHAnsi" w:cstheme="majorHAnsi"/>
          <w:color w:val="891720"/>
          <w:sz w:val="22"/>
          <w:szCs w:val="22"/>
        </w:rPr>
      </w:pPr>
    </w:p>
    <w:p w14:paraId="05D5D614" w14:textId="77777777" w:rsidR="009E6B25" w:rsidRDefault="009E6B25" w:rsidP="008A4D57">
      <w:pPr>
        <w:suppressAutoHyphens/>
        <w:autoSpaceDN w:val="0"/>
        <w:jc w:val="both"/>
        <w:textAlignment w:val="baseline"/>
        <w:rPr>
          <w:rFonts w:asciiTheme="majorHAnsi" w:hAnsiTheme="majorHAnsi" w:cstheme="majorHAnsi"/>
          <w:color w:val="891720"/>
          <w:sz w:val="22"/>
          <w:szCs w:val="22"/>
        </w:rPr>
      </w:pPr>
    </w:p>
    <w:p w14:paraId="62D85AAB" w14:textId="77777777" w:rsidR="009E6B25" w:rsidRDefault="009E6B25" w:rsidP="008A4D57">
      <w:pPr>
        <w:suppressAutoHyphens/>
        <w:autoSpaceDN w:val="0"/>
        <w:jc w:val="both"/>
        <w:textAlignment w:val="baseline"/>
        <w:rPr>
          <w:rFonts w:asciiTheme="majorHAnsi" w:hAnsiTheme="majorHAnsi" w:cstheme="majorHAnsi"/>
          <w:color w:val="891720"/>
          <w:sz w:val="22"/>
          <w:szCs w:val="22"/>
        </w:rPr>
      </w:pPr>
    </w:p>
    <w:p w14:paraId="2FCBBCFB" w14:textId="77777777" w:rsidR="009E6B25" w:rsidRDefault="009E6B25" w:rsidP="008A4D57">
      <w:pPr>
        <w:suppressAutoHyphens/>
        <w:autoSpaceDN w:val="0"/>
        <w:jc w:val="both"/>
        <w:textAlignment w:val="baseline"/>
        <w:rPr>
          <w:rFonts w:asciiTheme="majorHAnsi" w:hAnsiTheme="majorHAnsi" w:cstheme="majorHAnsi"/>
          <w:color w:val="891720"/>
          <w:sz w:val="22"/>
          <w:szCs w:val="22"/>
        </w:rPr>
      </w:pPr>
    </w:p>
    <w:p w14:paraId="25FC5955" w14:textId="70CAD148" w:rsidR="008A4D57" w:rsidRPr="009E6B25" w:rsidRDefault="008A4D57" w:rsidP="009E6B25">
      <w:pPr>
        <w:suppressAutoHyphens/>
        <w:autoSpaceDN w:val="0"/>
        <w:spacing w:after="240"/>
        <w:jc w:val="both"/>
        <w:textAlignment w:val="baseline"/>
        <w:rPr>
          <w:rFonts w:asciiTheme="majorHAnsi" w:hAnsiTheme="majorHAnsi" w:cstheme="majorHAnsi"/>
          <w:color w:val="891720"/>
          <w:sz w:val="32"/>
          <w:szCs w:val="32"/>
        </w:rPr>
      </w:pPr>
      <w:r w:rsidRPr="009E6B25">
        <w:rPr>
          <w:rFonts w:asciiTheme="majorHAnsi" w:hAnsiTheme="majorHAnsi" w:cstheme="majorHAnsi"/>
          <w:color w:val="891720"/>
          <w:sz w:val="32"/>
          <w:szCs w:val="32"/>
        </w:rPr>
        <w:t>Plan Quinquenal de Desarrollo Sustentable de la Provincia de Entre Ríos 2011 – 2015</w:t>
      </w:r>
    </w:p>
    <w:p w14:paraId="5CFBCC3F" w14:textId="77777777" w:rsidR="008A4D57" w:rsidRPr="008A4D57" w:rsidRDefault="008A4D57" w:rsidP="009E6B25">
      <w:pPr>
        <w:spacing w:after="240"/>
        <w:jc w:val="both"/>
        <w:rPr>
          <w:rFonts w:asciiTheme="majorHAnsi" w:hAnsiTheme="majorHAnsi" w:cstheme="majorHAnsi"/>
          <w:sz w:val="22"/>
          <w:szCs w:val="22"/>
        </w:rPr>
      </w:pPr>
      <w:r w:rsidRPr="008A4D57">
        <w:rPr>
          <w:rFonts w:asciiTheme="majorHAnsi" w:hAnsiTheme="majorHAnsi" w:cstheme="majorHAnsi"/>
          <w:sz w:val="22"/>
          <w:szCs w:val="22"/>
        </w:rPr>
        <w:t xml:space="preserve">El Plan Quinquenal se constituye en el instrumento de gestión del Plan Estratégico Territorial de Entre Ríos para los próximos cinco años. Orientando la acción del gobierno y dando un marco de previsibilidad, credibilidad, racionalidad y transparencia a la gestión del gobierno. Los módulos temáticos definidos son: </w:t>
      </w:r>
    </w:p>
    <w:p w14:paraId="42D779D5" w14:textId="77777777" w:rsidR="008A4D57" w:rsidRPr="008A4D57" w:rsidRDefault="008A4D57" w:rsidP="009E6B25">
      <w:pPr>
        <w:pStyle w:val="-Bibliografia"/>
        <w:rPr>
          <w:rFonts w:asciiTheme="majorHAnsi" w:hAnsiTheme="majorHAnsi" w:cstheme="majorHAnsi"/>
        </w:rPr>
      </w:pPr>
      <w:r w:rsidRPr="008A4D57">
        <w:rPr>
          <w:rFonts w:asciiTheme="majorHAnsi" w:hAnsiTheme="majorHAnsi" w:cstheme="majorHAnsi"/>
        </w:rPr>
        <w:t xml:space="preserve">Infraestructura, Servicios y Ambiente </w:t>
      </w:r>
    </w:p>
    <w:p w14:paraId="5F69BE43" w14:textId="77777777" w:rsidR="008A4D57" w:rsidRPr="008A4D57" w:rsidRDefault="008A4D57" w:rsidP="009E6B25">
      <w:pPr>
        <w:pStyle w:val="-Bibliografia"/>
        <w:rPr>
          <w:rFonts w:asciiTheme="majorHAnsi" w:hAnsiTheme="majorHAnsi" w:cstheme="majorHAnsi"/>
        </w:rPr>
      </w:pPr>
      <w:r w:rsidRPr="008A4D57">
        <w:rPr>
          <w:rFonts w:asciiTheme="majorHAnsi" w:hAnsiTheme="majorHAnsi" w:cstheme="majorHAnsi"/>
        </w:rPr>
        <w:t xml:space="preserve">Desarrollo Humano y Social </w:t>
      </w:r>
    </w:p>
    <w:p w14:paraId="76B50107" w14:textId="77777777" w:rsidR="008A4D57" w:rsidRPr="008A4D57" w:rsidRDefault="008A4D57" w:rsidP="009E6B25">
      <w:pPr>
        <w:pStyle w:val="-Bibliografia"/>
        <w:rPr>
          <w:rFonts w:asciiTheme="majorHAnsi" w:hAnsiTheme="majorHAnsi" w:cstheme="majorHAnsi"/>
        </w:rPr>
      </w:pPr>
      <w:r w:rsidRPr="008A4D57">
        <w:rPr>
          <w:rFonts w:asciiTheme="majorHAnsi" w:hAnsiTheme="majorHAnsi" w:cstheme="majorHAnsi"/>
        </w:rPr>
        <w:t xml:space="preserve">Salud </w:t>
      </w:r>
    </w:p>
    <w:p w14:paraId="18F570F1" w14:textId="77777777" w:rsidR="008A4D57" w:rsidRPr="008A4D57" w:rsidRDefault="008A4D57" w:rsidP="009E6B25">
      <w:pPr>
        <w:pStyle w:val="-Bibliografia"/>
        <w:rPr>
          <w:rFonts w:asciiTheme="majorHAnsi" w:hAnsiTheme="majorHAnsi" w:cstheme="majorHAnsi"/>
        </w:rPr>
      </w:pPr>
      <w:r w:rsidRPr="008A4D57">
        <w:rPr>
          <w:rFonts w:asciiTheme="majorHAnsi" w:hAnsiTheme="majorHAnsi" w:cstheme="majorHAnsi"/>
        </w:rPr>
        <w:t xml:space="preserve">Educación y Cultura </w:t>
      </w:r>
    </w:p>
    <w:p w14:paraId="1AFA89B9" w14:textId="77777777" w:rsidR="008A4D57" w:rsidRPr="008A4D57" w:rsidRDefault="008A4D57" w:rsidP="009E6B25">
      <w:pPr>
        <w:pStyle w:val="-Bibliografia"/>
        <w:rPr>
          <w:rFonts w:asciiTheme="majorHAnsi" w:hAnsiTheme="majorHAnsi" w:cstheme="majorHAnsi"/>
        </w:rPr>
      </w:pPr>
      <w:r w:rsidRPr="008A4D57">
        <w:rPr>
          <w:rFonts w:asciiTheme="majorHAnsi" w:hAnsiTheme="majorHAnsi" w:cstheme="majorHAnsi"/>
        </w:rPr>
        <w:t xml:space="preserve">Producción y Turismo </w:t>
      </w:r>
    </w:p>
    <w:p w14:paraId="18822C37" w14:textId="77777777" w:rsidR="008A4D57" w:rsidRPr="008A4D57" w:rsidRDefault="008A4D57" w:rsidP="009E6B25">
      <w:pPr>
        <w:pStyle w:val="-Bibliografia"/>
        <w:rPr>
          <w:rFonts w:asciiTheme="majorHAnsi" w:hAnsiTheme="majorHAnsi" w:cstheme="majorHAnsi"/>
        </w:rPr>
      </w:pPr>
      <w:r w:rsidRPr="008A4D57">
        <w:rPr>
          <w:rFonts w:asciiTheme="majorHAnsi" w:hAnsiTheme="majorHAnsi" w:cstheme="majorHAnsi"/>
        </w:rPr>
        <w:t xml:space="preserve">Seguridad </w:t>
      </w:r>
    </w:p>
    <w:p w14:paraId="54E701B0" w14:textId="77777777" w:rsidR="008A4D57" w:rsidRPr="008A4D57" w:rsidRDefault="008A4D57" w:rsidP="009E6B25">
      <w:pPr>
        <w:pStyle w:val="-Bibliografia"/>
        <w:rPr>
          <w:rFonts w:asciiTheme="majorHAnsi" w:hAnsiTheme="majorHAnsi" w:cstheme="majorHAnsi"/>
        </w:rPr>
      </w:pPr>
      <w:r w:rsidRPr="008A4D57">
        <w:rPr>
          <w:rFonts w:asciiTheme="majorHAnsi" w:hAnsiTheme="majorHAnsi" w:cstheme="majorHAnsi"/>
        </w:rPr>
        <w:t xml:space="preserve">Gobierno y Aspectos Institucionales </w:t>
      </w:r>
    </w:p>
    <w:p w14:paraId="3D389042" w14:textId="77777777" w:rsidR="008A4D57" w:rsidRPr="008A4D57" w:rsidRDefault="008A4D57" w:rsidP="009E6B25">
      <w:pPr>
        <w:pStyle w:val="-Bibliografia"/>
        <w:rPr>
          <w:rFonts w:asciiTheme="majorHAnsi" w:hAnsiTheme="majorHAnsi" w:cstheme="majorHAnsi"/>
        </w:rPr>
      </w:pPr>
      <w:r w:rsidRPr="008A4D57">
        <w:rPr>
          <w:rFonts w:asciiTheme="majorHAnsi" w:hAnsiTheme="majorHAnsi" w:cstheme="majorHAnsi"/>
        </w:rPr>
        <w:t xml:space="preserve">Economía, Hacienda y Finanzas Públicas </w:t>
      </w:r>
    </w:p>
    <w:p w14:paraId="63231046" w14:textId="77777777" w:rsidR="009E6B25" w:rsidRDefault="009E6B25" w:rsidP="009E6B25">
      <w:pPr>
        <w:spacing w:after="240"/>
        <w:jc w:val="both"/>
        <w:rPr>
          <w:rFonts w:asciiTheme="majorHAnsi" w:hAnsiTheme="majorHAnsi" w:cstheme="majorHAnsi"/>
          <w:sz w:val="22"/>
          <w:szCs w:val="22"/>
        </w:rPr>
      </w:pPr>
    </w:p>
    <w:p w14:paraId="3E030D37" w14:textId="313F4411" w:rsidR="008A4D57" w:rsidRPr="008A4D57" w:rsidRDefault="008A4D57" w:rsidP="009E6B25">
      <w:pPr>
        <w:spacing w:after="240"/>
        <w:jc w:val="both"/>
        <w:rPr>
          <w:rFonts w:asciiTheme="majorHAnsi" w:hAnsiTheme="majorHAnsi" w:cstheme="majorHAnsi"/>
          <w:sz w:val="22"/>
          <w:szCs w:val="22"/>
        </w:rPr>
      </w:pPr>
      <w:r w:rsidRPr="008A4D57">
        <w:rPr>
          <w:rFonts w:asciiTheme="majorHAnsi" w:hAnsiTheme="majorHAnsi" w:cstheme="majorHAnsi"/>
          <w:sz w:val="22"/>
          <w:szCs w:val="22"/>
        </w:rPr>
        <w:t xml:space="preserve">La estructura de ocho módulos básicos adoptada supone un ordenamiento metodológico. Cada componente de los distintos módulos (planes estratégicos - programas operativos) se articula e interactúa integralmente en forma horizontal de tal manera que un programa cuyo eje sea el desarrollo humano podrá abordar aspectos productivos, infraestructurales, territoriales, económicos o institucionales. </w:t>
      </w:r>
    </w:p>
    <w:p w14:paraId="161EDDA3" w14:textId="77777777" w:rsidR="008A4D57" w:rsidRPr="008A4D57" w:rsidRDefault="008A4D57" w:rsidP="009E6B25">
      <w:pPr>
        <w:spacing w:after="240"/>
        <w:jc w:val="both"/>
        <w:rPr>
          <w:rFonts w:asciiTheme="majorHAnsi" w:hAnsiTheme="majorHAnsi" w:cstheme="majorHAnsi"/>
          <w:sz w:val="22"/>
          <w:szCs w:val="22"/>
        </w:rPr>
      </w:pPr>
    </w:p>
    <w:p w14:paraId="392963D9" w14:textId="77777777" w:rsidR="008A4D57" w:rsidRPr="009E6B25" w:rsidRDefault="008A4D57" w:rsidP="009E6B25">
      <w:pPr>
        <w:suppressAutoHyphens/>
        <w:autoSpaceDN w:val="0"/>
        <w:spacing w:after="240"/>
        <w:jc w:val="both"/>
        <w:textAlignment w:val="baseline"/>
        <w:rPr>
          <w:rFonts w:asciiTheme="majorHAnsi" w:hAnsiTheme="majorHAnsi" w:cstheme="majorHAnsi"/>
          <w:color w:val="891720"/>
          <w:sz w:val="32"/>
          <w:szCs w:val="32"/>
        </w:rPr>
      </w:pPr>
      <w:r w:rsidRPr="009E6B25">
        <w:rPr>
          <w:rFonts w:asciiTheme="majorHAnsi" w:hAnsiTheme="majorHAnsi" w:cstheme="majorHAnsi"/>
          <w:color w:val="891720"/>
          <w:sz w:val="32"/>
          <w:szCs w:val="32"/>
        </w:rPr>
        <w:t>Plan Estratégico de Desarrollo Turístico Sustentable Entre Ríos Turismo 2020</w:t>
      </w:r>
    </w:p>
    <w:p w14:paraId="03E84710" w14:textId="77777777" w:rsidR="008A4D57" w:rsidRPr="008A4D57" w:rsidRDefault="008A4D57" w:rsidP="009E6B25">
      <w:pPr>
        <w:spacing w:after="240"/>
        <w:jc w:val="both"/>
        <w:rPr>
          <w:rFonts w:asciiTheme="majorHAnsi" w:hAnsiTheme="majorHAnsi" w:cstheme="majorHAnsi"/>
          <w:sz w:val="22"/>
          <w:szCs w:val="22"/>
        </w:rPr>
      </w:pPr>
      <w:r w:rsidRPr="008A4D57">
        <w:rPr>
          <w:rFonts w:asciiTheme="majorHAnsi" w:hAnsiTheme="majorHAnsi" w:cstheme="majorHAnsi"/>
          <w:sz w:val="22"/>
          <w:szCs w:val="22"/>
        </w:rPr>
        <w:t>La provincia de Entre Ríos sancionó en el año 2.009 la Ley N° 9946 “Régimen de Promoción del Desarrollo Turístico Sustentable”, cuyo texto determina el marco de actuación en el que se desenvuelve la actividad turística provincial. A partir de esto la legislatura de Entre Ríos sancionó la propuesta normativa que formalizó el proceso de ordenamiento del Turismo, y así comenzar a planificar las nuevas líneas y programas estratégicos y continuar con el proceso de desarrollo de la actividad.</w:t>
      </w:r>
    </w:p>
    <w:p w14:paraId="00FAF261" w14:textId="77777777" w:rsidR="008A4D57" w:rsidRPr="008A4D57" w:rsidRDefault="008A4D57" w:rsidP="009E6B25">
      <w:pPr>
        <w:spacing w:after="240"/>
        <w:jc w:val="both"/>
        <w:rPr>
          <w:rFonts w:asciiTheme="majorHAnsi" w:hAnsiTheme="majorHAnsi" w:cstheme="majorHAnsi"/>
          <w:sz w:val="22"/>
          <w:szCs w:val="22"/>
        </w:rPr>
      </w:pPr>
      <w:r w:rsidRPr="008A4D57">
        <w:rPr>
          <w:rFonts w:asciiTheme="majorHAnsi" w:hAnsiTheme="majorHAnsi" w:cstheme="majorHAnsi"/>
          <w:sz w:val="22"/>
          <w:szCs w:val="22"/>
        </w:rPr>
        <w:t>Los equipos técnicos de las provincias que integran la Región Litoral (Entre Ríos, Santa Fe, Chaco, Formosa, Corrientes y Misiones) trabajaron de manera articulada, priorizando estratégicamente determinados espacios turísticos que permitirán la consolidación de la Región.</w:t>
      </w:r>
    </w:p>
    <w:p w14:paraId="3631243E" w14:textId="77777777" w:rsidR="008A4D57" w:rsidRPr="008A4D57" w:rsidRDefault="008A4D57" w:rsidP="009E6B25">
      <w:pPr>
        <w:spacing w:after="240"/>
        <w:jc w:val="both"/>
        <w:rPr>
          <w:rFonts w:asciiTheme="majorHAnsi" w:hAnsiTheme="majorHAnsi" w:cstheme="majorHAnsi"/>
          <w:sz w:val="22"/>
          <w:szCs w:val="22"/>
        </w:rPr>
      </w:pPr>
    </w:p>
    <w:p w14:paraId="1648306D" w14:textId="77777777" w:rsidR="008A4D57" w:rsidRPr="008A4D57" w:rsidRDefault="008A4D57" w:rsidP="008A4D57">
      <w:pPr>
        <w:jc w:val="both"/>
        <w:rPr>
          <w:rFonts w:asciiTheme="majorHAnsi" w:hAnsiTheme="majorHAnsi" w:cstheme="majorHAnsi"/>
          <w:sz w:val="22"/>
          <w:szCs w:val="22"/>
          <w:lang w:val="es-ES_tradnl" w:eastAsia="en-US"/>
        </w:rPr>
        <w:sectPr w:rsidR="008A4D57" w:rsidRPr="008A4D57" w:rsidSect="008A4D57">
          <w:type w:val="continuous"/>
          <w:pgSz w:w="11907" w:h="16839" w:code="9"/>
          <w:pgMar w:top="1134" w:right="680" w:bottom="851" w:left="1814" w:header="567" w:footer="567" w:gutter="0"/>
          <w:pgNumType w:chapStyle="1"/>
          <w:cols w:num="2" w:space="720"/>
          <w:titlePg/>
          <w:docGrid w:linePitch="360"/>
        </w:sectPr>
      </w:pPr>
    </w:p>
    <w:p w14:paraId="5BA6B486" w14:textId="77777777" w:rsidR="008A4D57" w:rsidRDefault="008A4D57" w:rsidP="008A4D57">
      <w:pPr>
        <w:ind w:left="-108"/>
        <w:jc w:val="both"/>
        <w:rPr>
          <w:rFonts w:asciiTheme="majorHAnsi" w:hAnsiTheme="majorHAnsi" w:cstheme="majorHAnsi"/>
          <w:b/>
          <w:sz w:val="22"/>
          <w:szCs w:val="22"/>
        </w:rPr>
      </w:pPr>
    </w:p>
    <w:p w14:paraId="2434B032" w14:textId="77777777" w:rsidR="008A4D57" w:rsidRDefault="008A4D57" w:rsidP="009E6B25">
      <w:pPr>
        <w:ind w:left="-108"/>
        <w:jc w:val="center"/>
        <w:rPr>
          <w:rFonts w:asciiTheme="majorHAnsi" w:hAnsiTheme="majorHAnsi" w:cstheme="majorHAnsi"/>
          <w:b/>
          <w:sz w:val="22"/>
          <w:szCs w:val="22"/>
        </w:rPr>
      </w:pPr>
    </w:p>
    <w:p w14:paraId="6A7672A1" w14:textId="344E3DD8" w:rsidR="008A4D57" w:rsidRPr="008A4D57" w:rsidRDefault="008A4D57" w:rsidP="009E6B25">
      <w:pPr>
        <w:ind w:left="-108"/>
        <w:jc w:val="center"/>
        <w:rPr>
          <w:rFonts w:asciiTheme="majorHAnsi" w:hAnsiTheme="majorHAnsi" w:cstheme="majorHAnsi"/>
          <w:b/>
          <w:noProof/>
          <w:sz w:val="22"/>
          <w:szCs w:val="22"/>
          <w:lang w:eastAsia="es-AR"/>
        </w:rPr>
      </w:pPr>
      <w:r w:rsidRPr="008A4D57">
        <w:rPr>
          <w:rFonts w:asciiTheme="majorHAnsi" w:hAnsiTheme="majorHAnsi" w:cstheme="majorHAnsi"/>
          <w:b/>
          <w:sz w:val="22"/>
          <w:szCs w:val="22"/>
        </w:rPr>
        <w:t>Región Centro</w:t>
      </w:r>
    </w:p>
    <w:p w14:paraId="5D186AB2" w14:textId="77777777" w:rsidR="008A4D57" w:rsidRPr="008A4D57" w:rsidRDefault="008A4D57" w:rsidP="009E6B25">
      <w:pPr>
        <w:jc w:val="center"/>
        <w:rPr>
          <w:rFonts w:asciiTheme="majorHAnsi" w:eastAsia="Times" w:hAnsiTheme="majorHAnsi" w:cstheme="majorHAnsi"/>
          <w:sz w:val="22"/>
          <w:szCs w:val="22"/>
        </w:rPr>
      </w:pPr>
      <w:r w:rsidRPr="008A4D57">
        <w:rPr>
          <w:rFonts w:asciiTheme="majorHAnsi" w:hAnsiTheme="majorHAnsi" w:cstheme="majorHAnsi"/>
          <w:noProof/>
          <w:sz w:val="22"/>
          <w:szCs w:val="22"/>
          <w:lang w:eastAsia="es-AR"/>
        </w:rPr>
        <w:drawing>
          <wp:inline distT="0" distB="0" distL="0" distR="0" wp14:anchorId="4FA801C4" wp14:editId="7B589DC2">
            <wp:extent cx="2412124" cy="2963917"/>
            <wp:effectExtent l="0" t="0" r="7620" b="8255"/>
            <wp:docPr id="62" name="image25.png"/>
            <wp:cNvGraphicFramePr/>
            <a:graphic xmlns:a="http://schemas.openxmlformats.org/drawingml/2006/main">
              <a:graphicData uri="http://schemas.openxmlformats.org/drawingml/2006/picture">
                <pic:pic xmlns:pic="http://schemas.openxmlformats.org/drawingml/2006/picture">
                  <pic:nvPicPr>
                    <pic:cNvPr id="9" name="image25.png"/>
                    <pic:cNvPicPr/>
                  </pic:nvPicPr>
                  <pic:blipFill rotWithShape="1">
                    <a:blip r:embed="rId30"/>
                    <a:srcRect l="53095" t="18186" r="16847" b="18893"/>
                    <a:stretch/>
                  </pic:blipFill>
                  <pic:spPr bwMode="auto">
                    <a:xfrm>
                      <a:off x="0" y="0"/>
                      <a:ext cx="2445726" cy="3005206"/>
                    </a:xfrm>
                    <a:prstGeom prst="rect">
                      <a:avLst/>
                    </a:prstGeom>
                    <a:ln>
                      <a:noFill/>
                    </a:ln>
                    <a:extLst>
                      <a:ext uri="{53640926-AAD7-44D8-BBD7-CCE9431645EC}">
                        <a14:shadowObscured xmlns:a14="http://schemas.microsoft.com/office/drawing/2010/main"/>
                      </a:ext>
                    </a:extLst>
                  </pic:spPr>
                </pic:pic>
              </a:graphicData>
            </a:graphic>
          </wp:inline>
        </w:drawing>
      </w:r>
    </w:p>
    <w:p w14:paraId="0CC21133" w14:textId="77777777" w:rsidR="008A4D57" w:rsidRPr="008A4D57" w:rsidRDefault="008A4D57" w:rsidP="009E6B25">
      <w:pPr>
        <w:jc w:val="center"/>
        <w:rPr>
          <w:rFonts w:asciiTheme="majorHAnsi" w:hAnsiTheme="majorHAnsi" w:cstheme="majorHAnsi"/>
          <w:sz w:val="22"/>
          <w:szCs w:val="22"/>
          <w:lang w:val="es-ES_tradnl" w:eastAsia="en-US"/>
        </w:rPr>
      </w:pPr>
      <w:r w:rsidRPr="008A4D57">
        <w:rPr>
          <w:rFonts w:asciiTheme="majorHAnsi" w:eastAsia="Times" w:hAnsiTheme="majorHAnsi" w:cstheme="majorHAnsi"/>
          <w:sz w:val="22"/>
          <w:szCs w:val="22"/>
        </w:rPr>
        <w:t>Fuente: Plan Estratégico de desarrollo turístico sustentable, Entre Ríos Turismo 2020.</w:t>
      </w:r>
      <w:r w:rsidRPr="008A4D57">
        <w:rPr>
          <w:rFonts w:asciiTheme="majorHAnsi" w:hAnsiTheme="majorHAnsi" w:cstheme="majorHAnsi"/>
          <w:sz w:val="22"/>
          <w:szCs w:val="22"/>
        </w:rPr>
        <w:br w:type="page"/>
      </w:r>
    </w:p>
    <w:p w14:paraId="0C1A7F89" w14:textId="77777777" w:rsidR="008A4D57" w:rsidRPr="008A4D57" w:rsidRDefault="008A4D57" w:rsidP="008A4D57">
      <w:pPr>
        <w:jc w:val="both"/>
        <w:rPr>
          <w:rFonts w:asciiTheme="majorHAnsi" w:hAnsiTheme="majorHAnsi" w:cstheme="majorHAnsi"/>
          <w:sz w:val="22"/>
          <w:szCs w:val="22"/>
        </w:rPr>
        <w:sectPr w:rsidR="008A4D57" w:rsidRPr="008A4D57" w:rsidSect="008A4D57">
          <w:type w:val="continuous"/>
          <w:pgSz w:w="11907" w:h="16839" w:code="9"/>
          <w:pgMar w:top="1134" w:right="680" w:bottom="851" w:left="1814" w:header="567" w:footer="567" w:gutter="0"/>
          <w:pgNumType w:chapStyle="1"/>
          <w:cols w:space="720"/>
          <w:titlePg/>
          <w:docGrid w:linePitch="360"/>
        </w:sectPr>
      </w:pPr>
    </w:p>
    <w:p w14:paraId="6F9B7279" w14:textId="14A229E4" w:rsidR="008A4D57" w:rsidRPr="009E6B25" w:rsidRDefault="008A4D57" w:rsidP="009E6B25">
      <w:pPr>
        <w:rPr>
          <w:rFonts w:asciiTheme="majorHAnsi" w:hAnsiTheme="majorHAnsi" w:cstheme="majorHAnsi"/>
          <w:sz w:val="32"/>
          <w:szCs w:val="32"/>
        </w:rPr>
      </w:pPr>
      <w:bookmarkStart w:id="51" w:name="_Toc488666134"/>
      <w:r w:rsidRPr="009E6B25">
        <w:rPr>
          <w:rFonts w:asciiTheme="majorHAnsi" w:hAnsiTheme="majorHAnsi" w:cstheme="majorHAnsi"/>
          <w:sz w:val="32"/>
          <w:szCs w:val="32"/>
        </w:rPr>
        <w:t>Modelo Deseado Provincial</w:t>
      </w:r>
    </w:p>
    <w:p w14:paraId="398385A4" w14:textId="1E98C936" w:rsidR="008A4D57" w:rsidRPr="009E6B25" w:rsidRDefault="008A4D57" w:rsidP="009E6B25">
      <w:pPr>
        <w:rPr>
          <w:rFonts w:asciiTheme="majorHAnsi" w:hAnsiTheme="majorHAnsi" w:cstheme="majorHAnsi"/>
          <w:sz w:val="32"/>
          <w:szCs w:val="32"/>
        </w:rPr>
      </w:pPr>
    </w:p>
    <w:p w14:paraId="05AABDD2" w14:textId="77777777" w:rsidR="008A4D57" w:rsidRPr="009E6B25" w:rsidRDefault="008A4D57" w:rsidP="009E6B25">
      <w:pPr>
        <w:rPr>
          <w:rFonts w:asciiTheme="majorHAnsi" w:hAnsiTheme="majorHAnsi" w:cstheme="majorHAnsi"/>
          <w:sz w:val="32"/>
          <w:szCs w:val="32"/>
        </w:rPr>
      </w:pPr>
    </w:p>
    <w:p w14:paraId="0240E195" w14:textId="77777777" w:rsidR="008A4D57" w:rsidRPr="009E6B25" w:rsidRDefault="008A4D57" w:rsidP="009E6B25">
      <w:pPr>
        <w:rPr>
          <w:rFonts w:asciiTheme="majorHAnsi" w:hAnsiTheme="majorHAnsi" w:cstheme="majorHAnsi"/>
          <w:sz w:val="32"/>
          <w:szCs w:val="32"/>
        </w:rPr>
      </w:pPr>
    </w:p>
    <w:p w14:paraId="0E1ABEC3" w14:textId="77777777" w:rsidR="008A4D57" w:rsidRPr="009E6B25" w:rsidRDefault="008A4D57" w:rsidP="009E6B25">
      <w:pPr>
        <w:pStyle w:val="Ttulo2"/>
        <w:jc w:val="left"/>
        <w:rPr>
          <w:rFonts w:asciiTheme="majorHAnsi" w:hAnsiTheme="majorHAnsi" w:cstheme="majorHAnsi"/>
          <w:color w:val="3ED0FF"/>
          <w:sz w:val="32"/>
          <w:szCs w:val="32"/>
        </w:rPr>
        <w:sectPr w:rsidR="008A4D57" w:rsidRPr="009E6B25" w:rsidSect="008A4D57">
          <w:type w:val="continuous"/>
          <w:pgSz w:w="11907" w:h="16839" w:code="9"/>
          <w:pgMar w:top="1134" w:right="680" w:bottom="851" w:left="1814" w:header="567" w:footer="567" w:gutter="0"/>
          <w:pgNumType w:chapStyle="1"/>
          <w:cols w:num="2" w:space="720"/>
          <w:titlePg/>
          <w:docGrid w:linePitch="360"/>
        </w:sectPr>
      </w:pPr>
    </w:p>
    <w:p w14:paraId="33150A12" w14:textId="2C2DC015" w:rsidR="008A4D57" w:rsidRPr="009E6B25" w:rsidRDefault="009E6B25" w:rsidP="009E6B25">
      <w:pPr>
        <w:rPr>
          <w:rFonts w:asciiTheme="majorHAnsi" w:hAnsiTheme="majorHAnsi" w:cstheme="majorHAnsi"/>
          <w:sz w:val="32"/>
          <w:szCs w:val="32"/>
        </w:rPr>
      </w:pPr>
      <w:r w:rsidRPr="009E6B25">
        <w:rPr>
          <w:rFonts w:asciiTheme="majorHAnsi" w:hAnsiTheme="majorHAnsi" w:cstheme="majorHAnsi"/>
          <w:noProof/>
          <w:sz w:val="32"/>
          <w:szCs w:val="32"/>
          <w:lang w:eastAsia="es-AR"/>
        </w:rPr>
        <w:drawing>
          <wp:anchor distT="0" distB="0" distL="114300" distR="114300" simplePos="0" relativeHeight="251982848" behindDoc="0" locked="0" layoutInCell="1" allowOverlap="1" wp14:anchorId="11A9085A" wp14:editId="5973E0EA">
            <wp:simplePos x="0" y="0"/>
            <wp:positionH relativeFrom="page">
              <wp:align>right</wp:align>
            </wp:positionH>
            <wp:positionV relativeFrom="paragraph">
              <wp:posOffset>180340</wp:posOffset>
            </wp:positionV>
            <wp:extent cx="7546340" cy="9340850"/>
            <wp:effectExtent l="0" t="0" r="0" b="0"/>
            <wp:wrapNone/>
            <wp:docPr id="980" name="Imagen 980" descr="S:\Planes Municipios\00 PLANTIILLAS editables para Planes\EDITABLES ENTRE RIOS\ERS - Imagenes elaboradas para plantilla editable\07 - ENTRE RIOS Modelo Dese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Planes Municipios\00 PLANTIILLAS editables para Planes\EDITABLES ENTRE RIOS\ERS - Imagenes elaboradas para plantilla editable\07 - ENTRE RIOS Modelo Deseado.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12082" r="5834"/>
                    <a:stretch/>
                  </pic:blipFill>
                  <pic:spPr bwMode="auto">
                    <a:xfrm>
                      <a:off x="0" y="0"/>
                      <a:ext cx="7546340" cy="9340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9302D1B" w14:textId="77777777" w:rsidR="008A4D57" w:rsidRPr="009E6B25" w:rsidRDefault="008A4D57" w:rsidP="009E6B25">
      <w:pPr>
        <w:pStyle w:val="Ttulo2"/>
        <w:jc w:val="left"/>
        <w:rPr>
          <w:rFonts w:asciiTheme="majorHAnsi" w:hAnsiTheme="majorHAnsi" w:cstheme="majorHAnsi"/>
          <w:color w:val="BD0707"/>
          <w:sz w:val="32"/>
          <w:szCs w:val="32"/>
        </w:rPr>
      </w:pPr>
      <w:r w:rsidRPr="009E6B25">
        <w:rPr>
          <w:rFonts w:asciiTheme="majorHAnsi" w:hAnsiTheme="majorHAnsi" w:cstheme="majorHAnsi"/>
          <w:color w:val="BD0707"/>
          <w:sz w:val="32"/>
          <w:szCs w:val="32"/>
        </w:rPr>
        <w:br w:type="page"/>
      </w:r>
    </w:p>
    <w:p w14:paraId="583F331C" w14:textId="77777777" w:rsidR="008A4D57" w:rsidRPr="009E6B25" w:rsidRDefault="008A4D57" w:rsidP="008A4D57">
      <w:pPr>
        <w:pStyle w:val="Ttulo2"/>
        <w:jc w:val="both"/>
        <w:rPr>
          <w:rFonts w:asciiTheme="majorHAnsi" w:hAnsiTheme="majorHAnsi" w:cstheme="majorHAnsi"/>
          <w:color w:val="891720"/>
        </w:rPr>
      </w:pPr>
      <w:bookmarkStart w:id="52" w:name="_Toc523489327"/>
      <w:bookmarkStart w:id="53" w:name="_Toc25312928"/>
      <w:r w:rsidRPr="009E6B25">
        <w:rPr>
          <w:rFonts w:asciiTheme="majorHAnsi" w:hAnsiTheme="majorHAnsi" w:cstheme="majorHAnsi"/>
          <w:color w:val="891720"/>
        </w:rPr>
        <w:t>Territorio</w:t>
      </w:r>
      <w:bookmarkEnd w:id="51"/>
      <w:bookmarkEnd w:id="52"/>
      <w:bookmarkEnd w:id="53"/>
    </w:p>
    <w:p w14:paraId="0B988BE5" w14:textId="77777777" w:rsidR="008A4D57" w:rsidRPr="008A4D57" w:rsidRDefault="008A4D57" w:rsidP="008A4D57">
      <w:pPr>
        <w:jc w:val="both"/>
        <w:rPr>
          <w:rFonts w:asciiTheme="majorHAnsi" w:hAnsiTheme="majorHAnsi" w:cstheme="majorHAnsi"/>
          <w:sz w:val="22"/>
          <w:szCs w:val="22"/>
        </w:rPr>
      </w:pPr>
    </w:p>
    <w:p w14:paraId="763B980B" w14:textId="77777777" w:rsidR="008A4D57" w:rsidRPr="009E6B25" w:rsidRDefault="008A4D57" w:rsidP="008A4D57">
      <w:pPr>
        <w:pStyle w:val="Ttulo3"/>
        <w:rPr>
          <w:rFonts w:asciiTheme="majorHAnsi" w:hAnsiTheme="majorHAnsi" w:cstheme="majorHAnsi"/>
          <w:color w:val="943634" w:themeColor="accent2" w:themeShade="BF"/>
        </w:rPr>
      </w:pPr>
      <w:bookmarkStart w:id="54" w:name="_Toc488666135"/>
      <w:bookmarkStart w:id="55" w:name="_Toc523489328"/>
      <w:bookmarkStart w:id="56" w:name="_Toc25312929"/>
      <w:r w:rsidRPr="009E6B25">
        <w:rPr>
          <w:rFonts w:asciiTheme="majorHAnsi" w:hAnsiTheme="majorHAnsi" w:cstheme="majorHAnsi"/>
          <w:color w:val="943634" w:themeColor="accent2" w:themeShade="BF"/>
        </w:rPr>
        <w:t>Escala Nacional</w:t>
      </w:r>
      <w:bookmarkEnd w:id="54"/>
      <w:bookmarkEnd w:id="55"/>
      <w:bookmarkEnd w:id="56"/>
      <w:r w:rsidRPr="009E6B25">
        <w:rPr>
          <w:rFonts w:asciiTheme="majorHAnsi" w:hAnsiTheme="majorHAnsi" w:cstheme="majorHAnsi"/>
          <w:color w:val="943634" w:themeColor="accent2" w:themeShade="BF"/>
        </w:rPr>
        <w:t xml:space="preserve"> </w:t>
      </w:r>
    </w:p>
    <w:p w14:paraId="6744E59D" w14:textId="4EA3C77C" w:rsidR="008A4D57" w:rsidRDefault="008A4D57" w:rsidP="008A4D57">
      <w:pPr>
        <w:jc w:val="both"/>
        <w:rPr>
          <w:rFonts w:asciiTheme="majorHAnsi" w:hAnsiTheme="majorHAnsi" w:cstheme="majorHAnsi"/>
          <w:color w:val="891720"/>
          <w:sz w:val="32"/>
          <w:szCs w:val="32"/>
        </w:rPr>
      </w:pPr>
      <w:r w:rsidRPr="009E6B25">
        <w:rPr>
          <w:rFonts w:asciiTheme="majorHAnsi" w:hAnsiTheme="majorHAnsi" w:cstheme="majorHAnsi"/>
          <w:color w:val="891720"/>
          <w:sz w:val="32"/>
          <w:szCs w:val="32"/>
        </w:rPr>
        <w:t>Sistema Jurídico-Administrativo</w:t>
      </w:r>
    </w:p>
    <w:p w14:paraId="7C28ADD2" w14:textId="77777777" w:rsidR="009E6B25" w:rsidRPr="009E6B25" w:rsidRDefault="009E6B25" w:rsidP="008A4D57">
      <w:pPr>
        <w:jc w:val="both"/>
        <w:rPr>
          <w:rFonts w:asciiTheme="majorHAnsi" w:hAnsiTheme="majorHAnsi" w:cstheme="majorHAnsi"/>
          <w:color w:val="891720"/>
          <w:sz w:val="32"/>
          <w:szCs w:val="32"/>
        </w:rPr>
      </w:pPr>
    </w:p>
    <w:p w14:paraId="5929AF8B" w14:textId="77777777" w:rsidR="008A4D57" w:rsidRPr="008A4D57" w:rsidRDefault="008A4D57" w:rsidP="008A4D57">
      <w:pPr>
        <w:jc w:val="both"/>
        <w:rPr>
          <w:rFonts w:asciiTheme="majorHAnsi" w:hAnsiTheme="majorHAnsi" w:cstheme="majorHAnsi"/>
          <w:sz w:val="22"/>
          <w:szCs w:val="22"/>
        </w:rPr>
      </w:pPr>
    </w:p>
    <w:p w14:paraId="2F405CD6" w14:textId="77777777" w:rsidR="008A4D57" w:rsidRPr="009E6B25" w:rsidRDefault="008A4D57" w:rsidP="009E6B25">
      <w:pPr>
        <w:spacing w:after="240"/>
        <w:jc w:val="both"/>
        <w:rPr>
          <w:rFonts w:asciiTheme="majorHAnsi" w:hAnsiTheme="majorHAnsi" w:cstheme="majorHAnsi"/>
          <w:color w:val="891720"/>
          <w:sz w:val="32"/>
          <w:szCs w:val="32"/>
        </w:rPr>
      </w:pPr>
      <w:r w:rsidRPr="009E6B25">
        <w:rPr>
          <w:rFonts w:asciiTheme="majorHAnsi" w:hAnsiTheme="majorHAnsi" w:cstheme="majorHAnsi"/>
          <w:color w:val="891720"/>
          <w:sz w:val="32"/>
          <w:szCs w:val="32"/>
        </w:rPr>
        <w:t xml:space="preserve">Población </w:t>
      </w:r>
    </w:p>
    <w:p w14:paraId="53364273" w14:textId="77777777" w:rsidR="008A4D57" w:rsidRPr="008A4D57" w:rsidRDefault="008A4D57" w:rsidP="009E6B25">
      <w:pPr>
        <w:spacing w:after="240"/>
        <w:jc w:val="both"/>
        <w:rPr>
          <w:rFonts w:asciiTheme="majorHAnsi" w:hAnsiTheme="majorHAnsi" w:cstheme="majorHAnsi"/>
          <w:sz w:val="22"/>
          <w:szCs w:val="22"/>
        </w:rPr>
      </w:pPr>
      <w:r w:rsidRPr="008A4D57">
        <w:rPr>
          <w:rFonts w:asciiTheme="majorHAnsi" w:hAnsiTheme="majorHAnsi" w:cstheme="majorHAnsi"/>
          <w:sz w:val="22"/>
          <w:szCs w:val="22"/>
        </w:rPr>
        <w:t>Según datos del Censo Nacional de Población, Hogares y Vivienda del año 2010 la población de la República Argentina asciende a 40.117.096 habitantes, con una densidad media de 14,4 hab/km² sin considerar la superficie de la Antártida Argentina e Islas del Atlántico Sur. Argentina, que es uno de los países más grandes del mundo, tiene una densidad de población muy baja, está en el puesto 23 en el ranking de densidad mundial, con 16 habitantes por Km2.</w:t>
      </w:r>
    </w:p>
    <w:p w14:paraId="63A02545" w14:textId="77777777" w:rsidR="008A4D57" w:rsidRPr="008A4D57" w:rsidRDefault="008A4D57" w:rsidP="009E6B25">
      <w:pPr>
        <w:spacing w:after="240"/>
        <w:jc w:val="both"/>
        <w:rPr>
          <w:rFonts w:asciiTheme="majorHAnsi" w:hAnsiTheme="majorHAnsi" w:cstheme="majorHAnsi"/>
          <w:sz w:val="22"/>
          <w:szCs w:val="22"/>
        </w:rPr>
      </w:pPr>
      <w:r w:rsidRPr="008A4D57">
        <w:rPr>
          <w:rFonts w:asciiTheme="majorHAnsi" w:hAnsiTheme="majorHAnsi" w:cstheme="majorHAnsi"/>
          <w:sz w:val="22"/>
          <w:szCs w:val="22"/>
        </w:rPr>
        <w:t xml:space="preserve">El anterior Censo del año 2001 arrojó un total de 36.260.130 habitantes, por lo que el incremento de población al 2010 fue de 3.856.966 habitantes con una tasa de variación intercensal </w:t>
      </w:r>
      <w:hyperlink r:id="rId32" w:tooltip="2001" w:history="1">
        <w:r w:rsidRPr="008A4D57">
          <w:rPr>
            <w:rFonts w:asciiTheme="majorHAnsi" w:hAnsiTheme="majorHAnsi" w:cstheme="majorHAnsi"/>
            <w:sz w:val="22"/>
            <w:szCs w:val="22"/>
          </w:rPr>
          <w:t>2001</w:t>
        </w:r>
      </w:hyperlink>
      <w:r w:rsidRPr="008A4D57">
        <w:rPr>
          <w:rFonts w:asciiTheme="majorHAnsi" w:hAnsiTheme="majorHAnsi" w:cstheme="majorHAnsi"/>
          <w:sz w:val="22"/>
          <w:szCs w:val="22"/>
        </w:rPr>
        <w:t>-</w:t>
      </w:r>
      <w:hyperlink r:id="rId33" w:tooltip="2010" w:history="1">
        <w:r w:rsidRPr="008A4D57">
          <w:rPr>
            <w:rFonts w:asciiTheme="majorHAnsi" w:hAnsiTheme="majorHAnsi" w:cstheme="majorHAnsi"/>
            <w:sz w:val="22"/>
            <w:szCs w:val="22"/>
          </w:rPr>
          <w:t>2010</w:t>
        </w:r>
      </w:hyperlink>
      <w:r w:rsidRPr="008A4D57">
        <w:rPr>
          <w:rFonts w:asciiTheme="majorHAnsi" w:hAnsiTheme="majorHAnsi" w:cstheme="majorHAnsi"/>
          <w:sz w:val="22"/>
          <w:szCs w:val="22"/>
        </w:rPr>
        <w:t xml:space="preserve"> del 10,6%, menor a la registrada entre los censos de </w:t>
      </w:r>
      <w:hyperlink r:id="rId34" w:tooltip="1991" w:history="1">
        <w:r w:rsidRPr="008A4D57">
          <w:rPr>
            <w:rFonts w:asciiTheme="majorHAnsi" w:hAnsiTheme="majorHAnsi" w:cstheme="majorHAnsi"/>
            <w:sz w:val="22"/>
            <w:szCs w:val="22"/>
          </w:rPr>
          <w:t>1991</w:t>
        </w:r>
      </w:hyperlink>
      <w:r w:rsidRPr="008A4D57">
        <w:rPr>
          <w:rFonts w:asciiTheme="majorHAnsi" w:hAnsiTheme="majorHAnsi" w:cstheme="majorHAnsi"/>
          <w:sz w:val="22"/>
          <w:szCs w:val="22"/>
        </w:rPr>
        <w:t xml:space="preserve"> y </w:t>
      </w:r>
      <w:hyperlink r:id="rId35" w:tooltip="2001" w:history="1">
        <w:r w:rsidRPr="008A4D57">
          <w:rPr>
            <w:rFonts w:asciiTheme="majorHAnsi" w:hAnsiTheme="majorHAnsi" w:cstheme="majorHAnsi"/>
            <w:sz w:val="22"/>
            <w:szCs w:val="22"/>
          </w:rPr>
          <w:t>2001</w:t>
        </w:r>
      </w:hyperlink>
      <w:r w:rsidRPr="008A4D57">
        <w:rPr>
          <w:rFonts w:asciiTheme="majorHAnsi" w:hAnsiTheme="majorHAnsi" w:cstheme="majorHAnsi"/>
          <w:sz w:val="22"/>
          <w:szCs w:val="22"/>
        </w:rPr>
        <w:t xml:space="preserve"> del 11,2%.</w:t>
      </w:r>
    </w:p>
    <w:p w14:paraId="11C2ACB3" w14:textId="77777777" w:rsidR="008A4D57" w:rsidRPr="008A4D57" w:rsidRDefault="008A4D57" w:rsidP="009E6B25">
      <w:pPr>
        <w:spacing w:after="240"/>
        <w:jc w:val="both"/>
        <w:rPr>
          <w:rFonts w:asciiTheme="majorHAnsi" w:hAnsiTheme="majorHAnsi" w:cstheme="majorHAnsi"/>
          <w:sz w:val="22"/>
          <w:szCs w:val="22"/>
        </w:rPr>
      </w:pPr>
      <w:r w:rsidRPr="008A4D57">
        <w:rPr>
          <w:rFonts w:asciiTheme="majorHAnsi" w:hAnsiTheme="majorHAnsi" w:cstheme="majorHAnsi"/>
          <w:sz w:val="22"/>
          <w:szCs w:val="22"/>
        </w:rPr>
        <w:t>Argentina cerró 2016 con una población de 43.847.430 personas, lo que supone un incremento de 429.665 habitantes, 216.947 mujeres y 212.718 hombres, respecto a 2015, en el que la población fue de 43.417.765 personas.</w:t>
      </w:r>
    </w:p>
    <w:p w14:paraId="74680054" w14:textId="77777777" w:rsidR="008A4D57" w:rsidRPr="008A4D57" w:rsidRDefault="008A4D57" w:rsidP="009E6B25">
      <w:pPr>
        <w:spacing w:after="240"/>
        <w:jc w:val="both"/>
        <w:rPr>
          <w:rFonts w:asciiTheme="majorHAnsi" w:hAnsiTheme="majorHAnsi" w:cstheme="majorHAnsi"/>
          <w:sz w:val="22"/>
          <w:szCs w:val="22"/>
        </w:rPr>
      </w:pPr>
      <w:r w:rsidRPr="008A4D57">
        <w:rPr>
          <w:rFonts w:asciiTheme="majorHAnsi" w:hAnsiTheme="majorHAnsi" w:cstheme="majorHAnsi"/>
          <w:sz w:val="22"/>
          <w:szCs w:val="22"/>
        </w:rPr>
        <w:t>Según los últimos datos publicados por la ONU, el 4,81% de la población son inmigrantes ocupando el puesto 82º en porcentaje de inmigración.</w:t>
      </w:r>
    </w:p>
    <w:p w14:paraId="54E18449" w14:textId="77777777" w:rsidR="008A4D57" w:rsidRPr="008A4D57" w:rsidRDefault="008A4D57" w:rsidP="009E6B25">
      <w:pPr>
        <w:pStyle w:val="NormalWeb"/>
        <w:spacing w:before="0" w:beforeAutospacing="0" w:after="240" w:afterAutospacing="0"/>
        <w:jc w:val="both"/>
        <w:rPr>
          <w:rFonts w:asciiTheme="majorHAnsi" w:hAnsiTheme="majorHAnsi" w:cstheme="majorHAnsi"/>
          <w:sz w:val="22"/>
          <w:szCs w:val="22"/>
          <w:lang w:val="es-AR"/>
        </w:rPr>
      </w:pPr>
    </w:p>
    <w:p w14:paraId="6A9CC267" w14:textId="77777777" w:rsidR="008A4D57" w:rsidRPr="008A4D57" w:rsidRDefault="008A4D57" w:rsidP="009E6B25">
      <w:pPr>
        <w:spacing w:after="240"/>
        <w:jc w:val="both"/>
        <w:rPr>
          <w:rFonts w:asciiTheme="majorHAnsi" w:hAnsiTheme="majorHAnsi" w:cstheme="majorHAnsi"/>
          <w:color w:val="FF0000"/>
          <w:sz w:val="22"/>
          <w:szCs w:val="22"/>
        </w:rPr>
      </w:pPr>
      <w:r w:rsidRPr="008A4D57">
        <w:rPr>
          <w:rFonts w:asciiTheme="majorHAnsi" w:hAnsiTheme="majorHAnsi" w:cstheme="majorHAnsi"/>
          <w:noProof/>
          <w:sz w:val="22"/>
          <w:szCs w:val="22"/>
          <w:lang w:eastAsia="es-AR"/>
        </w:rPr>
        <w:drawing>
          <wp:inline distT="0" distB="0" distL="0" distR="0" wp14:anchorId="76E8E691" wp14:editId="5FE24B93">
            <wp:extent cx="2905125" cy="1354115"/>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3789" t="33687" r="35694" b="24617"/>
                    <a:stretch/>
                  </pic:blipFill>
                  <pic:spPr bwMode="auto">
                    <a:xfrm>
                      <a:off x="0" y="0"/>
                      <a:ext cx="2942937" cy="1371740"/>
                    </a:xfrm>
                    <a:prstGeom prst="rect">
                      <a:avLst/>
                    </a:prstGeom>
                    <a:ln>
                      <a:noFill/>
                    </a:ln>
                    <a:extLst>
                      <a:ext uri="{53640926-AAD7-44D8-BBD7-CCE9431645EC}">
                        <a14:shadowObscured xmlns:a14="http://schemas.microsoft.com/office/drawing/2010/main"/>
                      </a:ext>
                    </a:extLst>
                  </pic:spPr>
                </pic:pic>
              </a:graphicData>
            </a:graphic>
          </wp:inline>
        </w:drawing>
      </w:r>
    </w:p>
    <w:p w14:paraId="1ADADA1D" w14:textId="77777777" w:rsidR="008A4D57" w:rsidRPr="008A4D57" w:rsidRDefault="008A4D57" w:rsidP="009E6B25">
      <w:pPr>
        <w:spacing w:after="240"/>
        <w:jc w:val="both"/>
        <w:rPr>
          <w:rFonts w:asciiTheme="majorHAnsi" w:hAnsiTheme="majorHAnsi" w:cstheme="majorHAnsi"/>
          <w:sz w:val="22"/>
          <w:szCs w:val="22"/>
        </w:rPr>
      </w:pPr>
      <w:r w:rsidRPr="008A4D57">
        <w:rPr>
          <w:rFonts w:asciiTheme="majorHAnsi" w:hAnsiTheme="majorHAnsi" w:cstheme="majorHAnsi"/>
          <w:sz w:val="22"/>
          <w:szCs w:val="22"/>
        </w:rPr>
        <w:t>Fuente: www.datosmacro.com/demografia/poblacion/argentina</w:t>
      </w:r>
    </w:p>
    <w:p w14:paraId="58EE4534" w14:textId="77777777" w:rsidR="008A4D57" w:rsidRPr="009E6B25" w:rsidRDefault="008A4D57" w:rsidP="009E6B25">
      <w:pPr>
        <w:spacing w:after="240"/>
        <w:jc w:val="both"/>
        <w:rPr>
          <w:rFonts w:asciiTheme="majorHAnsi" w:hAnsiTheme="majorHAnsi" w:cstheme="majorHAnsi"/>
          <w:sz w:val="32"/>
          <w:szCs w:val="32"/>
        </w:rPr>
      </w:pPr>
    </w:p>
    <w:p w14:paraId="47E1BE59" w14:textId="77777777" w:rsidR="008A4D57" w:rsidRPr="009E6B25" w:rsidRDefault="008A4D57" w:rsidP="009E6B25">
      <w:pPr>
        <w:spacing w:after="240"/>
        <w:jc w:val="both"/>
        <w:rPr>
          <w:rFonts w:asciiTheme="majorHAnsi" w:hAnsiTheme="majorHAnsi" w:cstheme="majorHAnsi"/>
          <w:color w:val="BD0707"/>
          <w:sz w:val="32"/>
          <w:szCs w:val="32"/>
        </w:rPr>
      </w:pPr>
      <w:r w:rsidRPr="009E6B25">
        <w:rPr>
          <w:rFonts w:asciiTheme="majorHAnsi" w:hAnsiTheme="majorHAnsi" w:cstheme="majorHAnsi"/>
          <w:color w:val="891720"/>
          <w:sz w:val="32"/>
          <w:szCs w:val="32"/>
        </w:rPr>
        <w:t>Desarrollo Humano</w:t>
      </w:r>
    </w:p>
    <w:p w14:paraId="3A5029BC" w14:textId="77777777" w:rsidR="008A4D57" w:rsidRPr="008A4D57" w:rsidRDefault="008A4D57" w:rsidP="009E6B25">
      <w:pPr>
        <w:spacing w:after="240"/>
        <w:jc w:val="both"/>
        <w:rPr>
          <w:rFonts w:asciiTheme="majorHAnsi" w:hAnsiTheme="majorHAnsi" w:cstheme="majorHAnsi"/>
          <w:sz w:val="22"/>
          <w:szCs w:val="22"/>
        </w:rPr>
      </w:pPr>
      <w:r w:rsidRPr="008A4D57">
        <w:rPr>
          <w:rFonts w:asciiTheme="majorHAnsi" w:hAnsiTheme="majorHAnsi" w:cstheme="majorHAnsi"/>
          <w:sz w:val="22"/>
          <w:szCs w:val="22"/>
        </w:rPr>
        <w:t>Argentina posee un Índice de Desarrollo Humano de 0,827 (año 2016); posicionándose en el puesto 45, formando parte del grupo de países de desarrollo humano muy alto. Su Índice de Desarrollo Humano ajustado por la desigualdad es de 0,698; con un coeficiente de Gini de 42,7, le hace retroceder ocho posiciones en el IDH.</w:t>
      </w:r>
    </w:p>
    <w:p w14:paraId="305DDD20" w14:textId="77777777" w:rsidR="008A4D57" w:rsidRPr="008A4D57" w:rsidRDefault="008A4D57" w:rsidP="009E6B25">
      <w:pPr>
        <w:spacing w:after="240"/>
        <w:jc w:val="both"/>
        <w:rPr>
          <w:rFonts w:asciiTheme="majorHAnsi" w:hAnsiTheme="majorHAnsi" w:cstheme="majorHAnsi"/>
          <w:sz w:val="22"/>
          <w:szCs w:val="22"/>
        </w:rPr>
      </w:pPr>
      <w:r w:rsidRPr="008A4D57">
        <w:rPr>
          <w:rFonts w:asciiTheme="majorHAnsi" w:hAnsiTheme="majorHAnsi" w:cstheme="majorHAnsi"/>
          <w:sz w:val="22"/>
          <w:szCs w:val="22"/>
        </w:rPr>
        <w:t>Su Índice de Desigualdad de Género la ubica en el 75º lugar. En educación, tiene una inversión del 5.1% del PBI. Según el Banco Mundial, su PIB nominal es el 21º del mundo (año 2015).</w:t>
      </w:r>
    </w:p>
    <w:p w14:paraId="1BF8E793" w14:textId="77777777" w:rsidR="008A4D57" w:rsidRPr="008A4D57" w:rsidRDefault="008A4D57" w:rsidP="009E6B25">
      <w:pPr>
        <w:spacing w:after="240"/>
        <w:jc w:val="both"/>
        <w:rPr>
          <w:rFonts w:asciiTheme="majorHAnsi" w:hAnsiTheme="majorHAnsi" w:cstheme="majorHAnsi"/>
          <w:sz w:val="22"/>
          <w:szCs w:val="22"/>
        </w:rPr>
      </w:pPr>
      <w:r w:rsidRPr="008A4D57">
        <w:rPr>
          <w:rFonts w:asciiTheme="majorHAnsi" w:hAnsiTheme="majorHAnsi" w:cstheme="majorHAnsi"/>
          <w:sz w:val="22"/>
          <w:szCs w:val="22"/>
        </w:rPr>
        <w:t xml:space="preserve">Su capacidad tecnológica y científica le ha permitido producir y diseñar satélites y construir reactores nucleares. En las últimas décadas, ha brindado una creciente cooperación nuclear a países de América Latina, el Magreb, el Golfo Pérsico, el sudeste asiático y Oceanía, a partir de las capacidades desarrolladas por la Comisión Nacional de Energía Atómica (CNEA) y por la empresa estatal INVAP. </w:t>
      </w:r>
    </w:p>
    <w:p w14:paraId="36D8A8CD" w14:textId="77777777" w:rsidR="008A4D57" w:rsidRPr="008A4D57" w:rsidRDefault="008A4D57" w:rsidP="009E6B25">
      <w:pPr>
        <w:spacing w:after="240"/>
        <w:jc w:val="both"/>
        <w:rPr>
          <w:rFonts w:asciiTheme="majorHAnsi" w:hAnsiTheme="majorHAnsi" w:cstheme="majorHAnsi"/>
          <w:sz w:val="22"/>
          <w:szCs w:val="22"/>
        </w:rPr>
      </w:pPr>
    </w:p>
    <w:p w14:paraId="30D0955E" w14:textId="77777777" w:rsidR="008A4D57" w:rsidRPr="009E6B25" w:rsidRDefault="008A4D57" w:rsidP="009E6B25">
      <w:pPr>
        <w:pStyle w:val="Ttulo3"/>
        <w:spacing w:after="240"/>
        <w:rPr>
          <w:rFonts w:asciiTheme="majorHAnsi" w:hAnsiTheme="majorHAnsi" w:cstheme="majorHAnsi"/>
          <w:b/>
          <w:color w:val="943634" w:themeColor="accent2" w:themeShade="BF"/>
          <w:sz w:val="22"/>
          <w:szCs w:val="22"/>
        </w:rPr>
      </w:pPr>
      <w:bookmarkStart w:id="57" w:name="_Toc523489329"/>
      <w:bookmarkStart w:id="58" w:name="_Toc25312930"/>
      <w:r w:rsidRPr="009E6B25">
        <w:rPr>
          <w:rFonts w:asciiTheme="majorHAnsi" w:hAnsiTheme="majorHAnsi" w:cstheme="majorHAnsi"/>
          <w:b/>
          <w:color w:val="943634" w:themeColor="accent2" w:themeShade="BF"/>
          <w:sz w:val="22"/>
          <w:szCs w:val="22"/>
        </w:rPr>
        <w:t>Provincia de Entre Ríos</w:t>
      </w:r>
      <w:bookmarkEnd w:id="57"/>
      <w:bookmarkEnd w:id="58"/>
    </w:p>
    <w:p w14:paraId="4CFF0945" w14:textId="77777777" w:rsidR="008A4D57" w:rsidRPr="008A4D57" w:rsidRDefault="008A4D57" w:rsidP="009E6B25">
      <w:pPr>
        <w:spacing w:after="240"/>
        <w:jc w:val="both"/>
        <w:rPr>
          <w:rFonts w:asciiTheme="majorHAnsi" w:eastAsia="Calibri" w:hAnsiTheme="majorHAnsi" w:cstheme="majorHAnsi"/>
          <w:sz w:val="22"/>
          <w:szCs w:val="22"/>
          <w:lang w:eastAsia="en-US"/>
        </w:rPr>
      </w:pPr>
      <w:r w:rsidRPr="008A4D57">
        <w:rPr>
          <w:rFonts w:asciiTheme="majorHAnsi" w:eastAsia="Calibri" w:hAnsiTheme="majorHAnsi" w:cstheme="majorHAnsi"/>
          <w:sz w:val="22"/>
          <w:szCs w:val="22"/>
          <w:lang w:eastAsia="en-US"/>
        </w:rPr>
        <w:t>El índice elaborado por la Organización de las Naciones Unidas establece un valor que va del 0 al 1. La Ciudad Autónoma de Buenos Aires ocupa el primer lugar de la lista con un valor de 0,792, seguidas por Chubut, Mendoza, San Luis, Neuquén y Santa Cruz, mientras que Entre Ríos se encuentra séptima, con un valor de 0,565.</w:t>
      </w:r>
    </w:p>
    <w:p w14:paraId="6F1378E6" w14:textId="77777777" w:rsidR="008A4D57" w:rsidRPr="008A4D57" w:rsidRDefault="008A4D57" w:rsidP="009E6B25">
      <w:pPr>
        <w:spacing w:after="240"/>
        <w:jc w:val="both"/>
        <w:rPr>
          <w:rFonts w:asciiTheme="majorHAnsi" w:eastAsia="Calibri" w:hAnsiTheme="majorHAnsi" w:cstheme="majorHAnsi"/>
          <w:sz w:val="22"/>
          <w:szCs w:val="22"/>
          <w:lang w:eastAsia="en-US"/>
        </w:rPr>
      </w:pPr>
      <w:r w:rsidRPr="008A4D57">
        <w:rPr>
          <w:rFonts w:asciiTheme="majorHAnsi" w:eastAsia="Calibri" w:hAnsiTheme="majorHAnsi" w:cstheme="majorHAnsi"/>
          <w:sz w:val="22"/>
          <w:szCs w:val="22"/>
          <w:lang w:eastAsia="en-US"/>
        </w:rPr>
        <w:t>De acuerdo al análisis realizado por la ONU, Entre Ríos se encuentra por encima de las provincias que comparten la Región Centro, Santa Fe (0,553) y Córdoba (0,541), e incluso por encima de la provincia de Buenos Aires, que posee un índice de 0,556 y abarca los tres ejes de la Agenda 2030 de la ONU, que articula aspectos más amplios en función del desarrollo sostenible. Además, se propuso conformar una primera aproximación a la situación de cada distrito de acuerdo al crecimiento económico, la inclusión social y la sostenibilidad ambiental.</w:t>
      </w:r>
    </w:p>
    <w:p w14:paraId="591211C7" w14:textId="77777777" w:rsidR="008A4D57" w:rsidRPr="008A4D57" w:rsidRDefault="008A4D57" w:rsidP="009E6B25">
      <w:pPr>
        <w:spacing w:after="240"/>
        <w:jc w:val="both"/>
        <w:rPr>
          <w:rFonts w:asciiTheme="majorHAnsi" w:eastAsia="Calibri" w:hAnsiTheme="majorHAnsi" w:cstheme="majorHAnsi"/>
          <w:sz w:val="22"/>
          <w:szCs w:val="22"/>
          <w:lang w:eastAsia="en-US"/>
        </w:rPr>
      </w:pPr>
      <w:r w:rsidRPr="008A4D57">
        <w:rPr>
          <w:rFonts w:asciiTheme="majorHAnsi" w:eastAsia="Calibri" w:hAnsiTheme="majorHAnsi" w:cstheme="majorHAnsi"/>
          <w:sz w:val="22"/>
          <w:szCs w:val="22"/>
          <w:lang w:eastAsia="en-US"/>
        </w:rPr>
        <w:t>Teniendo en cuenta el análisis de los especialistas, y a diferencia de lo que pasó en otros distritos, en Entre Ríos el gobierno provincial sostuvo a partir de 2016 políticas públicas de acceso a bienes y servicios básicos, tales como salud, educación en todos sus niveles, y cultura, así como también dio continuidad y empezó nuevas obras públicas, lo que está considerado como vectores para el desarrollo económico y social. Todo ello motorizó el alza de los valores con los que se mide este nuevo índice.</w:t>
      </w:r>
    </w:p>
    <w:p w14:paraId="2540F3CF" w14:textId="77777777" w:rsidR="008A4D57" w:rsidRPr="008A4D57" w:rsidRDefault="008A4D57" w:rsidP="009E6B25">
      <w:pPr>
        <w:spacing w:after="240"/>
        <w:jc w:val="both"/>
        <w:rPr>
          <w:rFonts w:asciiTheme="majorHAnsi" w:eastAsia="Calibri" w:hAnsiTheme="majorHAnsi" w:cstheme="majorHAnsi"/>
          <w:sz w:val="22"/>
          <w:szCs w:val="22"/>
          <w:lang w:eastAsia="en-US"/>
        </w:rPr>
      </w:pPr>
      <w:r w:rsidRPr="008A4D57">
        <w:rPr>
          <w:rFonts w:asciiTheme="majorHAnsi" w:eastAsia="Calibri" w:hAnsiTheme="majorHAnsi" w:cstheme="majorHAnsi"/>
          <w:sz w:val="22"/>
          <w:szCs w:val="22"/>
          <w:lang w:eastAsia="en-US"/>
        </w:rPr>
        <w:t>Otro dato, ya de tipo estructural, que influyó en el análisis del caso entrerriano, está dado por el carácter federal de la distribución de la población al interior de la provincia. La existencia de numerosos centros urbanos de relativa importancia, con presencia de instituciones educativas terciarias e incluso universitarias, es también una de las fortalezas que cimentan la posibilidad de desarrollo sostenible entrerriano.</w:t>
      </w:r>
    </w:p>
    <w:p w14:paraId="47D610FC" w14:textId="77777777" w:rsidR="008A4D57" w:rsidRPr="008A4D57" w:rsidRDefault="008A4D57" w:rsidP="009E6B25">
      <w:pPr>
        <w:spacing w:after="240"/>
        <w:jc w:val="both"/>
        <w:rPr>
          <w:rFonts w:asciiTheme="majorHAnsi" w:eastAsia="Calibri" w:hAnsiTheme="majorHAnsi" w:cstheme="majorHAnsi"/>
          <w:sz w:val="22"/>
          <w:szCs w:val="22"/>
          <w:lang w:eastAsia="en-US"/>
        </w:rPr>
      </w:pPr>
      <w:r w:rsidRPr="008A4D57">
        <w:rPr>
          <w:rFonts w:asciiTheme="majorHAnsi" w:eastAsia="Calibri" w:hAnsiTheme="majorHAnsi" w:cstheme="majorHAnsi"/>
          <w:sz w:val="22"/>
          <w:szCs w:val="22"/>
          <w:lang w:eastAsia="en-US"/>
        </w:rPr>
        <w:t>Además, movido por el fuerte compromiso de la sociedad, Entre Ríos se ha mantenido a la vanguardia en políticas que tienden a preservar el ambiente. Este ítem se ha visto fortalecido recientemente por la sanción de la Ley Antifracking que promovió el gobernador Gustavo Bordet, y se encuentra presente de manera transversal dentro de las políticas públicas entrerrianas.</w:t>
      </w:r>
    </w:p>
    <w:p w14:paraId="7A5663A4" w14:textId="77777777" w:rsidR="008A4D57" w:rsidRPr="008A4D57" w:rsidRDefault="008A4D57" w:rsidP="009E6B25">
      <w:pPr>
        <w:spacing w:after="240"/>
        <w:jc w:val="both"/>
        <w:rPr>
          <w:rFonts w:asciiTheme="majorHAnsi" w:eastAsia="Calibri" w:hAnsiTheme="majorHAnsi" w:cstheme="majorHAnsi"/>
          <w:sz w:val="22"/>
          <w:szCs w:val="22"/>
          <w:lang w:eastAsia="en-US"/>
        </w:rPr>
      </w:pPr>
      <w:r w:rsidRPr="008A4D57">
        <w:rPr>
          <w:rFonts w:asciiTheme="majorHAnsi" w:eastAsia="Calibri" w:hAnsiTheme="majorHAnsi" w:cstheme="majorHAnsi"/>
          <w:sz w:val="22"/>
          <w:szCs w:val="22"/>
          <w:lang w:eastAsia="en-US"/>
        </w:rPr>
        <w:t>Asimismo, en su informe, la ONU destaca el nivel de educación y calificación del trabajo entrerriano, mientras que los niveles de pobreza no son significativamente altos (</w:t>
      </w:r>
      <w:r w:rsidRPr="008A4D57">
        <w:rPr>
          <w:rFonts w:asciiTheme="majorHAnsi" w:hAnsiTheme="majorHAnsi" w:cstheme="majorHAnsi"/>
          <w:sz w:val="22"/>
          <w:szCs w:val="22"/>
        </w:rPr>
        <w:t>Provincia de Entre Ríos, 2018)</w:t>
      </w:r>
      <w:r w:rsidRPr="008A4D57">
        <w:rPr>
          <w:rFonts w:asciiTheme="majorHAnsi" w:eastAsia="Calibri" w:hAnsiTheme="majorHAnsi" w:cstheme="majorHAnsi"/>
          <w:sz w:val="22"/>
          <w:szCs w:val="22"/>
          <w:lang w:eastAsia="en-US"/>
        </w:rPr>
        <w:t>.</w:t>
      </w:r>
    </w:p>
    <w:p w14:paraId="5F399173" w14:textId="77777777" w:rsidR="008A4D57" w:rsidRPr="008A4D57" w:rsidRDefault="008A4D57" w:rsidP="009E6B25">
      <w:pPr>
        <w:spacing w:after="240"/>
        <w:jc w:val="both"/>
        <w:rPr>
          <w:rFonts w:asciiTheme="majorHAnsi" w:hAnsiTheme="majorHAnsi" w:cstheme="majorHAnsi"/>
          <w:sz w:val="22"/>
          <w:szCs w:val="22"/>
          <w:lang w:val="es-ES_tradnl"/>
        </w:rPr>
      </w:pPr>
    </w:p>
    <w:p w14:paraId="3E8DC0D2" w14:textId="77777777" w:rsidR="008A4D57" w:rsidRPr="008A4D57" w:rsidRDefault="008A4D57" w:rsidP="009E6B25">
      <w:pPr>
        <w:spacing w:after="240"/>
        <w:jc w:val="both"/>
        <w:rPr>
          <w:rFonts w:asciiTheme="majorHAnsi" w:hAnsiTheme="majorHAnsi" w:cstheme="majorHAnsi"/>
          <w:sz w:val="22"/>
          <w:szCs w:val="22"/>
          <w:lang w:val="es-ES_tradnl"/>
        </w:rPr>
      </w:pPr>
    </w:p>
    <w:p w14:paraId="5F2AFC2C" w14:textId="77777777" w:rsidR="008A4D57" w:rsidRPr="009E6B25" w:rsidRDefault="008A4D57" w:rsidP="009E6B25">
      <w:pPr>
        <w:spacing w:after="240"/>
        <w:jc w:val="both"/>
        <w:rPr>
          <w:rFonts w:asciiTheme="majorHAnsi" w:hAnsiTheme="majorHAnsi" w:cstheme="majorHAnsi"/>
          <w:color w:val="891720"/>
          <w:sz w:val="32"/>
          <w:szCs w:val="32"/>
        </w:rPr>
      </w:pPr>
      <w:r w:rsidRPr="009E6B25">
        <w:rPr>
          <w:rFonts w:asciiTheme="majorHAnsi" w:hAnsiTheme="majorHAnsi" w:cstheme="majorHAnsi"/>
          <w:color w:val="891720"/>
          <w:sz w:val="32"/>
          <w:szCs w:val="32"/>
        </w:rPr>
        <w:t>Provincia de ENTRE RÍOS</w:t>
      </w:r>
    </w:p>
    <w:p w14:paraId="0F19138E" w14:textId="77777777" w:rsidR="008A4D57" w:rsidRPr="009E6B25" w:rsidRDefault="008A4D57" w:rsidP="009E6B25">
      <w:pPr>
        <w:spacing w:after="240"/>
        <w:jc w:val="both"/>
        <w:rPr>
          <w:rFonts w:asciiTheme="majorHAnsi" w:hAnsiTheme="majorHAnsi" w:cstheme="majorHAnsi"/>
          <w:color w:val="891720"/>
          <w:sz w:val="32"/>
          <w:szCs w:val="32"/>
        </w:rPr>
      </w:pPr>
      <w:r w:rsidRPr="009E6B25">
        <w:rPr>
          <w:rFonts w:asciiTheme="majorHAnsi" w:hAnsiTheme="majorHAnsi" w:cstheme="majorHAnsi"/>
          <w:color w:val="891720"/>
          <w:sz w:val="32"/>
          <w:szCs w:val="32"/>
        </w:rPr>
        <w:t>Sistema Jurídico-Administrativo</w:t>
      </w:r>
    </w:p>
    <w:p w14:paraId="500FF3D2"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 xml:space="preserve">La provincia de Entre Ríos al igual que sus pares, poseé autonomía respecto al gobierno nacional exceptuando aquellos temas de naturaleza federal. </w:t>
      </w:r>
    </w:p>
    <w:p w14:paraId="0F0992D6"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La República Argentina es un estado Federal constituido por 23 Provincias y una Ciudad Autónoma. Cada Provincia tiene competencias legislativas en los términos establecidos en sus respectivas Constituciones en las que de forma expresa manifiestan su adhesión a la República.</w:t>
      </w:r>
    </w:p>
    <w:p w14:paraId="7D52E385"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Esto está reconocido por el artículo 121 de la Constitución de la Nación Argentina conservando todo el poder no delegado por esta Constitución al gobierno federal, y el que expresamente se haya reservado por actos especiales al tiempo de su incorporación.</w:t>
      </w:r>
    </w:p>
    <w:p w14:paraId="6FEF65F7"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La constitución provincial vigente</w:t>
      </w:r>
      <w:r w:rsidRPr="008A4D57">
        <w:rPr>
          <w:rFonts w:asciiTheme="majorHAnsi" w:eastAsia="Calibri" w:hAnsiTheme="majorHAnsi" w:cstheme="majorHAnsi"/>
          <w:sz w:val="22"/>
          <w:szCs w:val="22"/>
          <w:vertAlign w:val="superscript"/>
        </w:rPr>
        <w:t xml:space="preserve"> </w:t>
      </w:r>
      <w:r w:rsidRPr="008A4D57">
        <w:rPr>
          <w:rFonts w:asciiTheme="majorHAnsi" w:eastAsia="Calibri" w:hAnsiTheme="majorHAnsi" w:cstheme="majorHAnsi"/>
          <w:sz w:val="22"/>
          <w:szCs w:val="22"/>
          <w:lang w:eastAsia="en-US"/>
        </w:rPr>
        <w:t>(</w:t>
      </w:r>
      <w:r w:rsidRPr="008A4D57">
        <w:rPr>
          <w:rFonts w:asciiTheme="majorHAnsi" w:hAnsiTheme="majorHAnsi" w:cstheme="majorHAnsi"/>
          <w:sz w:val="22"/>
          <w:szCs w:val="22"/>
        </w:rPr>
        <w:t>Provincia de Entre Ríos, 2018)</w:t>
      </w:r>
      <w:r w:rsidRPr="008A4D57">
        <w:rPr>
          <w:rFonts w:asciiTheme="majorHAnsi" w:eastAsia="Calibri" w:hAnsiTheme="majorHAnsi" w:cstheme="majorHAnsi"/>
          <w:sz w:val="22"/>
          <w:szCs w:val="22"/>
        </w:rPr>
        <w:t xml:space="preserve"> es la correspondiente al año 2008. El último proceso de Reforma Constitucional para lo cual se creó la Convención Constituyente mediante la Ley N° 9768.</w:t>
      </w:r>
    </w:p>
    <w:p w14:paraId="4E27B049"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En ella se establece la existencia de tres poderes: el poder ejecutivo, el poder legislativo y el poder judicial.</w:t>
      </w:r>
    </w:p>
    <w:p w14:paraId="63A2CE96"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La provincia está organizada en 17 jurisdicciones denominadas departamentos, cada uno con su respectiva ciudad cabecera y una capital provincial, Paraná, la que alguna vez fue también sede del gobierno nacional en tiempos de la Confederación Argentina, entre 1853 y 1861 y donde hoy residen los tres poderes del Estado entrerriano.</w:t>
      </w:r>
    </w:p>
    <w:p w14:paraId="77DC4A2C"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 xml:space="preserve">Los </w:t>
      </w:r>
      <w:hyperlink r:id="rId37">
        <w:r w:rsidRPr="008A4D57">
          <w:rPr>
            <w:rFonts w:asciiTheme="majorHAnsi" w:eastAsia="Calibri" w:hAnsiTheme="majorHAnsi" w:cstheme="majorHAnsi"/>
            <w:sz w:val="22"/>
            <w:szCs w:val="22"/>
          </w:rPr>
          <w:t>departamentos</w:t>
        </w:r>
      </w:hyperlink>
      <w:r w:rsidRPr="008A4D57">
        <w:rPr>
          <w:rFonts w:asciiTheme="majorHAnsi" w:eastAsia="Calibri" w:hAnsiTheme="majorHAnsi" w:cstheme="majorHAnsi"/>
          <w:sz w:val="22"/>
          <w:szCs w:val="22"/>
        </w:rPr>
        <w:t xml:space="preserve"> entrerrianos no son divisiones administrativas organizadas ya que no tienen ningún órgano de gobierno, su propósito es servir a la </w:t>
      </w:r>
      <w:hyperlink r:id="rId38">
        <w:r w:rsidRPr="008A4D57">
          <w:rPr>
            <w:rFonts w:asciiTheme="majorHAnsi" w:eastAsia="Calibri" w:hAnsiTheme="majorHAnsi" w:cstheme="majorHAnsi"/>
            <w:sz w:val="22"/>
            <w:szCs w:val="22"/>
          </w:rPr>
          <w:t>descentralización</w:t>
        </w:r>
      </w:hyperlink>
      <w:r w:rsidRPr="008A4D57">
        <w:rPr>
          <w:rFonts w:asciiTheme="majorHAnsi" w:eastAsia="Calibri" w:hAnsiTheme="majorHAnsi" w:cstheme="majorHAnsi"/>
          <w:sz w:val="22"/>
          <w:szCs w:val="22"/>
        </w:rPr>
        <w:t xml:space="preserve"> de la administración provincial. Existen jefaturas departamentales de la </w:t>
      </w:r>
      <w:hyperlink r:id="rId39">
        <w:r w:rsidRPr="008A4D57">
          <w:rPr>
            <w:rFonts w:asciiTheme="majorHAnsi" w:eastAsia="Calibri" w:hAnsiTheme="majorHAnsi" w:cstheme="majorHAnsi"/>
            <w:sz w:val="22"/>
            <w:szCs w:val="22"/>
          </w:rPr>
          <w:t>Policía de Entre Ríos</w:t>
        </w:r>
      </w:hyperlink>
      <w:r w:rsidRPr="008A4D57">
        <w:rPr>
          <w:rFonts w:asciiTheme="majorHAnsi" w:eastAsia="Calibri" w:hAnsiTheme="majorHAnsi" w:cstheme="majorHAnsi"/>
          <w:sz w:val="22"/>
          <w:szCs w:val="22"/>
        </w:rPr>
        <w:t>, direcciones departamentales de escuelas y de otros órganos descentralizados. También sirven como distrito electoral para el Senado provincial, eligiéndose un senador por cada departamento.</w:t>
      </w:r>
    </w:p>
    <w:p w14:paraId="59167996"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Las comunidades cuya población estable legalmente determinada no alcance el mínimo previsto para ser municipios constituyen comunas (ARTÍCULO 232 Constitución de la Provincia). El gobierno de los centros rurales de población, en lo que se refiere a los intereses comunales, está a cargo de una Junta de Gobierno (Ley 755 de Juntas de Gobierno). Actualmente la cantidad de Juntas de Gobierno asciende a 194.</w:t>
      </w:r>
    </w:p>
    <w:p w14:paraId="4E435638"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La provincia utiliza el sistema de ejidos no colindantes para sus municipios, por lo que existen territorios no organizados en los intersticios entre municipios y juntas de gobierno, los habitantes de los cuales quedan privados de los servicios prestados por los gobiernos locales.</w:t>
      </w:r>
    </w:p>
    <w:p w14:paraId="084F7D4F"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noProof/>
          <w:sz w:val="22"/>
          <w:szCs w:val="22"/>
          <w:lang w:eastAsia="es-AR"/>
        </w:rPr>
        <w:drawing>
          <wp:anchor distT="0" distB="0" distL="114300" distR="114300" simplePos="0" relativeHeight="251973632" behindDoc="0" locked="0" layoutInCell="1" allowOverlap="1" wp14:anchorId="077A2CD5" wp14:editId="7516A677">
            <wp:simplePos x="0" y="0"/>
            <wp:positionH relativeFrom="column">
              <wp:posOffset>107950</wp:posOffset>
            </wp:positionH>
            <wp:positionV relativeFrom="paragraph">
              <wp:posOffset>283845</wp:posOffset>
            </wp:positionV>
            <wp:extent cx="2553970" cy="1276985"/>
            <wp:effectExtent l="0" t="0" r="0" b="0"/>
            <wp:wrapTopAndBottom/>
            <wp:docPr id="1012"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40" cstate="print">
                      <a:extLst>
                        <a:ext uri="{28A0092B-C50C-407E-A947-70E740481C1C}">
                          <a14:useLocalDpi xmlns:a14="http://schemas.microsoft.com/office/drawing/2010/main" val="0"/>
                        </a:ext>
                      </a:extLst>
                    </a:blip>
                    <a:srcRect/>
                    <a:stretch>
                      <a:fillRect/>
                    </a:stretch>
                  </pic:blipFill>
                  <pic:spPr>
                    <a:xfrm>
                      <a:off x="0" y="0"/>
                      <a:ext cx="2553970" cy="1276985"/>
                    </a:xfrm>
                    <a:prstGeom prst="rect">
                      <a:avLst/>
                    </a:prstGeom>
                    <a:ln/>
                  </pic:spPr>
                </pic:pic>
              </a:graphicData>
            </a:graphic>
          </wp:anchor>
        </w:drawing>
      </w:r>
    </w:p>
    <w:p w14:paraId="6C8706CE" w14:textId="77777777" w:rsidR="008A4D57" w:rsidRPr="008A4D57" w:rsidRDefault="008A4D57" w:rsidP="009E6B25">
      <w:pPr>
        <w:pStyle w:val="Sinespaciado"/>
        <w:spacing w:after="240"/>
        <w:jc w:val="center"/>
        <w:rPr>
          <w:rFonts w:asciiTheme="majorHAnsi" w:eastAsia="Calibri" w:hAnsiTheme="majorHAnsi" w:cstheme="majorHAnsi"/>
          <w:szCs w:val="22"/>
        </w:rPr>
      </w:pPr>
      <w:r w:rsidRPr="008A4D57">
        <w:rPr>
          <w:rFonts w:asciiTheme="majorHAnsi" w:hAnsiTheme="majorHAnsi" w:cstheme="majorHAnsi"/>
          <w:noProof/>
          <w:szCs w:val="22"/>
          <w:lang w:eastAsia="es-AR"/>
        </w:rPr>
        <w:drawing>
          <wp:anchor distT="0" distB="0" distL="114300" distR="114300" simplePos="0" relativeHeight="251971584" behindDoc="0" locked="0" layoutInCell="1" hidden="0" allowOverlap="1" wp14:anchorId="00FD2130" wp14:editId="09EEEEF4">
            <wp:simplePos x="0" y="0"/>
            <wp:positionH relativeFrom="margin">
              <wp:posOffset>713105</wp:posOffset>
            </wp:positionH>
            <wp:positionV relativeFrom="paragraph">
              <wp:posOffset>1281868</wp:posOffset>
            </wp:positionV>
            <wp:extent cx="1287145" cy="1721485"/>
            <wp:effectExtent l="0" t="0" r="8255" b="0"/>
            <wp:wrapTopAndBottom/>
            <wp:docPr id="1013" name="image22.gif"/>
            <wp:cNvGraphicFramePr/>
            <a:graphic xmlns:a="http://schemas.openxmlformats.org/drawingml/2006/main">
              <a:graphicData uri="http://schemas.openxmlformats.org/drawingml/2006/picture">
                <pic:pic xmlns:pic="http://schemas.openxmlformats.org/drawingml/2006/picture">
                  <pic:nvPicPr>
                    <pic:cNvPr id="0" name="image22.gif"/>
                    <pic:cNvPicPr preferRelativeResize="0"/>
                  </pic:nvPicPr>
                  <pic:blipFill>
                    <a:blip r:embed="rId41"/>
                    <a:srcRect/>
                    <a:stretch>
                      <a:fillRect/>
                    </a:stretch>
                  </pic:blipFill>
                  <pic:spPr>
                    <a:xfrm>
                      <a:off x="0" y="0"/>
                      <a:ext cx="1287145" cy="1721485"/>
                    </a:xfrm>
                    <a:prstGeom prst="rect">
                      <a:avLst/>
                    </a:prstGeom>
                    <a:ln/>
                  </pic:spPr>
                </pic:pic>
              </a:graphicData>
            </a:graphic>
          </wp:anchor>
        </w:drawing>
      </w:r>
      <w:r w:rsidRPr="008A4D57">
        <w:rPr>
          <w:rFonts w:asciiTheme="majorHAnsi" w:eastAsia="Calibri" w:hAnsiTheme="majorHAnsi" w:cstheme="majorHAnsi"/>
          <w:szCs w:val="22"/>
        </w:rPr>
        <w:t xml:space="preserve">Bandera y Escudo de la Prov. de Entre Ríos. Fuente: </w:t>
      </w:r>
      <w:hyperlink r:id="rId42" w:history="1">
        <w:r w:rsidRPr="008A4D57">
          <w:rPr>
            <w:rFonts w:asciiTheme="majorHAnsi" w:eastAsia="Calibri" w:hAnsiTheme="majorHAnsi" w:cstheme="majorHAnsi"/>
            <w:szCs w:val="22"/>
          </w:rPr>
          <w:t>www.entrerios.gov.ar</w:t>
        </w:r>
      </w:hyperlink>
    </w:p>
    <w:p w14:paraId="131CF524" w14:textId="77777777" w:rsidR="008A4D57" w:rsidRPr="008A4D57" w:rsidRDefault="008A4D57" w:rsidP="009E6B25">
      <w:pPr>
        <w:spacing w:after="240"/>
        <w:jc w:val="both"/>
        <w:rPr>
          <w:rFonts w:asciiTheme="majorHAnsi" w:eastAsia="Calibri" w:hAnsiTheme="majorHAnsi" w:cstheme="majorHAnsi"/>
          <w:sz w:val="22"/>
          <w:szCs w:val="22"/>
        </w:rPr>
      </w:pPr>
    </w:p>
    <w:p w14:paraId="58F5138F" w14:textId="77777777" w:rsidR="008A4D57" w:rsidRPr="009E6B25" w:rsidRDefault="008A4D57" w:rsidP="009E6B25">
      <w:pPr>
        <w:pStyle w:val="Normal1"/>
        <w:spacing w:after="240"/>
        <w:jc w:val="both"/>
        <w:rPr>
          <w:rFonts w:asciiTheme="majorHAnsi" w:eastAsia="Calibri" w:hAnsiTheme="majorHAnsi" w:cstheme="majorHAnsi"/>
          <w:color w:val="891720"/>
          <w:sz w:val="32"/>
          <w:szCs w:val="32"/>
        </w:rPr>
      </w:pPr>
      <w:r w:rsidRPr="009E6B25">
        <w:rPr>
          <w:rFonts w:asciiTheme="majorHAnsi" w:hAnsiTheme="majorHAnsi" w:cstheme="majorHAnsi"/>
          <w:noProof/>
          <w:color w:val="891720"/>
          <w:sz w:val="32"/>
          <w:szCs w:val="32"/>
          <w:lang w:val="es-AR" w:eastAsia="es-AR"/>
        </w:rPr>
        <mc:AlternateContent>
          <mc:Choice Requires="wps">
            <w:drawing>
              <wp:anchor distT="0" distB="0" distL="114300" distR="114300" simplePos="0" relativeHeight="251974656" behindDoc="1" locked="0" layoutInCell="1" allowOverlap="1" wp14:anchorId="2E51C92E" wp14:editId="10BFA1F4">
                <wp:simplePos x="0" y="0"/>
                <wp:positionH relativeFrom="column">
                  <wp:align>right</wp:align>
                </wp:positionH>
                <wp:positionV relativeFrom="paragraph">
                  <wp:posOffset>308610</wp:posOffset>
                </wp:positionV>
                <wp:extent cx="2771775" cy="2914650"/>
                <wp:effectExtent l="0" t="0" r="9525" b="0"/>
                <wp:wrapTopAndBottom/>
                <wp:docPr id="9" name="231 Cuadro de texto"/>
                <wp:cNvGraphicFramePr/>
                <a:graphic xmlns:a="http://schemas.openxmlformats.org/drawingml/2006/main">
                  <a:graphicData uri="http://schemas.microsoft.com/office/word/2010/wordprocessingShape">
                    <wps:wsp>
                      <wps:cNvSpPr txBox="1"/>
                      <wps:spPr>
                        <a:xfrm>
                          <a:off x="0" y="0"/>
                          <a:ext cx="2771775" cy="2914650"/>
                        </a:xfrm>
                        <a:prstGeom prst="rect">
                          <a:avLst/>
                        </a:prstGeom>
                        <a:ln>
                          <a:noFill/>
                        </a:ln>
                      </wps:spPr>
                      <wps:style>
                        <a:lnRef idx="2">
                          <a:schemeClr val="accent1"/>
                        </a:lnRef>
                        <a:fillRef idx="1">
                          <a:schemeClr val="lt1"/>
                        </a:fillRef>
                        <a:effectRef idx="0">
                          <a:schemeClr val="accent1"/>
                        </a:effectRef>
                        <a:fontRef idx="minor">
                          <a:schemeClr val="dk1"/>
                        </a:fontRef>
                      </wps:style>
                      <wps:txbx>
                        <w:txbxContent>
                          <w:tbl>
                            <w:tblPr>
                              <w:tblW w:w="4771" w:type="dxa"/>
                              <w:tblInd w:w="-142" w:type="dxa"/>
                              <w:tblLook w:val="04A0" w:firstRow="1" w:lastRow="0" w:firstColumn="1" w:lastColumn="0" w:noHBand="0" w:noVBand="1"/>
                            </w:tblPr>
                            <w:tblGrid>
                              <w:gridCol w:w="4549"/>
                              <w:gridCol w:w="222"/>
                            </w:tblGrid>
                            <w:tr w:rsidR="005A4301" w14:paraId="054B1EAB" w14:textId="77777777" w:rsidTr="008A4D57">
                              <w:trPr>
                                <w:trHeight w:val="484"/>
                              </w:trPr>
                              <w:tc>
                                <w:tcPr>
                                  <w:tcW w:w="4549" w:type="dxa"/>
                                </w:tcPr>
                                <w:p w14:paraId="7746A68C" w14:textId="77777777" w:rsidR="005A4301" w:rsidRPr="009E6B25" w:rsidRDefault="005A4301" w:rsidP="008A4D57">
                                  <w:pPr>
                                    <w:ind w:left="-108"/>
                                    <w:jc w:val="center"/>
                                    <w:rPr>
                                      <w:rFonts w:asciiTheme="majorHAnsi" w:hAnsiTheme="majorHAnsi" w:cstheme="majorHAnsi"/>
                                      <w:b/>
                                      <w:sz w:val="20"/>
                                    </w:rPr>
                                  </w:pPr>
                                  <w:bookmarkStart w:id="59" w:name="_Hlk535767791"/>
                                  <w:bookmarkEnd w:id="59"/>
                                  <w:r w:rsidRPr="009E6B25">
                                    <w:rPr>
                                      <w:rFonts w:asciiTheme="majorHAnsi" w:hAnsiTheme="majorHAnsi" w:cstheme="majorHAnsi"/>
                                      <w:b/>
                                      <w:sz w:val="20"/>
                                    </w:rPr>
                                    <w:t xml:space="preserve">Provincia de Entre Ríos </w:t>
                                  </w:r>
                                </w:p>
                                <w:p w14:paraId="6C704B3B" w14:textId="77777777" w:rsidR="005A4301" w:rsidRPr="009E6B25" w:rsidRDefault="005A4301" w:rsidP="008A4D57">
                                  <w:pPr>
                                    <w:ind w:left="-108"/>
                                    <w:jc w:val="center"/>
                                    <w:rPr>
                                      <w:rFonts w:asciiTheme="majorHAnsi" w:hAnsiTheme="majorHAnsi" w:cstheme="majorHAnsi"/>
                                      <w:b/>
                                      <w:noProof/>
                                      <w:sz w:val="28"/>
                                      <w:szCs w:val="23"/>
                                      <w:lang w:eastAsia="es-AR"/>
                                    </w:rPr>
                                  </w:pPr>
                                  <w:r w:rsidRPr="009E6B25">
                                    <w:rPr>
                                      <w:rFonts w:asciiTheme="majorHAnsi" w:hAnsiTheme="majorHAnsi" w:cstheme="majorHAnsi"/>
                                      <w:b/>
                                      <w:sz w:val="20"/>
                                    </w:rPr>
                                    <w:t>Ubicación en la República Argentina</w:t>
                                  </w:r>
                                </w:p>
                                <w:p w14:paraId="2B0318BC" w14:textId="77777777" w:rsidR="005A4301" w:rsidRDefault="005A4301" w:rsidP="008A4D57">
                                  <w:pPr>
                                    <w:ind w:left="-108"/>
                                    <w:jc w:val="center"/>
                                  </w:pPr>
                                  <w:r>
                                    <w:rPr>
                                      <w:noProof/>
                                      <w:lang w:eastAsia="es-AR"/>
                                    </w:rPr>
                                    <w:drawing>
                                      <wp:inline distT="0" distB="0" distL="0" distR="0" wp14:anchorId="3EF63FCD" wp14:editId="236FF3D6">
                                        <wp:extent cx="2733675" cy="2057400"/>
                                        <wp:effectExtent l="0" t="0" r="9525" b="0"/>
                                        <wp:docPr id="906" name="image23.jpg"/>
                                        <wp:cNvGraphicFramePr/>
                                        <a:graphic xmlns:a="http://schemas.openxmlformats.org/drawingml/2006/main">
                                          <a:graphicData uri="http://schemas.openxmlformats.org/drawingml/2006/picture">
                                            <pic:pic xmlns:pic="http://schemas.openxmlformats.org/drawingml/2006/picture">
                                              <pic:nvPicPr>
                                                <pic:cNvPr id="7" name="image23.jpg"/>
                                                <pic:cNvPicPr/>
                                              </pic:nvPicPr>
                                              <pic:blipFill>
                                                <a:blip r:embed="rId43"/>
                                                <a:srcRect/>
                                                <a:stretch>
                                                  <a:fillRect/>
                                                </a:stretch>
                                              </pic:blipFill>
                                              <pic:spPr>
                                                <a:xfrm>
                                                  <a:off x="0" y="0"/>
                                                  <a:ext cx="2741518" cy="2063303"/>
                                                </a:xfrm>
                                                <a:prstGeom prst="rect">
                                                  <a:avLst/>
                                                </a:prstGeom>
                                                <a:ln/>
                                              </pic:spPr>
                                            </pic:pic>
                                          </a:graphicData>
                                        </a:graphic>
                                      </wp:inline>
                                    </w:drawing>
                                  </w:r>
                                </w:p>
                              </w:tc>
                              <w:tc>
                                <w:tcPr>
                                  <w:tcW w:w="222" w:type="dxa"/>
                                </w:tcPr>
                                <w:p w14:paraId="30D8B957" w14:textId="77777777" w:rsidR="005A4301" w:rsidRDefault="005A4301" w:rsidP="008A4D57"/>
                              </w:tc>
                            </w:tr>
                          </w:tbl>
                          <w:p w14:paraId="2DE4345A" w14:textId="77777777" w:rsidR="005A4301" w:rsidRPr="009E6B25" w:rsidRDefault="005A4301" w:rsidP="009E6B25">
                            <w:pPr>
                              <w:pStyle w:val="Normal1"/>
                              <w:tabs>
                                <w:tab w:val="left" w:pos="1773"/>
                              </w:tabs>
                              <w:jc w:val="right"/>
                              <w:rPr>
                                <w:rFonts w:asciiTheme="majorHAnsi" w:eastAsia="Times" w:hAnsiTheme="majorHAnsi" w:cstheme="majorHAnsi"/>
                                <w:sz w:val="16"/>
                                <w:szCs w:val="20"/>
                              </w:rPr>
                            </w:pPr>
                            <w:r w:rsidRPr="009E6B25">
                              <w:rPr>
                                <w:rFonts w:asciiTheme="majorHAnsi" w:eastAsia="Times" w:hAnsiTheme="majorHAnsi" w:cstheme="majorHAnsi"/>
                                <w:sz w:val="16"/>
                                <w:szCs w:val="20"/>
                              </w:rPr>
                              <w:t>Fuente: Secretaría de Planificación Territorial y Coordinación de Obra Pública SPTCOP</w:t>
                            </w:r>
                          </w:p>
                          <w:p w14:paraId="26B93D4F" w14:textId="77777777" w:rsidR="005A4301" w:rsidRPr="00190802" w:rsidRDefault="005A4301" w:rsidP="008A4D57">
                            <w:pPr>
                              <w:ind w:left="720"/>
                              <w:rPr>
                                <w:lang w:val="es-MX"/>
                              </w:rPr>
                            </w:pPr>
                          </w:p>
                          <w:p w14:paraId="2B71C6A8" w14:textId="77777777" w:rsidR="005A4301" w:rsidRDefault="005A4301" w:rsidP="008A4D57"/>
                          <w:p w14:paraId="46DEF565" w14:textId="77777777" w:rsidR="005A4301" w:rsidRDefault="005A4301" w:rsidP="008A4D57"/>
                          <w:p w14:paraId="7278FFC7" w14:textId="77777777" w:rsidR="005A4301" w:rsidRDefault="005A4301" w:rsidP="008A4D57"/>
                          <w:p w14:paraId="26F95833" w14:textId="77777777" w:rsidR="005A4301" w:rsidRDefault="005A4301" w:rsidP="008A4D57">
                            <w:pPr>
                              <w:rPr>
                                <w:rFonts w:asciiTheme="majorHAnsi" w:hAnsiTheme="majorHAnsi"/>
                              </w:rPr>
                            </w:pPr>
                          </w:p>
                          <w:p w14:paraId="46B96D60" w14:textId="77777777" w:rsidR="005A4301" w:rsidRDefault="005A4301" w:rsidP="008A4D57">
                            <w:pPr>
                              <w:rPr>
                                <w:rFonts w:asciiTheme="majorHAnsi" w:hAnsiTheme="majorHAnsi"/>
                              </w:rPr>
                            </w:pPr>
                          </w:p>
                          <w:p w14:paraId="52A5D557" w14:textId="77777777" w:rsidR="005A4301" w:rsidRPr="00B340DE" w:rsidRDefault="005A4301" w:rsidP="008A4D57">
                            <w:pPr>
                              <w:rPr>
                                <w:rFonts w:asciiTheme="majorHAnsi" w:hAnsiTheme="maj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E51C92E" id="_x0000_t202" coordsize="21600,21600" o:spt="202" path="m,l,21600r21600,l21600,xe">
                <v:stroke joinstyle="miter"/>
                <v:path gradientshapeok="t" o:connecttype="rect"/>
              </v:shapetype>
              <v:shape id="231 Cuadro de texto" o:spid="_x0000_s1026" type="#_x0000_t202" style="position:absolute;left:0;text-align:left;margin-left:167.05pt;margin-top:24.3pt;width:218.25pt;height:229.5pt;z-index:-251341824;visibility:visible;mso-wrap-style:square;mso-width-percent:0;mso-height-percent:0;mso-wrap-distance-left:9pt;mso-wrap-distance-top:0;mso-wrap-distance-right:9pt;mso-wrap-distance-bottom:0;mso-position-horizontal:righ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" fillcolor="white [3201]" stroked="f" strokeweight="2pt">
                <v:textbox>
                  <w:txbxContent>
                    <w:tbl>
                      <w:tblPr>
                        <w:tblW w:w="4771" w:type="dxa"/>
                        <w:tblInd w:w="-142" w:type="dxa"/>
                        <w:tblLook w:val="04A0" w:firstRow="1" w:lastRow="0" w:firstColumn="1" w:lastColumn="0" w:noHBand="0" w:noVBand="1"/>
                      </w:tblPr>
                      <w:tblGrid>
                        <w:gridCol w:w="4549"/>
                        <w:gridCol w:w="222"/>
                      </w:tblGrid>
                      <w:tr w:rsidR="005A4301" w14:paraId="054B1EAB" w14:textId="77777777" w:rsidTr="008A4D57">
                        <w:trPr>
                          <w:trHeight w:val="484"/>
                        </w:trPr>
                        <w:tc>
                          <w:tcPr>
                            <w:tcW w:w="4549" w:type="dxa"/>
                          </w:tcPr>
                          <w:p w14:paraId="7746A68C" w14:textId="77777777" w:rsidR="005A4301" w:rsidRPr="009E6B25" w:rsidRDefault="005A4301" w:rsidP="008A4D57">
                            <w:pPr>
                              <w:ind w:left="-108"/>
                              <w:jc w:val="center"/>
                              <w:rPr>
                                <w:rFonts w:asciiTheme="majorHAnsi" w:hAnsiTheme="majorHAnsi" w:cstheme="majorHAnsi"/>
                                <w:b/>
                                <w:sz w:val="20"/>
                              </w:rPr>
                            </w:pPr>
                            <w:bookmarkStart w:id="60" w:name="_Hlk535767791"/>
                            <w:bookmarkEnd w:id="60"/>
                            <w:r w:rsidRPr="009E6B25">
                              <w:rPr>
                                <w:rFonts w:asciiTheme="majorHAnsi" w:hAnsiTheme="majorHAnsi" w:cstheme="majorHAnsi"/>
                                <w:b/>
                                <w:sz w:val="20"/>
                              </w:rPr>
                              <w:t xml:space="preserve">Provincia de Entre Ríos </w:t>
                            </w:r>
                          </w:p>
                          <w:p w14:paraId="6C704B3B" w14:textId="77777777" w:rsidR="005A4301" w:rsidRPr="009E6B25" w:rsidRDefault="005A4301" w:rsidP="008A4D57">
                            <w:pPr>
                              <w:ind w:left="-108"/>
                              <w:jc w:val="center"/>
                              <w:rPr>
                                <w:rFonts w:asciiTheme="majorHAnsi" w:hAnsiTheme="majorHAnsi" w:cstheme="majorHAnsi"/>
                                <w:b/>
                                <w:noProof/>
                                <w:sz w:val="28"/>
                                <w:szCs w:val="23"/>
                                <w:lang w:eastAsia="es-AR"/>
                              </w:rPr>
                            </w:pPr>
                            <w:r w:rsidRPr="009E6B25">
                              <w:rPr>
                                <w:rFonts w:asciiTheme="majorHAnsi" w:hAnsiTheme="majorHAnsi" w:cstheme="majorHAnsi"/>
                                <w:b/>
                                <w:sz w:val="20"/>
                              </w:rPr>
                              <w:t>Ubicación en la República Argentina</w:t>
                            </w:r>
                          </w:p>
                          <w:p w14:paraId="2B0318BC" w14:textId="77777777" w:rsidR="005A4301" w:rsidRDefault="005A4301" w:rsidP="008A4D57">
                            <w:pPr>
                              <w:ind w:left="-108"/>
                              <w:jc w:val="center"/>
                            </w:pPr>
                            <w:r>
                              <w:rPr>
                                <w:noProof/>
                                <w:lang w:eastAsia="es-AR"/>
                              </w:rPr>
                              <w:drawing>
                                <wp:inline distT="0" distB="0" distL="0" distR="0" wp14:anchorId="3EF63FCD" wp14:editId="236FF3D6">
                                  <wp:extent cx="2733675" cy="2057400"/>
                                  <wp:effectExtent l="0" t="0" r="9525" b="0"/>
                                  <wp:docPr id="906" name="image23.jpg"/>
                                  <wp:cNvGraphicFramePr/>
                                  <a:graphic xmlns:a="http://schemas.openxmlformats.org/drawingml/2006/main">
                                    <a:graphicData uri="http://schemas.openxmlformats.org/drawingml/2006/picture">
                                      <pic:pic xmlns:pic="http://schemas.openxmlformats.org/drawingml/2006/picture">
                                        <pic:nvPicPr>
                                          <pic:cNvPr id="7" name="image23.jpg"/>
                                          <pic:cNvPicPr/>
                                        </pic:nvPicPr>
                                        <pic:blipFill>
                                          <a:blip r:embed="rId43"/>
                                          <a:srcRect/>
                                          <a:stretch>
                                            <a:fillRect/>
                                          </a:stretch>
                                        </pic:blipFill>
                                        <pic:spPr>
                                          <a:xfrm>
                                            <a:off x="0" y="0"/>
                                            <a:ext cx="2741518" cy="2063303"/>
                                          </a:xfrm>
                                          <a:prstGeom prst="rect">
                                            <a:avLst/>
                                          </a:prstGeom>
                                          <a:ln/>
                                        </pic:spPr>
                                      </pic:pic>
                                    </a:graphicData>
                                  </a:graphic>
                                </wp:inline>
                              </w:drawing>
                            </w:r>
                          </w:p>
                        </w:tc>
                        <w:tc>
                          <w:tcPr>
                            <w:tcW w:w="222" w:type="dxa"/>
                          </w:tcPr>
                          <w:p w14:paraId="30D8B957" w14:textId="77777777" w:rsidR="005A4301" w:rsidRDefault="005A4301" w:rsidP="008A4D57"/>
                        </w:tc>
                      </w:tr>
                    </w:tbl>
                    <w:p w14:paraId="2DE4345A" w14:textId="77777777" w:rsidR="005A4301" w:rsidRPr="009E6B25" w:rsidRDefault="005A4301" w:rsidP="009E6B25">
                      <w:pPr>
                        <w:pStyle w:val="Normal1"/>
                        <w:tabs>
                          <w:tab w:val="left" w:pos="1773"/>
                        </w:tabs>
                        <w:jc w:val="right"/>
                        <w:rPr>
                          <w:rFonts w:asciiTheme="majorHAnsi" w:eastAsia="Times" w:hAnsiTheme="majorHAnsi" w:cstheme="majorHAnsi"/>
                          <w:sz w:val="16"/>
                          <w:szCs w:val="20"/>
                        </w:rPr>
                      </w:pPr>
                      <w:r w:rsidRPr="009E6B25">
                        <w:rPr>
                          <w:rFonts w:asciiTheme="majorHAnsi" w:eastAsia="Times" w:hAnsiTheme="majorHAnsi" w:cstheme="majorHAnsi"/>
                          <w:sz w:val="16"/>
                          <w:szCs w:val="20"/>
                        </w:rPr>
                        <w:t>Fuente: Secretaría de Planificación Territorial y Coordinación de Obra Pública SPTCOP</w:t>
                      </w:r>
                    </w:p>
                    <w:p w14:paraId="26B93D4F" w14:textId="77777777" w:rsidR="005A4301" w:rsidRPr="00190802" w:rsidRDefault="005A4301" w:rsidP="008A4D57">
                      <w:pPr>
                        <w:ind w:left="720"/>
                        <w:rPr>
                          <w:lang w:val="es-MX"/>
                        </w:rPr>
                      </w:pPr>
                    </w:p>
                    <w:p w14:paraId="2B71C6A8" w14:textId="77777777" w:rsidR="005A4301" w:rsidRDefault="005A4301" w:rsidP="008A4D57"/>
                    <w:p w14:paraId="46DEF565" w14:textId="77777777" w:rsidR="005A4301" w:rsidRDefault="005A4301" w:rsidP="008A4D57"/>
                    <w:p w14:paraId="7278FFC7" w14:textId="77777777" w:rsidR="005A4301" w:rsidRDefault="005A4301" w:rsidP="008A4D57"/>
                    <w:p w14:paraId="26F95833" w14:textId="77777777" w:rsidR="005A4301" w:rsidRDefault="005A4301" w:rsidP="008A4D57">
                      <w:pPr>
                        <w:rPr>
                          <w:rFonts w:asciiTheme="majorHAnsi" w:hAnsiTheme="majorHAnsi"/>
                        </w:rPr>
                      </w:pPr>
                    </w:p>
                    <w:p w14:paraId="46B96D60" w14:textId="77777777" w:rsidR="005A4301" w:rsidRDefault="005A4301" w:rsidP="008A4D57">
                      <w:pPr>
                        <w:rPr>
                          <w:rFonts w:asciiTheme="majorHAnsi" w:hAnsiTheme="majorHAnsi"/>
                        </w:rPr>
                      </w:pPr>
                    </w:p>
                    <w:p w14:paraId="52A5D557" w14:textId="77777777" w:rsidR="005A4301" w:rsidRPr="00B340DE" w:rsidRDefault="005A4301" w:rsidP="008A4D57">
                      <w:pPr>
                        <w:rPr>
                          <w:rFonts w:asciiTheme="majorHAnsi" w:hAnsiTheme="majorHAnsi"/>
                        </w:rPr>
                      </w:pPr>
                    </w:p>
                  </w:txbxContent>
                </v:textbox>
                <w10:wrap type="topAndBottom"/>
              </v:shape>
            </w:pict>
          </mc:Fallback>
        </mc:AlternateContent>
      </w:r>
      <w:r w:rsidRPr="009E6B25">
        <w:rPr>
          <w:rFonts w:asciiTheme="majorHAnsi" w:eastAsia="Calibri" w:hAnsiTheme="majorHAnsi" w:cstheme="majorHAnsi"/>
          <w:color w:val="891720"/>
          <w:sz w:val="32"/>
          <w:szCs w:val="32"/>
        </w:rPr>
        <w:t>Superficie y Ubicación</w:t>
      </w:r>
    </w:p>
    <w:p w14:paraId="4CFC389A" w14:textId="77777777" w:rsidR="008A4D57" w:rsidRPr="008A4D57" w:rsidRDefault="008A4D57" w:rsidP="009E6B25">
      <w:pPr>
        <w:spacing w:after="240"/>
        <w:jc w:val="both"/>
        <w:rPr>
          <w:rFonts w:asciiTheme="majorHAnsi" w:eastAsia="Calibri" w:hAnsiTheme="majorHAnsi" w:cstheme="majorHAnsi"/>
          <w:sz w:val="22"/>
          <w:szCs w:val="22"/>
        </w:rPr>
      </w:pPr>
    </w:p>
    <w:p w14:paraId="03145C1E"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Entre Ríos es una de las 23 provincias que, junto al distrito federal, componen la República Argentina. Situada en la región centroeste de la República Argentina, al sur del Continente Americano. Limita al norte con la Provincia de Corrientes, al este con la República Oriental del Uruguay, al sur con la Provincia de Buenos Aires y al oeste con la Provincia de Santa Fe.</w:t>
      </w:r>
    </w:p>
    <w:p w14:paraId="3F1E9B27"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hAnsiTheme="majorHAnsi" w:cstheme="majorHAnsi"/>
          <w:noProof/>
          <w:color w:val="3ED0FF"/>
          <w:sz w:val="22"/>
          <w:szCs w:val="22"/>
          <w:lang w:eastAsia="es-AR"/>
        </w:rPr>
        <mc:AlternateContent>
          <mc:Choice Requires="wps">
            <w:drawing>
              <wp:anchor distT="0" distB="0" distL="114300" distR="114300" simplePos="0" relativeHeight="251975680" behindDoc="1" locked="0" layoutInCell="1" allowOverlap="1" wp14:anchorId="13CC349A" wp14:editId="1C0AC529">
                <wp:simplePos x="0" y="0"/>
                <wp:positionH relativeFrom="column">
                  <wp:posOffset>-29210</wp:posOffset>
                </wp:positionH>
                <wp:positionV relativeFrom="paragraph">
                  <wp:posOffset>1814195</wp:posOffset>
                </wp:positionV>
                <wp:extent cx="2971800" cy="2838450"/>
                <wp:effectExtent l="0" t="0" r="0" b="0"/>
                <wp:wrapTopAndBottom/>
                <wp:docPr id="20" name="231 Cuadro de texto"/>
                <wp:cNvGraphicFramePr/>
                <a:graphic xmlns:a="http://schemas.openxmlformats.org/drawingml/2006/main">
                  <a:graphicData uri="http://schemas.microsoft.com/office/word/2010/wordprocessingShape">
                    <wps:wsp>
                      <wps:cNvSpPr txBox="1"/>
                      <wps:spPr>
                        <a:xfrm>
                          <a:off x="0" y="0"/>
                          <a:ext cx="2971800" cy="2838450"/>
                        </a:xfrm>
                        <a:prstGeom prst="rect">
                          <a:avLst/>
                        </a:prstGeom>
                        <a:ln>
                          <a:noFill/>
                        </a:ln>
                      </wps:spPr>
                      <wps:style>
                        <a:lnRef idx="2">
                          <a:schemeClr val="accent1"/>
                        </a:lnRef>
                        <a:fillRef idx="1">
                          <a:schemeClr val="lt1"/>
                        </a:fillRef>
                        <a:effectRef idx="0">
                          <a:schemeClr val="accent1"/>
                        </a:effectRef>
                        <a:fontRef idx="minor">
                          <a:schemeClr val="dk1"/>
                        </a:fontRef>
                      </wps:style>
                      <wps:txbx>
                        <w:txbxContent>
                          <w:tbl>
                            <w:tblPr>
                              <w:tblW w:w="4771" w:type="dxa"/>
                              <w:tblInd w:w="-142" w:type="dxa"/>
                              <w:tblLook w:val="04A0" w:firstRow="1" w:lastRow="0" w:firstColumn="1" w:lastColumn="0" w:noHBand="0" w:noVBand="1"/>
                            </w:tblPr>
                            <w:tblGrid>
                              <w:gridCol w:w="4549"/>
                              <w:gridCol w:w="222"/>
                            </w:tblGrid>
                            <w:tr w:rsidR="005A4301" w14:paraId="7937E4E3" w14:textId="77777777" w:rsidTr="008A4D57">
                              <w:trPr>
                                <w:trHeight w:val="484"/>
                              </w:trPr>
                              <w:tc>
                                <w:tcPr>
                                  <w:tcW w:w="4549" w:type="dxa"/>
                                </w:tcPr>
                                <w:p w14:paraId="2BB8CF29" w14:textId="77777777" w:rsidR="005A4301" w:rsidRDefault="005A4301" w:rsidP="008A4D57">
                                  <w:pPr>
                                    <w:ind w:left="-108"/>
                                    <w:jc w:val="center"/>
                                  </w:pPr>
                                  <w:r>
                                    <w:rPr>
                                      <w:noProof/>
                                      <w:lang w:eastAsia="es-AR"/>
                                    </w:rPr>
                                    <w:drawing>
                                      <wp:inline distT="0" distB="0" distL="0" distR="0" wp14:anchorId="311E53B3" wp14:editId="737DD177">
                                        <wp:extent cx="2691130" cy="2236989"/>
                                        <wp:effectExtent l="0" t="0" r="0" b="0"/>
                                        <wp:docPr id="907" name="image24.jpg"/>
                                        <wp:cNvGraphicFramePr/>
                                        <a:graphic xmlns:a="http://schemas.openxmlformats.org/drawingml/2006/main">
                                          <a:graphicData uri="http://schemas.openxmlformats.org/drawingml/2006/picture">
                                            <pic:pic xmlns:pic="http://schemas.openxmlformats.org/drawingml/2006/picture">
                                              <pic:nvPicPr>
                                                <pic:cNvPr id="1014" name="image24.jpg"/>
                                                <pic:cNvPicPr/>
                                              </pic:nvPicPr>
                                              <pic:blipFill rotWithShape="1">
                                                <a:blip r:embed="rId44"/>
                                                <a:srcRect t="1675"/>
                                                <a:stretch/>
                                              </pic:blipFill>
                                              <pic:spPr bwMode="auto">
                                                <a:xfrm>
                                                  <a:off x="0" y="0"/>
                                                  <a:ext cx="2697244" cy="2242071"/>
                                                </a:xfrm>
                                                <a:prstGeom prst="rect">
                                                  <a:avLst/>
                                                </a:prstGeom>
                                                <a:ln>
                                                  <a:noFill/>
                                                </a:ln>
                                                <a:extLst>
                                                  <a:ext uri="{53640926-AAD7-44D8-BBD7-CCE9431645EC}">
                                                    <a14:shadowObscured xmlns:a14="http://schemas.microsoft.com/office/drawing/2010/main"/>
                                                  </a:ext>
                                                </a:extLst>
                                              </pic:spPr>
                                            </pic:pic>
                                          </a:graphicData>
                                        </a:graphic>
                                      </wp:inline>
                                    </w:drawing>
                                  </w:r>
                                </w:p>
                              </w:tc>
                              <w:tc>
                                <w:tcPr>
                                  <w:tcW w:w="222" w:type="dxa"/>
                                </w:tcPr>
                                <w:p w14:paraId="6BF03541" w14:textId="77777777" w:rsidR="005A4301" w:rsidRDefault="005A4301" w:rsidP="008A4D57"/>
                              </w:tc>
                            </w:tr>
                          </w:tbl>
                          <w:p w14:paraId="7054D66B" w14:textId="77777777" w:rsidR="005A4301" w:rsidRDefault="005A4301" w:rsidP="008A4D57">
                            <w:pPr>
                              <w:pStyle w:val="Sinespaciado"/>
                              <w:rPr>
                                <w:rStyle w:val="Hipervnculo"/>
                                <w:rFonts w:cs="Cambria"/>
                                <w:sz w:val="16"/>
                                <w:szCs w:val="16"/>
                              </w:rPr>
                            </w:pPr>
                            <w:r w:rsidRPr="00190802">
                              <w:rPr>
                                <w:rFonts w:eastAsia="Times" w:cs="Times"/>
                                <w:sz w:val="16"/>
                                <w:szCs w:val="20"/>
                              </w:rPr>
                              <w:t>Fuente</w:t>
                            </w:r>
                            <w:r w:rsidRPr="00E305A6">
                              <w:rPr>
                                <w:rFonts w:eastAsia="Times" w:cs="Times"/>
                                <w:sz w:val="16"/>
                                <w:szCs w:val="20"/>
                              </w:rPr>
                              <w:t xml:space="preserve">: </w:t>
                            </w:r>
                            <w:hyperlink r:id="rId45" w:history="1">
                              <w:r w:rsidRPr="00E305A6">
                                <w:rPr>
                                  <w:rStyle w:val="Hipervnculo"/>
                                  <w:rFonts w:cs="Cambria"/>
                                  <w:sz w:val="16"/>
                                  <w:szCs w:val="16"/>
                                </w:rPr>
                                <w:t>www.</w:t>
                              </w:r>
                              <w:r w:rsidRPr="003551B1">
                                <w:rPr>
                                  <w:rStyle w:val="Hipervnculo"/>
                                </w:rPr>
                                <w:t>turismoentrerios</w:t>
                              </w:r>
                              <w:r w:rsidRPr="00E305A6">
                                <w:rPr>
                                  <w:rStyle w:val="Hipervnculo"/>
                                  <w:rFonts w:cs="Cambria"/>
                                  <w:sz w:val="16"/>
                                  <w:szCs w:val="16"/>
                                </w:rPr>
                                <w:t>.com/provincia/flora.htm</w:t>
                              </w:r>
                            </w:hyperlink>
                          </w:p>
                          <w:p w14:paraId="01B2ADC0" w14:textId="77777777" w:rsidR="005A4301" w:rsidRDefault="005A4301" w:rsidP="008A4D57">
                            <w:pPr>
                              <w:pStyle w:val="Sinespaciado"/>
                              <w:rPr>
                                <w:sz w:val="16"/>
                                <w:szCs w:val="16"/>
                              </w:rPr>
                            </w:pPr>
                          </w:p>
                          <w:p w14:paraId="3EC0615D" w14:textId="77777777" w:rsidR="005A4301" w:rsidRPr="00190802" w:rsidRDefault="005A4301" w:rsidP="008A4D57">
                            <w:pPr>
                              <w:pStyle w:val="Normal1"/>
                              <w:tabs>
                                <w:tab w:val="left" w:pos="1773"/>
                              </w:tabs>
                              <w:jc w:val="center"/>
                              <w:rPr>
                                <w:rFonts w:asciiTheme="minorHAnsi" w:eastAsia="Times" w:hAnsiTheme="minorHAnsi" w:cs="Times"/>
                                <w:sz w:val="16"/>
                                <w:szCs w:val="20"/>
                              </w:rPr>
                            </w:pPr>
                          </w:p>
                          <w:p w14:paraId="7563F29E" w14:textId="77777777" w:rsidR="005A4301" w:rsidRPr="00190802" w:rsidRDefault="005A4301" w:rsidP="008A4D57">
                            <w:pPr>
                              <w:ind w:left="720"/>
                              <w:rPr>
                                <w:lang w:val="es-MX"/>
                              </w:rPr>
                            </w:pPr>
                          </w:p>
                          <w:p w14:paraId="165F9355" w14:textId="77777777" w:rsidR="005A4301" w:rsidRDefault="005A4301" w:rsidP="008A4D57"/>
                          <w:p w14:paraId="6BA3E823" w14:textId="77777777" w:rsidR="005A4301" w:rsidRDefault="005A4301" w:rsidP="008A4D57"/>
                          <w:p w14:paraId="0A0D72C4" w14:textId="77777777" w:rsidR="005A4301" w:rsidRDefault="005A4301" w:rsidP="008A4D57"/>
                          <w:p w14:paraId="40F879FB" w14:textId="77777777" w:rsidR="005A4301" w:rsidRDefault="005A4301" w:rsidP="008A4D57">
                            <w:pPr>
                              <w:rPr>
                                <w:rFonts w:asciiTheme="majorHAnsi" w:hAnsiTheme="majorHAnsi"/>
                              </w:rPr>
                            </w:pPr>
                          </w:p>
                          <w:p w14:paraId="176C758B" w14:textId="77777777" w:rsidR="005A4301" w:rsidRDefault="005A4301" w:rsidP="008A4D57">
                            <w:pPr>
                              <w:rPr>
                                <w:rFonts w:asciiTheme="majorHAnsi" w:hAnsiTheme="majorHAnsi"/>
                              </w:rPr>
                            </w:pPr>
                          </w:p>
                          <w:p w14:paraId="36E6036E" w14:textId="77777777" w:rsidR="005A4301" w:rsidRPr="00B340DE" w:rsidRDefault="005A4301" w:rsidP="008A4D57">
                            <w:pPr>
                              <w:rPr>
                                <w:rFonts w:asciiTheme="majorHAnsi" w:hAnsiTheme="maj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3CC349A" id="_x0000_s1027" type="#_x0000_t202" style="position:absolute;left:0;text-align:left;margin-left:-2.3pt;margin-top:142.85pt;width:234pt;height:223.5pt;z-index:-25134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" fillcolor="white [3201]" stroked="f" strokeweight="2pt">
                <v:textbox>
                  <w:txbxContent>
                    <w:tbl>
                      <w:tblPr>
                        <w:tblW w:w="4771" w:type="dxa"/>
                        <w:tblInd w:w="-142" w:type="dxa"/>
                        <w:tblLook w:val="04A0" w:firstRow="1" w:lastRow="0" w:firstColumn="1" w:lastColumn="0" w:noHBand="0" w:noVBand="1"/>
                      </w:tblPr>
                      <w:tblGrid>
                        <w:gridCol w:w="4549"/>
                        <w:gridCol w:w="222"/>
                      </w:tblGrid>
                      <w:tr w:rsidR="005A4301" w14:paraId="7937E4E3" w14:textId="77777777" w:rsidTr="008A4D57">
                        <w:trPr>
                          <w:trHeight w:val="484"/>
                        </w:trPr>
                        <w:tc>
                          <w:tcPr>
                            <w:tcW w:w="4549" w:type="dxa"/>
                          </w:tcPr>
                          <w:p w14:paraId="2BB8CF29" w14:textId="77777777" w:rsidR="005A4301" w:rsidRDefault="005A4301" w:rsidP="008A4D57">
                            <w:pPr>
                              <w:ind w:left="-108"/>
                              <w:jc w:val="center"/>
                            </w:pPr>
                            <w:r>
                              <w:rPr>
                                <w:noProof/>
                                <w:lang w:eastAsia="es-AR"/>
                              </w:rPr>
                              <w:drawing>
                                <wp:inline distT="0" distB="0" distL="0" distR="0" wp14:anchorId="311E53B3" wp14:editId="737DD177">
                                  <wp:extent cx="2691130" cy="2236989"/>
                                  <wp:effectExtent l="0" t="0" r="0" b="0"/>
                                  <wp:docPr id="907" name="image24.jpg"/>
                                  <wp:cNvGraphicFramePr/>
                                  <a:graphic xmlns:a="http://schemas.openxmlformats.org/drawingml/2006/main">
                                    <a:graphicData uri="http://schemas.openxmlformats.org/drawingml/2006/picture">
                                      <pic:pic xmlns:pic="http://schemas.openxmlformats.org/drawingml/2006/picture">
                                        <pic:nvPicPr>
                                          <pic:cNvPr id="1014" name="image24.jpg"/>
                                          <pic:cNvPicPr/>
                                        </pic:nvPicPr>
                                        <pic:blipFill rotWithShape="1">
                                          <a:blip r:embed="rId44"/>
                                          <a:srcRect t="1675"/>
                                          <a:stretch/>
                                        </pic:blipFill>
                                        <pic:spPr bwMode="auto">
                                          <a:xfrm>
                                            <a:off x="0" y="0"/>
                                            <a:ext cx="2697244" cy="2242071"/>
                                          </a:xfrm>
                                          <a:prstGeom prst="rect">
                                            <a:avLst/>
                                          </a:prstGeom>
                                          <a:ln>
                                            <a:noFill/>
                                          </a:ln>
                                          <a:extLst>
                                            <a:ext uri="{53640926-AAD7-44D8-BBD7-CCE9431645EC}">
                                              <a14:shadowObscured xmlns:a14="http://schemas.microsoft.com/office/drawing/2010/main"/>
                                            </a:ext>
                                          </a:extLst>
                                        </pic:spPr>
                                      </pic:pic>
                                    </a:graphicData>
                                  </a:graphic>
                                </wp:inline>
                              </w:drawing>
                            </w:r>
                          </w:p>
                        </w:tc>
                        <w:tc>
                          <w:tcPr>
                            <w:tcW w:w="222" w:type="dxa"/>
                          </w:tcPr>
                          <w:p w14:paraId="6BF03541" w14:textId="77777777" w:rsidR="005A4301" w:rsidRDefault="005A4301" w:rsidP="008A4D57"/>
                        </w:tc>
                      </w:tr>
                    </w:tbl>
                    <w:p w14:paraId="7054D66B" w14:textId="77777777" w:rsidR="005A4301" w:rsidRDefault="005A4301" w:rsidP="008A4D57">
                      <w:pPr>
                        <w:pStyle w:val="Sinespaciado"/>
                        <w:rPr>
                          <w:rStyle w:val="Hipervnculo"/>
                          <w:rFonts w:cs="Cambria"/>
                          <w:sz w:val="16"/>
                          <w:szCs w:val="16"/>
                        </w:rPr>
                      </w:pPr>
                      <w:r w:rsidRPr="00190802">
                        <w:rPr>
                          <w:rFonts w:eastAsia="Times" w:cs="Times"/>
                          <w:sz w:val="16"/>
                          <w:szCs w:val="20"/>
                        </w:rPr>
                        <w:t>Fuente</w:t>
                      </w:r>
                      <w:r w:rsidRPr="00E305A6">
                        <w:rPr>
                          <w:rFonts w:eastAsia="Times" w:cs="Times"/>
                          <w:sz w:val="16"/>
                          <w:szCs w:val="20"/>
                        </w:rPr>
                        <w:t xml:space="preserve">: </w:t>
                      </w:r>
                      <w:hyperlink r:id="rId46" w:history="1">
                        <w:r w:rsidRPr="00E305A6">
                          <w:rPr>
                            <w:rStyle w:val="Hipervnculo"/>
                            <w:rFonts w:cs="Cambria"/>
                            <w:sz w:val="16"/>
                            <w:szCs w:val="16"/>
                          </w:rPr>
                          <w:t>www.</w:t>
                        </w:r>
                        <w:r w:rsidRPr="003551B1">
                          <w:rPr>
                            <w:rStyle w:val="Hipervnculo"/>
                          </w:rPr>
                          <w:t>turismoentrerios</w:t>
                        </w:r>
                        <w:r w:rsidRPr="00E305A6">
                          <w:rPr>
                            <w:rStyle w:val="Hipervnculo"/>
                            <w:rFonts w:cs="Cambria"/>
                            <w:sz w:val="16"/>
                            <w:szCs w:val="16"/>
                          </w:rPr>
                          <w:t>.com/provincia/flora.htm</w:t>
                        </w:r>
                      </w:hyperlink>
                    </w:p>
                    <w:p w14:paraId="01B2ADC0" w14:textId="77777777" w:rsidR="005A4301" w:rsidRDefault="005A4301" w:rsidP="008A4D57">
                      <w:pPr>
                        <w:pStyle w:val="Sinespaciado"/>
                        <w:rPr>
                          <w:sz w:val="16"/>
                          <w:szCs w:val="16"/>
                        </w:rPr>
                      </w:pPr>
                    </w:p>
                    <w:p w14:paraId="3EC0615D" w14:textId="77777777" w:rsidR="005A4301" w:rsidRPr="00190802" w:rsidRDefault="005A4301" w:rsidP="008A4D57">
                      <w:pPr>
                        <w:pStyle w:val="Normal1"/>
                        <w:tabs>
                          <w:tab w:val="left" w:pos="1773"/>
                        </w:tabs>
                        <w:jc w:val="center"/>
                        <w:rPr>
                          <w:rFonts w:asciiTheme="minorHAnsi" w:eastAsia="Times" w:hAnsiTheme="minorHAnsi" w:cs="Times"/>
                          <w:sz w:val="16"/>
                          <w:szCs w:val="20"/>
                        </w:rPr>
                      </w:pPr>
                    </w:p>
                    <w:p w14:paraId="7563F29E" w14:textId="77777777" w:rsidR="005A4301" w:rsidRPr="00190802" w:rsidRDefault="005A4301" w:rsidP="008A4D57">
                      <w:pPr>
                        <w:ind w:left="720"/>
                        <w:rPr>
                          <w:lang w:val="es-MX"/>
                        </w:rPr>
                      </w:pPr>
                    </w:p>
                    <w:p w14:paraId="165F9355" w14:textId="77777777" w:rsidR="005A4301" w:rsidRDefault="005A4301" w:rsidP="008A4D57"/>
                    <w:p w14:paraId="6BA3E823" w14:textId="77777777" w:rsidR="005A4301" w:rsidRDefault="005A4301" w:rsidP="008A4D57"/>
                    <w:p w14:paraId="0A0D72C4" w14:textId="77777777" w:rsidR="005A4301" w:rsidRDefault="005A4301" w:rsidP="008A4D57"/>
                    <w:p w14:paraId="40F879FB" w14:textId="77777777" w:rsidR="005A4301" w:rsidRDefault="005A4301" w:rsidP="008A4D57">
                      <w:pPr>
                        <w:rPr>
                          <w:rFonts w:asciiTheme="majorHAnsi" w:hAnsiTheme="majorHAnsi"/>
                        </w:rPr>
                      </w:pPr>
                    </w:p>
                    <w:p w14:paraId="176C758B" w14:textId="77777777" w:rsidR="005A4301" w:rsidRDefault="005A4301" w:rsidP="008A4D57">
                      <w:pPr>
                        <w:rPr>
                          <w:rFonts w:asciiTheme="majorHAnsi" w:hAnsiTheme="majorHAnsi"/>
                        </w:rPr>
                      </w:pPr>
                    </w:p>
                    <w:p w14:paraId="36E6036E" w14:textId="77777777" w:rsidR="005A4301" w:rsidRPr="00B340DE" w:rsidRDefault="005A4301" w:rsidP="008A4D57">
                      <w:pPr>
                        <w:rPr>
                          <w:rFonts w:asciiTheme="majorHAnsi" w:hAnsiTheme="majorHAnsi"/>
                        </w:rPr>
                      </w:pPr>
                    </w:p>
                  </w:txbxContent>
                </v:textbox>
                <w10:wrap type="topAndBottom"/>
              </v:shape>
            </w:pict>
          </mc:Fallback>
        </mc:AlternateContent>
      </w:r>
      <w:r w:rsidRPr="008A4D57">
        <w:rPr>
          <w:rFonts w:asciiTheme="majorHAnsi" w:eastAsia="Calibri" w:hAnsiTheme="majorHAnsi" w:cstheme="majorHAnsi"/>
          <w:sz w:val="22"/>
          <w:szCs w:val="22"/>
        </w:rPr>
        <w:t>Geográficamente forma parte de la Mesopotamia Argentina e integra políticamente junto con las Provincias de Córdoba y Santa Fe, la Región Centro. De especial relevancia para el MERCOSUR, Entre Ríos cobra importancia por su posición geográfica estratégica que comprende un paso obligado en el eje nortesur de la República Argentina con Brasil y el eje esteoeste comprendido por el Corredor Bioceánico que une Uruguay y Chile.</w:t>
      </w:r>
    </w:p>
    <w:p w14:paraId="1433001D"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Con 78. 781 km² de extensión, ocupa el 2,83 % del total de la superficie del país, siendo la séptima provincia menos extensa del país y con 15,77 hab/km², la sexta más </w:t>
      </w:r>
      <w:hyperlink r:id="rId47">
        <w:r w:rsidRPr="008A4D57">
          <w:rPr>
            <w:rFonts w:asciiTheme="majorHAnsi" w:eastAsia="Calibri" w:hAnsiTheme="majorHAnsi" w:cstheme="majorHAnsi"/>
            <w:sz w:val="22"/>
            <w:szCs w:val="22"/>
          </w:rPr>
          <w:t>densamente poblada</w:t>
        </w:r>
      </w:hyperlink>
      <w:r w:rsidRPr="008A4D57">
        <w:rPr>
          <w:rFonts w:asciiTheme="majorHAnsi" w:eastAsia="Calibri" w:hAnsiTheme="majorHAnsi" w:cstheme="majorHAnsi"/>
          <w:sz w:val="22"/>
          <w:szCs w:val="22"/>
        </w:rPr>
        <w:t>.</w:t>
      </w:r>
    </w:p>
    <w:p w14:paraId="039813F5" w14:textId="77777777" w:rsidR="008A4D57" w:rsidRPr="008A4D57" w:rsidRDefault="008A4D57" w:rsidP="009E6B25">
      <w:pPr>
        <w:spacing w:after="240"/>
        <w:jc w:val="both"/>
        <w:rPr>
          <w:rFonts w:asciiTheme="majorHAnsi" w:eastAsia="Calibri" w:hAnsiTheme="majorHAnsi" w:cstheme="majorHAnsi"/>
          <w:sz w:val="22"/>
          <w:szCs w:val="22"/>
        </w:rPr>
      </w:pPr>
    </w:p>
    <w:p w14:paraId="7C42530D" w14:textId="77777777" w:rsidR="008A4D57" w:rsidRPr="009E6B25" w:rsidRDefault="008A4D57" w:rsidP="009E6B25">
      <w:pPr>
        <w:pStyle w:val="Normal1"/>
        <w:spacing w:after="240" w:line="276" w:lineRule="auto"/>
        <w:jc w:val="both"/>
        <w:rPr>
          <w:rFonts w:asciiTheme="majorHAnsi" w:eastAsia="Calibri" w:hAnsiTheme="majorHAnsi" w:cstheme="majorHAnsi"/>
          <w:color w:val="891720"/>
          <w:sz w:val="32"/>
          <w:szCs w:val="32"/>
        </w:rPr>
      </w:pPr>
      <w:r w:rsidRPr="009E6B25">
        <w:rPr>
          <w:rFonts w:asciiTheme="majorHAnsi" w:eastAsia="Calibri" w:hAnsiTheme="majorHAnsi" w:cstheme="majorHAnsi"/>
          <w:color w:val="891720"/>
          <w:sz w:val="32"/>
          <w:szCs w:val="32"/>
        </w:rPr>
        <w:t>Relieve y Ecosistemas</w:t>
      </w:r>
    </w:p>
    <w:p w14:paraId="17790AA4" w14:textId="77777777" w:rsidR="008A4D57" w:rsidRPr="008A4D57" w:rsidRDefault="008A4D57" w:rsidP="009E6B25">
      <w:pPr>
        <w:pStyle w:val="Normal1"/>
        <w:spacing w:after="240" w:line="276" w:lineRule="auto"/>
        <w:jc w:val="both"/>
        <w:rPr>
          <w:rFonts w:asciiTheme="majorHAnsi" w:eastAsia="Calibri" w:hAnsiTheme="majorHAnsi" w:cstheme="majorHAnsi"/>
          <w:b/>
          <w:color w:val="891720"/>
          <w:sz w:val="22"/>
          <w:szCs w:val="22"/>
        </w:rPr>
      </w:pPr>
      <w:r w:rsidRPr="008A4D57">
        <w:rPr>
          <w:rFonts w:asciiTheme="majorHAnsi" w:eastAsia="Calibri" w:hAnsiTheme="majorHAnsi" w:cstheme="majorHAnsi"/>
          <w:b/>
          <w:color w:val="891720"/>
          <w:sz w:val="22"/>
          <w:szCs w:val="22"/>
        </w:rPr>
        <w:t xml:space="preserve">Flora: </w:t>
      </w:r>
    </w:p>
    <w:p w14:paraId="199A053B" w14:textId="77777777" w:rsidR="008A4D57" w:rsidRPr="008A4D57" w:rsidRDefault="008A4D57" w:rsidP="009E6B25">
      <w:pPr>
        <w:pStyle w:val="Normal1"/>
        <w:spacing w:after="240" w:line="276" w:lineRule="auto"/>
        <w:jc w:val="both"/>
        <w:rPr>
          <w:rFonts w:asciiTheme="majorHAnsi" w:eastAsia="Calibri" w:hAnsiTheme="majorHAnsi" w:cstheme="majorHAnsi"/>
          <w:b/>
          <w:sz w:val="22"/>
          <w:szCs w:val="22"/>
        </w:rPr>
      </w:pPr>
      <w:r w:rsidRPr="008A4D57">
        <w:rPr>
          <w:rFonts w:asciiTheme="majorHAnsi" w:eastAsia="Calibri" w:hAnsiTheme="majorHAnsi" w:cstheme="majorHAnsi"/>
          <w:b/>
          <w:sz w:val="22"/>
          <w:szCs w:val="22"/>
        </w:rPr>
        <w:t>El Palmar de Colón</w:t>
      </w:r>
    </w:p>
    <w:p w14:paraId="44C75F22" w14:textId="77777777" w:rsidR="008A4D57" w:rsidRPr="008A4D57" w:rsidRDefault="008A4D57" w:rsidP="009E6B25">
      <w:pPr>
        <w:spacing w:after="240"/>
        <w:jc w:val="both"/>
        <w:rPr>
          <w:rFonts w:asciiTheme="majorHAnsi" w:eastAsia="Calibri" w:hAnsiTheme="majorHAnsi" w:cstheme="majorHAnsi"/>
          <w:bCs/>
          <w:sz w:val="22"/>
          <w:szCs w:val="22"/>
        </w:rPr>
      </w:pPr>
      <w:r w:rsidRPr="008A4D57">
        <w:rPr>
          <w:rFonts w:asciiTheme="majorHAnsi" w:eastAsia="Calibri" w:hAnsiTheme="majorHAnsi" w:cstheme="majorHAnsi"/>
          <w:sz w:val="22"/>
          <w:szCs w:val="22"/>
        </w:rPr>
        <w:t xml:space="preserve">Es un fugio de flora y fauna desplegado por un territorio de </w:t>
      </w:r>
      <w:r w:rsidRPr="008A4D57">
        <w:rPr>
          <w:rFonts w:asciiTheme="majorHAnsi" w:eastAsia="Calibri" w:hAnsiTheme="majorHAnsi" w:cstheme="majorHAnsi"/>
          <w:bCs/>
          <w:sz w:val="22"/>
          <w:szCs w:val="22"/>
        </w:rPr>
        <w:t>8500 hectáreas en el centro este del territorio entrerriano</w:t>
      </w:r>
      <w:r w:rsidRPr="008A4D57">
        <w:rPr>
          <w:rFonts w:asciiTheme="majorHAnsi" w:eastAsia="Calibri" w:hAnsiTheme="majorHAnsi" w:cstheme="majorHAnsi"/>
          <w:sz w:val="22"/>
          <w:szCs w:val="22"/>
        </w:rPr>
        <w:t xml:space="preserve">, el </w:t>
      </w:r>
      <w:r w:rsidRPr="008A4D57">
        <w:rPr>
          <w:rFonts w:asciiTheme="majorHAnsi" w:eastAsia="Calibri" w:hAnsiTheme="majorHAnsi" w:cstheme="majorHAnsi"/>
          <w:bCs/>
          <w:sz w:val="22"/>
          <w:szCs w:val="22"/>
        </w:rPr>
        <w:t>Parque Nacional. El Palmar</w:t>
      </w:r>
      <w:r w:rsidRPr="008A4D57">
        <w:rPr>
          <w:rFonts w:asciiTheme="majorHAnsi" w:eastAsia="Calibri" w:hAnsiTheme="majorHAnsi" w:cstheme="majorHAnsi"/>
          <w:sz w:val="22"/>
          <w:szCs w:val="22"/>
        </w:rPr>
        <w:t xml:space="preserve"> preserva como formación emblemática el </w:t>
      </w:r>
      <w:r w:rsidRPr="008A4D57">
        <w:rPr>
          <w:rFonts w:asciiTheme="majorHAnsi" w:eastAsia="Calibri" w:hAnsiTheme="majorHAnsi" w:cstheme="majorHAnsi"/>
          <w:bCs/>
          <w:sz w:val="22"/>
          <w:szCs w:val="22"/>
        </w:rPr>
        <w:t>palmar de Yatay</w:t>
      </w:r>
      <w:r w:rsidRPr="008A4D57">
        <w:rPr>
          <w:rFonts w:asciiTheme="majorHAnsi" w:eastAsia="Calibri" w:hAnsiTheme="majorHAnsi" w:cstheme="majorHAnsi"/>
          <w:sz w:val="22"/>
          <w:szCs w:val="22"/>
        </w:rPr>
        <w:t xml:space="preserve">, a manera de bosque abierto, es una especie autóctona que llega a vivir entre 200 y 400 años, que suele engalanar los cielos con sus flores amarillas, y que ofrece un delicioso fruto dulce, utilizado especialmente para la elaboración de licores. El mismo se presenta a manera de un bosque abierto. </w:t>
      </w:r>
    </w:p>
    <w:p w14:paraId="2F9965C2"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 xml:space="preserve">Junto a la palmera Yatay crecen arbustos como la chilca y hierbas de floración notable como margaritas y verbenas. </w:t>
      </w:r>
    </w:p>
    <w:p w14:paraId="2AE1851E" w14:textId="77777777" w:rsidR="008A4D57" w:rsidRPr="008A4D57" w:rsidRDefault="008A4D57" w:rsidP="009E6B25">
      <w:pPr>
        <w:spacing w:after="240"/>
        <w:jc w:val="both"/>
        <w:rPr>
          <w:rFonts w:asciiTheme="majorHAnsi" w:eastAsia="Calibri" w:hAnsiTheme="majorHAnsi" w:cstheme="majorHAnsi"/>
          <w:sz w:val="22"/>
          <w:szCs w:val="22"/>
        </w:rPr>
      </w:pPr>
    </w:p>
    <w:p w14:paraId="28BC87DF" w14:textId="77777777" w:rsidR="008A4D57" w:rsidRPr="008A4D57" w:rsidRDefault="008A4D57" w:rsidP="009E6B25">
      <w:pPr>
        <w:pStyle w:val="Normal1"/>
        <w:spacing w:after="240"/>
        <w:jc w:val="both"/>
        <w:rPr>
          <w:rFonts w:asciiTheme="majorHAnsi" w:eastAsia="Calibri" w:hAnsiTheme="majorHAnsi" w:cstheme="majorHAnsi"/>
          <w:b/>
          <w:sz w:val="22"/>
          <w:szCs w:val="22"/>
        </w:rPr>
      </w:pPr>
      <w:r w:rsidRPr="008A4D57">
        <w:rPr>
          <w:rFonts w:asciiTheme="majorHAnsi" w:eastAsia="Calibri" w:hAnsiTheme="majorHAnsi" w:cstheme="majorHAnsi"/>
          <w:b/>
          <w:sz w:val="22"/>
          <w:szCs w:val="22"/>
        </w:rPr>
        <w:t>Los Montes</w:t>
      </w:r>
    </w:p>
    <w:p w14:paraId="63B543C9"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Son formaciones vegetales que presentan como característica común ser muy tupidos, lo que dificulta el paso del hombre montado a caballo o a bordo de un automóvil. Hay montes en el centro y en el noroeste de la provincia. las especies que los forman son el ñandubay, el algarrobo, el espinillo, el chañar, el tala, el molle, el lapacho y el timbó.</w:t>
      </w:r>
    </w:p>
    <w:p w14:paraId="3BF664B0" w14:textId="77777777" w:rsidR="008A4D57" w:rsidRPr="008A4D57" w:rsidRDefault="008A4D57" w:rsidP="009E6B25">
      <w:pPr>
        <w:spacing w:after="240"/>
        <w:jc w:val="both"/>
        <w:rPr>
          <w:rFonts w:asciiTheme="majorHAnsi" w:eastAsia="Calibri" w:hAnsiTheme="majorHAnsi" w:cstheme="majorHAnsi"/>
          <w:sz w:val="22"/>
          <w:szCs w:val="22"/>
        </w:rPr>
      </w:pPr>
    </w:p>
    <w:p w14:paraId="768198A3" w14:textId="77777777" w:rsidR="008A4D57" w:rsidRPr="008A4D57" w:rsidRDefault="008A4D57" w:rsidP="009E6B25">
      <w:pPr>
        <w:spacing w:after="240"/>
        <w:jc w:val="both"/>
        <w:rPr>
          <w:rFonts w:asciiTheme="majorHAnsi" w:eastAsia="Calibri" w:hAnsiTheme="majorHAnsi" w:cstheme="majorHAnsi"/>
          <w:b/>
          <w:sz w:val="22"/>
          <w:szCs w:val="22"/>
        </w:rPr>
      </w:pPr>
      <w:r w:rsidRPr="008A4D57">
        <w:rPr>
          <w:rFonts w:asciiTheme="majorHAnsi" w:eastAsia="Calibri" w:hAnsiTheme="majorHAnsi" w:cstheme="majorHAnsi"/>
          <w:b/>
          <w:sz w:val="22"/>
          <w:szCs w:val="22"/>
        </w:rPr>
        <w:t>El Monte Blanco</w:t>
      </w:r>
    </w:p>
    <w:p w14:paraId="64C9AA36"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Otra clase de monte está ubicado en el Delta del Paraná. Sus árboles son de madera blanda y pulposa, de hojas grandes. Algunas de las especies arbóreas que se encuentran en esa zona son el sauce criollo, el Colorado o de la Costa; el Álamo Criollo, el Carolina y de Canadá, los Ceibos, Curupiés, Timbúes, Canelones, Laureles y Falsos Alisos.</w:t>
      </w:r>
    </w:p>
    <w:p w14:paraId="2793C358" w14:textId="77777777" w:rsidR="008A4D57" w:rsidRPr="008A4D57" w:rsidRDefault="008A4D57" w:rsidP="009E6B25">
      <w:pPr>
        <w:spacing w:after="240"/>
        <w:jc w:val="both"/>
        <w:rPr>
          <w:rFonts w:asciiTheme="majorHAnsi" w:eastAsia="Calibri" w:hAnsiTheme="majorHAnsi" w:cstheme="majorHAnsi"/>
          <w:sz w:val="22"/>
          <w:szCs w:val="22"/>
        </w:rPr>
      </w:pPr>
    </w:p>
    <w:p w14:paraId="6AB9C5C2" w14:textId="77777777" w:rsidR="008A4D57" w:rsidRPr="008A4D57" w:rsidRDefault="008A4D57" w:rsidP="009E6B25">
      <w:pPr>
        <w:spacing w:after="240"/>
        <w:jc w:val="both"/>
        <w:rPr>
          <w:rFonts w:asciiTheme="majorHAnsi" w:eastAsia="Calibri" w:hAnsiTheme="majorHAnsi" w:cstheme="majorHAnsi"/>
          <w:b/>
          <w:sz w:val="22"/>
          <w:szCs w:val="22"/>
        </w:rPr>
      </w:pPr>
      <w:r w:rsidRPr="008A4D57">
        <w:rPr>
          <w:rFonts w:asciiTheme="majorHAnsi" w:eastAsia="Calibri" w:hAnsiTheme="majorHAnsi" w:cstheme="majorHAnsi"/>
          <w:b/>
          <w:sz w:val="22"/>
          <w:szCs w:val="22"/>
        </w:rPr>
        <w:t>Plantas acuáticas y forrajeras</w:t>
      </w:r>
    </w:p>
    <w:p w14:paraId="73E4858E"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Una rica flora acuática puebla los ríos y lagunas: el irupé, el repollito de agua, camalotes y achiras. Y más al sur, donde las tierras son aptas para la cría de ganado, se extiende un espeso manto herbáceo sin formaciones arbóreas.</w:t>
      </w:r>
    </w:p>
    <w:p w14:paraId="20E48FE0" w14:textId="77777777" w:rsidR="008A4D57" w:rsidRPr="008A4D57" w:rsidRDefault="008A4D57" w:rsidP="009E6B25">
      <w:pPr>
        <w:spacing w:after="240"/>
        <w:jc w:val="both"/>
        <w:rPr>
          <w:rFonts w:asciiTheme="majorHAnsi" w:eastAsia="Calibri" w:hAnsiTheme="majorHAnsi" w:cstheme="majorHAnsi"/>
          <w:sz w:val="22"/>
          <w:szCs w:val="22"/>
        </w:rPr>
      </w:pPr>
    </w:p>
    <w:p w14:paraId="6F890D4F" w14:textId="77777777" w:rsidR="009E6B25" w:rsidRDefault="009E6B25" w:rsidP="009E6B25">
      <w:pPr>
        <w:pStyle w:val="Normal1"/>
        <w:spacing w:after="240"/>
        <w:jc w:val="both"/>
        <w:rPr>
          <w:rFonts w:asciiTheme="majorHAnsi" w:eastAsia="Calibri" w:hAnsiTheme="majorHAnsi" w:cstheme="majorHAnsi"/>
          <w:b/>
          <w:color w:val="891720"/>
          <w:sz w:val="22"/>
          <w:szCs w:val="22"/>
        </w:rPr>
      </w:pPr>
    </w:p>
    <w:p w14:paraId="5B807B57" w14:textId="77777777" w:rsidR="009E6B25" w:rsidRDefault="009E6B25" w:rsidP="009E6B25">
      <w:pPr>
        <w:pStyle w:val="Normal1"/>
        <w:spacing w:after="240"/>
        <w:jc w:val="both"/>
        <w:rPr>
          <w:rFonts w:asciiTheme="majorHAnsi" w:eastAsia="Calibri" w:hAnsiTheme="majorHAnsi" w:cstheme="majorHAnsi"/>
          <w:b/>
          <w:color w:val="891720"/>
          <w:sz w:val="22"/>
          <w:szCs w:val="22"/>
        </w:rPr>
      </w:pPr>
    </w:p>
    <w:p w14:paraId="7B703E71" w14:textId="765FFD2C" w:rsidR="008A4D57" w:rsidRPr="008A4D57" w:rsidRDefault="008A4D57" w:rsidP="009E6B25">
      <w:pPr>
        <w:pStyle w:val="Normal1"/>
        <w:spacing w:after="240"/>
        <w:jc w:val="both"/>
        <w:rPr>
          <w:rFonts w:asciiTheme="majorHAnsi" w:eastAsia="Calibri" w:hAnsiTheme="majorHAnsi" w:cstheme="majorHAnsi"/>
          <w:b/>
          <w:color w:val="891720"/>
          <w:sz w:val="22"/>
          <w:szCs w:val="22"/>
        </w:rPr>
      </w:pPr>
      <w:r w:rsidRPr="008A4D57">
        <w:rPr>
          <w:rFonts w:asciiTheme="majorHAnsi" w:eastAsia="Calibri" w:hAnsiTheme="majorHAnsi" w:cstheme="majorHAnsi"/>
          <w:b/>
          <w:color w:val="891720"/>
          <w:sz w:val="22"/>
          <w:szCs w:val="22"/>
        </w:rPr>
        <w:t xml:space="preserve">Fauna: </w:t>
      </w:r>
    </w:p>
    <w:p w14:paraId="1C186C7D"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La fauna de Entre Ríos se encuentra protegida naturalmente de la depredación por los ríos que rodean a la provincia, así como también por límites establecidos a la caza y pesca de las especies.</w:t>
      </w:r>
    </w:p>
    <w:p w14:paraId="7006BF90" w14:textId="77777777" w:rsidR="008A4D57" w:rsidRPr="008A4D57" w:rsidRDefault="008A4D57" w:rsidP="009E6B25">
      <w:pPr>
        <w:spacing w:after="240"/>
        <w:jc w:val="both"/>
        <w:rPr>
          <w:rFonts w:asciiTheme="majorHAnsi" w:eastAsia="Calibri" w:hAnsiTheme="majorHAnsi" w:cstheme="majorHAnsi"/>
          <w:sz w:val="22"/>
          <w:szCs w:val="22"/>
        </w:rPr>
      </w:pPr>
    </w:p>
    <w:p w14:paraId="4DEFF471" w14:textId="77777777" w:rsidR="008A4D57" w:rsidRPr="008A4D57" w:rsidRDefault="008A4D57" w:rsidP="009E6B25">
      <w:pPr>
        <w:pStyle w:val="Normal1"/>
        <w:spacing w:after="240"/>
        <w:jc w:val="both"/>
        <w:rPr>
          <w:rFonts w:asciiTheme="majorHAnsi" w:eastAsia="Calibri" w:hAnsiTheme="majorHAnsi" w:cstheme="majorHAnsi"/>
          <w:b/>
          <w:sz w:val="22"/>
          <w:szCs w:val="22"/>
        </w:rPr>
      </w:pPr>
      <w:r w:rsidRPr="008A4D57">
        <w:rPr>
          <w:rFonts w:asciiTheme="majorHAnsi" w:eastAsia="Calibri" w:hAnsiTheme="majorHAnsi" w:cstheme="majorHAnsi"/>
          <w:b/>
          <w:sz w:val="22"/>
          <w:szCs w:val="22"/>
        </w:rPr>
        <w:t>Aves</w:t>
      </w:r>
    </w:p>
    <w:p w14:paraId="09817A15" w14:textId="77777777" w:rsidR="008A4D57" w:rsidRPr="008A4D57" w:rsidRDefault="008A4D57" w:rsidP="009E6B25">
      <w:pPr>
        <w:spacing w:after="240"/>
        <w:jc w:val="both"/>
        <w:rPr>
          <w:rFonts w:asciiTheme="majorHAnsi" w:eastAsia="Calibri" w:hAnsiTheme="majorHAnsi" w:cstheme="majorHAnsi"/>
          <w:b/>
          <w:sz w:val="22"/>
          <w:szCs w:val="22"/>
        </w:rPr>
      </w:pPr>
      <w:r w:rsidRPr="008A4D57">
        <w:rPr>
          <w:rFonts w:asciiTheme="majorHAnsi" w:eastAsia="Calibri" w:hAnsiTheme="majorHAnsi" w:cstheme="majorHAnsi"/>
          <w:sz w:val="22"/>
          <w:szCs w:val="22"/>
        </w:rPr>
        <w:t>Las aves abundan en la provincia, sobre todo en las áreas lacustres. Las zancudas cigüeñas, el tutuyú coral, la garza mora, las bandurrias, cuervillos y espátulas viven en ríos, arroyos y lagunas, junto con algunas palmípedas. Patos, viguaes y cisnes. Los pájaros más comunes son el pirincho, el urutaú, cardenales, martin pescador, bigua y el carpintero.</w:t>
      </w:r>
    </w:p>
    <w:p w14:paraId="473521BD" w14:textId="77777777" w:rsidR="008A4D57" w:rsidRPr="008A4D57" w:rsidRDefault="008A4D57" w:rsidP="009E6B25">
      <w:pPr>
        <w:spacing w:after="240"/>
        <w:jc w:val="both"/>
        <w:rPr>
          <w:rFonts w:asciiTheme="majorHAnsi" w:eastAsia="Calibri" w:hAnsiTheme="majorHAnsi" w:cstheme="majorHAnsi"/>
          <w:sz w:val="22"/>
          <w:szCs w:val="22"/>
        </w:rPr>
      </w:pPr>
    </w:p>
    <w:p w14:paraId="5C5C2CA5" w14:textId="77777777" w:rsidR="008A4D57" w:rsidRPr="008A4D57" w:rsidRDefault="008A4D57" w:rsidP="009E6B25">
      <w:pPr>
        <w:pStyle w:val="Normal1"/>
        <w:spacing w:after="240"/>
        <w:jc w:val="both"/>
        <w:rPr>
          <w:rFonts w:asciiTheme="majorHAnsi" w:eastAsia="Calibri" w:hAnsiTheme="majorHAnsi" w:cstheme="majorHAnsi"/>
          <w:b/>
          <w:sz w:val="22"/>
          <w:szCs w:val="22"/>
        </w:rPr>
      </w:pPr>
      <w:r w:rsidRPr="008A4D57">
        <w:rPr>
          <w:rFonts w:asciiTheme="majorHAnsi" w:eastAsia="Calibri" w:hAnsiTheme="majorHAnsi" w:cstheme="majorHAnsi"/>
          <w:b/>
          <w:sz w:val="22"/>
          <w:szCs w:val="22"/>
        </w:rPr>
        <w:t>Reptiles</w:t>
      </w:r>
    </w:p>
    <w:p w14:paraId="57299FBD" w14:textId="77777777" w:rsidR="008A4D57" w:rsidRPr="008A4D57" w:rsidRDefault="008A4D57" w:rsidP="009E6B25">
      <w:pPr>
        <w:spacing w:after="240"/>
        <w:jc w:val="both"/>
        <w:rPr>
          <w:rFonts w:asciiTheme="majorHAnsi" w:eastAsia="Calibri" w:hAnsiTheme="majorHAnsi" w:cstheme="majorHAnsi"/>
          <w:b/>
          <w:sz w:val="22"/>
          <w:szCs w:val="22"/>
        </w:rPr>
      </w:pPr>
      <w:r w:rsidRPr="008A4D57">
        <w:rPr>
          <w:rFonts w:asciiTheme="majorHAnsi" w:eastAsia="Calibri" w:hAnsiTheme="majorHAnsi" w:cstheme="majorHAnsi"/>
          <w:sz w:val="22"/>
          <w:szCs w:val="22"/>
        </w:rPr>
        <w:t>En la provincia se encuentran saurios de diversos tamaños, como yacarés, iguanas y lagartijas. Entre los ofidios existen ejemplares de serpientes de coral, boa, cascabel y la mortífera yarará.</w:t>
      </w:r>
    </w:p>
    <w:p w14:paraId="72E201C7" w14:textId="77777777" w:rsidR="008A4D57" w:rsidRPr="008A4D57" w:rsidRDefault="008A4D57" w:rsidP="009E6B25">
      <w:pPr>
        <w:spacing w:after="240"/>
        <w:jc w:val="both"/>
        <w:rPr>
          <w:rFonts w:asciiTheme="majorHAnsi" w:eastAsia="Calibri" w:hAnsiTheme="majorHAnsi" w:cstheme="majorHAnsi"/>
          <w:sz w:val="22"/>
          <w:szCs w:val="22"/>
        </w:rPr>
      </w:pPr>
    </w:p>
    <w:p w14:paraId="636B339D" w14:textId="77777777" w:rsidR="008A4D57" w:rsidRPr="008A4D57" w:rsidRDefault="008A4D57" w:rsidP="009E6B25">
      <w:pPr>
        <w:pStyle w:val="Normal1"/>
        <w:spacing w:after="240"/>
        <w:jc w:val="both"/>
        <w:rPr>
          <w:rFonts w:asciiTheme="majorHAnsi" w:eastAsia="Calibri" w:hAnsiTheme="majorHAnsi" w:cstheme="majorHAnsi"/>
          <w:b/>
          <w:sz w:val="22"/>
          <w:szCs w:val="22"/>
        </w:rPr>
      </w:pPr>
      <w:r w:rsidRPr="008A4D57">
        <w:rPr>
          <w:rFonts w:asciiTheme="majorHAnsi" w:eastAsia="Calibri" w:hAnsiTheme="majorHAnsi" w:cstheme="majorHAnsi"/>
          <w:b/>
          <w:sz w:val="22"/>
          <w:szCs w:val="22"/>
        </w:rPr>
        <w:t>Mamiferos</w:t>
      </w:r>
    </w:p>
    <w:p w14:paraId="22A805D9" w14:textId="77777777" w:rsidR="008A4D57" w:rsidRPr="008A4D57" w:rsidRDefault="008A4D57" w:rsidP="009E6B25">
      <w:pPr>
        <w:spacing w:after="240"/>
        <w:jc w:val="both"/>
        <w:rPr>
          <w:rFonts w:asciiTheme="majorHAnsi" w:eastAsia="Calibri" w:hAnsiTheme="majorHAnsi" w:cstheme="majorHAnsi"/>
          <w:b/>
          <w:sz w:val="22"/>
          <w:szCs w:val="22"/>
        </w:rPr>
      </w:pPr>
      <w:r w:rsidRPr="008A4D57">
        <w:rPr>
          <w:rFonts w:asciiTheme="majorHAnsi" w:eastAsia="Calibri" w:hAnsiTheme="majorHAnsi" w:cstheme="majorHAnsi"/>
          <w:sz w:val="22"/>
          <w:szCs w:val="22"/>
        </w:rPr>
        <w:t>Compartiendo el territorio hay también carpinchos, hurones, zorros del monte, guazunchos, lauchas o ratones de campo, mulitas, peludos, comadrejas.</w:t>
      </w:r>
    </w:p>
    <w:p w14:paraId="22F51A52" w14:textId="77777777" w:rsidR="008A4D57" w:rsidRPr="008A4D57" w:rsidRDefault="008A4D57" w:rsidP="009E6B25">
      <w:pPr>
        <w:spacing w:after="240"/>
        <w:jc w:val="both"/>
        <w:rPr>
          <w:rFonts w:asciiTheme="majorHAnsi" w:eastAsia="Calibri" w:hAnsiTheme="majorHAnsi" w:cstheme="majorHAnsi"/>
          <w:sz w:val="22"/>
          <w:szCs w:val="22"/>
        </w:rPr>
      </w:pPr>
    </w:p>
    <w:p w14:paraId="2FFF7004" w14:textId="77777777" w:rsidR="008A4D57" w:rsidRPr="008A4D57" w:rsidRDefault="008A4D57" w:rsidP="009E6B25">
      <w:pPr>
        <w:pStyle w:val="Normal1"/>
        <w:spacing w:after="240"/>
        <w:jc w:val="both"/>
        <w:rPr>
          <w:rFonts w:asciiTheme="majorHAnsi" w:eastAsia="Calibri" w:hAnsiTheme="majorHAnsi" w:cstheme="majorHAnsi"/>
          <w:b/>
          <w:sz w:val="22"/>
          <w:szCs w:val="22"/>
        </w:rPr>
      </w:pPr>
      <w:r w:rsidRPr="008A4D57">
        <w:rPr>
          <w:rFonts w:asciiTheme="majorHAnsi" w:eastAsia="Calibri" w:hAnsiTheme="majorHAnsi" w:cstheme="majorHAnsi"/>
          <w:b/>
          <w:sz w:val="22"/>
          <w:szCs w:val="22"/>
        </w:rPr>
        <w:t>Peces</w:t>
      </w:r>
    </w:p>
    <w:p w14:paraId="75791414"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La fauna ictícola entrerriana está compuesta por más de 200 especies, entre las que se destacan diversas clases de peces: armado, surubí, patí, dorado, sardina, sábalo, manduví, anamengüí, boga, pacú y dientudo.</w:t>
      </w:r>
    </w:p>
    <w:p w14:paraId="4104402C" w14:textId="77777777" w:rsidR="008A4D57" w:rsidRPr="008A4D57" w:rsidRDefault="008A4D57" w:rsidP="009E6B25">
      <w:pPr>
        <w:spacing w:after="240"/>
        <w:jc w:val="both"/>
        <w:rPr>
          <w:rFonts w:asciiTheme="majorHAnsi" w:eastAsia="Calibri" w:hAnsiTheme="majorHAnsi" w:cstheme="majorHAnsi"/>
          <w:sz w:val="22"/>
          <w:szCs w:val="22"/>
        </w:rPr>
      </w:pPr>
    </w:p>
    <w:p w14:paraId="5B1EAA08" w14:textId="77777777" w:rsidR="008A4D57" w:rsidRPr="008A4D57" w:rsidRDefault="008A4D57" w:rsidP="009E6B25">
      <w:pPr>
        <w:pStyle w:val="Sinespaciado"/>
        <w:spacing w:after="240"/>
        <w:rPr>
          <w:rFonts w:asciiTheme="majorHAnsi" w:hAnsiTheme="majorHAnsi" w:cstheme="majorHAnsi"/>
          <w:szCs w:val="22"/>
        </w:rPr>
      </w:pPr>
      <w:r w:rsidRPr="008A4D57">
        <w:rPr>
          <w:rFonts w:asciiTheme="majorHAnsi" w:eastAsia="Calibri" w:hAnsiTheme="majorHAnsi" w:cstheme="majorHAnsi"/>
          <w:b/>
          <w:noProof/>
          <w:szCs w:val="22"/>
          <w:lang w:eastAsia="es-AR"/>
        </w:rPr>
        <w:drawing>
          <wp:inline distT="0" distB="0" distL="0" distR="0" wp14:anchorId="643A837B" wp14:editId="33D2F61D">
            <wp:extent cx="2630805" cy="1419225"/>
            <wp:effectExtent l="0" t="0" r="0" b="9525"/>
            <wp:docPr id="1015"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rotWithShape="1">
                    <a:blip r:embed="rId48"/>
                    <a:srcRect t="4344" b="23733"/>
                    <a:stretch/>
                  </pic:blipFill>
                  <pic:spPr bwMode="auto">
                    <a:xfrm>
                      <a:off x="0" y="0"/>
                      <a:ext cx="2631241" cy="1419460"/>
                    </a:xfrm>
                    <a:prstGeom prst="rect">
                      <a:avLst/>
                    </a:prstGeom>
                    <a:ln>
                      <a:noFill/>
                    </a:ln>
                    <a:extLst>
                      <a:ext uri="{53640926-AAD7-44D8-BBD7-CCE9431645EC}">
                        <a14:shadowObscured xmlns:a14="http://schemas.microsoft.com/office/drawing/2010/main"/>
                      </a:ext>
                    </a:extLst>
                  </pic:spPr>
                </pic:pic>
              </a:graphicData>
            </a:graphic>
          </wp:inline>
        </w:drawing>
      </w:r>
      <w:r w:rsidRPr="008A4D57">
        <w:rPr>
          <w:rFonts w:asciiTheme="majorHAnsi" w:hAnsiTheme="majorHAnsi" w:cstheme="majorHAnsi"/>
          <w:szCs w:val="22"/>
        </w:rPr>
        <w:t>http://www.turismoentrerios.com/provincia/fauna.htm</w:t>
      </w:r>
    </w:p>
    <w:p w14:paraId="426DCAC6" w14:textId="77777777" w:rsidR="008A4D57" w:rsidRPr="008A4D57" w:rsidRDefault="008A4D57" w:rsidP="009E6B25">
      <w:pPr>
        <w:pStyle w:val="Sinespaciado"/>
        <w:spacing w:after="240"/>
        <w:rPr>
          <w:rFonts w:asciiTheme="majorHAnsi" w:hAnsiTheme="majorHAnsi" w:cstheme="majorHAnsi"/>
          <w:szCs w:val="22"/>
        </w:rPr>
      </w:pPr>
    </w:p>
    <w:p w14:paraId="0908EDEB" w14:textId="77777777" w:rsidR="008A4D57" w:rsidRPr="008A4D57" w:rsidRDefault="008A4D57" w:rsidP="009E6B25">
      <w:pPr>
        <w:pStyle w:val="Sinespaciado"/>
        <w:spacing w:after="240"/>
        <w:rPr>
          <w:rFonts w:asciiTheme="majorHAnsi" w:hAnsiTheme="majorHAnsi" w:cstheme="majorHAnsi"/>
          <w:szCs w:val="22"/>
        </w:rPr>
      </w:pPr>
      <w:r w:rsidRPr="008A4D57">
        <w:rPr>
          <w:rFonts w:asciiTheme="majorHAnsi" w:hAnsiTheme="majorHAnsi" w:cstheme="majorHAnsi"/>
          <w:noProof/>
          <w:szCs w:val="22"/>
          <w:lang w:eastAsia="es-AR"/>
        </w:rPr>
        <w:drawing>
          <wp:anchor distT="0" distB="0" distL="114300" distR="114300" simplePos="0" relativeHeight="251972608" behindDoc="0" locked="0" layoutInCell="1" hidden="0" allowOverlap="1" wp14:anchorId="3F389266" wp14:editId="7855210D">
            <wp:simplePos x="0" y="0"/>
            <wp:positionH relativeFrom="margin">
              <wp:posOffset>-8890</wp:posOffset>
            </wp:positionH>
            <wp:positionV relativeFrom="paragraph">
              <wp:posOffset>364</wp:posOffset>
            </wp:positionV>
            <wp:extent cx="2705100" cy="1971675"/>
            <wp:effectExtent l="0" t="0" r="0" b="9525"/>
            <wp:wrapTopAndBottom/>
            <wp:docPr id="902"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49"/>
                    <a:srcRect/>
                    <a:stretch>
                      <a:fillRect/>
                    </a:stretch>
                  </pic:blipFill>
                  <pic:spPr>
                    <a:xfrm>
                      <a:off x="0" y="0"/>
                      <a:ext cx="2705100" cy="1971675"/>
                    </a:xfrm>
                    <a:prstGeom prst="rect">
                      <a:avLst/>
                    </a:prstGeom>
                    <a:ln/>
                  </pic:spPr>
                </pic:pic>
              </a:graphicData>
            </a:graphic>
            <wp14:sizeRelH relativeFrom="margin">
              <wp14:pctWidth>0</wp14:pctWidth>
            </wp14:sizeRelH>
            <wp14:sizeRelV relativeFrom="margin">
              <wp14:pctHeight>0</wp14:pctHeight>
            </wp14:sizeRelV>
          </wp:anchor>
        </w:drawing>
      </w:r>
      <w:r w:rsidRPr="008A4D57">
        <w:rPr>
          <w:rFonts w:asciiTheme="majorHAnsi" w:hAnsiTheme="majorHAnsi" w:cstheme="majorHAnsi"/>
          <w:szCs w:val="22"/>
        </w:rPr>
        <w:t>http://www.turismoentrerios.com/provincia/fauna.htm</w:t>
      </w:r>
    </w:p>
    <w:p w14:paraId="369BF7A2" w14:textId="77777777" w:rsidR="008A4D57" w:rsidRPr="008A4D57" w:rsidRDefault="008A4D57" w:rsidP="009E6B25">
      <w:pPr>
        <w:spacing w:after="240"/>
        <w:jc w:val="both"/>
        <w:rPr>
          <w:rFonts w:asciiTheme="majorHAnsi" w:eastAsia="Calibri" w:hAnsiTheme="majorHAnsi" w:cstheme="majorHAnsi"/>
          <w:b/>
          <w:sz w:val="22"/>
          <w:szCs w:val="22"/>
        </w:rPr>
      </w:pPr>
    </w:p>
    <w:p w14:paraId="1877E296" w14:textId="77777777" w:rsidR="008A4D57" w:rsidRPr="008A4D57" w:rsidRDefault="008A4D57" w:rsidP="009E6B25">
      <w:pPr>
        <w:pStyle w:val="Normal1"/>
        <w:spacing w:after="240"/>
        <w:jc w:val="both"/>
        <w:rPr>
          <w:rFonts w:asciiTheme="majorHAnsi" w:eastAsia="Calibri" w:hAnsiTheme="majorHAnsi" w:cstheme="majorHAnsi"/>
          <w:b/>
          <w:color w:val="891720"/>
          <w:sz w:val="22"/>
          <w:szCs w:val="22"/>
        </w:rPr>
      </w:pPr>
      <w:r w:rsidRPr="008A4D57">
        <w:rPr>
          <w:rFonts w:asciiTheme="majorHAnsi" w:eastAsia="Calibri" w:hAnsiTheme="majorHAnsi" w:cstheme="majorHAnsi"/>
          <w:b/>
          <w:color w:val="891720"/>
          <w:sz w:val="22"/>
          <w:szCs w:val="22"/>
        </w:rPr>
        <w:t>Áreas naturales protegidas</w:t>
      </w:r>
    </w:p>
    <w:p w14:paraId="4A3C5B13"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Existen en la provincia más de 40 áreas naturales protegidas, incluyendo dos parques nacionales, un sitio Ramsar y 2 reservas ícticas intangibles.</w:t>
      </w:r>
    </w:p>
    <w:p w14:paraId="087EC5CB" w14:textId="77777777" w:rsidR="008A4D57" w:rsidRPr="008A4D57" w:rsidRDefault="00FA6ACE" w:rsidP="009E6B25">
      <w:pPr>
        <w:jc w:val="both"/>
        <w:rPr>
          <w:rFonts w:asciiTheme="majorHAnsi" w:hAnsiTheme="majorHAnsi" w:cstheme="majorHAnsi"/>
          <w:sz w:val="22"/>
          <w:szCs w:val="22"/>
        </w:rPr>
      </w:pPr>
      <w:hyperlink r:id="rId50">
        <w:r w:rsidR="008A4D57" w:rsidRPr="008A4D57">
          <w:rPr>
            <w:rFonts w:asciiTheme="majorHAnsi" w:hAnsiTheme="majorHAnsi" w:cstheme="majorHAnsi"/>
            <w:sz w:val="22"/>
            <w:szCs w:val="22"/>
          </w:rPr>
          <w:t>Parque nacional El Palmar</w:t>
        </w:r>
      </w:hyperlink>
      <w:r w:rsidR="008A4D57" w:rsidRPr="008A4D57">
        <w:rPr>
          <w:rFonts w:asciiTheme="majorHAnsi" w:hAnsiTheme="majorHAnsi" w:cstheme="majorHAnsi"/>
          <w:sz w:val="22"/>
          <w:szCs w:val="22"/>
        </w:rPr>
        <w:t>: Ubicado en el departamento Colón, 8200 ha. Creado el 23 de enero de 1966</w:t>
      </w:r>
    </w:p>
    <w:p w14:paraId="0276A0B7" w14:textId="77777777" w:rsidR="008A4D57" w:rsidRPr="008A4D57" w:rsidRDefault="00FA6ACE" w:rsidP="008C4422">
      <w:pPr>
        <w:pStyle w:val="Standard"/>
        <w:numPr>
          <w:ilvl w:val="0"/>
          <w:numId w:val="16"/>
        </w:numPr>
        <w:spacing w:after="0" w:line="240" w:lineRule="auto"/>
        <w:ind w:left="142" w:hanging="142"/>
        <w:jc w:val="both"/>
        <w:rPr>
          <w:rFonts w:asciiTheme="majorHAnsi" w:eastAsia="Times New Roman" w:hAnsiTheme="majorHAnsi" w:cstheme="majorHAnsi"/>
          <w:kern w:val="0"/>
          <w:lang w:eastAsia="es-ES"/>
        </w:rPr>
      </w:pPr>
      <w:hyperlink r:id="rId51">
        <w:r w:rsidR="008A4D57" w:rsidRPr="008A4D57">
          <w:rPr>
            <w:rFonts w:asciiTheme="majorHAnsi" w:eastAsia="Times New Roman" w:hAnsiTheme="majorHAnsi" w:cstheme="majorHAnsi"/>
            <w:kern w:val="0"/>
            <w:lang w:eastAsia="es-ES"/>
          </w:rPr>
          <w:t>Parque nacional Predelta</w:t>
        </w:r>
      </w:hyperlink>
      <w:r w:rsidR="008A4D57" w:rsidRPr="008A4D57">
        <w:rPr>
          <w:rFonts w:asciiTheme="majorHAnsi" w:eastAsia="Times New Roman" w:hAnsiTheme="majorHAnsi" w:cstheme="majorHAnsi"/>
          <w:kern w:val="0"/>
          <w:lang w:eastAsia="es-ES"/>
        </w:rPr>
        <w:t>: Ubicado en el departamento Diamante, 2458 ha. Creado el 13 de enero de 1992)</w:t>
      </w:r>
    </w:p>
    <w:p w14:paraId="1C004727" w14:textId="77777777" w:rsidR="008A4D57" w:rsidRPr="008A4D57" w:rsidRDefault="008A4D57" w:rsidP="008C4422">
      <w:pPr>
        <w:pStyle w:val="Standard"/>
        <w:numPr>
          <w:ilvl w:val="0"/>
          <w:numId w:val="16"/>
        </w:numPr>
        <w:spacing w:after="0" w:line="240" w:lineRule="auto"/>
        <w:ind w:left="142" w:hanging="142"/>
        <w:jc w:val="both"/>
        <w:rPr>
          <w:rFonts w:asciiTheme="majorHAnsi" w:eastAsia="Times New Roman" w:hAnsiTheme="majorHAnsi" w:cstheme="majorHAnsi"/>
          <w:kern w:val="0"/>
          <w:lang w:eastAsia="es-ES"/>
        </w:rPr>
      </w:pPr>
      <w:r w:rsidRPr="008A4D57">
        <w:rPr>
          <w:rFonts w:asciiTheme="majorHAnsi" w:eastAsia="Times New Roman" w:hAnsiTheme="majorHAnsi" w:cstheme="majorHAnsi"/>
          <w:kern w:val="0"/>
          <w:lang w:eastAsia="es-ES"/>
        </w:rPr>
        <w:t xml:space="preserve">Sitio Ramsar </w:t>
      </w:r>
      <w:hyperlink r:id="rId52">
        <w:r w:rsidRPr="008A4D57">
          <w:rPr>
            <w:rFonts w:asciiTheme="majorHAnsi" w:eastAsia="Times New Roman" w:hAnsiTheme="majorHAnsi" w:cstheme="majorHAnsi"/>
            <w:kern w:val="0"/>
            <w:lang w:eastAsia="es-ES"/>
          </w:rPr>
          <w:t>Palmar Yatay</w:t>
        </w:r>
      </w:hyperlink>
      <w:r w:rsidRPr="008A4D57">
        <w:rPr>
          <w:rFonts w:asciiTheme="majorHAnsi" w:eastAsia="Times New Roman" w:hAnsiTheme="majorHAnsi" w:cstheme="majorHAnsi"/>
          <w:kern w:val="0"/>
          <w:lang w:eastAsia="es-ES"/>
        </w:rPr>
        <w:t xml:space="preserve">, ubicado en los departamentos </w:t>
      </w:r>
      <w:hyperlink r:id="rId53">
        <w:r w:rsidRPr="008A4D57">
          <w:rPr>
            <w:rFonts w:asciiTheme="majorHAnsi" w:eastAsia="Times New Roman" w:hAnsiTheme="majorHAnsi" w:cstheme="majorHAnsi"/>
            <w:kern w:val="0"/>
            <w:lang w:eastAsia="es-ES"/>
          </w:rPr>
          <w:t>Colón</w:t>
        </w:r>
      </w:hyperlink>
      <w:r w:rsidRPr="008A4D57">
        <w:rPr>
          <w:rFonts w:asciiTheme="majorHAnsi" w:eastAsia="Times New Roman" w:hAnsiTheme="majorHAnsi" w:cstheme="majorHAnsi"/>
          <w:kern w:val="0"/>
          <w:lang w:eastAsia="es-ES"/>
        </w:rPr>
        <w:t xml:space="preserve"> y </w:t>
      </w:r>
      <w:hyperlink r:id="rId54">
        <w:r w:rsidRPr="008A4D57">
          <w:rPr>
            <w:rFonts w:asciiTheme="majorHAnsi" w:eastAsia="Times New Roman" w:hAnsiTheme="majorHAnsi" w:cstheme="majorHAnsi"/>
            <w:kern w:val="0"/>
            <w:lang w:eastAsia="es-ES"/>
          </w:rPr>
          <w:t>San Salvador</w:t>
        </w:r>
      </w:hyperlink>
      <w:r w:rsidRPr="008A4D57">
        <w:rPr>
          <w:rFonts w:asciiTheme="majorHAnsi" w:eastAsia="Times New Roman" w:hAnsiTheme="majorHAnsi" w:cstheme="majorHAnsi"/>
          <w:kern w:val="0"/>
          <w:lang w:eastAsia="es-ES"/>
        </w:rPr>
        <w:t xml:space="preserve">. 21450 </w:t>
      </w:r>
      <w:hyperlink r:id="rId55">
        <w:r w:rsidRPr="008A4D57">
          <w:rPr>
            <w:rFonts w:asciiTheme="majorHAnsi" w:eastAsia="Times New Roman" w:hAnsiTheme="majorHAnsi" w:cstheme="majorHAnsi"/>
            <w:kern w:val="0"/>
            <w:lang w:eastAsia="es-ES"/>
          </w:rPr>
          <w:t>ha</w:t>
        </w:r>
      </w:hyperlink>
      <w:r w:rsidRPr="008A4D57">
        <w:rPr>
          <w:rFonts w:asciiTheme="majorHAnsi" w:eastAsia="Times New Roman" w:hAnsiTheme="majorHAnsi" w:cstheme="majorHAnsi"/>
          <w:kern w:val="0"/>
          <w:lang w:eastAsia="es-ES"/>
        </w:rPr>
        <w:t xml:space="preserve">. Declarado el </w:t>
      </w:r>
      <w:hyperlink r:id="rId56">
        <w:r w:rsidRPr="008A4D57">
          <w:rPr>
            <w:rFonts w:asciiTheme="majorHAnsi" w:eastAsia="Times New Roman" w:hAnsiTheme="majorHAnsi" w:cstheme="majorHAnsi"/>
            <w:kern w:val="0"/>
            <w:lang w:eastAsia="es-ES"/>
          </w:rPr>
          <w:t>5 de junio</w:t>
        </w:r>
      </w:hyperlink>
      <w:r w:rsidRPr="008A4D57">
        <w:rPr>
          <w:rFonts w:asciiTheme="majorHAnsi" w:eastAsia="Times New Roman" w:hAnsiTheme="majorHAnsi" w:cstheme="majorHAnsi"/>
          <w:kern w:val="0"/>
          <w:lang w:eastAsia="es-ES"/>
        </w:rPr>
        <w:t xml:space="preserve"> de </w:t>
      </w:r>
      <w:hyperlink r:id="rId57">
        <w:r w:rsidRPr="008A4D57">
          <w:rPr>
            <w:rFonts w:asciiTheme="majorHAnsi" w:eastAsia="Times New Roman" w:hAnsiTheme="majorHAnsi" w:cstheme="majorHAnsi"/>
            <w:kern w:val="0"/>
            <w:lang w:eastAsia="es-ES"/>
          </w:rPr>
          <w:t>2011</w:t>
        </w:r>
      </w:hyperlink>
      <w:r w:rsidRPr="008A4D57">
        <w:rPr>
          <w:rFonts w:asciiTheme="majorHAnsi" w:eastAsia="Times New Roman" w:hAnsiTheme="majorHAnsi" w:cstheme="majorHAnsi"/>
          <w:kern w:val="0"/>
          <w:lang w:eastAsia="es-ES"/>
        </w:rPr>
        <w:t>.</w:t>
      </w:r>
    </w:p>
    <w:p w14:paraId="51B65F43" w14:textId="77777777" w:rsidR="008A4D57" w:rsidRPr="008A4D57" w:rsidRDefault="008A4D57" w:rsidP="009E6B25">
      <w:pPr>
        <w:spacing w:after="240"/>
        <w:jc w:val="both"/>
        <w:rPr>
          <w:rFonts w:asciiTheme="majorHAnsi" w:eastAsia="Calibri" w:hAnsiTheme="majorHAnsi" w:cstheme="majorHAnsi"/>
          <w:sz w:val="22"/>
          <w:szCs w:val="22"/>
        </w:rPr>
      </w:pPr>
    </w:p>
    <w:p w14:paraId="5C7171BE" w14:textId="77777777" w:rsidR="008A4D57" w:rsidRPr="008A4D57" w:rsidRDefault="008A4D57" w:rsidP="009E6B25">
      <w:pPr>
        <w:pStyle w:val="Normal1"/>
        <w:spacing w:after="240"/>
        <w:jc w:val="both"/>
        <w:rPr>
          <w:rFonts w:asciiTheme="majorHAnsi" w:eastAsia="Calibri" w:hAnsiTheme="majorHAnsi" w:cstheme="majorHAnsi"/>
          <w:b/>
          <w:color w:val="891720"/>
          <w:sz w:val="22"/>
          <w:szCs w:val="22"/>
        </w:rPr>
      </w:pPr>
      <w:r w:rsidRPr="008A4D57">
        <w:rPr>
          <w:rFonts w:asciiTheme="majorHAnsi" w:eastAsia="Calibri" w:hAnsiTheme="majorHAnsi" w:cstheme="majorHAnsi"/>
          <w:b/>
          <w:color w:val="891720"/>
          <w:sz w:val="22"/>
          <w:szCs w:val="22"/>
        </w:rPr>
        <w:t>Geografía</w:t>
      </w:r>
    </w:p>
    <w:p w14:paraId="07256F27"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Junto a Misiones y Corrientes, Entre Ríos integra la Mesopotamia argentina, por encontrarse limitada al este y el oeste, respectivamente, por los grandes ríos Uruguay y Paraná.</w:t>
      </w:r>
    </w:p>
    <w:p w14:paraId="4225D893"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 xml:space="preserve">El relieve entrerriano ocupa una extensión del extremo oriental de la llanura pampeana, presenta un paisaje de llanura sedimentaria originado en la erosión, levemente ondulada, de alturas no superiores a los 100 metros con una pendiente que paulatinamente sube hacia el oeste y el norte. </w:t>
      </w:r>
    </w:p>
    <w:p w14:paraId="40F25C17"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Estas alturas, mal llamadas cuchillas, son en realidad lomadas que constituyen una prolongación del relieve de Corrientes y que al ingresar a la provincia se divide en dos brazos: el occidental o de Montiel, de dirección sudoeste y que llega hasta las cercanías del arroyo Hernandarias y el brazo oriental o Grande, que desde el sudeste llega hasta el sur del departamento Uruguay. Estas lomadas determinan la divisoria de aguas: las pendientes hacia el río Paraná y hacia los ríos Uruguay y Gualeguay.</w:t>
      </w:r>
    </w:p>
    <w:p w14:paraId="2CC3AC48"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Además de estas lomadas, existen tres prolongaciones de dirección Norte - Sur, entre los arroyos Nogoyá y Clé; otro, entre éste y el río Gualeguay y por último, otro, entre el río Gualeguay y el Gualeguaychú.</w:t>
      </w:r>
    </w:p>
    <w:p w14:paraId="69B51C66" w14:textId="77777777" w:rsidR="008A4D57" w:rsidRPr="008A4D57" w:rsidRDefault="008A4D57" w:rsidP="009E6B25">
      <w:pPr>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En la zona de Diamante, Victoria y Gualeguay, las lomadas dan al paisaje un aspecto de toboganes gigantes. La base de la llanura sedimentaria es de origen precámbrico. Se caracteriza por una marcada heterogeneidad en su topografía, suelos y vegetación. El mismo se encuentra conformado por:</w:t>
      </w:r>
    </w:p>
    <w:p w14:paraId="640F5184" w14:textId="77777777" w:rsidR="008A4D57" w:rsidRPr="008A4D57" w:rsidRDefault="008A4D57" w:rsidP="008C4422">
      <w:pPr>
        <w:pStyle w:val="Standard"/>
        <w:numPr>
          <w:ilvl w:val="0"/>
          <w:numId w:val="16"/>
        </w:numPr>
        <w:spacing w:after="0" w:line="240" w:lineRule="auto"/>
        <w:ind w:left="142" w:hanging="142"/>
        <w:jc w:val="both"/>
        <w:rPr>
          <w:rFonts w:asciiTheme="majorHAnsi" w:eastAsia="Times New Roman" w:hAnsiTheme="majorHAnsi" w:cstheme="majorHAnsi"/>
          <w:kern w:val="0"/>
          <w:lang w:eastAsia="es-ES"/>
        </w:rPr>
      </w:pPr>
      <w:r w:rsidRPr="008A4D57">
        <w:rPr>
          <w:rFonts w:asciiTheme="majorHAnsi" w:eastAsia="Times New Roman" w:hAnsiTheme="majorHAnsi" w:cstheme="majorHAnsi"/>
          <w:kern w:val="0"/>
          <w:lang w:eastAsia="es-ES"/>
        </w:rPr>
        <w:t>77% de tierra firme: aproximadamente 6.066.137 has.</w:t>
      </w:r>
    </w:p>
    <w:p w14:paraId="3AB71456" w14:textId="77777777" w:rsidR="008A4D57" w:rsidRPr="008A4D57" w:rsidRDefault="008A4D57" w:rsidP="008C4422">
      <w:pPr>
        <w:pStyle w:val="Standard"/>
        <w:numPr>
          <w:ilvl w:val="0"/>
          <w:numId w:val="16"/>
        </w:numPr>
        <w:spacing w:after="0" w:line="240" w:lineRule="auto"/>
        <w:ind w:left="142" w:hanging="142"/>
        <w:jc w:val="both"/>
        <w:rPr>
          <w:rFonts w:asciiTheme="majorHAnsi" w:eastAsia="Times New Roman" w:hAnsiTheme="majorHAnsi" w:cstheme="majorHAnsi"/>
          <w:kern w:val="0"/>
          <w:lang w:eastAsia="es-ES"/>
        </w:rPr>
      </w:pPr>
      <w:r w:rsidRPr="008A4D57">
        <w:rPr>
          <w:rFonts w:asciiTheme="majorHAnsi" w:eastAsia="Times New Roman" w:hAnsiTheme="majorHAnsi" w:cstheme="majorHAnsi"/>
          <w:kern w:val="0"/>
          <w:lang w:eastAsia="es-ES"/>
        </w:rPr>
        <w:t>20% de islas, delta, pre-delta y anegadizos: alrededor de 1.575.620 has.</w:t>
      </w:r>
    </w:p>
    <w:p w14:paraId="1C9409DA" w14:textId="77777777" w:rsidR="008A4D57" w:rsidRPr="008A4D57" w:rsidRDefault="008A4D57" w:rsidP="008C4422">
      <w:pPr>
        <w:pStyle w:val="Standard"/>
        <w:numPr>
          <w:ilvl w:val="0"/>
          <w:numId w:val="16"/>
        </w:numPr>
        <w:spacing w:after="0" w:line="240" w:lineRule="auto"/>
        <w:ind w:left="142" w:hanging="142"/>
        <w:jc w:val="both"/>
        <w:rPr>
          <w:rFonts w:asciiTheme="majorHAnsi" w:eastAsia="Times New Roman" w:hAnsiTheme="majorHAnsi" w:cstheme="majorHAnsi"/>
          <w:kern w:val="0"/>
          <w:lang w:eastAsia="es-ES"/>
        </w:rPr>
      </w:pPr>
      <w:r w:rsidRPr="008A4D57">
        <w:rPr>
          <w:rFonts w:asciiTheme="majorHAnsi" w:eastAsia="Times New Roman" w:hAnsiTheme="majorHAnsi" w:cstheme="majorHAnsi"/>
          <w:kern w:val="0"/>
          <w:lang w:eastAsia="es-ES"/>
        </w:rPr>
        <w:t>3% agua, ríos Paraná, Uruguay y otros: cerca de 236.343 has.</w:t>
      </w:r>
    </w:p>
    <w:p w14:paraId="764AA52B" w14:textId="77777777" w:rsidR="008A4D57" w:rsidRPr="008A4D57" w:rsidRDefault="008A4D57" w:rsidP="009E6B25">
      <w:pPr>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Entre Ríos posee 5 tipos de suelos: molisoles, vertisoles, alfisoles, entisoles, inceptisoles, mezcla de entisoles e inceptisoles.</w:t>
      </w:r>
    </w:p>
    <w:p w14:paraId="28AF4C92" w14:textId="77777777" w:rsidR="008A4D57" w:rsidRPr="008A4D57" w:rsidRDefault="008A4D57" w:rsidP="009E6B25">
      <w:pPr>
        <w:spacing w:after="240"/>
        <w:jc w:val="both"/>
        <w:rPr>
          <w:rFonts w:asciiTheme="majorHAnsi" w:eastAsia="Calibri" w:hAnsiTheme="majorHAnsi" w:cstheme="majorHAnsi"/>
          <w:sz w:val="22"/>
          <w:szCs w:val="22"/>
        </w:rPr>
      </w:pPr>
    </w:p>
    <w:p w14:paraId="681950E2" w14:textId="77777777" w:rsidR="008A4D57" w:rsidRPr="008A4D57" w:rsidRDefault="008A4D57" w:rsidP="009E6B25">
      <w:pPr>
        <w:pStyle w:val="Normal1"/>
        <w:spacing w:after="240"/>
        <w:jc w:val="both"/>
        <w:rPr>
          <w:rFonts w:asciiTheme="majorHAnsi" w:eastAsia="Calibri" w:hAnsiTheme="majorHAnsi" w:cstheme="majorHAnsi"/>
          <w:b/>
          <w:color w:val="891720"/>
          <w:sz w:val="22"/>
          <w:szCs w:val="22"/>
        </w:rPr>
      </w:pPr>
      <w:r w:rsidRPr="008A4D57">
        <w:rPr>
          <w:rFonts w:asciiTheme="majorHAnsi" w:eastAsia="Calibri" w:hAnsiTheme="majorHAnsi" w:cstheme="majorHAnsi"/>
          <w:b/>
          <w:color w:val="891720"/>
          <w:sz w:val="22"/>
          <w:szCs w:val="22"/>
        </w:rPr>
        <w:t>Recursos Hídricos</w:t>
      </w:r>
    </w:p>
    <w:p w14:paraId="2E40D1C2"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 xml:space="preserve">Desde su propio nombre, la provincia denota la fuerte presencia de cauces hídricos que han determinado su demarcación geográfica e influído en su economía. Los dos principales, el Paraná y el Uruguay, aglutinan a las grandes localidades en sus márgenes. </w:t>
      </w:r>
    </w:p>
    <w:p w14:paraId="07BBC949" w14:textId="77777777" w:rsidR="008A4D57" w:rsidRPr="008A4D57" w:rsidRDefault="008A4D57" w:rsidP="009E6B25">
      <w:pPr>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Estos dos ríos forman subsistemas o pendientes dentro de la provincia a los cuales se han sumado otros dos, el Gualeguay y el Guayquiraró. Límites están dados por ríos o arroyos:</w:t>
      </w:r>
    </w:p>
    <w:p w14:paraId="4A25A5C6" w14:textId="77777777" w:rsidR="008A4D57" w:rsidRPr="008A4D57" w:rsidRDefault="008A4D57" w:rsidP="008C4422">
      <w:pPr>
        <w:pStyle w:val="Standard"/>
        <w:numPr>
          <w:ilvl w:val="0"/>
          <w:numId w:val="16"/>
        </w:numPr>
        <w:spacing w:after="0" w:line="240" w:lineRule="auto"/>
        <w:ind w:left="142" w:hanging="142"/>
        <w:jc w:val="both"/>
        <w:rPr>
          <w:rFonts w:asciiTheme="majorHAnsi" w:eastAsia="Times New Roman" w:hAnsiTheme="majorHAnsi" w:cstheme="majorHAnsi"/>
          <w:kern w:val="0"/>
          <w:lang w:eastAsia="es-ES"/>
        </w:rPr>
      </w:pPr>
      <w:r w:rsidRPr="008A4D57">
        <w:rPr>
          <w:rFonts w:asciiTheme="majorHAnsi" w:eastAsia="Times New Roman" w:hAnsiTheme="majorHAnsi" w:cstheme="majorHAnsi"/>
          <w:kern w:val="0"/>
          <w:lang w:eastAsia="es-ES"/>
        </w:rPr>
        <w:t>Al oeste y sur, el río Paraná</w:t>
      </w:r>
    </w:p>
    <w:p w14:paraId="215575DF" w14:textId="77777777" w:rsidR="008A4D57" w:rsidRPr="008A4D57" w:rsidRDefault="008A4D57" w:rsidP="008C4422">
      <w:pPr>
        <w:pStyle w:val="Standard"/>
        <w:numPr>
          <w:ilvl w:val="0"/>
          <w:numId w:val="16"/>
        </w:numPr>
        <w:spacing w:after="0" w:line="240" w:lineRule="auto"/>
        <w:ind w:left="142" w:hanging="142"/>
        <w:jc w:val="both"/>
        <w:rPr>
          <w:rFonts w:asciiTheme="majorHAnsi" w:eastAsia="Times New Roman" w:hAnsiTheme="majorHAnsi" w:cstheme="majorHAnsi"/>
          <w:kern w:val="0"/>
          <w:lang w:eastAsia="es-ES"/>
        </w:rPr>
      </w:pPr>
      <w:r w:rsidRPr="008A4D57">
        <w:rPr>
          <w:rFonts w:asciiTheme="majorHAnsi" w:eastAsia="Times New Roman" w:hAnsiTheme="majorHAnsi" w:cstheme="majorHAnsi"/>
          <w:kern w:val="0"/>
          <w:lang w:eastAsia="es-ES"/>
        </w:rPr>
        <w:t>Al norte el Guayquiraró, el Mocoretá y los arroyos Basualdo y Tunas.</w:t>
      </w:r>
    </w:p>
    <w:p w14:paraId="6697B6CA" w14:textId="0C06CBD7" w:rsidR="008A4D57" w:rsidRPr="008A4D57" w:rsidRDefault="008A4D57" w:rsidP="008C4422">
      <w:pPr>
        <w:pStyle w:val="Standard"/>
        <w:numPr>
          <w:ilvl w:val="0"/>
          <w:numId w:val="16"/>
        </w:numPr>
        <w:spacing w:after="0" w:line="240" w:lineRule="auto"/>
        <w:ind w:left="142" w:hanging="142"/>
        <w:jc w:val="both"/>
        <w:rPr>
          <w:rFonts w:asciiTheme="majorHAnsi" w:eastAsia="Times New Roman" w:hAnsiTheme="majorHAnsi" w:cstheme="majorHAnsi"/>
          <w:kern w:val="0"/>
          <w:lang w:eastAsia="es-ES"/>
        </w:rPr>
      </w:pPr>
      <w:r w:rsidRPr="008A4D57">
        <w:rPr>
          <w:rFonts w:asciiTheme="majorHAnsi" w:eastAsia="Times New Roman" w:hAnsiTheme="majorHAnsi" w:cstheme="majorHAnsi"/>
          <w:kern w:val="0"/>
          <w:lang w:eastAsia="es-ES"/>
        </w:rPr>
        <w:t>Al este, el río Uruguay. Desde el límite con Corrientes hasta pocos kilómetros al norte de Concordia se encuentra el embalse de Salto Grande.</w:t>
      </w:r>
    </w:p>
    <w:p w14:paraId="654C47DC"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Hacia el sur se halla el Delta del Paraná con terrenos bajos y formación de islas.</w:t>
      </w:r>
    </w:p>
    <w:p w14:paraId="3A6DB304" w14:textId="77777777" w:rsidR="008A4D57" w:rsidRPr="008A4D57" w:rsidRDefault="008A4D57" w:rsidP="009E6B25">
      <w:pPr>
        <w:pStyle w:val="Normal1"/>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En total la provincia cuenta con 41.790 km de ríos y arroyos. Además de 7736 cursos de agua interiores.</w:t>
      </w:r>
    </w:p>
    <w:p w14:paraId="1D79701B" w14:textId="77777777" w:rsidR="008A4D57" w:rsidRPr="008A4D57" w:rsidRDefault="008A4D57" w:rsidP="009E6B25">
      <w:pPr>
        <w:spacing w:after="240"/>
        <w:jc w:val="both"/>
        <w:rPr>
          <w:rFonts w:asciiTheme="majorHAnsi" w:eastAsia="Calibri" w:hAnsiTheme="majorHAnsi" w:cstheme="majorHAnsi"/>
          <w:sz w:val="22"/>
          <w:szCs w:val="22"/>
        </w:rPr>
      </w:pPr>
    </w:p>
    <w:p w14:paraId="56CE7281" w14:textId="77777777" w:rsidR="008A4D57" w:rsidRPr="008A4D57" w:rsidRDefault="008A4D57" w:rsidP="009E6B25">
      <w:pPr>
        <w:pStyle w:val="Normal1"/>
        <w:spacing w:after="240"/>
        <w:jc w:val="both"/>
        <w:rPr>
          <w:rFonts w:asciiTheme="majorHAnsi" w:eastAsia="Calibri" w:hAnsiTheme="majorHAnsi" w:cstheme="majorHAnsi"/>
          <w:b/>
          <w:color w:val="891720"/>
          <w:sz w:val="22"/>
          <w:szCs w:val="22"/>
        </w:rPr>
      </w:pPr>
      <w:r w:rsidRPr="008A4D57">
        <w:rPr>
          <w:rFonts w:asciiTheme="majorHAnsi" w:eastAsia="Calibri" w:hAnsiTheme="majorHAnsi" w:cstheme="majorHAnsi"/>
          <w:b/>
          <w:color w:val="891720"/>
          <w:sz w:val="22"/>
          <w:szCs w:val="22"/>
        </w:rPr>
        <w:t>Sismicidad</w:t>
      </w:r>
    </w:p>
    <w:p w14:paraId="490BAFA1" w14:textId="77777777" w:rsidR="008A4D57" w:rsidRPr="008A4D57" w:rsidRDefault="008A4D57" w:rsidP="009E6B25">
      <w:pPr>
        <w:spacing w:after="240"/>
        <w:jc w:val="both"/>
        <w:rPr>
          <w:rFonts w:asciiTheme="majorHAnsi" w:hAnsiTheme="majorHAnsi" w:cstheme="majorHAnsi"/>
          <w:sz w:val="22"/>
          <w:szCs w:val="22"/>
        </w:rPr>
      </w:pPr>
      <w:r w:rsidRPr="008A4D57">
        <w:rPr>
          <w:rFonts w:asciiTheme="majorHAnsi" w:hAnsiTheme="majorHAnsi" w:cstheme="majorHAnsi"/>
          <w:sz w:val="22"/>
          <w:szCs w:val="22"/>
        </w:rPr>
        <w:t>El 22 de octubre de 1948 se produjo un sismo entrerriano con epicentro a 90 km al sudeste de Chajarí, que tuvo fuerte repercusión en la región debido al absoluto desconocimiento de la posibilidad de existencia de estas catástrofes naturales en esta provincia.</w:t>
      </w:r>
    </w:p>
    <w:p w14:paraId="605D9B7D" w14:textId="77777777" w:rsidR="008A4D57" w:rsidRPr="008A4D57" w:rsidRDefault="008A4D57" w:rsidP="009E6B25">
      <w:pPr>
        <w:spacing w:after="240"/>
        <w:jc w:val="both"/>
        <w:rPr>
          <w:rFonts w:asciiTheme="majorHAnsi" w:hAnsiTheme="majorHAnsi" w:cstheme="majorHAnsi"/>
          <w:sz w:val="22"/>
          <w:szCs w:val="22"/>
          <w:lang w:val="es-MX"/>
        </w:rPr>
      </w:pPr>
      <w:r w:rsidRPr="008A4D57">
        <w:rPr>
          <w:rFonts w:asciiTheme="majorHAnsi" w:hAnsiTheme="majorHAnsi" w:cstheme="majorHAnsi"/>
          <w:sz w:val="22"/>
          <w:szCs w:val="22"/>
          <w:lang w:val="es-MX"/>
        </w:rPr>
        <w:t>La provincia responde a las subfallas «del río Paraná», y «del río de la Plata», y a la falla de «Punta del Este», con sismicidad baja. Sus últimas expresiones se produjeron además del de 1948, el 5 de junio de 1888 (129 años), a las 3.20 UTC-3, con una magnitud aproximadamente de 5,0 en la escala de Richter (terremoto del Río de la Plata de 1888).</w:t>
      </w:r>
    </w:p>
    <w:p w14:paraId="0222E8C0" w14:textId="77777777" w:rsidR="008A4D57" w:rsidRPr="008A4D57" w:rsidRDefault="008A4D57" w:rsidP="009E6B25">
      <w:pPr>
        <w:spacing w:after="240"/>
        <w:jc w:val="both"/>
        <w:rPr>
          <w:rFonts w:asciiTheme="majorHAnsi" w:eastAsia="Calibri" w:hAnsiTheme="majorHAnsi" w:cstheme="majorHAnsi"/>
          <w:sz w:val="22"/>
          <w:szCs w:val="22"/>
        </w:rPr>
      </w:pPr>
    </w:p>
    <w:p w14:paraId="1047B52A" w14:textId="77777777" w:rsidR="008A4D57" w:rsidRPr="008A4D57" w:rsidRDefault="008A4D57" w:rsidP="009E6B25">
      <w:pPr>
        <w:pStyle w:val="Normal1"/>
        <w:spacing w:after="240"/>
        <w:jc w:val="both"/>
        <w:rPr>
          <w:rFonts w:asciiTheme="majorHAnsi" w:eastAsia="Calibri" w:hAnsiTheme="majorHAnsi" w:cstheme="majorHAnsi"/>
          <w:b/>
          <w:color w:val="891720"/>
          <w:sz w:val="22"/>
          <w:szCs w:val="22"/>
        </w:rPr>
      </w:pPr>
      <w:r w:rsidRPr="008A4D57">
        <w:rPr>
          <w:rFonts w:asciiTheme="majorHAnsi" w:eastAsia="Calibri" w:hAnsiTheme="majorHAnsi" w:cstheme="majorHAnsi"/>
          <w:b/>
          <w:color w:val="891720"/>
          <w:sz w:val="22"/>
          <w:szCs w:val="22"/>
        </w:rPr>
        <w:t>Clima</w:t>
      </w:r>
    </w:p>
    <w:p w14:paraId="29FDD491"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Por su situación geográfica en Entre Ríos la temperatura disminuye de norte a sur. Dado esto podemos encontrar dos regiones climáticas: una subtropical sin estación seca y otra cálida.</w:t>
      </w:r>
    </w:p>
    <w:p w14:paraId="09D09406"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La primera afecta a los departamentos de Federación, Feliciano, Federal y norte de La Paz. Los inviernos son suaves y los veranos con temperaturas promedio superiores a los 26ºC. La temperatura media anual es de 20ºC . Las precipitaciones superan los 1.000 mm. anuales y predominan los vientos norte, este y noreste.</w:t>
      </w:r>
    </w:p>
    <w:p w14:paraId="21CB5963"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La segunda región climática, que corresponde al resto del territorio, presenta inviernos cuya temperatura media oscila entre los 7º C y 10º C., y en verano, entre los 19ºC y 23ºC. La amplitud media varía entre los 10ºC y 16ºC. En esta zona se encuentran presentes vientos del sur, sureste, noreste y pampero. Las precipitaciones, en promedio, son inferiores a los 1.000 mm anuales.</w:t>
      </w:r>
    </w:p>
    <w:p w14:paraId="1130EF14" w14:textId="7BC6AA21" w:rsidR="008A4D57" w:rsidRPr="008A4D57" w:rsidRDefault="009E6B25" w:rsidP="009E6B25">
      <w:pPr>
        <w:pStyle w:val="Normal1"/>
        <w:spacing w:after="240"/>
        <w:jc w:val="both"/>
        <w:rPr>
          <w:rFonts w:asciiTheme="majorHAnsi" w:eastAsia="Calibri" w:hAnsiTheme="majorHAnsi" w:cstheme="majorHAnsi"/>
          <w:sz w:val="22"/>
          <w:szCs w:val="22"/>
        </w:rPr>
      </w:pPr>
      <w:r w:rsidRPr="008A4D57">
        <w:rPr>
          <w:rFonts w:asciiTheme="majorHAnsi" w:hAnsiTheme="majorHAnsi" w:cstheme="majorHAnsi"/>
          <w:noProof/>
          <w:color w:val="3ED0FF"/>
          <w:lang w:val="es-AR" w:eastAsia="es-AR"/>
        </w:rPr>
        <mc:AlternateContent>
          <mc:Choice Requires="wps">
            <w:drawing>
              <wp:anchor distT="0" distB="0" distL="114300" distR="114300" simplePos="0" relativeHeight="251976704" behindDoc="1" locked="0" layoutInCell="1" allowOverlap="1" wp14:anchorId="74E1F34B" wp14:editId="12C1513C">
                <wp:simplePos x="0" y="0"/>
                <wp:positionH relativeFrom="margin">
                  <wp:align>right</wp:align>
                </wp:positionH>
                <wp:positionV relativeFrom="paragraph">
                  <wp:posOffset>396875</wp:posOffset>
                </wp:positionV>
                <wp:extent cx="2853690" cy="4324350"/>
                <wp:effectExtent l="0" t="0" r="3810" b="0"/>
                <wp:wrapTopAndBottom/>
                <wp:docPr id="28" name="231 Cuadro de texto"/>
                <wp:cNvGraphicFramePr/>
                <a:graphic xmlns:a="http://schemas.openxmlformats.org/drawingml/2006/main">
                  <a:graphicData uri="http://schemas.microsoft.com/office/word/2010/wordprocessingShape">
                    <wps:wsp>
                      <wps:cNvSpPr txBox="1"/>
                      <wps:spPr>
                        <a:xfrm>
                          <a:off x="0" y="0"/>
                          <a:ext cx="2853690" cy="4324350"/>
                        </a:xfrm>
                        <a:prstGeom prst="rect">
                          <a:avLst/>
                        </a:prstGeom>
                        <a:ln>
                          <a:noFill/>
                        </a:ln>
                      </wps:spPr>
                      <wps:style>
                        <a:lnRef idx="2">
                          <a:schemeClr val="accent1"/>
                        </a:lnRef>
                        <a:fillRef idx="1">
                          <a:schemeClr val="lt1"/>
                        </a:fillRef>
                        <a:effectRef idx="0">
                          <a:schemeClr val="accent1"/>
                        </a:effectRef>
                        <a:fontRef idx="minor">
                          <a:schemeClr val="dk1"/>
                        </a:fontRef>
                      </wps:style>
                      <wps:txbx>
                        <w:txbxContent>
                          <w:tbl>
                            <w:tblPr>
                              <w:tblW w:w="4771" w:type="dxa"/>
                              <w:tblInd w:w="-142" w:type="dxa"/>
                              <w:tblLook w:val="04A0" w:firstRow="1" w:lastRow="0" w:firstColumn="1" w:lastColumn="0" w:noHBand="0" w:noVBand="1"/>
                            </w:tblPr>
                            <w:tblGrid>
                              <w:gridCol w:w="4588"/>
                              <w:gridCol w:w="222"/>
                            </w:tblGrid>
                            <w:tr w:rsidR="005A4301" w14:paraId="039D8831" w14:textId="77777777" w:rsidTr="008A4D57">
                              <w:trPr>
                                <w:trHeight w:val="484"/>
                              </w:trPr>
                              <w:tc>
                                <w:tcPr>
                                  <w:tcW w:w="4549" w:type="dxa"/>
                                </w:tcPr>
                                <w:p w14:paraId="3CD9C176" w14:textId="77777777" w:rsidR="005A4301" w:rsidRDefault="005A4301" w:rsidP="008A4D57">
                                  <w:pPr>
                                    <w:ind w:left="-108"/>
                                    <w:jc w:val="center"/>
                                  </w:pPr>
                                  <w:r>
                                    <w:rPr>
                                      <w:noProof/>
                                      <w:lang w:eastAsia="es-AR"/>
                                    </w:rPr>
                                    <w:drawing>
                                      <wp:inline distT="0" distB="0" distL="0" distR="0" wp14:anchorId="4FE4E49C" wp14:editId="1B2312DC">
                                        <wp:extent cx="2844701" cy="3645724"/>
                                        <wp:effectExtent l="0" t="0" r="0" b="0"/>
                                        <wp:docPr id="908" name="image32.jpg"/>
                                        <wp:cNvGraphicFramePr/>
                                        <a:graphic xmlns:a="http://schemas.openxmlformats.org/drawingml/2006/main">
                                          <a:graphicData uri="http://schemas.openxmlformats.org/drawingml/2006/picture">
                                            <pic:pic xmlns:pic="http://schemas.openxmlformats.org/drawingml/2006/picture">
                                              <pic:nvPicPr>
                                                <pic:cNvPr id="1018" name="image32.jpg"/>
                                                <pic:cNvPicPr/>
                                              </pic:nvPicPr>
                                              <pic:blipFill>
                                                <a:blip r:embed="rId58"/>
                                                <a:srcRect/>
                                                <a:stretch>
                                                  <a:fillRect/>
                                                </a:stretch>
                                              </pic:blipFill>
                                              <pic:spPr>
                                                <a:xfrm>
                                                  <a:off x="0" y="0"/>
                                                  <a:ext cx="2852437" cy="3655639"/>
                                                </a:xfrm>
                                                <a:prstGeom prst="rect">
                                                  <a:avLst/>
                                                </a:prstGeom>
                                                <a:ln/>
                                              </pic:spPr>
                                            </pic:pic>
                                          </a:graphicData>
                                        </a:graphic>
                                      </wp:inline>
                                    </w:drawing>
                                  </w:r>
                                </w:p>
                              </w:tc>
                              <w:tc>
                                <w:tcPr>
                                  <w:tcW w:w="222" w:type="dxa"/>
                                </w:tcPr>
                                <w:p w14:paraId="08DF8FD5" w14:textId="77777777" w:rsidR="005A4301" w:rsidRDefault="005A4301" w:rsidP="008A4D57"/>
                              </w:tc>
                            </w:tr>
                          </w:tbl>
                          <w:p w14:paraId="4D7E80EA" w14:textId="77777777" w:rsidR="005A4301" w:rsidRDefault="005A4301" w:rsidP="008A4D57">
                            <w:pPr>
                              <w:pStyle w:val="Normal1"/>
                              <w:jc w:val="center"/>
                              <w:rPr>
                                <w:rFonts w:ascii="Calibri" w:eastAsia="Calibri" w:hAnsi="Calibri" w:cs="Calibri"/>
                                <w:sz w:val="16"/>
                                <w:szCs w:val="16"/>
                              </w:rPr>
                            </w:pPr>
                            <w:r>
                              <w:rPr>
                                <w:rFonts w:ascii="Calibri" w:eastAsia="Calibri" w:hAnsi="Calibri" w:cs="Calibri"/>
                                <w:sz w:val="16"/>
                                <w:szCs w:val="16"/>
                              </w:rPr>
                              <w:t>Mapa económico de la Prov. de Entre Ríos. Fuente: mapoteca.educ.ar</w:t>
                            </w:r>
                          </w:p>
                          <w:p w14:paraId="092464EE" w14:textId="77777777" w:rsidR="005A4301" w:rsidRPr="00190802" w:rsidRDefault="005A4301" w:rsidP="008A4D57">
                            <w:pPr>
                              <w:pStyle w:val="Normal1"/>
                              <w:tabs>
                                <w:tab w:val="left" w:pos="1773"/>
                              </w:tabs>
                              <w:jc w:val="center"/>
                              <w:rPr>
                                <w:rFonts w:asciiTheme="minorHAnsi" w:eastAsia="Times" w:hAnsiTheme="minorHAnsi" w:cs="Times"/>
                                <w:sz w:val="16"/>
                                <w:szCs w:val="20"/>
                              </w:rPr>
                            </w:pPr>
                          </w:p>
                          <w:p w14:paraId="5440C2B8" w14:textId="77777777" w:rsidR="005A4301" w:rsidRPr="00190802" w:rsidRDefault="005A4301" w:rsidP="008A4D57">
                            <w:pPr>
                              <w:ind w:left="720"/>
                              <w:rPr>
                                <w:lang w:val="es-MX"/>
                              </w:rPr>
                            </w:pPr>
                          </w:p>
                          <w:p w14:paraId="537AF8E4" w14:textId="77777777" w:rsidR="005A4301" w:rsidRDefault="005A4301" w:rsidP="008A4D57"/>
                          <w:p w14:paraId="2FAB19D2" w14:textId="77777777" w:rsidR="005A4301" w:rsidRDefault="005A4301" w:rsidP="008A4D57"/>
                          <w:p w14:paraId="520A62B5" w14:textId="77777777" w:rsidR="005A4301" w:rsidRDefault="005A4301" w:rsidP="008A4D57"/>
                          <w:p w14:paraId="7379964A" w14:textId="77777777" w:rsidR="005A4301" w:rsidRDefault="005A4301" w:rsidP="008A4D57">
                            <w:pPr>
                              <w:rPr>
                                <w:rFonts w:asciiTheme="majorHAnsi" w:hAnsiTheme="majorHAnsi"/>
                              </w:rPr>
                            </w:pPr>
                          </w:p>
                          <w:p w14:paraId="1A877B3D" w14:textId="77777777" w:rsidR="005A4301" w:rsidRDefault="005A4301" w:rsidP="008A4D57">
                            <w:pPr>
                              <w:rPr>
                                <w:rFonts w:asciiTheme="majorHAnsi" w:hAnsiTheme="majorHAnsi"/>
                              </w:rPr>
                            </w:pPr>
                          </w:p>
                          <w:p w14:paraId="5A8F8B6E" w14:textId="77777777" w:rsidR="005A4301" w:rsidRPr="00B340DE" w:rsidRDefault="005A4301" w:rsidP="008A4D57">
                            <w:pPr>
                              <w:rPr>
                                <w:rFonts w:asciiTheme="majorHAnsi" w:hAnsiTheme="maj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4E1F34B" id="_x0000_s1028" type="#_x0000_t202" style="position:absolute;left:0;text-align:left;margin-left:173.5pt;margin-top:31.25pt;width:224.7pt;height:340.5pt;z-index:-2513397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" fillcolor="white [3201]" stroked="f" strokeweight="2pt">
                <v:textbox>
                  <w:txbxContent>
                    <w:tbl>
                      <w:tblPr>
                        <w:tblW w:w="4771" w:type="dxa"/>
                        <w:tblInd w:w="-142" w:type="dxa"/>
                        <w:tblLook w:val="04A0" w:firstRow="1" w:lastRow="0" w:firstColumn="1" w:lastColumn="0" w:noHBand="0" w:noVBand="1"/>
                      </w:tblPr>
                      <w:tblGrid>
                        <w:gridCol w:w="4588"/>
                        <w:gridCol w:w="222"/>
                      </w:tblGrid>
                      <w:tr w:rsidR="005A4301" w14:paraId="039D8831" w14:textId="77777777" w:rsidTr="008A4D57">
                        <w:trPr>
                          <w:trHeight w:val="484"/>
                        </w:trPr>
                        <w:tc>
                          <w:tcPr>
                            <w:tcW w:w="4549" w:type="dxa"/>
                          </w:tcPr>
                          <w:p w14:paraId="3CD9C176" w14:textId="77777777" w:rsidR="005A4301" w:rsidRDefault="005A4301" w:rsidP="008A4D57">
                            <w:pPr>
                              <w:ind w:left="-108"/>
                              <w:jc w:val="center"/>
                            </w:pPr>
                            <w:r>
                              <w:rPr>
                                <w:noProof/>
                                <w:lang w:eastAsia="es-AR"/>
                              </w:rPr>
                              <w:drawing>
                                <wp:inline distT="0" distB="0" distL="0" distR="0" wp14:anchorId="4FE4E49C" wp14:editId="1B2312DC">
                                  <wp:extent cx="2844701" cy="3645724"/>
                                  <wp:effectExtent l="0" t="0" r="0" b="0"/>
                                  <wp:docPr id="908" name="image32.jpg"/>
                                  <wp:cNvGraphicFramePr/>
                                  <a:graphic xmlns:a="http://schemas.openxmlformats.org/drawingml/2006/main">
                                    <a:graphicData uri="http://schemas.openxmlformats.org/drawingml/2006/picture">
                                      <pic:pic xmlns:pic="http://schemas.openxmlformats.org/drawingml/2006/picture">
                                        <pic:nvPicPr>
                                          <pic:cNvPr id="1018" name="image32.jpg"/>
                                          <pic:cNvPicPr/>
                                        </pic:nvPicPr>
                                        <pic:blipFill>
                                          <a:blip r:embed="rId58"/>
                                          <a:srcRect/>
                                          <a:stretch>
                                            <a:fillRect/>
                                          </a:stretch>
                                        </pic:blipFill>
                                        <pic:spPr>
                                          <a:xfrm>
                                            <a:off x="0" y="0"/>
                                            <a:ext cx="2852437" cy="3655639"/>
                                          </a:xfrm>
                                          <a:prstGeom prst="rect">
                                            <a:avLst/>
                                          </a:prstGeom>
                                          <a:ln/>
                                        </pic:spPr>
                                      </pic:pic>
                                    </a:graphicData>
                                  </a:graphic>
                                </wp:inline>
                              </w:drawing>
                            </w:r>
                          </w:p>
                        </w:tc>
                        <w:tc>
                          <w:tcPr>
                            <w:tcW w:w="222" w:type="dxa"/>
                          </w:tcPr>
                          <w:p w14:paraId="08DF8FD5" w14:textId="77777777" w:rsidR="005A4301" w:rsidRDefault="005A4301" w:rsidP="008A4D57"/>
                        </w:tc>
                      </w:tr>
                    </w:tbl>
                    <w:p w14:paraId="4D7E80EA" w14:textId="77777777" w:rsidR="005A4301" w:rsidRDefault="005A4301" w:rsidP="008A4D57">
                      <w:pPr>
                        <w:pStyle w:val="Normal1"/>
                        <w:jc w:val="center"/>
                        <w:rPr>
                          <w:rFonts w:ascii="Calibri" w:eastAsia="Calibri" w:hAnsi="Calibri" w:cs="Calibri"/>
                          <w:sz w:val="16"/>
                          <w:szCs w:val="16"/>
                        </w:rPr>
                      </w:pPr>
                      <w:r>
                        <w:rPr>
                          <w:rFonts w:ascii="Calibri" w:eastAsia="Calibri" w:hAnsi="Calibri" w:cs="Calibri"/>
                          <w:sz w:val="16"/>
                          <w:szCs w:val="16"/>
                        </w:rPr>
                        <w:t>Mapa económico de la Prov. de Entre Ríos. Fuente: mapoteca.educ.ar</w:t>
                      </w:r>
                    </w:p>
                    <w:p w14:paraId="092464EE" w14:textId="77777777" w:rsidR="005A4301" w:rsidRPr="00190802" w:rsidRDefault="005A4301" w:rsidP="008A4D57">
                      <w:pPr>
                        <w:pStyle w:val="Normal1"/>
                        <w:tabs>
                          <w:tab w:val="left" w:pos="1773"/>
                        </w:tabs>
                        <w:jc w:val="center"/>
                        <w:rPr>
                          <w:rFonts w:asciiTheme="minorHAnsi" w:eastAsia="Times" w:hAnsiTheme="minorHAnsi" w:cs="Times"/>
                          <w:sz w:val="16"/>
                          <w:szCs w:val="20"/>
                        </w:rPr>
                      </w:pPr>
                    </w:p>
                    <w:p w14:paraId="5440C2B8" w14:textId="77777777" w:rsidR="005A4301" w:rsidRPr="00190802" w:rsidRDefault="005A4301" w:rsidP="008A4D57">
                      <w:pPr>
                        <w:ind w:left="720"/>
                        <w:rPr>
                          <w:lang w:val="es-MX"/>
                        </w:rPr>
                      </w:pPr>
                    </w:p>
                    <w:p w14:paraId="537AF8E4" w14:textId="77777777" w:rsidR="005A4301" w:rsidRDefault="005A4301" w:rsidP="008A4D57"/>
                    <w:p w14:paraId="2FAB19D2" w14:textId="77777777" w:rsidR="005A4301" w:rsidRDefault="005A4301" w:rsidP="008A4D57"/>
                    <w:p w14:paraId="520A62B5" w14:textId="77777777" w:rsidR="005A4301" w:rsidRDefault="005A4301" w:rsidP="008A4D57"/>
                    <w:p w14:paraId="7379964A" w14:textId="77777777" w:rsidR="005A4301" w:rsidRDefault="005A4301" w:rsidP="008A4D57">
                      <w:pPr>
                        <w:rPr>
                          <w:rFonts w:asciiTheme="majorHAnsi" w:hAnsiTheme="majorHAnsi"/>
                        </w:rPr>
                      </w:pPr>
                    </w:p>
                    <w:p w14:paraId="1A877B3D" w14:textId="77777777" w:rsidR="005A4301" w:rsidRDefault="005A4301" w:rsidP="008A4D57">
                      <w:pPr>
                        <w:rPr>
                          <w:rFonts w:asciiTheme="majorHAnsi" w:hAnsiTheme="majorHAnsi"/>
                        </w:rPr>
                      </w:pPr>
                    </w:p>
                    <w:p w14:paraId="5A8F8B6E" w14:textId="77777777" w:rsidR="005A4301" w:rsidRPr="00B340DE" w:rsidRDefault="005A4301" w:rsidP="008A4D57">
                      <w:pPr>
                        <w:rPr>
                          <w:rFonts w:asciiTheme="majorHAnsi" w:hAnsiTheme="majorHAnsi"/>
                        </w:rPr>
                      </w:pPr>
                    </w:p>
                  </w:txbxContent>
                </v:textbox>
                <w10:wrap type="topAndBottom" anchorx="margin"/>
              </v:shape>
            </w:pict>
          </mc:Fallback>
        </mc:AlternateContent>
      </w:r>
    </w:p>
    <w:p w14:paraId="1D508A04" w14:textId="77777777" w:rsidR="008A4D57" w:rsidRPr="008A4D57" w:rsidRDefault="008A4D57" w:rsidP="009E6B25">
      <w:pPr>
        <w:pStyle w:val="Normal1"/>
        <w:spacing w:after="240"/>
        <w:jc w:val="both"/>
        <w:rPr>
          <w:rFonts w:asciiTheme="majorHAnsi" w:eastAsia="Calibri" w:hAnsiTheme="majorHAnsi" w:cstheme="majorHAnsi"/>
          <w:b/>
          <w:color w:val="891720"/>
          <w:sz w:val="22"/>
          <w:szCs w:val="22"/>
        </w:rPr>
      </w:pPr>
      <w:r w:rsidRPr="008A4D57">
        <w:rPr>
          <w:rFonts w:asciiTheme="majorHAnsi" w:eastAsia="Calibri" w:hAnsiTheme="majorHAnsi" w:cstheme="majorHAnsi"/>
          <w:b/>
          <w:color w:val="891720"/>
          <w:sz w:val="22"/>
          <w:szCs w:val="22"/>
        </w:rPr>
        <w:t>Economía</w:t>
      </w:r>
    </w:p>
    <w:p w14:paraId="35CB7453"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 xml:space="preserve">La actividad económica de la provincia se sustenta principalmente en la </w:t>
      </w:r>
      <w:hyperlink r:id="rId59">
        <w:r w:rsidRPr="008A4D57">
          <w:rPr>
            <w:rFonts w:asciiTheme="majorHAnsi" w:eastAsia="Calibri" w:hAnsiTheme="majorHAnsi" w:cstheme="majorHAnsi"/>
            <w:sz w:val="22"/>
            <w:szCs w:val="22"/>
          </w:rPr>
          <w:t>agricultura</w:t>
        </w:r>
      </w:hyperlink>
      <w:r w:rsidRPr="008A4D57">
        <w:rPr>
          <w:rFonts w:asciiTheme="majorHAnsi" w:eastAsia="Calibri" w:hAnsiTheme="majorHAnsi" w:cstheme="majorHAnsi"/>
          <w:sz w:val="22"/>
          <w:szCs w:val="22"/>
        </w:rPr>
        <w:t xml:space="preserve">, la </w:t>
      </w:r>
      <w:hyperlink r:id="rId60">
        <w:r w:rsidRPr="008A4D57">
          <w:rPr>
            <w:rFonts w:asciiTheme="majorHAnsi" w:eastAsia="Calibri" w:hAnsiTheme="majorHAnsi" w:cstheme="majorHAnsi"/>
            <w:sz w:val="22"/>
            <w:szCs w:val="22"/>
          </w:rPr>
          <w:t>ganadería</w:t>
        </w:r>
      </w:hyperlink>
      <w:r w:rsidRPr="008A4D57">
        <w:rPr>
          <w:rFonts w:asciiTheme="majorHAnsi" w:eastAsia="Calibri" w:hAnsiTheme="majorHAnsi" w:cstheme="majorHAnsi"/>
          <w:sz w:val="22"/>
          <w:szCs w:val="22"/>
        </w:rPr>
        <w:t xml:space="preserve"> y el </w:t>
      </w:r>
      <w:hyperlink r:id="rId61">
        <w:r w:rsidRPr="008A4D57">
          <w:rPr>
            <w:rFonts w:asciiTheme="majorHAnsi" w:eastAsia="Calibri" w:hAnsiTheme="majorHAnsi" w:cstheme="majorHAnsi"/>
            <w:sz w:val="22"/>
            <w:szCs w:val="22"/>
          </w:rPr>
          <w:t>turismo</w:t>
        </w:r>
      </w:hyperlink>
      <w:r w:rsidRPr="008A4D57">
        <w:rPr>
          <w:rFonts w:asciiTheme="majorHAnsi" w:eastAsia="Calibri" w:hAnsiTheme="majorHAnsi" w:cstheme="majorHAnsi"/>
          <w:sz w:val="22"/>
          <w:szCs w:val="22"/>
        </w:rPr>
        <w:t xml:space="preserve"> y en menor medida en la </w:t>
      </w:r>
      <w:hyperlink r:id="rId62">
        <w:r w:rsidRPr="008A4D57">
          <w:rPr>
            <w:rFonts w:asciiTheme="majorHAnsi" w:eastAsia="Calibri" w:hAnsiTheme="majorHAnsi" w:cstheme="majorHAnsi"/>
            <w:sz w:val="22"/>
            <w:szCs w:val="22"/>
          </w:rPr>
          <w:t>minería</w:t>
        </w:r>
      </w:hyperlink>
      <w:r w:rsidRPr="008A4D57">
        <w:rPr>
          <w:rFonts w:asciiTheme="majorHAnsi" w:eastAsia="Calibri" w:hAnsiTheme="majorHAnsi" w:cstheme="majorHAnsi"/>
          <w:sz w:val="22"/>
          <w:szCs w:val="22"/>
        </w:rPr>
        <w:t xml:space="preserve"> y la industria.</w:t>
      </w:r>
    </w:p>
    <w:p w14:paraId="593A68D2" w14:textId="77777777" w:rsidR="008A4D57" w:rsidRPr="008A4D57" w:rsidRDefault="008A4D57" w:rsidP="008C4422">
      <w:pPr>
        <w:pStyle w:val="Standard"/>
        <w:numPr>
          <w:ilvl w:val="0"/>
          <w:numId w:val="16"/>
        </w:numPr>
        <w:spacing w:after="240" w:line="240" w:lineRule="auto"/>
        <w:ind w:left="142" w:hanging="142"/>
        <w:jc w:val="both"/>
        <w:rPr>
          <w:rFonts w:asciiTheme="majorHAnsi" w:eastAsia="Times New Roman" w:hAnsiTheme="majorHAnsi" w:cstheme="majorHAnsi"/>
          <w:kern w:val="0"/>
          <w:lang w:eastAsia="es-ES"/>
        </w:rPr>
      </w:pPr>
      <w:r w:rsidRPr="008A4D57">
        <w:rPr>
          <w:rFonts w:asciiTheme="majorHAnsi" w:eastAsia="Times New Roman" w:hAnsiTheme="majorHAnsi" w:cstheme="majorHAnsi"/>
          <w:kern w:val="0"/>
          <w:lang w:eastAsia="es-ES"/>
        </w:rPr>
        <w:t xml:space="preserve">Actividad agrícola: de </w:t>
      </w:r>
      <w:hyperlink r:id="rId63">
        <w:r w:rsidRPr="008A4D57">
          <w:rPr>
            <w:rFonts w:asciiTheme="majorHAnsi" w:eastAsia="Times New Roman" w:hAnsiTheme="majorHAnsi" w:cstheme="majorHAnsi"/>
            <w:kern w:val="0"/>
            <w:lang w:eastAsia="es-ES"/>
          </w:rPr>
          <w:t>arroz</w:t>
        </w:r>
      </w:hyperlink>
      <w:r w:rsidRPr="008A4D57">
        <w:rPr>
          <w:rFonts w:asciiTheme="majorHAnsi" w:eastAsia="Times New Roman" w:hAnsiTheme="majorHAnsi" w:cstheme="majorHAnsi"/>
          <w:kern w:val="0"/>
          <w:lang w:eastAsia="es-ES"/>
        </w:rPr>
        <w:t xml:space="preserve">, </w:t>
      </w:r>
      <w:hyperlink r:id="rId64">
        <w:r w:rsidRPr="008A4D57">
          <w:rPr>
            <w:rFonts w:asciiTheme="majorHAnsi" w:eastAsia="Times New Roman" w:hAnsiTheme="majorHAnsi" w:cstheme="majorHAnsi"/>
            <w:kern w:val="0"/>
            <w:lang w:eastAsia="es-ES"/>
          </w:rPr>
          <w:t>soja</w:t>
        </w:r>
      </w:hyperlink>
      <w:r w:rsidRPr="008A4D57">
        <w:rPr>
          <w:rFonts w:asciiTheme="majorHAnsi" w:eastAsia="Times New Roman" w:hAnsiTheme="majorHAnsi" w:cstheme="majorHAnsi"/>
          <w:kern w:val="0"/>
          <w:lang w:eastAsia="es-ES"/>
        </w:rPr>
        <w:t xml:space="preserve">, </w:t>
      </w:r>
      <w:hyperlink r:id="rId65">
        <w:r w:rsidRPr="008A4D57">
          <w:rPr>
            <w:rFonts w:asciiTheme="majorHAnsi" w:eastAsia="Times New Roman" w:hAnsiTheme="majorHAnsi" w:cstheme="majorHAnsi"/>
            <w:kern w:val="0"/>
            <w:lang w:eastAsia="es-ES"/>
          </w:rPr>
          <w:t>trigo</w:t>
        </w:r>
      </w:hyperlink>
      <w:r w:rsidRPr="008A4D57">
        <w:rPr>
          <w:rFonts w:asciiTheme="majorHAnsi" w:eastAsia="Times New Roman" w:hAnsiTheme="majorHAnsi" w:cstheme="majorHAnsi"/>
          <w:kern w:val="0"/>
          <w:lang w:eastAsia="es-ES"/>
        </w:rPr>
        <w:t xml:space="preserve">, </w:t>
      </w:r>
      <w:hyperlink r:id="rId66">
        <w:r w:rsidRPr="008A4D57">
          <w:rPr>
            <w:rFonts w:asciiTheme="majorHAnsi" w:eastAsia="Times New Roman" w:hAnsiTheme="majorHAnsi" w:cstheme="majorHAnsi"/>
            <w:kern w:val="0"/>
            <w:lang w:eastAsia="es-ES"/>
          </w:rPr>
          <w:t>maíz</w:t>
        </w:r>
      </w:hyperlink>
      <w:r w:rsidRPr="008A4D57">
        <w:rPr>
          <w:rFonts w:asciiTheme="majorHAnsi" w:eastAsia="Times New Roman" w:hAnsiTheme="majorHAnsi" w:cstheme="majorHAnsi"/>
          <w:kern w:val="0"/>
          <w:lang w:eastAsia="es-ES"/>
        </w:rPr>
        <w:t xml:space="preserve">, </w:t>
      </w:r>
      <w:hyperlink r:id="rId67">
        <w:r w:rsidRPr="008A4D57">
          <w:rPr>
            <w:rFonts w:asciiTheme="majorHAnsi" w:eastAsia="Times New Roman" w:hAnsiTheme="majorHAnsi" w:cstheme="majorHAnsi"/>
            <w:kern w:val="0"/>
            <w:lang w:eastAsia="es-ES"/>
          </w:rPr>
          <w:t>cítricos</w:t>
        </w:r>
      </w:hyperlink>
      <w:r w:rsidRPr="008A4D57">
        <w:rPr>
          <w:rFonts w:asciiTheme="majorHAnsi" w:eastAsia="Times New Roman" w:hAnsiTheme="majorHAnsi" w:cstheme="majorHAnsi"/>
          <w:kern w:val="0"/>
          <w:lang w:eastAsia="es-ES"/>
        </w:rPr>
        <w:t xml:space="preserve">, </w:t>
      </w:r>
      <w:hyperlink r:id="rId68">
        <w:r w:rsidRPr="008A4D57">
          <w:rPr>
            <w:rFonts w:asciiTheme="majorHAnsi" w:eastAsia="Times New Roman" w:hAnsiTheme="majorHAnsi" w:cstheme="majorHAnsi"/>
            <w:kern w:val="0"/>
            <w:lang w:eastAsia="es-ES"/>
          </w:rPr>
          <w:t>arándanos</w:t>
        </w:r>
      </w:hyperlink>
      <w:r w:rsidRPr="008A4D57">
        <w:rPr>
          <w:rFonts w:asciiTheme="majorHAnsi" w:eastAsia="Times New Roman" w:hAnsiTheme="majorHAnsi" w:cstheme="majorHAnsi"/>
          <w:kern w:val="0"/>
          <w:lang w:eastAsia="es-ES"/>
        </w:rPr>
        <w:t xml:space="preserve">, </w:t>
      </w:r>
      <w:hyperlink r:id="rId69">
        <w:r w:rsidRPr="008A4D57">
          <w:rPr>
            <w:rFonts w:asciiTheme="majorHAnsi" w:eastAsia="Times New Roman" w:hAnsiTheme="majorHAnsi" w:cstheme="majorHAnsi"/>
            <w:kern w:val="0"/>
            <w:lang w:eastAsia="es-ES"/>
          </w:rPr>
          <w:t>nueces de pecán</w:t>
        </w:r>
      </w:hyperlink>
      <w:r w:rsidRPr="008A4D57">
        <w:rPr>
          <w:rFonts w:asciiTheme="majorHAnsi" w:eastAsia="Times New Roman" w:hAnsiTheme="majorHAnsi" w:cstheme="majorHAnsi"/>
          <w:kern w:val="0"/>
          <w:lang w:eastAsia="es-ES"/>
        </w:rPr>
        <w:t xml:space="preserve"> y la forestación de </w:t>
      </w:r>
      <w:hyperlink r:id="rId70">
        <w:r w:rsidRPr="008A4D57">
          <w:rPr>
            <w:rFonts w:asciiTheme="majorHAnsi" w:eastAsia="Times New Roman" w:hAnsiTheme="majorHAnsi" w:cstheme="majorHAnsi"/>
            <w:kern w:val="0"/>
            <w:lang w:eastAsia="es-ES"/>
          </w:rPr>
          <w:t>eucaliptus</w:t>
        </w:r>
      </w:hyperlink>
      <w:r w:rsidRPr="008A4D57">
        <w:rPr>
          <w:rFonts w:asciiTheme="majorHAnsi" w:eastAsia="Times New Roman" w:hAnsiTheme="majorHAnsi" w:cstheme="majorHAnsi"/>
          <w:kern w:val="0"/>
          <w:lang w:eastAsia="es-ES"/>
        </w:rPr>
        <w:t xml:space="preserve">. Es la primera productora nacional de </w:t>
      </w:r>
      <w:hyperlink r:id="rId71">
        <w:r w:rsidRPr="008A4D57">
          <w:rPr>
            <w:rFonts w:asciiTheme="majorHAnsi" w:eastAsia="Times New Roman" w:hAnsiTheme="majorHAnsi" w:cstheme="majorHAnsi"/>
            <w:kern w:val="0"/>
            <w:lang w:eastAsia="es-ES"/>
          </w:rPr>
          <w:t>mandarinas</w:t>
        </w:r>
      </w:hyperlink>
      <w:r w:rsidRPr="008A4D57">
        <w:rPr>
          <w:rFonts w:asciiTheme="majorHAnsi" w:eastAsia="Times New Roman" w:hAnsiTheme="majorHAnsi" w:cstheme="majorHAnsi"/>
          <w:kern w:val="0"/>
          <w:lang w:eastAsia="es-ES"/>
        </w:rPr>
        <w:t xml:space="preserve">, </w:t>
      </w:r>
      <w:hyperlink r:id="rId72">
        <w:r w:rsidRPr="008A4D57">
          <w:rPr>
            <w:rFonts w:asciiTheme="majorHAnsi" w:eastAsia="Times New Roman" w:hAnsiTheme="majorHAnsi" w:cstheme="majorHAnsi"/>
            <w:kern w:val="0"/>
            <w:lang w:eastAsia="es-ES"/>
          </w:rPr>
          <w:t>naranjas</w:t>
        </w:r>
      </w:hyperlink>
      <w:r w:rsidRPr="008A4D57">
        <w:rPr>
          <w:rFonts w:asciiTheme="majorHAnsi" w:eastAsia="Times New Roman" w:hAnsiTheme="majorHAnsi" w:cstheme="majorHAnsi"/>
          <w:kern w:val="0"/>
          <w:lang w:eastAsia="es-ES"/>
        </w:rPr>
        <w:t xml:space="preserve">, </w:t>
      </w:r>
      <w:hyperlink r:id="rId73">
        <w:r w:rsidRPr="008A4D57">
          <w:rPr>
            <w:rFonts w:asciiTheme="majorHAnsi" w:eastAsia="Times New Roman" w:hAnsiTheme="majorHAnsi" w:cstheme="majorHAnsi"/>
            <w:kern w:val="0"/>
            <w:lang w:eastAsia="es-ES"/>
          </w:rPr>
          <w:t>arroz</w:t>
        </w:r>
      </w:hyperlink>
      <w:r w:rsidRPr="008A4D57">
        <w:rPr>
          <w:rFonts w:asciiTheme="majorHAnsi" w:eastAsia="Times New Roman" w:hAnsiTheme="majorHAnsi" w:cstheme="majorHAnsi"/>
          <w:kern w:val="0"/>
          <w:lang w:eastAsia="es-ES"/>
        </w:rPr>
        <w:t xml:space="preserve"> y </w:t>
      </w:r>
      <w:hyperlink r:id="rId74">
        <w:r w:rsidRPr="008A4D57">
          <w:rPr>
            <w:rFonts w:asciiTheme="majorHAnsi" w:eastAsia="Times New Roman" w:hAnsiTheme="majorHAnsi" w:cstheme="majorHAnsi"/>
            <w:kern w:val="0"/>
            <w:lang w:eastAsia="es-ES"/>
          </w:rPr>
          <w:t>nueces de pecán</w:t>
        </w:r>
      </w:hyperlink>
      <w:r w:rsidRPr="008A4D57">
        <w:rPr>
          <w:rFonts w:asciiTheme="majorHAnsi" w:eastAsia="Times New Roman" w:hAnsiTheme="majorHAnsi" w:cstheme="majorHAnsi"/>
          <w:kern w:val="0"/>
          <w:lang w:eastAsia="es-ES"/>
        </w:rPr>
        <w:t xml:space="preserve">, la segunda de </w:t>
      </w:r>
      <w:hyperlink r:id="rId75">
        <w:r w:rsidRPr="008A4D57">
          <w:rPr>
            <w:rFonts w:asciiTheme="majorHAnsi" w:eastAsia="Times New Roman" w:hAnsiTheme="majorHAnsi" w:cstheme="majorHAnsi"/>
            <w:kern w:val="0"/>
            <w:lang w:eastAsia="es-ES"/>
          </w:rPr>
          <w:t>pomelos</w:t>
        </w:r>
      </w:hyperlink>
      <w:r w:rsidRPr="008A4D57">
        <w:rPr>
          <w:rFonts w:asciiTheme="majorHAnsi" w:eastAsia="Times New Roman" w:hAnsiTheme="majorHAnsi" w:cstheme="majorHAnsi"/>
          <w:kern w:val="0"/>
          <w:lang w:eastAsia="es-ES"/>
        </w:rPr>
        <w:t xml:space="preserve"> y la cuarta en soja, arroz y sorgo granífero. </w:t>
      </w:r>
    </w:p>
    <w:p w14:paraId="30D423DF" w14:textId="77777777" w:rsidR="008A4D57" w:rsidRPr="008A4D57" w:rsidRDefault="008A4D57" w:rsidP="008C4422">
      <w:pPr>
        <w:pStyle w:val="Standard"/>
        <w:numPr>
          <w:ilvl w:val="0"/>
          <w:numId w:val="16"/>
        </w:numPr>
        <w:spacing w:after="240" w:line="240" w:lineRule="auto"/>
        <w:ind w:left="142" w:hanging="142"/>
        <w:jc w:val="both"/>
        <w:rPr>
          <w:rFonts w:asciiTheme="majorHAnsi" w:eastAsia="Times New Roman" w:hAnsiTheme="majorHAnsi" w:cstheme="majorHAnsi"/>
          <w:kern w:val="0"/>
          <w:lang w:eastAsia="es-ES"/>
        </w:rPr>
      </w:pPr>
      <w:r w:rsidRPr="008A4D57">
        <w:rPr>
          <w:rFonts w:asciiTheme="majorHAnsi" w:eastAsia="Times New Roman" w:hAnsiTheme="majorHAnsi" w:cstheme="majorHAnsi"/>
          <w:kern w:val="0"/>
          <w:lang w:eastAsia="es-ES"/>
        </w:rPr>
        <w:t>Del cultivo de trigo, maíz y lino se ha evolucionado hacia una actividad muy diversificada, que responde a las demandas de los estímulos generados por las necesidades de los mercados nacional y mundial.</w:t>
      </w:r>
    </w:p>
    <w:p w14:paraId="5570E4D9" w14:textId="77777777" w:rsidR="008A4D57" w:rsidRPr="008A4D57" w:rsidRDefault="008A4D57" w:rsidP="008C4422">
      <w:pPr>
        <w:pStyle w:val="Standard"/>
        <w:numPr>
          <w:ilvl w:val="0"/>
          <w:numId w:val="16"/>
        </w:numPr>
        <w:spacing w:after="240" w:line="240" w:lineRule="auto"/>
        <w:ind w:left="142" w:hanging="142"/>
        <w:jc w:val="both"/>
        <w:rPr>
          <w:rFonts w:asciiTheme="majorHAnsi" w:eastAsia="Times New Roman" w:hAnsiTheme="majorHAnsi" w:cstheme="majorHAnsi"/>
          <w:kern w:val="0"/>
          <w:lang w:eastAsia="es-ES"/>
        </w:rPr>
      </w:pPr>
      <w:r w:rsidRPr="008A4D57">
        <w:rPr>
          <w:rFonts w:asciiTheme="majorHAnsi" w:eastAsia="Times New Roman" w:hAnsiTheme="majorHAnsi" w:cstheme="majorHAnsi"/>
          <w:kern w:val="0"/>
          <w:lang w:eastAsia="es-ES"/>
        </w:rPr>
        <w:t xml:space="preserve">Actividad ganadera: hay un claro predominio del sector </w:t>
      </w:r>
      <w:hyperlink r:id="rId76">
        <w:r w:rsidRPr="008A4D57">
          <w:rPr>
            <w:rFonts w:asciiTheme="majorHAnsi" w:eastAsia="Times New Roman" w:hAnsiTheme="majorHAnsi" w:cstheme="majorHAnsi"/>
            <w:kern w:val="0"/>
            <w:lang w:eastAsia="es-ES"/>
          </w:rPr>
          <w:t>vacuno</w:t>
        </w:r>
      </w:hyperlink>
      <w:r w:rsidRPr="008A4D57">
        <w:rPr>
          <w:rFonts w:asciiTheme="majorHAnsi" w:eastAsia="Times New Roman" w:hAnsiTheme="majorHAnsi" w:cstheme="majorHAnsi"/>
          <w:kern w:val="0"/>
          <w:lang w:eastAsia="es-ES"/>
        </w:rPr>
        <w:t xml:space="preserve"> y </w:t>
      </w:r>
      <w:hyperlink r:id="rId77">
        <w:r w:rsidRPr="008A4D57">
          <w:rPr>
            <w:rFonts w:asciiTheme="majorHAnsi" w:eastAsia="Times New Roman" w:hAnsiTheme="majorHAnsi" w:cstheme="majorHAnsi"/>
            <w:kern w:val="0"/>
            <w:lang w:eastAsia="es-ES"/>
          </w:rPr>
          <w:t>avícola</w:t>
        </w:r>
      </w:hyperlink>
      <w:r w:rsidRPr="008A4D57">
        <w:rPr>
          <w:rFonts w:asciiTheme="majorHAnsi" w:eastAsia="Times New Roman" w:hAnsiTheme="majorHAnsi" w:cstheme="majorHAnsi"/>
          <w:kern w:val="0"/>
          <w:lang w:eastAsia="es-ES"/>
        </w:rPr>
        <w:t xml:space="preserve">. En menor escala está la producción de </w:t>
      </w:r>
      <w:hyperlink r:id="rId78">
        <w:r w:rsidRPr="008A4D57">
          <w:rPr>
            <w:rFonts w:asciiTheme="majorHAnsi" w:eastAsia="Times New Roman" w:hAnsiTheme="majorHAnsi" w:cstheme="majorHAnsi"/>
            <w:kern w:val="0"/>
            <w:lang w:eastAsia="es-ES"/>
          </w:rPr>
          <w:t>ovinos</w:t>
        </w:r>
      </w:hyperlink>
      <w:r w:rsidRPr="008A4D57">
        <w:rPr>
          <w:rFonts w:asciiTheme="majorHAnsi" w:eastAsia="Times New Roman" w:hAnsiTheme="majorHAnsi" w:cstheme="majorHAnsi"/>
          <w:kern w:val="0"/>
          <w:lang w:eastAsia="es-ES"/>
        </w:rPr>
        <w:t xml:space="preserve">. La actividad ganadera obtuvo un impulso cuando la provincia fue declarada libre de </w:t>
      </w:r>
      <w:hyperlink r:id="rId79">
        <w:r w:rsidRPr="008A4D57">
          <w:rPr>
            <w:rFonts w:asciiTheme="majorHAnsi" w:eastAsia="Times New Roman" w:hAnsiTheme="majorHAnsi" w:cstheme="majorHAnsi"/>
            <w:kern w:val="0"/>
            <w:lang w:eastAsia="es-ES"/>
          </w:rPr>
          <w:t>aftosa</w:t>
        </w:r>
      </w:hyperlink>
      <w:r w:rsidRPr="008A4D57">
        <w:rPr>
          <w:rFonts w:asciiTheme="majorHAnsi" w:eastAsia="Times New Roman" w:hAnsiTheme="majorHAnsi" w:cstheme="majorHAnsi"/>
          <w:kern w:val="0"/>
          <w:lang w:eastAsia="es-ES"/>
        </w:rPr>
        <w:t>.</w:t>
      </w:r>
    </w:p>
    <w:p w14:paraId="67083391" w14:textId="77777777" w:rsidR="008A4D57" w:rsidRPr="008A4D57" w:rsidRDefault="008A4D57" w:rsidP="008C4422">
      <w:pPr>
        <w:pStyle w:val="Standard"/>
        <w:numPr>
          <w:ilvl w:val="0"/>
          <w:numId w:val="16"/>
        </w:numPr>
        <w:spacing w:after="240" w:line="240" w:lineRule="auto"/>
        <w:ind w:left="142" w:hanging="142"/>
        <w:jc w:val="both"/>
        <w:rPr>
          <w:rFonts w:asciiTheme="majorHAnsi" w:eastAsia="Times New Roman" w:hAnsiTheme="majorHAnsi" w:cstheme="majorHAnsi"/>
          <w:kern w:val="0"/>
          <w:lang w:eastAsia="es-ES"/>
        </w:rPr>
      </w:pPr>
      <w:r w:rsidRPr="008A4D57">
        <w:rPr>
          <w:rFonts w:asciiTheme="majorHAnsi" w:eastAsia="Times New Roman" w:hAnsiTheme="majorHAnsi" w:cstheme="majorHAnsi"/>
          <w:kern w:val="0"/>
          <w:lang w:eastAsia="es-ES"/>
        </w:rPr>
        <w:t>Actividad industrial: tiene un fuerte vínculo con el sector agropecuario, destacándose la elaboración de alimentos y bebidas, molinos harineros, molinos arroceros. También existen industrias relacionadas con la madera, los productos químicos, la metalurgia y las maquinarias.</w:t>
      </w:r>
    </w:p>
    <w:p w14:paraId="40AF409B" w14:textId="77777777" w:rsidR="008A4D57" w:rsidRPr="008A4D57" w:rsidRDefault="008A4D57" w:rsidP="008C4422">
      <w:pPr>
        <w:pStyle w:val="Standard"/>
        <w:numPr>
          <w:ilvl w:val="0"/>
          <w:numId w:val="16"/>
        </w:numPr>
        <w:spacing w:after="240" w:line="240" w:lineRule="auto"/>
        <w:ind w:left="142" w:hanging="142"/>
        <w:jc w:val="both"/>
        <w:rPr>
          <w:rFonts w:asciiTheme="majorHAnsi" w:hAnsiTheme="majorHAnsi" w:cstheme="majorHAnsi"/>
          <w:color w:val="000000"/>
        </w:rPr>
      </w:pPr>
      <w:r w:rsidRPr="008A4D57">
        <w:rPr>
          <w:rFonts w:asciiTheme="majorHAnsi" w:eastAsia="Times New Roman" w:hAnsiTheme="majorHAnsi" w:cstheme="majorHAnsi"/>
          <w:kern w:val="0"/>
          <w:lang w:eastAsia="es-ES"/>
        </w:rPr>
        <w:t xml:space="preserve">Actividad Turística: Entre Ríos actualmente tiene como uno de sus ejes de desarrollo a la actividad </w:t>
      </w:r>
      <w:hyperlink r:id="rId80">
        <w:r w:rsidRPr="008A4D57">
          <w:rPr>
            <w:rFonts w:asciiTheme="majorHAnsi" w:eastAsia="Times New Roman" w:hAnsiTheme="majorHAnsi" w:cstheme="majorHAnsi"/>
            <w:kern w:val="0"/>
            <w:lang w:eastAsia="es-ES"/>
          </w:rPr>
          <w:t>turística</w:t>
        </w:r>
      </w:hyperlink>
      <w:r w:rsidRPr="008A4D57">
        <w:rPr>
          <w:rFonts w:asciiTheme="majorHAnsi" w:eastAsia="Times New Roman" w:hAnsiTheme="majorHAnsi" w:cstheme="majorHAnsi"/>
          <w:kern w:val="0"/>
          <w:lang w:eastAsia="es-ES"/>
        </w:rPr>
        <w:t xml:space="preserve">, es el cuarto destino más visitado a nivel nacional. Sus principales atractivos turísticos son los </w:t>
      </w:r>
      <w:hyperlink r:id="rId81">
        <w:r w:rsidRPr="008A4D57">
          <w:rPr>
            <w:rFonts w:asciiTheme="majorHAnsi" w:eastAsia="Times New Roman" w:hAnsiTheme="majorHAnsi" w:cstheme="majorHAnsi"/>
            <w:kern w:val="0"/>
            <w:lang w:eastAsia="es-ES"/>
          </w:rPr>
          <w:t>complejos termales</w:t>
        </w:r>
      </w:hyperlink>
      <w:r w:rsidRPr="008A4D57">
        <w:rPr>
          <w:rFonts w:asciiTheme="majorHAnsi" w:eastAsia="Times New Roman" w:hAnsiTheme="majorHAnsi" w:cstheme="majorHAnsi"/>
          <w:kern w:val="0"/>
          <w:lang w:eastAsia="es-ES"/>
        </w:rPr>
        <w:t xml:space="preserve">, el turismo rural, la </w:t>
      </w:r>
      <w:hyperlink r:id="rId82">
        <w:r w:rsidRPr="008A4D57">
          <w:rPr>
            <w:rFonts w:asciiTheme="majorHAnsi" w:eastAsia="Times New Roman" w:hAnsiTheme="majorHAnsi" w:cstheme="majorHAnsi"/>
            <w:kern w:val="0"/>
            <w:lang w:eastAsia="es-ES"/>
          </w:rPr>
          <w:t>pesca</w:t>
        </w:r>
      </w:hyperlink>
      <w:r w:rsidRPr="008A4D57">
        <w:rPr>
          <w:rFonts w:asciiTheme="majorHAnsi" w:eastAsia="Times New Roman" w:hAnsiTheme="majorHAnsi" w:cstheme="majorHAnsi"/>
          <w:kern w:val="0"/>
          <w:lang w:eastAsia="es-ES"/>
        </w:rPr>
        <w:t xml:space="preserve"> deportiva, el turismo aventura y los carnavales.</w:t>
      </w:r>
      <w:r w:rsidRPr="008A4D57">
        <w:rPr>
          <w:rFonts w:asciiTheme="majorHAnsi" w:eastAsia="Calibri" w:hAnsiTheme="majorHAnsi" w:cstheme="majorHAnsi"/>
          <w:color w:val="000000"/>
        </w:rPr>
        <w:t xml:space="preserve"> </w:t>
      </w:r>
    </w:p>
    <w:p w14:paraId="1E4E489C"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Entre Ríos es origen de aproximadamente del 2,3 % de las exportaciones totales de la Argentina. Sus principales mercados destino son China (14 %), Brasil (12 %) y Chile (8 %).</w:t>
      </w:r>
    </w:p>
    <w:p w14:paraId="3C445B65"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 xml:space="preserve">Las principales fuentes energéticas de la provincia son la electricidad y el gas. La producción eléctrica se origina en la Represa Salto Grande. Dicha represa fue el primer complejo hidroeléctrico binacional de </w:t>
      </w:r>
      <w:hyperlink r:id="rId83">
        <w:r w:rsidRPr="008A4D57">
          <w:rPr>
            <w:rFonts w:asciiTheme="majorHAnsi" w:eastAsia="Calibri" w:hAnsiTheme="majorHAnsi" w:cstheme="majorHAnsi"/>
            <w:color w:val="000000"/>
            <w:sz w:val="22"/>
            <w:szCs w:val="22"/>
          </w:rPr>
          <w:t>Latinoamérica</w:t>
        </w:r>
      </w:hyperlink>
      <w:r w:rsidRPr="008A4D57">
        <w:rPr>
          <w:rFonts w:asciiTheme="majorHAnsi" w:eastAsia="Calibri" w:hAnsiTheme="majorHAnsi" w:cstheme="majorHAnsi"/>
          <w:sz w:val="22"/>
          <w:szCs w:val="22"/>
        </w:rPr>
        <w:t>, y provee de electricidad tanto a la Argentina como al Uruguay. El suministro gasífero se debe a la conexión con el Gasoducto Subfluvial que cruza el río Paraná y continúa con el Gasoducto Troncal Entrerriano, una obra a cargo de la empresa Gas del Norte S.A.</w:t>
      </w:r>
    </w:p>
    <w:p w14:paraId="2572F98D" w14:textId="77777777" w:rsidR="008A4D57" w:rsidRPr="008A4D57" w:rsidRDefault="008A4D57" w:rsidP="009E6B25">
      <w:pPr>
        <w:spacing w:after="240"/>
        <w:jc w:val="both"/>
        <w:rPr>
          <w:rFonts w:asciiTheme="majorHAnsi" w:eastAsia="Calibri" w:hAnsiTheme="majorHAnsi" w:cstheme="majorHAnsi"/>
          <w:sz w:val="22"/>
          <w:szCs w:val="22"/>
        </w:rPr>
      </w:pPr>
    </w:p>
    <w:p w14:paraId="46DC511E" w14:textId="77777777" w:rsidR="008A4D57" w:rsidRPr="008A4D57" w:rsidRDefault="008A4D57" w:rsidP="009E6B25">
      <w:pPr>
        <w:pStyle w:val="Normal1"/>
        <w:spacing w:after="240"/>
        <w:jc w:val="both"/>
        <w:rPr>
          <w:rFonts w:asciiTheme="majorHAnsi" w:eastAsia="Calibri" w:hAnsiTheme="majorHAnsi" w:cstheme="majorHAnsi"/>
          <w:b/>
          <w:color w:val="891720"/>
          <w:sz w:val="22"/>
          <w:szCs w:val="22"/>
        </w:rPr>
      </w:pPr>
      <w:r w:rsidRPr="008A4D57">
        <w:rPr>
          <w:rFonts w:asciiTheme="majorHAnsi" w:eastAsia="Calibri" w:hAnsiTheme="majorHAnsi" w:cstheme="majorHAnsi"/>
          <w:b/>
          <w:color w:val="891720"/>
          <w:sz w:val="22"/>
          <w:szCs w:val="22"/>
        </w:rPr>
        <w:t>Microrregiones</w:t>
      </w:r>
    </w:p>
    <w:p w14:paraId="0D20BCE6" w14:textId="77777777" w:rsidR="008A4D57" w:rsidRPr="008A4D57" w:rsidRDefault="008A4D57" w:rsidP="009E6B25">
      <w:pPr>
        <w:pStyle w:val="Normal1"/>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 xml:space="preserve">La </w:t>
      </w:r>
      <w:hyperlink r:id="rId84">
        <w:r w:rsidRPr="008A4D57">
          <w:rPr>
            <w:rFonts w:asciiTheme="majorHAnsi" w:eastAsia="Calibri" w:hAnsiTheme="majorHAnsi" w:cstheme="majorHAnsi"/>
            <w:sz w:val="22"/>
            <w:szCs w:val="22"/>
          </w:rPr>
          <w:t>Constitución de Entre Ríos</w:t>
        </w:r>
      </w:hyperlink>
      <w:r w:rsidRPr="008A4D57">
        <w:rPr>
          <w:rFonts w:asciiTheme="majorHAnsi" w:eastAsia="Calibri" w:hAnsiTheme="majorHAnsi" w:cstheme="majorHAnsi"/>
          <w:sz w:val="22"/>
          <w:szCs w:val="22"/>
        </w:rPr>
        <w:t xml:space="preserve"> en su artículo 75 fomenta el </w:t>
      </w:r>
      <w:hyperlink r:id="rId85">
        <w:r w:rsidRPr="008A4D57">
          <w:rPr>
            <w:rFonts w:asciiTheme="majorHAnsi" w:eastAsia="Calibri" w:hAnsiTheme="majorHAnsi" w:cstheme="majorHAnsi"/>
            <w:sz w:val="22"/>
            <w:szCs w:val="22"/>
          </w:rPr>
          <w:t>asociativismo</w:t>
        </w:r>
      </w:hyperlink>
      <w:r w:rsidRPr="008A4D57">
        <w:rPr>
          <w:rFonts w:asciiTheme="majorHAnsi" w:eastAsia="Calibri" w:hAnsiTheme="majorHAnsi" w:cstheme="majorHAnsi"/>
          <w:sz w:val="22"/>
          <w:szCs w:val="22"/>
        </w:rPr>
        <w:t xml:space="preserve"> dentro de su territorio.</w:t>
      </w:r>
    </w:p>
    <w:p w14:paraId="3BFB8498" w14:textId="77777777" w:rsidR="008A4D57" w:rsidRPr="008A4D57" w:rsidRDefault="008A4D57" w:rsidP="009E6B25">
      <w:pPr>
        <w:spacing w:after="240"/>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“Fomentará la creación de regiones o microrregiones dentro de su territorio, atendiendo características de comunidad de intereses, afinidades poblacionales y geográficas, para posibilitar un desarrollo económico y social sustentable.”</w:t>
      </w:r>
    </w:p>
    <w:p w14:paraId="3B1A882C" w14:textId="77777777" w:rsidR="008A4D57" w:rsidRPr="008A4D57" w:rsidRDefault="008A4D57" w:rsidP="009E6B25">
      <w:pPr>
        <w:spacing w:after="240"/>
        <w:jc w:val="both"/>
        <w:rPr>
          <w:rFonts w:asciiTheme="majorHAnsi" w:eastAsia="Calibri" w:hAnsiTheme="majorHAnsi" w:cstheme="majorHAnsi"/>
          <w:b/>
          <w:color w:val="891720"/>
          <w:sz w:val="22"/>
          <w:szCs w:val="22"/>
        </w:rPr>
      </w:pPr>
      <w:r w:rsidRPr="008A4D57">
        <w:rPr>
          <w:rFonts w:asciiTheme="majorHAnsi" w:eastAsia="Calibri" w:hAnsiTheme="majorHAnsi" w:cstheme="majorHAnsi"/>
          <w:sz w:val="22"/>
          <w:szCs w:val="22"/>
        </w:rPr>
        <w:t xml:space="preserve">Actualmente existen diversas </w:t>
      </w:r>
      <w:hyperlink r:id="rId86">
        <w:r w:rsidRPr="008A4D57">
          <w:rPr>
            <w:rFonts w:asciiTheme="majorHAnsi" w:eastAsia="Calibri" w:hAnsiTheme="majorHAnsi" w:cstheme="majorHAnsi"/>
            <w:sz w:val="22"/>
            <w:szCs w:val="22"/>
          </w:rPr>
          <w:t>microrregiones</w:t>
        </w:r>
      </w:hyperlink>
      <w:r w:rsidRPr="008A4D57">
        <w:rPr>
          <w:rFonts w:asciiTheme="majorHAnsi" w:eastAsia="Calibri" w:hAnsiTheme="majorHAnsi" w:cstheme="majorHAnsi"/>
          <w:sz w:val="22"/>
          <w:szCs w:val="22"/>
        </w:rPr>
        <w:t xml:space="preserve"> productivas y turísticas que cuentan con </w:t>
      </w:r>
      <w:hyperlink r:id="rId87">
        <w:r w:rsidRPr="008A4D57">
          <w:rPr>
            <w:rFonts w:asciiTheme="majorHAnsi" w:eastAsia="Calibri" w:hAnsiTheme="majorHAnsi" w:cstheme="majorHAnsi"/>
            <w:sz w:val="22"/>
            <w:szCs w:val="22"/>
          </w:rPr>
          <w:t>estatutos</w:t>
        </w:r>
      </w:hyperlink>
      <w:r w:rsidRPr="008A4D57">
        <w:rPr>
          <w:rFonts w:asciiTheme="majorHAnsi" w:eastAsia="Calibri" w:hAnsiTheme="majorHAnsi" w:cstheme="majorHAnsi"/>
          <w:sz w:val="22"/>
          <w:szCs w:val="22"/>
        </w:rPr>
        <w:t xml:space="preserve"> y autoridades comunes. Dentro de las principales se puede nombrar a la microrregion tierra de palmares, Crespo y sus aldeas y la del camino costero. </w:t>
      </w:r>
      <w:r w:rsidRPr="008A4D57">
        <w:rPr>
          <w:rFonts w:asciiTheme="majorHAnsi" w:eastAsia="Calibri" w:hAnsiTheme="majorHAnsi" w:cstheme="majorHAnsi"/>
          <w:sz w:val="22"/>
          <w:szCs w:val="22"/>
        </w:rPr>
        <w:br w:type="column"/>
      </w:r>
      <w:r w:rsidRPr="008A4D57">
        <w:rPr>
          <w:rFonts w:asciiTheme="majorHAnsi" w:eastAsia="Calibri" w:hAnsiTheme="majorHAnsi" w:cstheme="majorHAnsi"/>
          <w:b/>
          <w:color w:val="891720"/>
          <w:sz w:val="22"/>
          <w:szCs w:val="22"/>
        </w:rPr>
        <w:t>Población</w:t>
      </w:r>
    </w:p>
    <w:p w14:paraId="03E6C85E" w14:textId="77777777" w:rsidR="008A4D57" w:rsidRPr="008A4D57" w:rsidRDefault="008A4D57" w:rsidP="008A4D57">
      <w:pPr>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Entre Ríos cuenta con una población de 1.236.959 (INDEC, 2010) habitantes según el último Censo 2010 y una proyección estimada de 1.360.443 (INDEC, 2010) en 2018, distribuida en 17 departamentos, 78 municipios y 169 comunas, lo que la convierte en la séptima provincia más poblada del país.</w:t>
      </w:r>
    </w:p>
    <w:p w14:paraId="47A18375" w14:textId="77777777" w:rsidR="008A4D57" w:rsidRPr="008A4D57" w:rsidRDefault="008A4D57" w:rsidP="008A4D57">
      <w:pPr>
        <w:jc w:val="both"/>
        <w:rPr>
          <w:rFonts w:asciiTheme="majorHAnsi" w:eastAsia="Calibri" w:hAnsiTheme="majorHAnsi" w:cstheme="majorHAnsi"/>
          <w:sz w:val="22"/>
          <w:szCs w:val="22"/>
        </w:rPr>
      </w:pPr>
      <w:r w:rsidRPr="008A4D57">
        <w:rPr>
          <w:rFonts w:asciiTheme="majorHAnsi" w:eastAsia="Calibri" w:hAnsiTheme="majorHAnsi" w:cstheme="majorHAnsi"/>
          <w:sz w:val="22"/>
          <w:szCs w:val="22"/>
        </w:rPr>
        <w:t>Con una densidad de población promedio de 15,77 hab/km², denota una tendencia marcada ascendente desde el centro del territorio hacia los márgenes de los Ríos Uruguay y Paraná, siendo especialmente concentrada en los Departamentos Paraná donde la densidad llega a los 68,3 hab/km² y en el Departamento Concordia con 52,2 hab/km².</w:t>
      </w:r>
    </w:p>
    <w:p w14:paraId="1A3CFA05" w14:textId="77777777" w:rsidR="008A4D57" w:rsidRPr="008A4D57" w:rsidRDefault="008A4D57" w:rsidP="008A4D57">
      <w:pPr>
        <w:jc w:val="both"/>
        <w:rPr>
          <w:rFonts w:asciiTheme="majorHAnsi" w:hAnsiTheme="majorHAnsi" w:cstheme="majorHAnsi"/>
          <w:sz w:val="22"/>
          <w:szCs w:val="22"/>
        </w:rPr>
      </w:pPr>
      <w:r w:rsidRPr="008A4D57">
        <w:rPr>
          <w:rFonts w:asciiTheme="majorHAnsi" w:hAnsiTheme="majorHAnsi" w:cstheme="majorHAnsi"/>
          <w:noProof/>
          <w:sz w:val="22"/>
          <w:szCs w:val="22"/>
          <w:lang w:eastAsia="es-AR"/>
        </w:rPr>
        <mc:AlternateContent>
          <mc:Choice Requires="wps">
            <w:drawing>
              <wp:anchor distT="0" distB="0" distL="114300" distR="114300" simplePos="0" relativeHeight="251977728" behindDoc="1" locked="0" layoutInCell="1" allowOverlap="1" wp14:anchorId="6E8F841C" wp14:editId="12CC0C3A">
                <wp:simplePos x="0" y="0"/>
                <wp:positionH relativeFrom="column">
                  <wp:posOffset>-100965</wp:posOffset>
                </wp:positionH>
                <wp:positionV relativeFrom="paragraph">
                  <wp:posOffset>279400</wp:posOffset>
                </wp:positionV>
                <wp:extent cx="2908935" cy="4248150"/>
                <wp:effectExtent l="0" t="0" r="5715" b="0"/>
                <wp:wrapTopAndBottom/>
                <wp:docPr id="68" name="231 Cuadro de texto"/>
                <wp:cNvGraphicFramePr/>
                <a:graphic xmlns:a="http://schemas.openxmlformats.org/drawingml/2006/main">
                  <a:graphicData uri="http://schemas.microsoft.com/office/word/2010/wordprocessingShape">
                    <wps:wsp>
                      <wps:cNvSpPr txBox="1"/>
                      <wps:spPr>
                        <a:xfrm>
                          <a:off x="0" y="0"/>
                          <a:ext cx="2908935" cy="4248150"/>
                        </a:xfrm>
                        <a:prstGeom prst="rect">
                          <a:avLst/>
                        </a:prstGeom>
                        <a:ln>
                          <a:noFill/>
                        </a:ln>
                      </wps:spPr>
                      <wps:style>
                        <a:lnRef idx="2">
                          <a:schemeClr val="accent1"/>
                        </a:lnRef>
                        <a:fillRef idx="1">
                          <a:schemeClr val="lt1"/>
                        </a:fillRef>
                        <a:effectRef idx="0">
                          <a:schemeClr val="accent1"/>
                        </a:effectRef>
                        <a:fontRef idx="minor">
                          <a:schemeClr val="dk1"/>
                        </a:fontRef>
                      </wps:style>
                      <wps:txbx>
                        <w:txbxContent>
                          <w:tbl>
                            <w:tblPr>
                              <w:tblW w:w="4771" w:type="dxa"/>
                              <w:tblInd w:w="-142" w:type="dxa"/>
                              <w:tblLook w:val="04A0" w:firstRow="1" w:lastRow="0" w:firstColumn="1" w:lastColumn="0" w:noHBand="0" w:noVBand="1"/>
                            </w:tblPr>
                            <w:tblGrid>
                              <w:gridCol w:w="4669"/>
                              <w:gridCol w:w="222"/>
                            </w:tblGrid>
                            <w:tr w:rsidR="005A4301" w14:paraId="1A7607EC" w14:textId="77777777" w:rsidTr="008A4D57">
                              <w:trPr>
                                <w:trHeight w:val="484"/>
                              </w:trPr>
                              <w:tc>
                                <w:tcPr>
                                  <w:tcW w:w="4549" w:type="dxa"/>
                                </w:tcPr>
                                <w:p w14:paraId="2B9741C3" w14:textId="77777777" w:rsidR="005A4301" w:rsidRDefault="005A4301" w:rsidP="008A4D57">
                                  <w:pPr>
                                    <w:ind w:left="-108"/>
                                    <w:jc w:val="center"/>
                                  </w:pPr>
                                  <w:r>
                                    <w:rPr>
                                      <w:noProof/>
                                      <w:lang w:eastAsia="es-AR"/>
                                    </w:rPr>
                                    <w:drawing>
                                      <wp:inline distT="0" distB="0" distL="0" distR="0" wp14:anchorId="3DB47023" wp14:editId="4E3EB479">
                                        <wp:extent cx="2889885" cy="3645018"/>
                                        <wp:effectExtent l="0" t="0" r="5715" b="0"/>
                                        <wp:docPr id="64" name="image28.jpg"/>
                                        <wp:cNvGraphicFramePr/>
                                        <a:graphic xmlns:a="http://schemas.openxmlformats.org/drawingml/2006/main">
                                          <a:graphicData uri="http://schemas.openxmlformats.org/drawingml/2006/picture">
                                            <pic:pic xmlns:pic="http://schemas.openxmlformats.org/drawingml/2006/picture">
                                              <pic:nvPicPr>
                                                <pic:cNvPr id="1019" name="image28.jpg"/>
                                                <pic:cNvPicPr/>
                                              </pic:nvPicPr>
                                              <pic:blipFill>
                                                <a:blip r:embed="rId88"/>
                                                <a:srcRect/>
                                                <a:stretch>
                                                  <a:fillRect/>
                                                </a:stretch>
                                              </pic:blipFill>
                                              <pic:spPr>
                                                <a:xfrm>
                                                  <a:off x="0" y="0"/>
                                                  <a:ext cx="2893631" cy="3649743"/>
                                                </a:xfrm>
                                                <a:prstGeom prst="rect">
                                                  <a:avLst/>
                                                </a:prstGeom>
                                                <a:ln/>
                                              </pic:spPr>
                                            </pic:pic>
                                          </a:graphicData>
                                        </a:graphic>
                                      </wp:inline>
                                    </w:drawing>
                                  </w:r>
                                </w:p>
                              </w:tc>
                              <w:tc>
                                <w:tcPr>
                                  <w:tcW w:w="222" w:type="dxa"/>
                                </w:tcPr>
                                <w:p w14:paraId="64C2A663" w14:textId="77777777" w:rsidR="005A4301" w:rsidRDefault="005A4301" w:rsidP="008A4D57"/>
                              </w:tc>
                            </w:tr>
                          </w:tbl>
                          <w:p w14:paraId="3D1AA80D" w14:textId="77777777" w:rsidR="005A4301" w:rsidRDefault="005A4301" w:rsidP="008A4D57">
                            <w:pPr>
                              <w:pStyle w:val="Normal1"/>
                              <w:jc w:val="center"/>
                              <w:rPr>
                                <w:rFonts w:ascii="Calibri" w:eastAsia="Calibri" w:hAnsi="Calibri" w:cs="Calibri"/>
                                <w:sz w:val="16"/>
                                <w:szCs w:val="16"/>
                              </w:rPr>
                            </w:pPr>
                            <w:r>
                              <w:rPr>
                                <w:rFonts w:ascii="Calibri" w:eastAsia="Calibri" w:hAnsi="Calibri" w:cs="Calibri"/>
                                <w:sz w:val="16"/>
                                <w:szCs w:val="16"/>
                              </w:rPr>
                              <w:t xml:space="preserve">Mapa demográfico de la Prov. de Entre Ríos. </w:t>
                            </w:r>
                          </w:p>
                          <w:p w14:paraId="42ADC0DB" w14:textId="77777777" w:rsidR="005A4301" w:rsidRDefault="005A4301" w:rsidP="008A4D57">
                            <w:pPr>
                              <w:pStyle w:val="Normal1"/>
                              <w:jc w:val="center"/>
                              <w:rPr>
                                <w:rFonts w:ascii="Calibri" w:eastAsia="Calibri" w:hAnsi="Calibri" w:cs="Calibri"/>
                                <w:sz w:val="16"/>
                                <w:szCs w:val="16"/>
                              </w:rPr>
                            </w:pPr>
                            <w:r>
                              <w:rPr>
                                <w:rFonts w:ascii="Calibri" w:eastAsia="Calibri" w:hAnsi="Calibri" w:cs="Calibri"/>
                                <w:sz w:val="16"/>
                                <w:szCs w:val="16"/>
                              </w:rPr>
                              <w:t>Fuente: mapoteca.educ.ar</w:t>
                            </w:r>
                          </w:p>
                          <w:p w14:paraId="1ECC6C00" w14:textId="77777777" w:rsidR="005A4301" w:rsidRPr="00190802" w:rsidRDefault="005A4301" w:rsidP="008A4D57">
                            <w:pPr>
                              <w:pStyle w:val="Normal1"/>
                              <w:tabs>
                                <w:tab w:val="left" w:pos="1773"/>
                              </w:tabs>
                              <w:jc w:val="center"/>
                              <w:rPr>
                                <w:rFonts w:asciiTheme="minorHAnsi" w:eastAsia="Times" w:hAnsiTheme="minorHAnsi" w:cs="Times"/>
                                <w:sz w:val="16"/>
                                <w:szCs w:val="20"/>
                              </w:rPr>
                            </w:pPr>
                          </w:p>
                          <w:p w14:paraId="2357F8B2" w14:textId="77777777" w:rsidR="005A4301" w:rsidRPr="00190802" w:rsidRDefault="005A4301" w:rsidP="008A4D57">
                            <w:pPr>
                              <w:ind w:left="720"/>
                              <w:rPr>
                                <w:lang w:val="es-MX"/>
                              </w:rPr>
                            </w:pPr>
                          </w:p>
                          <w:p w14:paraId="00EC7D17" w14:textId="77777777" w:rsidR="005A4301" w:rsidRDefault="005A4301" w:rsidP="008A4D57"/>
                          <w:p w14:paraId="0B878638" w14:textId="77777777" w:rsidR="005A4301" w:rsidRDefault="005A4301" w:rsidP="008A4D57"/>
                          <w:p w14:paraId="6934C1EC" w14:textId="77777777" w:rsidR="005A4301" w:rsidRDefault="005A4301" w:rsidP="008A4D57"/>
                          <w:p w14:paraId="28006D30" w14:textId="77777777" w:rsidR="005A4301" w:rsidRDefault="005A4301" w:rsidP="008A4D57">
                            <w:pPr>
                              <w:rPr>
                                <w:rFonts w:asciiTheme="majorHAnsi" w:hAnsiTheme="majorHAnsi"/>
                              </w:rPr>
                            </w:pPr>
                          </w:p>
                          <w:p w14:paraId="3369A28E" w14:textId="77777777" w:rsidR="005A4301" w:rsidRDefault="005A4301" w:rsidP="008A4D57">
                            <w:pPr>
                              <w:rPr>
                                <w:rFonts w:asciiTheme="majorHAnsi" w:hAnsiTheme="majorHAnsi"/>
                              </w:rPr>
                            </w:pPr>
                          </w:p>
                          <w:p w14:paraId="768DEC70" w14:textId="77777777" w:rsidR="005A4301" w:rsidRPr="00B340DE" w:rsidRDefault="005A4301" w:rsidP="008A4D57">
                            <w:pPr>
                              <w:rPr>
                                <w:rFonts w:asciiTheme="majorHAnsi" w:hAnsiTheme="maj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E8F841C" id="_x0000_s1029" type="#_x0000_t202" style="position:absolute;left:0;text-align:left;margin-left:-7.95pt;margin-top:22pt;width:229.05pt;height:334.5pt;z-index:-25133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" fillcolor="white [3201]" stroked="f" strokeweight="2pt">
                <v:textbox>
                  <w:txbxContent>
                    <w:tbl>
                      <w:tblPr>
                        <w:tblW w:w="4771" w:type="dxa"/>
                        <w:tblInd w:w="-142" w:type="dxa"/>
                        <w:tblLook w:val="04A0" w:firstRow="1" w:lastRow="0" w:firstColumn="1" w:lastColumn="0" w:noHBand="0" w:noVBand="1"/>
                      </w:tblPr>
                      <w:tblGrid>
                        <w:gridCol w:w="4669"/>
                        <w:gridCol w:w="222"/>
                      </w:tblGrid>
                      <w:tr w:rsidR="005A4301" w14:paraId="1A7607EC" w14:textId="77777777" w:rsidTr="008A4D57">
                        <w:trPr>
                          <w:trHeight w:val="484"/>
                        </w:trPr>
                        <w:tc>
                          <w:tcPr>
                            <w:tcW w:w="4549" w:type="dxa"/>
                          </w:tcPr>
                          <w:p w14:paraId="2B9741C3" w14:textId="77777777" w:rsidR="005A4301" w:rsidRDefault="005A4301" w:rsidP="008A4D57">
                            <w:pPr>
                              <w:ind w:left="-108"/>
                              <w:jc w:val="center"/>
                            </w:pPr>
                            <w:r>
                              <w:rPr>
                                <w:noProof/>
                                <w:lang w:eastAsia="es-AR"/>
                              </w:rPr>
                              <w:drawing>
                                <wp:inline distT="0" distB="0" distL="0" distR="0" wp14:anchorId="3DB47023" wp14:editId="4E3EB479">
                                  <wp:extent cx="2889885" cy="3645018"/>
                                  <wp:effectExtent l="0" t="0" r="5715" b="0"/>
                                  <wp:docPr id="64" name="image28.jpg"/>
                                  <wp:cNvGraphicFramePr/>
                                  <a:graphic xmlns:a="http://schemas.openxmlformats.org/drawingml/2006/main">
                                    <a:graphicData uri="http://schemas.openxmlformats.org/drawingml/2006/picture">
                                      <pic:pic xmlns:pic="http://schemas.openxmlformats.org/drawingml/2006/picture">
                                        <pic:nvPicPr>
                                          <pic:cNvPr id="1019" name="image28.jpg"/>
                                          <pic:cNvPicPr/>
                                        </pic:nvPicPr>
                                        <pic:blipFill>
                                          <a:blip r:embed="rId88"/>
                                          <a:srcRect/>
                                          <a:stretch>
                                            <a:fillRect/>
                                          </a:stretch>
                                        </pic:blipFill>
                                        <pic:spPr>
                                          <a:xfrm>
                                            <a:off x="0" y="0"/>
                                            <a:ext cx="2893631" cy="3649743"/>
                                          </a:xfrm>
                                          <a:prstGeom prst="rect">
                                            <a:avLst/>
                                          </a:prstGeom>
                                          <a:ln/>
                                        </pic:spPr>
                                      </pic:pic>
                                    </a:graphicData>
                                  </a:graphic>
                                </wp:inline>
                              </w:drawing>
                            </w:r>
                          </w:p>
                        </w:tc>
                        <w:tc>
                          <w:tcPr>
                            <w:tcW w:w="222" w:type="dxa"/>
                          </w:tcPr>
                          <w:p w14:paraId="64C2A663" w14:textId="77777777" w:rsidR="005A4301" w:rsidRDefault="005A4301" w:rsidP="008A4D57"/>
                        </w:tc>
                      </w:tr>
                    </w:tbl>
                    <w:p w14:paraId="3D1AA80D" w14:textId="77777777" w:rsidR="005A4301" w:rsidRDefault="005A4301" w:rsidP="008A4D57">
                      <w:pPr>
                        <w:pStyle w:val="Normal1"/>
                        <w:jc w:val="center"/>
                        <w:rPr>
                          <w:rFonts w:ascii="Calibri" w:eastAsia="Calibri" w:hAnsi="Calibri" w:cs="Calibri"/>
                          <w:sz w:val="16"/>
                          <w:szCs w:val="16"/>
                        </w:rPr>
                      </w:pPr>
                      <w:r>
                        <w:rPr>
                          <w:rFonts w:ascii="Calibri" w:eastAsia="Calibri" w:hAnsi="Calibri" w:cs="Calibri"/>
                          <w:sz w:val="16"/>
                          <w:szCs w:val="16"/>
                        </w:rPr>
                        <w:t xml:space="preserve">Mapa demográfico de la Prov. de Entre Ríos. </w:t>
                      </w:r>
                    </w:p>
                    <w:p w14:paraId="42ADC0DB" w14:textId="77777777" w:rsidR="005A4301" w:rsidRDefault="005A4301" w:rsidP="008A4D57">
                      <w:pPr>
                        <w:pStyle w:val="Normal1"/>
                        <w:jc w:val="center"/>
                        <w:rPr>
                          <w:rFonts w:ascii="Calibri" w:eastAsia="Calibri" w:hAnsi="Calibri" w:cs="Calibri"/>
                          <w:sz w:val="16"/>
                          <w:szCs w:val="16"/>
                        </w:rPr>
                      </w:pPr>
                      <w:r>
                        <w:rPr>
                          <w:rFonts w:ascii="Calibri" w:eastAsia="Calibri" w:hAnsi="Calibri" w:cs="Calibri"/>
                          <w:sz w:val="16"/>
                          <w:szCs w:val="16"/>
                        </w:rPr>
                        <w:t>Fuente: mapoteca.educ.ar</w:t>
                      </w:r>
                    </w:p>
                    <w:p w14:paraId="1ECC6C00" w14:textId="77777777" w:rsidR="005A4301" w:rsidRPr="00190802" w:rsidRDefault="005A4301" w:rsidP="008A4D57">
                      <w:pPr>
                        <w:pStyle w:val="Normal1"/>
                        <w:tabs>
                          <w:tab w:val="left" w:pos="1773"/>
                        </w:tabs>
                        <w:jc w:val="center"/>
                        <w:rPr>
                          <w:rFonts w:asciiTheme="minorHAnsi" w:eastAsia="Times" w:hAnsiTheme="minorHAnsi" w:cs="Times"/>
                          <w:sz w:val="16"/>
                          <w:szCs w:val="20"/>
                        </w:rPr>
                      </w:pPr>
                    </w:p>
                    <w:p w14:paraId="2357F8B2" w14:textId="77777777" w:rsidR="005A4301" w:rsidRPr="00190802" w:rsidRDefault="005A4301" w:rsidP="008A4D57">
                      <w:pPr>
                        <w:ind w:left="720"/>
                        <w:rPr>
                          <w:lang w:val="es-MX"/>
                        </w:rPr>
                      </w:pPr>
                    </w:p>
                    <w:p w14:paraId="00EC7D17" w14:textId="77777777" w:rsidR="005A4301" w:rsidRDefault="005A4301" w:rsidP="008A4D57"/>
                    <w:p w14:paraId="0B878638" w14:textId="77777777" w:rsidR="005A4301" w:rsidRDefault="005A4301" w:rsidP="008A4D57"/>
                    <w:p w14:paraId="6934C1EC" w14:textId="77777777" w:rsidR="005A4301" w:rsidRDefault="005A4301" w:rsidP="008A4D57"/>
                    <w:p w14:paraId="28006D30" w14:textId="77777777" w:rsidR="005A4301" w:rsidRDefault="005A4301" w:rsidP="008A4D57">
                      <w:pPr>
                        <w:rPr>
                          <w:rFonts w:asciiTheme="majorHAnsi" w:hAnsiTheme="majorHAnsi"/>
                        </w:rPr>
                      </w:pPr>
                    </w:p>
                    <w:p w14:paraId="3369A28E" w14:textId="77777777" w:rsidR="005A4301" w:rsidRDefault="005A4301" w:rsidP="008A4D57">
                      <w:pPr>
                        <w:rPr>
                          <w:rFonts w:asciiTheme="majorHAnsi" w:hAnsiTheme="majorHAnsi"/>
                        </w:rPr>
                      </w:pPr>
                    </w:p>
                    <w:p w14:paraId="768DEC70" w14:textId="77777777" w:rsidR="005A4301" w:rsidRPr="00B340DE" w:rsidRDefault="005A4301" w:rsidP="008A4D57">
                      <w:pPr>
                        <w:rPr>
                          <w:rFonts w:asciiTheme="majorHAnsi" w:hAnsiTheme="majorHAnsi"/>
                        </w:rPr>
                      </w:pPr>
                    </w:p>
                  </w:txbxContent>
                </v:textbox>
                <w10:wrap type="topAndBottom"/>
              </v:shape>
            </w:pict>
          </mc:Fallback>
        </mc:AlternateContent>
      </w:r>
      <w:r w:rsidRPr="008A4D57">
        <w:rPr>
          <w:rFonts w:asciiTheme="majorHAnsi" w:hAnsiTheme="majorHAnsi" w:cstheme="majorHAnsi"/>
          <w:sz w:val="22"/>
          <w:szCs w:val="22"/>
        </w:rPr>
        <w:br w:type="page"/>
      </w:r>
    </w:p>
    <w:p w14:paraId="1E86AA4D" w14:textId="369C10E7" w:rsidR="00F660D1" w:rsidRPr="00A82FA9" w:rsidRDefault="002C1832" w:rsidP="00A82FA9">
      <w:pPr>
        <w:pStyle w:val="Ttulo3"/>
        <w:jc w:val="left"/>
        <w:rPr>
          <w:color w:val="891720"/>
        </w:rPr>
      </w:pPr>
      <w:bookmarkStart w:id="61" w:name="_Toc25312931"/>
      <w:r>
        <w:rPr>
          <w:color w:val="891720"/>
        </w:rPr>
        <w:t>Escala Local</w:t>
      </w:r>
      <w:bookmarkEnd w:id="61"/>
      <w:r>
        <w:rPr>
          <w:color w:val="891720"/>
        </w:rPr>
        <w:t xml:space="preserve"> </w:t>
      </w:r>
      <w:bookmarkStart w:id="62" w:name="_Toc25312932"/>
      <w:r w:rsidRPr="00A82FA9">
        <w:rPr>
          <w:color w:val="891720"/>
        </w:rPr>
        <w:t>O</w:t>
      </w:r>
      <w:r w:rsidR="0071417E">
        <w:rPr>
          <w:color w:val="891720"/>
        </w:rPr>
        <w:t>RO VERDE</w:t>
      </w:r>
      <w:bookmarkEnd w:id="62"/>
    </w:p>
    <w:p w14:paraId="2F40213E" w14:textId="77777777" w:rsidR="00F660D1" w:rsidRDefault="002C1832">
      <w:pPr>
        <w:rPr>
          <w:rFonts w:ascii="Calibri" w:eastAsia="Calibri" w:hAnsi="Calibri" w:cs="Calibri"/>
          <w:color w:val="891720"/>
          <w:sz w:val="32"/>
          <w:szCs w:val="32"/>
        </w:rPr>
      </w:pPr>
      <w:r>
        <w:rPr>
          <w:rFonts w:ascii="Calibri" w:eastAsia="Calibri" w:hAnsi="Calibri" w:cs="Calibri"/>
          <w:color w:val="891720"/>
          <w:sz w:val="32"/>
          <w:szCs w:val="32"/>
        </w:rPr>
        <w:t>Sistema Jurídico-Administrativo</w:t>
      </w:r>
    </w:p>
    <w:p w14:paraId="4A48161F" w14:textId="77777777" w:rsidR="002C1832" w:rsidRPr="008E563D" w:rsidRDefault="004B0381" w:rsidP="005F6537">
      <w:pPr>
        <w:pStyle w:val="Sinespaciado"/>
        <w:rPr>
          <w:lang w:val="es-ES"/>
        </w:rPr>
      </w:pPr>
      <w:r w:rsidRPr="008E563D">
        <w:rPr>
          <w:lang w:val="es-ES"/>
        </w:rPr>
        <w:t xml:space="preserve">Oro verde es reconocida </w:t>
      </w:r>
      <w:r w:rsidR="001608B7" w:rsidRPr="008E563D">
        <w:rPr>
          <w:lang w:val="es-ES"/>
        </w:rPr>
        <w:t xml:space="preserve">como </w:t>
      </w:r>
      <w:r w:rsidR="001608B7" w:rsidRPr="008E563D">
        <w:rPr>
          <w:b/>
          <w:lang w:val="es-ES"/>
        </w:rPr>
        <w:t>municipio de 2° categoría</w:t>
      </w:r>
      <w:r w:rsidR="00376710">
        <w:rPr>
          <w:lang w:val="es-ES"/>
        </w:rPr>
        <w:t>,</w:t>
      </w:r>
      <w:r w:rsidR="001608B7" w:rsidRPr="008E563D">
        <w:rPr>
          <w:lang w:val="es-ES"/>
        </w:rPr>
        <w:t xml:space="preserve"> </w:t>
      </w:r>
      <w:r w:rsidRPr="008E563D">
        <w:rPr>
          <w:lang w:val="es-ES"/>
        </w:rPr>
        <w:t xml:space="preserve">por </w:t>
      </w:r>
      <w:r w:rsidR="001608B7" w:rsidRPr="008E563D">
        <w:rPr>
          <w:b/>
          <w:lang w:val="es-ES"/>
        </w:rPr>
        <w:t>decreto provincial N°3934</w:t>
      </w:r>
      <w:r w:rsidR="00701EBF">
        <w:rPr>
          <w:b/>
          <w:lang w:val="es-ES"/>
        </w:rPr>
        <w:t>,</w:t>
      </w:r>
      <w:r w:rsidR="001608B7" w:rsidRPr="008E563D">
        <w:rPr>
          <w:lang w:val="es-ES"/>
        </w:rPr>
        <w:t xml:space="preserve"> el 22 de julio de 1987. </w:t>
      </w:r>
      <w:r w:rsidR="00701EBF">
        <w:rPr>
          <w:lang w:val="es-ES"/>
        </w:rPr>
        <w:t>En el</w:t>
      </w:r>
      <w:r w:rsidR="001608B7" w:rsidRPr="008E563D">
        <w:rPr>
          <w:lang w:val="es-ES"/>
        </w:rPr>
        <w:t xml:space="preserve"> año 2011</w:t>
      </w:r>
      <w:r w:rsidR="002421DE">
        <w:rPr>
          <w:lang w:val="es-ES"/>
        </w:rPr>
        <w:t xml:space="preserve"> se establece el </w:t>
      </w:r>
      <w:r w:rsidR="002421DE" w:rsidRPr="002421DE">
        <w:rPr>
          <w:b/>
          <w:lang w:val="es-ES"/>
        </w:rPr>
        <w:t>Régimen Municipa</w:t>
      </w:r>
      <w:r w:rsidR="002421DE">
        <w:rPr>
          <w:lang w:val="es-ES"/>
        </w:rPr>
        <w:t>l</w:t>
      </w:r>
      <w:r w:rsidR="003F1FBD">
        <w:rPr>
          <w:lang w:val="es-ES"/>
        </w:rPr>
        <w:t xml:space="preserve"> de la Constitución de la provincia de Entre Ríos</w:t>
      </w:r>
      <w:r w:rsidR="000D7D62">
        <w:rPr>
          <w:lang w:val="es-ES"/>
        </w:rPr>
        <w:t xml:space="preserve"> (Sección IX)</w:t>
      </w:r>
      <w:r w:rsidR="003F1FBD">
        <w:rPr>
          <w:lang w:val="es-ES"/>
        </w:rPr>
        <w:t>,</w:t>
      </w:r>
      <w:r w:rsidR="002421DE">
        <w:rPr>
          <w:lang w:val="es-ES"/>
        </w:rPr>
        <w:t xml:space="preserve"> </w:t>
      </w:r>
      <w:r w:rsidR="00701EBF">
        <w:rPr>
          <w:lang w:val="es-ES"/>
        </w:rPr>
        <w:t>regido por</w:t>
      </w:r>
      <w:r w:rsidR="002421DE">
        <w:rPr>
          <w:lang w:val="es-ES"/>
        </w:rPr>
        <w:t xml:space="preserve"> </w:t>
      </w:r>
      <w:r w:rsidR="002421DE" w:rsidRPr="008E563D">
        <w:rPr>
          <w:b/>
          <w:lang w:val="es-ES"/>
        </w:rPr>
        <w:t>Ley Nº 10.027</w:t>
      </w:r>
      <w:r w:rsidR="002421DE">
        <w:rPr>
          <w:lang w:val="es-ES"/>
        </w:rPr>
        <w:t>, l</w:t>
      </w:r>
      <w:r w:rsidR="002C1832" w:rsidRPr="008E563D">
        <w:rPr>
          <w:lang w:val="es-ES"/>
        </w:rPr>
        <w:t>a cual expresa en el Artículo 2º “Todo centro de población estable que, en una superficie de setenta y cinco (75) kilómetros cuadrados, contenga más de mil quinientos (1.500) habitantes dentro de su ejido constituye un Municipio.</w:t>
      </w:r>
    </w:p>
    <w:p w14:paraId="4A8591DB" w14:textId="77777777" w:rsidR="002C1832" w:rsidRDefault="002C1832" w:rsidP="002C1832">
      <w:pPr>
        <w:jc w:val="both"/>
        <w:rPr>
          <w:rFonts w:ascii="Calibri" w:hAnsi="Calibri" w:cs="Arial"/>
          <w:bCs/>
          <w:color w:val="000000" w:themeColor="text1"/>
          <w:sz w:val="22"/>
          <w:szCs w:val="22"/>
          <w:lang w:val="es-ES"/>
        </w:rPr>
      </w:pPr>
      <w:r w:rsidRPr="008E563D">
        <w:rPr>
          <w:rFonts w:ascii="Calibri" w:hAnsi="Calibri" w:cs="Arial"/>
          <w:bCs/>
          <w:color w:val="000000" w:themeColor="text1"/>
          <w:sz w:val="22"/>
          <w:szCs w:val="22"/>
          <w:lang w:val="es-ES"/>
        </w:rPr>
        <w:t xml:space="preserve">La existencia de la cantidad de habitantes necesarios para la constitución de un </w:t>
      </w:r>
      <w:r w:rsidR="00DD49A9" w:rsidRPr="008E563D">
        <w:rPr>
          <w:rFonts w:ascii="Calibri" w:hAnsi="Calibri" w:cs="Arial"/>
          <w:bCs/>
          <w:color w:val="000000" w:themeColor="text1"/>
          <w:sz w:val="22"/>
          <w:szCs w:val="22"/>
          <w:lang w:val="es-ES"/>
        </w:rPr>
        <w:t>Municipio</w:t>
      </w:r>
      <w:r w:rsidRPr="008E563D">
        <w:rPr>
          <w:rFonts w:ascii="Calibri" w:hAnsi="Calibri" w:cs="Arial"/>
          <w:bCs/>
          <w:color w:val="000000" w:themeColor="text1"/>
          <w:sz w:val="22"/>
          <w:szCs w:val="22"/>
          <w:lang w:val="es-ES"/>
        </w:rPr>
        <w:t xml:space="preserve"> se determinará en base a los censos nacionales, provinciales o municipales, legalmente practicados y aprobados, y de acuerdo a lo prescripto por la Constitución provincial y la presente ley”. </w:t>
      </w:r>
    </w:p>
    <w:p w14:paraId="10968C01" w14:textId="746D981D" w:rsidR="00DD49A9" w:rsidRDefault="009E6B25" w:rsidP="005F6537">
      <w:pPr>
        <w:pStyle w:val="Sinespaciado"/>
        <w:rPr>
          <w:lang w:val="es-ES"/>
        </w:rPr>
      </w:pPr>
      <w:r>
        <w:rPr>
          <w:noProof/>
          <w:lang w:eastAsia="es-AR"/>
        </w:rPr>
        <mc:AlternateContent>
          <mc:Choice Requires="wps">
            <w:drawing>
              <wp:anchor distT="0" distB="0" distL="114300" distR="114300" simplePos="0" relativeHeight="251781120" behindDoc="1" locked="0" layoutInCell="1" hidden="0" allowOverlap="1" wp14:anchorId="62B6300A" wp14:editId="5F260F2D">
                <wp:simplePos x="0" y="0"/>
                <wp:positionH relativeFrom="margin">
                  <wp:align>right</wp:align>
                </wp:positionH>
                <wp:positionV relativeFrom="paragraph">
                  <wp:posOffset>1046480</wp:posOffset>
                </wp:positionV>
                <wp:extent cx="5971540" cy="4062730"/>
                <wp:effectExtent l="0" t="0" r="0" b="0"/>
                <wp:wrapSquare wrapText="bothSides" distT="0" distB="0" distL="114300" distR="114300"/>
                <wp:docPr id="232" name="38 Rectángulo"/>
                <wp:cNvGraphicFramePr/>
                <a:graphic xmlns:a="http://schemas.openxmlformats.org/drawingml/2006/main">
                  <a:graphicData uri="http://schemas.microsoft.com/office/word/2010/wordprocessingShape">
                    <wps:wsp>
                      <wps:cNvSpPr/>
                      <wps:spPr>
                        <a:xfrm>
                          <a:off x="0" y="0"/>
                          <a:ext cx="5971540" cy="4062730"/>
                        </a:xfrm>
                        <a:prstGeom prst="rect">
                          <a:avLst/>
                        </a:prstGeom>
                        <a:solidFill>
                          <a:schemeClr val="lt1"/>
                        </a:solidFill>
                        <a:ln>
                          <a:noFill/>
                        </a:ln>
                      </wps:spPr>
                      <wps:txbx>
                        <w:txbxContent>
                          <w:p w14:paraId="1E2D8F88" w14:textId="77777777" w:rsidR="005A4301" w:rsidRDefault="005A4301" w:rsidP="00F26E67">
                            <w:pPr>
                              <w:textDirection w:val="btLr"/>
                              <w:rPr>
                                <w:rFonts w:ascii="Calibri" w:eastAsia="Calibri" w:hAnsi="Calibri" w:cs="Calibri"/>
                              </w:rPr>
                            </w:pPr>
                            <w:r>
                              <w:rPr>
                                <w:rFonts w:ascii="Calibri" w:eastAsia="Calibri" w:hAnsi="Calibri" w:cs="Calibri"/>
                              </w:rPr>
                              <w:t>Curvas de Nivel</w:t>
                            </w:r>
                            <w:r w:rsidRPr="00F26E67">
                              <w:rPr>
                                <w:rFonts w:ascii="Calibri" w:eastAsia="Calibri" w:hAnsi="Calibri" w:cs="Calibri"/>
                              </w:rPr>
                              <w:t xml:space="preserve"> Municipio Oro Verde</w:t>
                            </w:r>
                          </w:p>
                          <w:p w14:paraId="54E8107F" w14:textId="77777777" w:rsidR="005A4301" w:rsidRDefault="005A4301" w:rsidP="00F26E67">
                            <w:pPr>
                              <w:textDirection w:val="btLr"/>
                              <w:rPr>
                                <w:rFonts w:ascii="Calibri" w:eastAsia="Calibri" w:hAnsi="Calibri" w:cs="Calibri"/>
                                <w:color w:val="FF0000"/>
                                <w:sz w:val="16"/>
                              </w:rPr>
                            </w:pPr>
                            <w:r>
                              <w:rPr>
                                <w:noProof/>
                                <w:lang w:eastAsia="es-AR"/>
                              </w:rPr>
                              <w:drawing>
                                <wp:inline distT="0" distB="0" distL="0" distR="0" wp14:anchorId="372615EC" wp14:editId="4B23D31A">
                                  <wp:extent cx="5980430" cy="3519170"/>
                                  <wp:effectExtent l="0" t="0" r="1270" b="5080"/>
                                  <wp:docPr id="225" name="Imagen 225" descr="C:\Users\OPERADOR\Documents\01 - PLANIFICACION\300840329 - ORO VERDE\MAPAS\RECIBIDOS SSPTIP\ORO VERDE_01A.jpg"/>
                                  <wp:cNvGraphicFramePr/>
                                  <a:graphic xmlns:a="http://schemas.openxmlformats.org/drawingml/2006/main">
                                    <a:graphicData uri="http://schemas.openxmlformats.org/drawingml/2006/picture">
                                      <pic:pic xmlns:pic="http://schemas.openxmlformats.org/drawingml/2006/picture">
                                        <pic:nvPicPr>
                                          <pic:cNvPr id="225" name="Imagen 225" descr="C:\Users\OPERADOR\Documents\01 - PLANIFICACION\300840329 - ORO VERDE\MAPAS\RECIBIDOS SSPTIP\ORO VERDE_01A.jpg"/>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80430" cy="3519170"/>
                                          </a:xfrm>
                                          <a:prstGeom prst="rect">
                                            <a:avLst/>
                                          </a:prstGeom>
                                          <a:noFill/>
                                          <a:ln>
                                            <a:noFill/>
                                          </a:ln>
                                        </pic:spPr>
                                      </pic:pic>
                                    </a:graphicData>
                                  </a:graphic>
                                </wp:inline>
                              </w:drawing>
                            </w:r>
                          </w:p>
                          <w:p w14:paraId="65CDCBE6" w14:textId="77777777" w:rsidR="005A4301" w:rsidRPr="00F26E67" w:rsidRDefault="005A4301" w:rsidP="00F26E67">
                            <w:pPr>
                              <w:jc w:val="right"/>
                              <w:textDirection w:val="btLr"/>
                            </w:pPr>
                            <w:r w:rsidRPr="00F26E67">
                              <w:rPr>
                                <w:rFonts w:ascii="Calibri" w:eastAsia="Calibri" w:hAnsi="Calibri" w:cs="Calibri"/>
                                <w:sz w:val="16"/>
                              </w:rPr>
                              <w:t xml:space="preserve">La localidad presenta pendientes entre leves – moderadas, y en sectores pendientes pronunciadas que alcanzan el 10% </w:t>
                            </w:r>
                          </w:p>
                          <w:p w14:paraId="231428BF" w14:textId="77777777" w:rsidR="005A4301" w:rsidRPr="00F26E67" w:rsidRDefault="005A4301" w:rsidP="00F26E67">
                            <w:pPr>
                              <w:jc w:val="right"/>
                              <w:textDirection w:val="btLr"/>
                              <w:rPr>
                                <w:rFonts w:asciiTheme="minorHAnsi" w:hAnsiTheme="minorHAnsi"/>
                                <w:sz w:val="16"/>
                              </w:rPr>
                            </w:pPr>
                            <w:r w:rsidRPr="00F26E67">
                              <w:rPr>
                                <w:rFonts w:ascii="Calibri" w:eastAsia="Calibri" w:hAnsi="Calibri" w:cs="Calibri"/>
                                <w:sz w:val="16"/>
                              </w:rPr>
                              <w:t>FUENTE:</w:t>
                            </w:r>
                            <w:r w:rsidRPr="00F26E67">
                              <w:rPr>
                                <w:rFonts w:asciiTheme="minorHAnsi" w:hAnsiTheme="minorHAnsi"/>
                                <w:sz w:val="16"/>
                              </w:rPr>
                              <w:t xml:space="preserve"> SPTCOP en base a datos del Instituto Geográfico Nacional</w:t>
                            </w:r>
                          </w:p>
                          <w:p w14:paraId="576BFA55" w14:textId="77777777" w:rsidR="005A4301" w:rsidRDefault="005A4301" w:rsidP="00F26E67">
                            <w:pPr>
                              <w:jc w:val="right"/>
                              <w:textDirection w:val="btLr"/>
                            </w:pPr>
                          </w:p>
                          <w:p w14:paraId="646F6BA3" w14:textId="77777777" w:rsidR="005A4301" w:rsidRDefault="005A4301" w:rsidP="00F26E67">
                            <w:pPr>
                              <w:ind w:left="720" w:firstLine="720"/>
                              <w:textDirection w:val="btLr"/>
                            </w:pPr>
                          </w:p>
                          <w:p w14:paraId="21814779" w14:textId="77777777" w:rsidR="005A4301" w:rsidRDefault="005A4301" w:rsidP="00F26E67">
                            <w:pPr>
                              <w:textDirection w:val="btLr"/>
                            </w:pPr>
                          </w:p>
                          <w:p w14:paraId="779FBF13" w14:textId="77777777" w:rsidR="005A4301" w:rsidRDefault="005A4301" w:rsidP="00F26E67">
                            <w:pPr>
                              <w:textDirection w:val="btLr"/>
                            </w:pPr>
                          </w:p>
                          <w:p w14:paraId="46723F1A" w14:textId="77777777" w:rsidR="005A4301" w:rsidRDefault="005A4301" w:rsidP="00F26E67">
                            <w:pPr>
                              <w:textDirection w:val="btLr"/>
                            </w:pPr>
                          </w:p>
                          <w:p w14:paraId="27EBA462" w14:textId="77777777" w:rsidR="005A4301" w:rsidRDefault="005A4301" w:rsidP="00F26E67">
                            <w:pPr>
                              <w:textDirection w:val="btLr"/>
                            </w:pPr>
                          </w:p>
                          <w:p w14:paraId="160E1893" w14:textId="77777777" w:rsidR="005A4301" w:rsidRDefault="005A4301" w:rsidP="00F26E67">
                            <w:pPr>
                              <w:textDirection w:val="btLr"/>
                            </w:pPr>
                          </w:p>
                          <w:p w14:paraId="35D17221" w14:textId="77777777" w:rsidR="005A4301" w:rsidRDefault="005A4301" w:rsidP="00F26E67">
                            <w:pP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62B6300A" id="_x0000_s1030" style="position:absolute;left:0;text-align:left;margin-left:419pt;margin-top:82.4pt;width:470.2pt;height:319.9pt;z-index:-251535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" fillcolor="white [3201]" stroked="f">
                <v:textbox inset="2.53958mm,1.2694mm,2.53958mm,1.2694mm">
                  <w:txbxContent>
                    <w:p w14:paraId="1E2D8F88" w14:textId="77777777" w:rsidR="005A4301" w:rsidRDefault="005A4301" w:rsidP="00F26E67">
                      <w:pPr>
                        <w:textDirection w:val="btLr"/>
                        <w:rPr>
                          <w:rFonts w:ascii="Calibri" w:eastAsia="Calibri" w:hAnsi="Calibri" w:cs="Calibri"/>
                        </w:rPr>
                      </w:pPr>
                      <w:r>
                        <w:rPr>
                          <w:rFonts w:ascii="Calibri" w:eastAsia="Calibri" w:hAnsi="Calibri" w:cs="Calibri"/>
                        </w:rPr>
                        <w:t>Curvas de Nivel</w:t>
                      </w:r>
                      <w:r w:rsidRPr="00F26E67">
                        <w:rPr>
                          <w:rFonts w:ascii="Calibri" w:eastAsia="Calibri" w:hAnsi="Calibri" w:cs="Calibri"/>
                        </w:rPr>
                        <w:t xml:space="preserve"> Municipio Oro Verde</w:t>
                      </w:r>
                    </w:p>
                    <w:p w14:paraId="54E8107F" w14:textId="77777777" w:rsidR="005A4301" w:rsidRDefault="005A4301" w:rsidP="00F26E67">
                      <w:pPr>
                        <w:textDirection w:val="btLr"/>
                        <w:rPr>
                          <w:rFonts w:ascii="Calibri" w:eastAsia="Calibri" w:hAnsi="Calibri" w:cs="Calibri"/>
                          <w:color w:val="FF0000"/>
                          <w:sz w:val="16"/>
                        </w:rPr>
                      </w:pPr>
                      <w:r>
                        <w:rPr>
                          <w:noProof/>
                          <w:lang w:eastAsia="es-AR"/>
                        </w:rPr>
                        <w:drawing>
                          <wp:inline distT="0" distB="0" distL="0" distR="0" wp14:anchorId="372615EC" wp14:editId="4B23D31A">
                            <wp:extent cx="5980430" cy="3519170"/>
                            <wp:effectExtent l="0" t="0" r="1270" b="5080"/>
                            <wp:docPr id="225" name="Imagen 225" descr="C:\Users\OPERADOR\Documents\01 - PLANIFICACION\300840329 - ORO VERDE\MAPAS\RECIBIDOS SSPTIP\ORO VERDE_01A.jpg"/>
                            <wp:cNvGraphicFramePr/>
                            <a:graphic xmlns:a="http://schemas.openxmlformats.org/drawingml/2006/main">
                              <a:graphicData uri="http://schemas.openxmlformats.org/drawingml/2006/picture">
                                <pic:pic xmlns:pic="http://schemas.openxmlformats.org/drawingml/2006/picture">
                                  <pic:nvPicPr>
                                    <pic:cNvPr id="225" name="Imagen 225" descr="C:\Users\OPERADOR\Documents\01 - PLANIFICACION\300840329 - ORO VERDE\MAPAS\RECIBIDOS SSPTIP\ORO VERDE_01A.jpg"/>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80430" cy="3519170"/>
                                    </a:xfrm>
                                    <a:prstGeom prst="rect">
                                      <a:avLst/>
                                    </a:prstGeom>
                                    <a:noFill/>
                                    <a:ln>
                                      <a:noFill/>
                                    </a:ln>
                                  </pic:spPr>
                                </pic:pic>
                              </a:graphicData>
                            </a:graphic>
                          </wp:inline>
                        </w:drawing>
                      </w:r>
                    </w:p>
                    <w:p w14:paraId="65CDCBE6" w14:textId="77777777" w:rsidR="005A4301" w:rsidRPr="00F26E67" w:rsidRDefault="005A4301" w:rsidP="00F26E67">
                      <w:pPr>
                        <w:jc w:val="right"/>
                        <w:textDirection w:val="btLr"/>
                      </w:pPr>
                      <w:r w:rsidRPr="00F26E67">
                        <w:rPr>
                          <w:rFonts w:ascii="Calibri" w:eastAsia="Calibri" w:hAnsi="Calibri" w:cs="Calibri"/>
                          <w:sz w:val="16"/>
                        </w:rPr>
                        <w:t xml:space="preserve">La localidad presenta pendientes entre leves – moderadas, y en sectores pendientes pronunciadas que alcanzan el 10% </w:t>
                      </w:r>
                    </w:p>
                    <w:p w14:paraId="231428BF" w14:textId="77777777" w:rsidR="005A4301" w:rsidRPr="00F26E67" w:rsidRDefault="005A4301" w:rsidP="00F26E67">
                      <w:pPr>
                        <w:jc w:val="right"/>
                        <w:textDirection w:val="btLr"/>
                        <w:rPr>
                          <w:rFonts w:asciiTheme="minorHAnsi" w:hAnsiTheme="minorHAnsi"/>
                          <w:sz w:val="16"/>
                        </w:rPr>
                      </w:pPr>
                      <w:r w:rsidRPr="00F26E67">
                        <w:rPr>
                          <w:rFonts w:ascii="Calibri" w:eastAsia="Calibri" w:hAnsi="Calibri" w:cs="Calibri"/>
                          <w:sz w:val="16"/>
                        </w:rPr>
                        <w:t>FUENTE:</w:t>
                      </w:r>
                      <w:r w:rsidRPr="00F26E67">
                        <w:rPr>
                          <w:rFonts w:asciiTheme="minorHAnsi" w:hAnsiTheme="minorHAnsi"/>
                          <w:sz w:val="16"/>
                        </w:rPr>
                        <w:t xml:space="preserve"> SPTCOP en base a datos del Instituto Geográfico Nacional</w:t>
                      </w:r>
                    </w:p>
                    <w:p w14:paraId="576BFA55" w14:textId="77777777" w:rsidR="005A4301" w:rsidRDefault="005A4301" w:rsidP="00F26E67">
                      <w:pPr>
                        <w:jc w:val="right"/>
                        <w:textDirection w:val="btLr"/>
                      </w:pPr>
                    </w:p>
                    <w:p w14:paraId="646F6BA3" w14:textId="77777777" w:rsidR="005A4301" w:rsidRDefault="005A4301" w:rsidP="00F26E67">
                      <w:pPr>
                        <w:ind w:left="720" w:firstLine="720"/>
                        <w:textDirection w:val="btLr"/>
                      </w:pPr>
                    </w:p>
                    <w:p w14:paraId="21814779" w14:textId="77777777" w:rsidR="005A4301" w:rsidRDefault="005A4301" w:rsidP="00F26E67">
                      <w:pPr>
                        <w:textDirection w:val="btLr"/>
                      </w:pPr>
                    </w:p>
                    <w:p w14:paraId="779FBF13" w14:textId="77777777" w:rsidR="005A4301" w:rsidRDefault="005A4301" w:rsidP="00F26E67">
                      <w:pPr>
                        <w:textDirection w:val="btLr"/>
                      </w:pPr>
                    </w:p>
                    <w:p w14:paraId="46723F1A" w14:textId="77777777" w:rsidR="005A4301" w:rsidRDefault="005A4301" w:rsidP="00F26E67">
                      <w:pPr>
                        <w:textDirection w:val="btLr"/>
                      </w:pPr>
                    </w:p>
                    <w:p w14:paraId="27EBA462" w14:textId="77777777" w:rsidR="005A4301" w:rsidRDefault="005A4301" w:rsidP="00F26E67">
                      <w:pPr>
                        <w:textDirection w:val="btLr"/>
                      </w:pPr>
                    </w:p>
                    <w:p w14:paraId="160E1893" w14:textId="77777777" w:rsidR="005A4301" w:rsidRDefault="005A4301" w:rsidP="00F26E67">
                      <w:pPr>
                        <w:textDirection w:val="btLr"/>
                      </w:pPr>
                    </w:p>
                    <w:p w14:paraId="35D17221" w14:textId="77777777" w:rsidR="005A4301" w:rsidRDefault="005A4301" w:rsidP="00F26E67">
                      <w:pPr>
                        <w:textDirection w:val="btLr"/>
                      </w:pPr>
                    </w:p>
                  </w:txbxContent>
                </v:textbox>
                <w10:wrap type="square" anchorx="margin"/>
              </v:rect>
            </w:pict>
          </mc:Fallback>
        </mc:AlternateContent>
      </w:r>
      <w:r w:rsidR="00A0414D" w:rsidRPr="00A0414D">
        <w:rPr>
          <w:lang w:val="es-ES"/>
        </w:rPr>
        <w:t xml:space="preserve">El Censo Nacional 2.010 arroja como resultado una cantidad de </w:t>
      </w:r>
      <w:r w:rsidR="00A0414D">
        <w:rPr>
          <w:lang w:val="es-ES"/>
        </w:rPr>
        <w:t xml:space="preserve">4.333 </w:t>
      </w:r>
      <w:r w:rsidR="00A0414D" w:rsidRPr="00A0414D">
        <w:rPr>
          <w:lang w:val="es-ES"/>
        </w:rPr>
        <w:t>habitantes</w:t>
      </w:r>
      <w:r w:rsidR="00A0414D">
        <w:rPr>
          <w:lang w:val="es-ES"/>
        </w:rPr>
        <w:t xml:space="preserve"> en la localidad cuyo ejido se aproxima a una superficie de </w:t>
      </w:r>
      <w:r w:rsidR="00A0414D" w:rsidRPr="00A0414D">
        <w:rPr>
          <w:lang w:val="es-ES"/>
        </w:rPr>
        <w:t>42 km²</w:t>
      </w:r>
      <w:r w:rsidR="00A0414D">
        <w:rPr>
          <w:lang w:val="es-ES"/>
        </w:rPr>
        <w:t>. S</w:t>
      </w:r>
      <w:r w:rsidR="00A0414D" w:rsidRPr="00A0414D">
        <w:rPr>
          <w:lang w:val="es-ES"/>
        </w:rPr>
        <w:t xml:space="preserve">egún censo municipal de población, hogares y viviendas desarrollado en el año 2.013 </w:t>
      </w:r>
      <w:r w:rsidR="00A0414D">
        <w:rPr>
          <w:lang w:val="es-ES"/>
        </w:rPr>
        <w:t>asciende a</w:t>
      </w:r>
      <w:r w:rsidR="00A0414D" w:rsidRPr="00A0414D">
        <w:rPr>
          <w:lang w:val="es-ES"/>
        </w:rPr>
        <w:t xml:space="preserve"> un total de 5.192 habitantes.</w:t>
      </w:r>
    </w:p>
    <w:p w14:paraId="78EDFBA2" w14:textId="1C45F7AA" w:rsidR="000D7D62" w:rsidRPr="000D7D62" w:rsidRDefault="00376710" w:rsidP="005F6537">
      <w:pPr>
        <w:pStyle w:val="Sinespaciado"/>
        <w:rPr>
          <w:lang w:val="es-ES"/>
        </w:rPr>
      </w:pPr>
      <w:r>
        <w:rPr>
          <w:lang w:val="es-ES"/>
        </w:rPr>
        <w:t>Entre la</w:t>
      </w:r>
      <w:r w:rsidR="00D433D8">
        <w:rPr>
          <w:lang w:val="es-ES"/>
        </w:rPr>
        <w:t>s</w:t>
      </w:r>
      <w:r w:rsidR="00AB485A">
        <w:rPr>
          <w:lang w:val="es-ES"/>
        </w:rPr>
        <w:t xml:space="preserve"> facultades otorgad</w:t>
      </w:r>
      <w:r w:rsidR="0025487A">
        <w:rPr>
          <w:lang w:val="es-ES"/>
        </w:rPr>
        <w:t>as</w:t>
      </w:r>
      <w:r w:rsidR="00AB485A">
        <w:rPr>
          <w:lang w:val="es-ES"/>
        </w:rPr>
        <w:t xml:space="preserve"> por la ley citada</w:t>
      </w:r>
      <w:r w:rsidR="00D433D8">
        <w:rPr>
          <w:lang w:val="es-ES"/>
        </w:rPr>
        <w:t>,</w:t>
      </w:r>
      <w:r w:rsidR="00AB485A">
        <w:rPr>
          <w:lang w:val="es-ES"/>
        </w:rPr>
        <w:t xml:space="preserve"> </w:t>
      </w:r>
      <w:r>
        <w:rPr>
          <w:lang w:val="es-ES"/>
        </w:rPr>
        <w:t>se enuncia</w:t>
      </w:r>
      <w:r w:rsidR="00D433D8">
        <w:rPr>
          <w:lang w:val="es-ES"/>
        </w:rPr>
        <w:t xml:space="preserve"> </w:t>
      </w:r>
      <w:r w:rsidR="000066DA">
        <w:rPr>
          <w:lang w:val="es-ES"/>
        </w:rPr>
        <w:t xml:space="preserve">en el </w:t>
      </w:r>
      <w:r w:rsidR="00D433D8">
        <w:rPr>
          <w:lang w:val="es-ES"/>
        </w:rPr>
        <w:t xml:space="preserve">artículo 7°: </w:t>
      </w:r>
      <w:r w:rsidR="00D433D8" w:rsidRPr="008E563D">
        <w:rPr>
          <w:lang w:val="es-ES"/>
        </w:rPr>
        <w:t>“Los municipios deberán dictar normas de ordenamiento territorial, regulando los usos del suelo en pos del bien común y teniendo en cuenta la función social de la propiedad privada consagrada en el artículo 23º de la Constitución de la Provincia. A tal efecto, procederán a zonificar el territorio de su jurisdicción, distinguiendo zonas urbanas, suburbanas y rurales. En cada una de ellas se establecerán normas de subdivisión, usos, e intensidad de la ocupación del suelo, en pos del desarrollo local sostenible y la mejora de la calidad de vida de su población</w:t>
      </w:r>
      <w:r w:rsidR="00D433D8" w:rsidRPr="0071417E">
        <w:rPr>
          <w:lang w:val="es-ES"/>
        </w:rPr>
        <w:t>”</w:t>
      </w:r>
      <w:r w:rsidRPr="0071417E">
        <w:rPr>
          <w:lang w:val="es-ES"/>
        </w:rPr>
        <w:t>.</w:t>
      </w:r>
      <w:r w:rsidR="00DD49A9" w:rsidRPr="0071417E">
        <w:rPr>
          <w:lang w:val="es-ES"/>
        </w:rPr>
        <w:t xml:space="preserve"> </w:t>
      </w:r>
      <w:r w:rsidR="0071417E" w:rsidRPr="0071417E">
        <w:rPr>
          <w:lang w:val="es-ES"/>
        </w:rPr>
        <w:t>En consecuencia</w:t>
      </w:r>
      <w:r w:rsidR="000066DA" w:rsidRPr="0071417E">
        <w:rPr>
          <w:lang w:val="es-ES"/>
        </w:rPr>
        <w:t>,</w:t>
      </w:r>
      <w:r w:rsidR="00DD49A9" w:rsidRPr="0071417E">
        <w:rPr>
          <w:lang w:val="es-ES"/>
        </w:rPr>
        <w:t xml:space="preserve"> en </w:t>
      </w:r>
      <w:r w:rsidR="000066DA" w:rsidRPr="0071417E">
        <w:rPr>
          <w:lang w:val="es-ES"/>
        </w:rPr>
        <w:t>el año</w:t>
      </w:r>
      <w:r w:rsidRPr="0071417E">
        <w:rPr>
          <w:lang w:val="es-ES"/>
        </w:rPr>
        <w:t xml:space="preserve"> </w:t>
      </w:r>
      <w:r>
        <w:rPr>
          <w:lang w:val="es-ES"/>
        </w:rPr>
        <w:t xml:space="preserve">2014, se reforma el </w:t>
      </w:r>
      <w:r w:rsidR="0025487A" w:rsidRPr="00DD49A9">
        <w:rPr>
          <w:b/>
          <w:lang w:val="es-ES"/>
        </w:rPr>
        <w:t xml:space="preserve">Código de </w:t>
      </w:r>
      <w:r w:rsidR="00D433D8" w:rsidRPr="00DD49A9">
        <w:rPr>
          <w:b/>
          <w:lang w:val="es-ES"/>
        </w:rPr>
        <w:t>Ordenamiento</w:t>
      </w:r>
      <w:r w:rsidR="0025487A" w:rsidRPr="00DD49A9">
        <w:rPr>
          <w:b/>
          <w:lang w:val="es-ES"/>
        </w:rPr>
        <w:t xml:space="preserve"> Territorial Urbano y Ambiental por Ordenanza N</w:t>
      </w:r>
      <w:r w:rsidR="00D433D8" w:rsidRPr="00DD49A9">
        <w:rPr>
          <w:b/>
          <w:lang w:val="es-ES"/>
        </w:rPr>
        <w:t xml:space="preserve">°0026 </w:t>
      </w:r>
      <w:r w:rsidR="0025487A" w:rsidRPr="00DD49A9">
        <w:rPr>
          <w:b/>
          <w:lang w:val="es-ES"/>
        </w:rPr>
        <w:t>y Decreto N°</w:t>
      </w:r>
      <w:r w:rsidR="00D433D8" w:rsidRPr="00DD49A9">
        <w:rPr>
          <w:b/>
          <w:lang w:val="es-ES"/>
        </w:rPr>
        <w:t>0077</w:t>
      </w:r>
      <w:r w:rsidRPr="00DD49A9">
        <w:rPr>
          <w:b/>
          <w:lang w:val="es-ES"/>
        </w:rPr>
        <w:t>,</w:t>
      </w:r>
      <w:r>
        <w:rPr>
          <w:lang w:val="es-ES"/>
        </w:rPr>
        <w:t xml:space="preserve"> </w:t>
      </w:r>
      <w:r w:rsidRPr="005F6537">
        <w:t>vigente</w:t>
      </w:r>
      <w:r>
        <w:rPr>
          <w:lang w:val="es-ES"/>
        </w:rPr>
        <w:t xml:space="preserve"> actualmente en la localidad</w:t>
      </w:r>
      <w:r w:rsidR="000D7D62">
        <w:rPr>
          <w:lang w:val="es-ES"/>
        </w:rPr>
        <w:t xml:space="preserve"> y se sanciona la </w:t>
      </w:r>
      <w:r w:rsidR="000D7D62" w:rsidRPr="000D7D62">
        <w:rPr>
          <w:b/>
          <w:lang w:val="es-ES"/>
        </w:rPr>
        <w:t>Regulación del uso de agroquímicos y plaguicidas en la localidad por Ordenanza N°0041</w:t>
      </w:r>
      <w:r w:rsidR="000D7D62">
        <w:rPr>
          <w:lang w:val="es-ES"/>
        </w:rPr>
        <w:t>.</w:t>
      </w:r>
    </w:p>
    <w:p w14:paraId="5CDB7F58" w14:textId="76C61FFA" w:rsidR="00F660D1" w:rsidRDefault="00F660D1">
      <w:pPr>
        <w:jc w:val="both"/>
        <w:rPr>
          <w:rFonts w:ascii="Calibri" w:eastAsia="Calibri" w:hAnsi="Calibri" w:cs="Calibri"/>
          <w:color w:val="FF0000"/>
          <w:sz w:val="22"/>
          <w:szCs w:val="22"/>
        </w:rPr>
      </w:pPr>
    </w:p>
    <w:p w14:paraId="6BB138CB" w14:textId="77777777" w:rsidR="007D07AE" w:rsidRDefault="007D07AE">
      <w:pPr>
        <w:rPr>
          <w:rFonts w:ascii="Calibri" w:eastAsia="Calibri" w:hAnsi="Calibri" w:cs="Calibri"/>
          <w:color w:val="891720"/>
          <w:sz w:val="32"/>
          <w:szCs w:val="32"/>
        </w:rPr>
      </w:pPr>
    </w:p>
    <w:p w14:paraId="6AB12D91" w14:textId="77777777" w:rsidR="009E6B25" w:rsidRDefault="009E6B25">
      <w:pPr>
        <w:rPr>
          <w:rFonts w:ascii="Calibri" w:eastAsia="Calibri" w:hAnsi="Calibri" w:cs="Calibri"/>
          <w:color w:val="891720"/>
          <w:sz w:val="32"/>
          <w:szCs w:val="32"/>
        </w:rPr>
      </w:pPr>
    </w:p>
    <w:p w14:paraId="093088D2" w14:textId="77777777" w:rsidR="009E6B25" w:rsidRDefault="009E6B25">
      <w:pPr>
        <w:rPr>
          <w:rFonts w:ascii="Calibri" w:eastAsia="Calibri" w:hAnsi="Calibri" w:cs="Calibri"/>
          <w:color w:val="891720"/>
          <w:sz w:val="32"/>
          <w:szCs w:val="32"/>
        </w:rPr>
      </w:pPr>
    </w:p>
    <w:p w14:paraId="08DCBE2F" w14:textId="64E390A2" w:rsidR="00F660D1" w:rsidRDefault="002C1832">
      <w:pPr>
        <w:rPr>
          <w:rFonts w:ascii="Calibri" w:eastAsia="Calibri" w:hAnsi="Calibri" w:cs="Calibri"/>
          <w:color w:val="891720"/>
          <w:sz w:val="32"/>
          <w:szCs w:val="32"/>
        </w:rPr>
      </w:pPr>
      <w:r>
        <w:rPr>
          <w:rFonts w:ascii="Calibri" w:eastAsia="Calibri" w:hAnsi="Calibri" w:cs="Calibri"/>
          <w:color w:val="891720"/>
          <w:sz w:val="32"/>
          <w:szCs w:val="32"/>
        </w:rPr>
        <w:t>Sistema Natural</w:t>
      </w:r>
    </w:p>
    <w:p w14:paraId="3F749B84" w14:textId="4D89D6FB" w:rsidR="002C722A" w:rsidRPr="002C1832" w:rsidRDefault="00CA7838" w:rsidP="005F6537">
      <w:pPr>
        <w:pStyle w:val="Sinespaciado"/>
        <w:rPr>
          <w:lang w:val="es-ES"/>
        </w:rPr>
      </w:pPr>
      <w:r w:rsidRPr="00A82FA9">
        <w:rPr>
          <w:lang w:val="es-ES"/>
        </w:rPr>
        <w:t>L</w:t>
      </w:r>
      <w:r w:rsidR="002C722A" w:rsidRPr="00A82FA9">
        <w:rPr>
          <w:lang w:val="es-ES"/>
        </w:rPr>
        <w:t>os arroyos limitan, en gran parte, la localidad de Oro Verde, ubicándose al norte el Arroyo Los Berros, al este como al oeste por los Arroyos Los Sauces y Cruz, respectivamente; todos afluentes al Arroyo Las Tunas el cual termina su cauce en el Río Paraná.</w:t>
      </w:r>
    </w:p>
    <w:p w14:paraId="777EE613" w14:textId="3C09382C" w:rsidR="00F660D1" w:rsidRDefault="009E6B25" w:rsidP="005F6537">
      <w:pPr>
        <w:pStyle w:val="Sinespaciado"/>
      </w:pPr>
      <w:r w:rsidRPr="00D53A04">
        <w:rPr>
          <w:noProof/>
          <w:color w:val="3ED0FF"/>
          <w:sz w:val="28"/>
          <w:szCs w:val="28"/>
          <w:lang w:eastAsia="es-AR"/>
        </w:rPr>
        <mc:AlternateContent>
          <mc:Choice Requires="wps">
            <w:drawing>
              <wp:anchor distT="0" distB="0" distL="114300" distR="114300" simplePos="0" relativeHeight="251783168" behindDoc="1" locked="0" layoutInCell="1" allowOverlap="1" wp14:anchorId="636439C8" wp14:editId="0F0A4CD5">
                <wp:simplePos x="0" y="0"/>
                <wp:positionH relativeFrom="column">
                  <wp:posOffset>3215005</wp:posOffset>
                </wp:positionH>
                <wp:positionV relativeFrom="paragraph">
                  <wp:posOffset>142875</wp:posOffset>
                </wp:positionV>
                <wp:extent cx="2822575" cy="2456815"/>
                <wp:effectExtent l="0" t="0" r="0" b="635"/>
                <wp:wrapTopAndBottom/>
                <wp:docPr id="898" name="231 Cuadro de texto"/>
                <wp:cNvGraphicFramePr/>
                <a:graphic xmlns:a="http://schemas.openxmlformats.org/drawingml/2006/main">
                  <a:graphicData uri="http://schemas.microsoft.com/office/word/2010/wordprocessingShape">
                    <wps:wsp>
                      <wps:cNvSpPr txBox="1"/>
                      <wps:spPr>
                        <a:xfrm>
                          <a:off x="0" y="0"/>
                          <a:ext cx="2822575" cy="2456815"/>
                        </a:xfrm>
                        <a:prstGeom prst="rect">
                          <a:avLst/>
                        </a:prstGeom>
                        <a:ln>
                          <a:noFill/>
                        </a:ln>
                      </wps:spPr>
                      <wps:style>
                        <a:lnRef idx="2">
                          <a:schemeClr val="accent1"/>
                        </a:lnRef>
                        <a:fillRef idx="1">
                          <a:schemeClr val="lt1"/>
                        </a:fillRef>
                        <a:effectRef idx="0">
                          <a:schemeClr val="accent1"/>
                        </a:effectRef>
                        <a:fontRef idx="minor">
                          <a:schemeClr val="dk1"/>
                        </a:fontRef>
                      </wps:style>
                      <wps:txbx>
                        <w:txbxContent>
                          <w:tbl>
                            <w:tblPr>
                              <w:tblW w:w="4681" w:type="dxa"/>
                              <w:tblLook w:val="04A0" w:firstRow="1" w:lastRow="0" w:firstColumn="1" w:lastColumn="0" w:noHBand="0" w:noVBand="1"/>
                            </w:tblPr>
                            <w:tblGrid>
                              <w:gridCol w:w="4459"/>
                              <w:gridCol w:w="222"/>
                            </w:tblGrid>
                            <w:tr w:rsidR="005A4301" w14:paraId="36419219" w14:textId="77777777" w:rsidTr="00B54502">
                              <w:trPr>
                                <w:trHeight w:val="484"/>
                              </w:trPr>
                              <w:tc>
                                <w:tcPr>
                                  <w:tcW w:w="4459" w:type="dxa"/>
                                </w:tcPr>
                                <w:p w14:paraId="4C5C8B5B" w14:textId="77777777" w:rsidR="005A4301" w:rsidRPr="00B54502" w:rsidRDefault="005A4301" w:rsidP="00B54502">
                                  <w:pPr>
                                    <w:ind w:left="-108"/>
                                    <w:rPr>
                                      <w:rFonts w:ascii="Calibri" w:eastAsia="Calibri" w:hAnsi="Calibri" w:cs="Calibri"/>
                                    </w:rPr>
                                  </w:pPr>
                                  <w:r w:rsidRPr="00B54502">
                                    <w:rPr>
                                      <w:rFonts w:ascii="Calibri" w:eastAsia="Calibri" w:hAnsi="Calibri" w:cs="Calibri"/>
                                    </w:rPr>
                                    <w:t>Valores climatológicos medios 1981 - 2010</w:t>
                                  </w:r>
                                </w:p>
                                <w:p w14:paraId="155B1214" w14:textId="77777777" w:rsidR="005A4301" w:rsidRDefault="005A4301" w:rsidP="00B54502">
                                  <w:pPr>
                                    <w:ind w:left="-108"/>
                                  </w:pPr>
                                  <w:r>
                                    <w:rPr>
                                      <w:rFonts w:ascii="Calibri" w:hAnsi="Calibri" w:cs="Arial"/>
                                      <w:bCs/>
                                      <w:noProof/>
                                      <w:color w:val="000000" w:themeColor="text1"/>
                                      <w:sz w:val="22"/>
                                      <w:szCs w:val="22"/>
                                      <w:lang w:eastAsia="es-AR"/>
                                    </w:rPr>
                                    <w:drawing>
                                      <wp:inline distT="0" distB="0" distL="0" distR="0" wp14:anchorId="43796FAB" wp14:editId="24BDD9C6">
                                        <wp:extent cx="2639833" cy="1759686"/>
                                        <wp:effectExtent l="0" t="0" r="8255" b="0"/>
                                        <wp:docPr id="224" name="Imagen 224" descr="C:\Users\OPERADOR\Downloads\Normales climatológicas 1981-2010 para Paraná Aer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PERADOR\Downloads\Normales climatológicas 1981-2010 para Paraná Aero.jpe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653673" cy="1768912"/>
                                                </a:xfrm>
                                                <a:prstGeom prst="rect">
                                                  <a:avLst/>
                                                </a:prstGeom>
                                                <a:noFill/>
                                                <a:ln>
                                                  <a:noFill/>
                                                </a:ln>
                                              </pic:spPr>
                                            </pic:pic>
                                          </a:graphicData>
                                        </a:graphic>
                                      </wp:inline>
                                    </w:drawing>
                                  </w:r>
                                </w:p>
                              </w:tc>
                              <w:tc>
                                <w:tcPr>
                                  <w:tcW w:w="222" w:type="dxa"/>
                                </w:tcPr>
                                <w:p w14:paraId="61D151F2" w14:textId="77777777" w:rsidR="005A4301" w:rsidRDefault="005A4301" w:rsidP="00A579CA"/>
                              </w:tc>
                            </w:tr>
                          </w:tbl>
                          <w:p w14:paraId="0C8E931D" w14:textId="77777777" w:rsidR="005A4301" w:rsidRPr="0074335B" w:rsidRDefault="005A4301" w:rsidP="00B54502">
                            <w:pPr>
                              <w:jc w:val="right"/>
                              <w:textDirection w:val="btLr"/>
                            </w:pPr>
                            <w:r w:rsidRPr="00F26E67">
                              <w:rPr>
                                <w:rFonts w:ascii="Calibri" w:eastAsia="Calibri" w:hAnsi="Calibri" w:cs="Calibri"/>
                                <w:sz w:val="16"/>
                              </w:rPr>
                              <w:t>. FUENTE:</w:t>
                            </w:r>
                            <w:r w:rsidRPr="00F26E67">
                              <w:rPr>
                                <w:rFonts w:asciiTheme="minorHAnsi" w:hAnsiTheme="minorHAnsi"/>
                                <w:sz w:val="16"/>
                              </w:rPr>
                              <w:t>: Servicio Meteorológico Nacional</w:t>
                            </w:r>
                          </w:p>
                          <w:p w14:paraId="54AE84B1" w14:textId="77777777" w:rsidR="005A4301" w:rsidRDefault="005A4301" w:rsidP="00B54502"/>
                          <w:p w14:paraId="46256D3E" w14:textId="77777777" w:rsidR="005A4301" w:rsidRDefault="005A4301" w:rsidP="00B54502"/>
                          <w:p w14:paraId="24DCAF6E" w14:textId="77777777" w:rsidR="005A4301" w:rsidRDefault="005A4301" w:rsidP="00B54502"/>
                          <w:p w14:paraId="4142C283" w14:textId="77777777" w:rsidR="005A4301" w:rsidRDefault="005A4301" w:rsidP="00B54502">
                            <w:pPr>
                              <w:rPr>
                                <w:rFonts w:asciiTheme="majorHAnsi" w:hAnsiTheme="majorHAnsi"/>
                              </w:rPr>
                            </w:pPr>
                          </w:p>
                          <w:p w14:paraId="392CF43B" w14:textId="77777777" w:rsidR="005A4301" w:rsidRDefault="005A4301" w:rsidP="00B54502">
                            <w:pPr>
                              <w:rPr>
                                <w:rFonts w:asciiTheme="majorHAnsi" w:hAnsiTheme="majorHAnsi"/>
                              </w:rPr>
                            </w:pPr>
                          </w:p>
                          <w:p w14:paraId="0CA250B5" w14:textId="77777777" w:rsidR="005A4301" w:rsidRPr="00B340DE" w:rsidRDefault="005A4301" w:rsidP="00B54502">
                            <w:pPr>
                              <w:rPr>
                                <w:rFonts w:asciiTheme="majorHAnsi" w:hAnsiTheme="maj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36439C8" id="_x0000_s1031" type="#_x0000_t202" style="position:absolute;left:0;text-align:left;margin-left:253.15pt;margin-top:11.25pt;width:222.25pt;height:193.45pt;z-index:-25153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" fillcolor="white [3201]" stroked="f" strokeweight="2pt">
                <v:textbox>
                  <w:txbxContent>
                    <w:tbl>
                      <w:tblPr>
                        <w:tblW w:w="4681" w:type="dxa"/>
                        <w:tblLook w:val="04A0" w:firstRow="1" w:lastRow="0" w:firstColumn="1" w:lastColumn="0" w:noHBand="0" w:noVBand="1"/>
                      </w:tblPr>
                      <w:tblGrid>
                        <w:gridCol w:w="4459"/>
                        <w:gridCol w:w="222"/>
                      </w:tblGrid>
                      <w:tr w:rsidR="005A4301" w14:paraId="36419219" w14:textId="77777777" w:rsidTr="00B54502">
                        <w:trPr>
                          <w:trHeight w:val="484"/>
                        </w:trPr>
                        <w:tc>
                          <w:tcPr>
                            <w:tcW w:w="4459" w:type="dxa"/>
                          </w:tcPr>
                          <w:p w14:paraId="4C5C8B5B" w14:textId="77777777" w:rsidR="005A4301" w:rsidRPr="00B54502" w:rsidRDefault="005A4301" w:rsidP="00B54502">
                            <w:pPr>
                              <w:ind w:left="-108"/>
                              <w:rPr>
                                <w:rFonts w:ascii="Calibri" w:eastAsia="Calibri" w:hAnsi="Calibri" w:cs="Calibri"/>
                              </w:rPr>
                            </w:pPr>
                            <w:r w:rsidRPr="00B54502">
                              <w:rPr>
                                <w:rFonts w:ascii="Calibri" w:eastAsia="Calibri" w:hAnsi="Calibri" w:cs="Calibri"/>
                              </w:rPr>
                              <w:t>Valores climatológicos medios 1981 - 2010</w:t>
                            </w:r>
                          </w:p>
                          <w:p w14:paraId="155B1214" w14:textId="77777777" w:rsidR="005A4301" w:rsidRDefault="005A4301" w:rsidP="00B54502">
                            <w:pPr>
                              <w:ind w:left="-108"/>
                            </w:pPr>
                            <w:r>
                              <w:rPr>
                                <w:rFonts w:ascii="Calibri" w:hAnsi="Calibri" w:cs="Arial"/>
                                <w:bCs/>
                                <w:noProof/>
                                <w:color w:val="000000" w:themeColor="text1"/>
                                <w:sz w:val="22"/>
                                <w:szCs w:val="22"/>
                                <w:lang w:eastAsia="es-AR"/>
                              </w:rPr>
                              <w:drawing>
                                <wp:inline distT="0" distB="0" distL="0" distR="0" wp14:anchorId="43796FAB" wp14:editId="24BDD9C6">
                                  <wp:extent cx="2639833" cy="1759686"/>
                                  <wp:effectExtent l="0" t="0" r="8255" b="0"/>
                                  <wp:docPr id="224" name="Imagen 224" descr="C:\Users\OPERADOR\Downloads\Normales climatológicas 1981-2010 para Paraná Aer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PERADOR\Downloads\Normales climatológicas 1981-2010 para Paraná Aero.jpe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653673" cy="1768912"/>
                                          </a:xfrm>
                                          <a:prstGeom prst="rect">
                                            <a:avLst/>
                                          </a:prstGeom>
                                          <a:noFill/>
                                          <a:ln>
                                            <a:noFill/>
                                          </a:ln>
                                        </pic:spPr>
                                      </pic:pic>
                                    </a:graphicData>
                                  </a:graphic>
                                </wp:inline>
                              </w:drawing>
                            </w:r>
                          </w:p>
                        </w:tc>
                        <w:tc>
                          <w:tcPr>
                            <w:tcW w:w="222" w:type="dxa"/>
                          </w:tcPr>
                          <w:p w14:paraId="61D151F2" w14:textId="77777777" w:rsidR="005A4301" w:rsidRDefault="005A4301" w:rsidP="00A579CA"/>
                        </w:tc>
                      </w:tr>
                    </w:tbl>
                    <w:p w14:paraId="0C8E931D" w14:textId="77777777" w:rsidR="005A4301" w:rsidRPr="0074335B" w:rsidRDefault="005A4301" w:rsidP="00B54502">
                      <w:pPr>
                        <w:jc w:val="right"/>
                        <w:textDirection w:val="btLr"/>
                      </w:pPr>
                      <w:r w:rsidRPr="00F26E67">
                        <w:rPr>
                          <w:rFonts w:ascii="Calibri" w:eastAsia="Calibri" w:hAnsi="Calibri" w:cs="Calibri"/>
                          <w:sz w:val="16"/>
                        </w:rPr>
                        <w:t>. FUENTE:</w:t>
                      </w:r>
                      <w:r w:rsidRPr="00F26E67">
                        <w:rPr>
                          <w:rFonts w:asciiTheme="minorHAnsi" w:hAnsiTheme="minorHAnsi"/>
                          <w:sz w:val="16"/>
                        </w:rPr>
                        <w:t>: Servicio Meteorológico Nacional</w:t>
                      </w:r>
                    </w:p>
                    <w:p w14:paraId="54AE84B1" w14:textId="77777777" w:rsidR="005A4301" w:rsidRDefault="005A4301" w:rsidP="00B54502"/>
                    <w:p w14:paraId="46256D3E" w14:textId="77777777" w:rsidR="005A4301" w:rsidRDefault="005A4301" w:rsidP="00B54502"/>
                    <w:p w14:paraId="24DCAF6E" w14:textId="77777777" w:rsidR="005A4301" w:rsidRDefault="005A4301" w:rsidP="00B54502"/>
                    <w:p w14:paraId="4142C283" w14:textId="77777777" w:rsidR="005A4301" w:rsidRDefault="005A4301" w:rsidP="00B54502">
                      <w:pPr>
                        <w:rPr>
                          <w:rFonts w:asciiTheme="majorHAnsi" w:hAnsiTheme="majorHAnsi"/>
                        </w:rPr>
                      </w:pPr>
                    </w:p>
                    <w:p w14:paraId="392CF43B" w14:textId="77777777" w:rsidR="005A4301" w:rsidRDefault="005A4301" w:rsidP="00B54502">
                      <w:pPr>
                        <w:rPr>
                          <w:rFonts w:asciiTheme="majorHAnsi" w:hAnsiTheme="majorHAnsi"/>
                        </w:rPr>
                      </w:pPr>
                    </w:p>
                    <w:p w14:paraId="0CA250B5" w14:textId="77777777" w:rsidR="005A4301" w:rsidRPr="00B340DE" w:rsidRDefault="005A4301" w:rsidP="00B54502">
                      <w:pPr>
                        <w:rPr>
                          <w:rFonts w:asciiTheme="majorHAnsi" w:hAnsiTheme="majorHAnsi"/>
                        </w:rPr>
                      </w:pPr>
                    </w:p>
                  </w:txbxContent>
                </v:textbox>
                <w10:wrap type="topAndBottom"/>
              </v:shape>
            </w:pict>
          </mc:Fallback>
        </mc:AlternateContent>
      </w:r>
    </w:p>
    <w:p w14:paraId="5A4D5FE9" w14:textId="31CF7BE8" w:rsidR="00F660D1" w:rsidRDefault="002C1832">
      <w:pPr>
        <w:rPr>
          <w:rFonts w:ascii="Calibri" w:eastAsia="Calibri" w:hAnsi="Calibri" w:cs="Calibri"/>
          <w:color w:val="891720"/>
          <w:sz w:val="32"/>
          <w:szCs w:val="32"/>
        </w:rPr>
      </w:pPr>
      <w:r>
        <w:rPr>
          <w:rFonts w:ascii="Calibri" w:eastAsia="Calibri" w:hAnsi="Calibri" w:cs="Calibri"/>
          <w:color w:val="891720"/>
          <w:sz w:val="32"/>
          <w:szCs w:val="32"/>
        </w:rPr>
        <w:t>Superficie de la localidad</w:t>
      </w:r>
    </w:p>
    <w:p w14:paraId="0326AD8E" w14:textId="536258D9" w:rsidR="003C3222" w:rsidRPr="00A82FA9" w:rsidRDefault="00F95D18" w:rsidP="005F6537">
      <w:pPr>
        <w:pStyle w:val="Sinespaciado"/>
        <w:rPr>
          <w:lang w:val="es-ES"/>
        </w:rPr>
      </w:pPr>
      <w:r w:rsidRPr="00A82FA9">
        <w:rPr>
          <w:lang w:val="es-ES"/>
        </w:rPr>
        <w:t>La provincia de Entre Ríos cubre</w:t>
      </w:r>
      <w:r w:rsidR="003C3222">
        <w:rPr>
          <w:lang w:val="es-ES"/>
        </w:rPr>
        <w:t xml:space="preserve"> el</w:t>
      </w:r>
      <w:r w:rsidR="00342816">
        <w:rPr>
          <w:lang w:val="es-ES"/>
        </w:rPr>
        <w:t xml:space="preserve"> </w:t>
      </w:r>
      <w:r w:rsidR="003C3222" w:rsidRPr="004C07AF">
        <w:rPr>
          <w:lang w:val="es-ES"/>
        </w:rPr>
        <w:t>2,8% del total nacional</w:t>
      </w:r>
      <w:r w:rsidR="003C3222">
        <w:rPr>
          <w:lang w:val="es-ES"/>
        </w:rPr>
        <w:t xml:space="preserve">, aproximadamente 7,7 </w:t>
      </w:r>
      <w:r w:rsidRPr="00A82FA9">
        <w:rPr>
          <w:lang w:val="es-ES"/>
        </w:rPr>
        <w:t>millones de ha</w:t>
      </w:r>
      <w:r w:rsidR="003C3222">
        <w:rPr>
          <w:lang w:val="es-ES"/>
        </w:rPr>
        <w:t xml:space="preserve">, </w:t>
      </w:r>
      <w:r w:rsidR="00800363">
        <w:rPr>
          <w:lang w:val="es-ES"/>
        </w:rPr>
        <w:t>de l</w:t>
      </w:r>
      <w:r w:rsidR="00D3612D">
        <w:rPr>
          <w:lang w:val="es-ES"/>
        </w:rPr>
        <w:t>a</w:t>
      </w:r>
      <w:r w:rsidR="00800363">
        <w:rPr>
          <w:lang w:val="es-ES"/>
        </w:rPr>
        <w:t xml:space="preserve">s que 42 </w:t>
      </w:r>
      <w:r w:rsidR="00D3612D">
        <w:rPr>
          <w:lang w:val="es-ES"/>
        </w:rPr>
        <w:t>ha forman el ejido de Oro Verde</w:t>
      </w:r>
    </w:p>
    <w:p w14:paraId="1E60DD3A" w14:textId="77777777" w:rsidR="00F95D18" w:rsidRDefault="00F95D18" w:rsidP="00F95D18">
      <w:pPr>
        <w:jc w:val="both"/>
        <w:rPr>
          <w:rFonts w:ascii="Calibri" w:hAnsi="Calibri" w:cs="Arial"/>
          <w:bCs/>
          <w:color w:val="000000" w:themeColor="text1"/>
          <w:sz w:val="22"/>
          <w:szCs w:val="22"/>
          <w:lang w:val="es-ES"/>
        </w:rPr>
      </w:pPr>
    </w:p>
    <w:p w14:paraId="0513BEEF" w14:textId="77777777" w:rsidR="00F660D1" w:rsidRDefault="002C1832">
      <w:pPr>
        <w:rPr>
          <w:rFonts w:ascii="Calibri" w:eastAsia="Calibri" w:hAnsi="Calibri" w:cs="Calibri"/>
          <w:color w:val="891720"/>
          <w:sz w:val="32"/>
          <w:szCs w:val="32"/>
        </w:rPr>
      </w:pPr>
      <w:r>
        <w:rPr>
          <w:rFonts w:ascii="Calibri" w:eastAsia="Calibri" w:hAnsi="Calibri" w:cs="Calibri"/>
          <w:color w:val="891720"/>
          <w:sz w:val="32"/>
          <w:szCs w:val="32"/>
        </w:rPr>
        <w:t>Relieve</w:t>
      </w:r>
    </w:p>
    <w:p w14:paraId="66B1AE60" w14:textId="19347FF2" w:rsidR="000C5081" w:rsidRDefault="009E6B25" w:rsidP="005F6537">
      <w:pPr>
        <w:pStyle w:val="Sinespaciado"/>
        <w:rPr>
          <w:lang w:val="es-ES"/>
        </w:rPr>
      </w:pPr>
      <w:r w:rsidRPr="00D53A04">
        <w:rPr>
          <w:noProof/>
          <w:color w:val="3ED0FF"/>
          <w:sz w:val="28"/>
          <w:szCs w:val="28"/>
          <w:lang w:eastAsia="es-AR"/>
        </w:rPr>
        <mc:AlternateContent>
          <mc:Choice Requires="wps">
            <w:drawing>
              <wp:anchor distT="0" distB="0" distL="114300" distR="114300" simplePos="0" relativeHeight="251787264" behindDoc="1" locked="0" layoutInCell="1" allowOverlap="1" wp14:anchorId="64FBB528" wp14:editId="1F0C5D20">
                <wp:simplePos x="0" y="0"/>
                <wp:positionH relativeFrom="column">
                  <wp:posOffset>3211830</wp:posOffset>
                </wp:positionH>
                <wp:positionV relativeFrom="paragraph">
                  <wp:posOffset>1036320</wp:posOffset>
                </wp:positionV>
                <wp:extent cx="3012440" cy="2503805"/>
                <wp:effectExtent l="0" t="0" r="0" b="0"/>
                <wp:wrapTopAndBottom/>
                <wp:docPr id="239" name="231 Cuadro de texto"/>
                <wp:cNvGraphicFramePr/>
                <a:graphic xmlns:a="http://schemas.openxmlformats.org/drawingml/2006/main">
                  <a:graphicData uri="http://schemas.microsoft.com/office/word/2010/wordprocessingShape">
                    <wps:wsp>
                      <wps:cNvSpPr txBox="1"/>
                      <wps:spPr>
                        <a:xfrm>
                          <a:off x="0" y="0"/>
                          <a:ext cx="3012440" cy="2503805"/>
                        </a:xfrm>
                        <a:prstGeom prst="rect">
                          <a:avLst/>
                        </a:prstGeom>
                        <a:ln>
                          <a:noFill/>
                        </a:ln>
                      </wps:spPr>
                      <wps:style>
                        <a:lnRef idx="2">
                          <a:schemeClr val="accent1"/>
                        </a:lnRef>
                        <a:fillRef idx="1">
                          <a:schemeClr val="lt1"/>
                        </a:fillRef>
                        <a:effectRef idx="0">
                          <a:schemeClr val="accent1"/>
                        </a:effectRef>
                        <a:fontRef idx="minor">
                          <a:schemeClr val="dk1"/>
                        </a:fontRef>
                      </wps:style>
                      <wps:txbx>
                        <w:txbxContent>
                          <w:tbl>
                            <w:tblPr>
                              <w:tblW w:w="4681" w:type="dxa"/>
                              <w:tblLook w:val="04A0" w:firstRow="1" w:lastRow="0" w:firstColumn="1" w:lastColumn="0" w:noHBand="0" w:noVBand="1"/>
                            </w:tblPr>
                            <w:tblGrid>
                              <w:gridCol w:w="4459"/>
                              <w:gridCol w:w="222"/>
                            </w:tblGrid>
                            <w:tr w:rsidR="005A4301" w14:paraId="417A5D84" w14:textId="77777777" w:rsidTr="00B54502">
                              <w:trPr>
                                <w:trHeight w:val="484"/>
                              </w:trPr>
                              <w:tc>
                                <w:tcPr>
                                  <w:tcW w:w="4459" w:type="dxa"/>
                                </w:tcPr>
                                <w:p w14:paraId="50B0F381" w14:textId="77777777" w:rsidR="005A4301" w:rsidRDefault="005A4301" w:rsidP="00B54502">
                                  <w:pPr>
                                    <w:ind w:left="-108"/>
                                    <w:rPr>
                                      <w:rFonts w:ascii="Calibri" w:eastAsia="Calibri" w:hAnsi="Calibri" w:cs="Calibri"/>
                                    </w:rPr>
                                  </w:pPr>
                                  <w:r>
                                    <w:rPr>
                                      <w:rFonts w:ascii="Calibri" w:eastAsia="Calibri" w:hAnsi="Calibri" w:cs="Calibri"/>
                                    </w:rPr>
                                    <w:t xml:space="preserve">Precipitaciones extremas </w:t>
                                  </w:r>
                                  <w:r w:rsidRPr="00B54502">
                                    <w:rPr>
                                      <w:rFonts w:ascii="Calibri" w:eastAsia="Calibri" w:hAnsi="Calibri" w:cs="Calibri"/>
                                    </w:rPr>
                                    <w:t xml:space="preserve">1961 </w:t>
                                  </w:r>
                                  <w:r>
                                    <w:rPr>
                                      <w:rFonts w:ascii="Calibri" w:eastAsia="Calibri" w:hAnsi="Calibri" w:cs="Calibri"/>
                                    </w:rPr>
                                    <w:t>–</w:t>
                                  </w:r>
                                  <w:r w:rsidRPr="00B54502">
                                    <w:rPr>
                                      <w:rFonts w:ascii="Calibri" w:eastAsia="Calibri" w:hAnsi="Calibri" w:cs="Calibri"/>
                                    </w:rPr>
                                    <w:t xml:space="preserve"> 201</w:t>
                                  </w:r>
                                  <w:r>
                                    <w:rPr>
                                      <w:rFonts w:ascii="Calibri" w:eastAsia="Calibri" w:hAnsi="Calibri" w:cs="Calibri"/>
                                    </w:rPr>
                                    <w:t>7</w:t>
                                  </w:r>
                                </w:p>
                                <w:p w14:paraId="2F7A799A" w14:textId="77777777" w:rsidR="005A4301" w:rsidRDefault="005A4301" w:rsidP="00B54502">
                                  <w:pPr>
                                    <w:ind w:left="-108"/>
                                  </w:pPr>
                                  <w:r>
                                    <w:rPr>
                                      <w:noProof/>
                                      <w:lang w:eastAsia="es-AR"/>
                                    </w:rPr>
                                    <w:drawing>
                                      <wp:inline distT="0" distB="0" distL="0" distR="0" wp14:anchorId="225854ED" wp14:editId="31BED354">
                                        <wp:extent cx="2751455" cy="1837055"/>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51455" cy="1837055"/>
                                                </a:xfrm>
                                                <a:prstGeom prst="rect">
                                                  <a:avLst/>
                                                </a:prstGeom>
                                                <a:noFill/>
                                                <a:ln>
                                                  <a:noFill/>
                                                </a:ln>
                                              </pic:spPr>
                                            </pic:pic>
                                          </a:graphicData>
                                        </a:graphic>
                                      </wp:inline>
                                    </w:drawing>
                                  </w:r>
                                </w:p>
                              </w:tc>
                              <w:tc>
                                <w:tcPr>
                                  <w:tcW w:w="222" w:type="dxa"/>
                                </w:tcPr>
                                <w:p w14:paraId="0897C557" w14:textId="77777777" w:rsidR="005A4301" w:rsidRDefault="005A4301" w:rsidP="00A579CA"/>
                              </w:tc>
                            </w:tr>
                          </w:tbl>
                          <w:p w14:paraId="0E6272AA" w14:textId="64836EB5" w:rsidR="005A4301" w:rsidRPr="0074335B" w:rsidRDefault="005A4301" w:rsidP="00B54502">
                            <w:pPr>
                              <w:jc w:val="right"/>
                              <w:textDirection w:val="btLr"/>
                            </w:pPr>
                            <w:r w:rsidRPr="00F26E67">
                              <w:rPr>
                                <w:rFonts w:ascii="Calibri" w:eastAsia="Calibri" w:hAnsi="Calibri" w:cs="Calibri"/>
                                <w:sz w:val="16"/>
                              </w:rPr>
                              <w:t>FUENTE:</w:t>
                            </w:r>
                            <w:r w:rsidRPr="00F26E67">
                              <w:rPr>
                                <w:rFonts w:asciiTheme="minorHAnsi" w:hAnsiTheme="minorHAnsi"/>
                                <w:sz w:val="16"/>
                              </w:rPr>
                              <w:t xml:space="preserve"> Servicio Meteorológico Nacional</w:t>
                            </w:r>
                          </w:p>
                          <w:p w14:paraId="71D591D6" w14:textId="77777777" w:rsidR="005A4301" w:rsidRDefault="005A4301" w:rsidP="00B54502"/>
                          <w:p w14:paraId="2948B3C8" w14:textId="77777777" w:rsidR="005A4301" w:rsidRDefault="005A4301" w:rsidP="00B54502"/>
                          <w:p w14:paraId="6525CF01" w14:textId="77777777" w:rsidR="005A4301" w:rsidRDefault="005A4301" w:rsidP="00B54502"/>
                          <w:p w14:paraId="768340E9" w14:textId="77777777" w:rsidR="005A4301" w:rsidRDefault="005A4301" w:rsidP="00B54502">
                            <w:pPr>
                              <w:rPr>
                                <w:rFonts w:asciiTheme="majorHAnsi" w:hAnsiTheme="majorHAnsi"/>
                              </w:rPr>
                            </w:pPr>
                          </w:p>
                          <w:p w14:paraId="245E2BE6" w14:textId="77777777" w:rsidR="005A4301" w:rsidRDefault="005A4301" w:rsidP="00B54502">
                            <w:pPr>
                              <w:rPr>
                                <w:rFonts w:asciiTheme="majorHAnsi" w:hAnsiTheme="majorHAnsi"/>
                              </w:rPr>
                            </w:pPr>
                          </w:p>
                          <w:p w14:paraId="4BC6D6C5" w14:textId="77777777" w:rsidR="005A4301" w:rsidRPr="00B340DE" w:rsidRDefault="005A4301" w:rsidP="00B54502">
                            <w:pPr>
                              <w:rPr>
                                <w:rFonts w:asciiTheme="majorHAnsi" w:hAnsiTheme="maj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4FBB528" id="_x0000_s1032" type="#_x0000_t202" style="position:absolute;left:0;text-align:left;margin-left:252.9pt;margin-top:81.6pt;width:237.2pt;height:197.15pt;z-index:-25152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" fillcolor="white [3201]" stroked="f" strokeweight="2pt">
                <v:textbox>
                  <w:txbxContent>
                    <w:tbl>
                      <w:tblPr>
                        <w:tblW w:w="4681" w:type="dxa"/>
                        <w:tblLook w:val="04A0" w:firstRow="1" w:lastRow="0" w:firstColumn="1" w:lastColumn="0" w:noHBand="0" w:noVBand="1"/>
                      </w:tblPr>
                      <w:tblGrid>
                        <w:gridCol w:w="4459"/>
                        <w:gridCol w:w="222"/>
                      </w:tblGrid>
                      <w:tr w:rsidR="005A4301" w14:paraId="417A5D84" w14:textId="77777777" w:rsidTr="00B54502">
                        <w:trPr>
                          <w:trHeight w:val="484"/>
                        </w:trPr>
                        <w:tc>
                          <w:tcPr>
                            <w:tcW w:w="4459" w:type="dxa"/>
                          </w:tcPr>
                          <w:p w14:paraId="50B0F381" w14:textId="77777777" w:rsidR="005A4301" w:rsidRDefault="005A4301" w:rsidP="00B54502">
                            <w:pPr>
                              <w:ind w:left="-108"/>
                              <w:rPr>
                                <w:rFonts w:ascii="Calibri" w:eastAsia="Calibri" w:hAnsi="Calibri" w:cs="Calibri"/>
                              </w:rPr>
                            </w:pPr>
                            <w:r>
                              <w:rPr>
                                <w:rFonts w:ascii="Calibri" w:eastAsia="Calibri" w:hAnsi="Calibri" w:cs="Calibri"/>
                              </w:rPr>
                              <w:t xml:space="preserve">Precipitaciones extremas </w:t>
                            </w:r>
                            <w:r w:rsidRPr="00B54502">
                              <w:rPr>
                                <w:rFonts w:ascii="Calibri" w:eastAsia="Calibri" w:hAnsi="Calibri" w:cs="Calibri"/>
                              </w:rPr>
                              <w:t xml:space="preserve">1961 </w:t>
                            </w:r>
                            <w:r>
                              <w:rPr>
                                <w:rFonts w:ascii="Calibri" w:eastAsia="Calibri" w:hAnsi="Calibri" w:cs="Calibri"/>
                              </w:rPr>
                              <w:t>–</w:t>
                            </w:r>
                            <w:r w:rsidRPr="00B54502">
                              <w:rPr>
                                <w:rFonts w:ascii="Calibri" w:eastAsia="Calibri" w:hAnsi="Calibri" w:cs="Calibri"/>
                              </w:rPr>
                              <w:t xml:space="preserve"> 201</w:t>
                            </w:r>
                            <w:r>
                              <w:rPr>
                                <w:rFonts w:ascii="Calibri" w:eastAsia="Calibri" w:hAnsi="Calibri" w:cs="Calibri"/>
                              </w:rPr>
                              <w:t>7</w:t>
                            </w:r>
                          </w:p>
                          <w:p w14:paraId="2F7A799A" w14:textId="77777777" w:rsidR="005A4301" w:rsidRDefault="005A4301" w:rsidP="00B54502">
                            <w:pPr>
                              <w:ind w:left="-108"/>
                            </w:pPr>
                            <w:r>
                              <w:rPr>
                                <w:noProof/>
                                <w:lang w:eastAsia="es-AR"/>
                              </w:rPr>
                              <w:drawing>
                                <wp:inline distT="0" distB="0" distL="0" distR="0" wp14:anchorId="225854ED" wp14:editId="31BED354">
                                  <wp:extent cx="2751455" cy="1837055"/>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51455" cy="1837055"/>
                                          </a:xfrm>
                                          <a:prstGeom prst="rect">
                                            <a:avLst/>
                                          </a:prstGeom>
                                          <a:noFill/>
                                          <a:ln>
                                            <a:noFill/>
                                          </a:ln>
                                        </pic:spPr>
                                      </pic:pic>
                                    </a:graphicData>
                                  </a:graphic>
                                </wp:inline>
                              </w:drawing>
                            </w:r>
                          </w:p>
                        </w:tc>
                        <w:tc>
                          <w:tcPr>
                            <w:tcW w:w="222" w:type="dxa"/>
                          </w:tcPr>
                          <w:p w14:paraId="0897C557" w14:textId="77777777" w:rsidR="005A4301" w:rsidRDefault="005A4301" w:rsidP="00A579CA"/>
                        </w:tc>
                      </w:tr>
                    </w:tbl>
                    <w:p w14:paraId="0E6272AA" w14:textId="64836EB5" w:rsidR="005A4301" w:rsidRPr="0074335B" w:rsidRDefault="005A4301" w:rsidP="00B54502">
                      <w:pPr>
                        <w:jc w:val="right"/>
                        <w:textDirection w:val="btLr"/>
                      </w:pPr>
                      <w:r w:rsidRPr="00F26E67">
                        <w:rPr>
                          <w:rFonts w:ascii="Calibri" w:eastAsia="Calibri" w:hAnsi="Calibri" w:cs="Calibri"/>
                          <w:sz w:val="16"/>
                        </w:rPr>
                        <w:t>FUENTE:</w:t>
                      </w:r>
                      <w:r w:rsidRPr="00F26E67">
                        <w:rPr>
                          <w:rFonts w:asciiTheme="minorHAnsi" w:hAnsiTheme="minorHAnsi"/>
                          <w:sz w:val="16"/>
                        </w:rPr>
                        <w:t xml:space="preserve"> Servicio Meteorológico Nacional</w:t>
                      </w:r>
                    </w:p>
                    <w:p w14:paraId="71D591D6" w14:textId="77777777" w:rsidR="005A4301" w:rsidRDefault="005A4301" w:rsidP="00B54502"/>
                    <w:p w14:paraId="2948B3C8" w14:textId="77777777" w:rsidR="005A4301" w:rsidRDefault="005A4301" w:rsidP="00B54502"/>
                    <w:p w14:paraId="6525CF01" w14:textId="77777777" w:rsidR="005A4301" w:rsidRDefault="005A4301" w:rsidP="00B54502"/>
                    <w:p w14:paraId="768340E9" w14:textId="77777777" w:rsidR="005A4301" w:rsidRDefault="005A4301" w:rsidP="00B54502">
                      <w:pPr>
                        <w:rPr>
                          <w:rFonts w:asciiTheme="majorHAnsi" w:hAnsiTheme="majorHAnsi"/>
                        </w:rPr>
                      </w:pPr>
                    </w:p>
                    <w:p w14:paraId="245E2BE6" w14:textId="77777777" w:rsidR="005A4301" w:rsidRDefault="005A4301" w:rsidP="00B54502">
                      <w:pPr>
                        <w:rPr>
                          <w:rFonts w:asciiTheme="majorHAnsi" w:hAnsiTheme="majorHAnsi"/>
                        </w:rPr>
                      </w:pPr>
                    </w:p>
                    <w:p w14:paraId="4BC6D6C5" w14:textId="77777777" w:rsidR="005A4301" w:rsidRPr="00B340DE" w:rsidRDefault="005A4301" w:rsidP="00B54502">
                      <w:pPr>
                        <w:rPr>
                          <w:rFonts w:asciiTheme="majorHAnsi" w:hAnsiTheme="majorHAnsi"/>
                        </w:rPr>
                      </w:pPr>
                    </w:p>
                  </w:txbxContent>
                </v:textbox>
                <w10:wrap type="topAndBottom"/>
              </v:shape>
            </w:pict>
          </mc:Fallback>
        </mc:AlternateContent>
      </w:r>
      <w:r w:rsidR="007214D2" w:rsidRPr="00A82FA9">
        <w:rPr>
          <w:lang w:val="es-ES"/>
        </w:rPr>
        <w:t>El área donde se extiende Oro verde se caracteriza por ser una planicie ondulada a suavemente ondulada</w:t>
      </w:r>
      <w:r w:rsidR="00245E46">
        <w:rPr>
          <w:lang w:val="es-ES"/>
        </w:rPr>
        <w:t xml:space="preserve"> con un rango de pendiente que oscila entre </w:t>
      </w:r>
      <w:r w:rsidR="000C5081">
        <w:rPr>
          <w:lang w:val="es-ES"/>
        </w:rPr>
        <w:t>moderadas (2-4% de inclinación, hasta localmente pronunciadas de 8-10%) a leves</w:t>
      </w:r>
      <w:r w:rsidR="00245E46">
        <w:rPr>
          <w:lang w:val="es-ES"/>
        </w:rPr>
        <w:t xml:space="preserve"> (0.5-1%)</w:t>
      </w:r>
      <w:r w:rsidR="000C5081">
        <w:rPr>
          <w:lang w:val="es-ES"/>
        </w:rPr>
        <w:t>.</w:t>
      </w:r>
      <w:r w:rsidR="002C1832" w:rsidRPr="00A82FA9">
        <w:rPr>
          <w:lang w:val="es-ES"/>
        </w:rPr>
        <w:t xml:space="preserve"> </w:t>
      </w:r>
      <w:r w:rsidR="000C5081">
        <w:rPr>
          <w:lang w:val="es-ES"/>
        </w:rPr>
        <w:t xml:space="preserve">Característica del sector es la erosión fluvial que trae </w:t>
      </w:r>
      <w:r w:rsidR="006B33EF">
        <w:rPr>
          <w:lang w:val="es-ES"/>
        </w:rPr>
        <w:t>aparejados procesos</w:t>
      </w:r>
      <w:r w:rsidR="000C5081">
        <w:rPr>
          <w:lang w:val="es-ES"/>
        </w:rPr>
        <w:t xml:space="preserve"> de </w:t>
      </w:r>
      <w:r w:rsidR="006B33EF">
        <w:rPr>
          <w:lang w:val="es-ES"/>
        </w:rPr>
        <w:t>degradación</w:t>
      </w:r>
      <w:r w:rsidR="000C5081">
        <w:rPr>
          <w:lang w:val="es-ES"/>
        </w:rPr>
        <w:t xml:space="preserve"> de suelos</w:t>
      </w:r>
      <w:r w:rsidR="006B33EF">
        <w:rPr>
          <w:lang w:val="es-ES"/>
        </w:rPr>
        <w:t xml:space="preserve"> </w:t>
      </w:r>
      <w:r w:rsidR="000C5081">
        <w:rPr>
          <w:lang w:val="es-ES"/>
        </w:rPr>
        <w:t>en épocas de grandes lluvias.</w:t>
      </w:r>
    </w:p>
    <w:p w14:paraId="21DB1D60" w14:textId="28D003B6" w:rsidR="008B1F79" w:rsidRDefault="007214D2" w:rsidP="005F6537">
      <w:pPr>
        <w:pStyle w:val="Sinespaciado"/>
        <w:rPr>
          <w:lang w:val="es-ES"/>
        </w:rPr>
      </w:pPr>
      <w:r w:rsidRPr="00A82FA9">
        <w:rPr>
          <w:lang w:val="es-ES"/>
        </w:rPr>
        <w:t>De los cinco suelos identificados en la provincia, en esta área predominan los suelos molisoles</w:t>
      </w:r>
      <w:r w:rsidR="00245E46" w:rsidRPr="00A82FA9">
        <w:rPr>
          <w:lang w:val="es-ES"/>
        </w:rPr>
        <w:t xml:space="preserve">, </w:t>
      </w:r>
      <w:r w:rsidRPr="00A82FA9">
        <w:rPr>
          <w:lang w:val="es-ES"/>
        </w:rPr>
        <w:t>cuyas características lo hacen aptos para la agricultura</w:t>
      </w:r>
      <w:r w:rsidR="006B33EF">
        <w:rPr>
          <w:lang w:val="es-ES"/>
        </w:rPr>
        <w:t xml:space="preserve"> </w:t>
      </w:r>
      <w:r w:rsidR="006B33EF" w:rsidRPr="006B33EF">
        <w:rPr>
          <w:lang w:val="es-ES"/>
        </w:rPr>
        <w:t>(Paparotti and Gvozdenovich, 2007).</w:t>
      </w:r>
      <w:r w:rsidRPr="00A82FA9">
        <w:rPr>
          <w:lang w:val="es-ES"/>
        </w:rPr>
        <w:t xml:space="preserve"> </w:t>
      </w:r>
    </w:p>
    <w:p w14:paraId="77659D52" w14:textId="27A808FD" w:rsidR="008B1F79" w:rsidRDefault="008B1F79">
      <w:pPr>
        <w:jc w:val="both"/>
        <w:rPr>
          <w:rFonts w:ascii="Calibri" w:hAnsi="Calibri" w:cs="Arial"/>
          <w:bCs/>
          <w:color w:val="000000" w:themeColor="text1"/>
          <w:sz w:val="22"/>
          <w:szCs w:val="22"/>
          <w:lang w:val="es-ES"/>
        </w:rPr>
      </w:pPr>
    </w:p>
    <w:p w14:paraId="171E17BC" w14:textId="37892BE4" w:rsidR="00F660D1" w:rsidRDefault="00157519" w:rsidP="00157519">
      <w:pPr>
        <w:pStyle w:val="Sinespaciado"/>
        <w:rPr>
          <w:rFonts w:eastAsia="Calibri" w:cs="Calibri"/>
          <w:color w:val="FF0000"/>
          <w:szCs w:val="22"/>
        </w:rPr>
      </w:pPr>
      <w:r>
        <w:rPr>
          <w:noProof/>
          <w:lang w:eastAsia="es-AR"/>
        </w:rPr>
        <w:drawing>
          <wp:inline distT="0" distB="0" distL="0" distR="0" wp14:anchorId="246597D5" wp14:editId="687E7D39">
            <wp:extent cx="2726393" cy="1595578"/>
            <wp:effectExtent l="0" t="0" r="0" b="508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l="22878" t="15637" r="28261" b="33532"/>
                    <a:stretch/>
                  </pic:blipFill>
                  <pic:spPr bwMode="auto">
                    <a:xfrm>
                      <a:off x="0" y="0"/>
                      <a:ext cx="2726393" cy="1595578"/>
                    </a:xfrm>
                    <a:prstGeom prst="rect">
                      <a:avLst/>
                    </a:prstGeom>
                    <a:ln>
                      <a:noFill/>
                    </a:ln>
                    <a:extLst>
                      <a:ext uri="{53640926-AAD7-44D8-BBD7-CCE9431645EC}">
                        <a14:shadowObscured xmlns:a14="http://schemas.microsoft.com/office/drawing/2010/main"/>
                      </a:ext>
                    </a:extLst>
                  </pic:spPr>
                </pic:pic>
              </a:graphicData>
            </a:graphic>
          </wp:inline>
        </w:drawing>
      </w:r>
      <w:r w:rsidR="009E6B25" w:rsidRPr="00D53A04">
        <w:rPr>
          <w:noProof/>
          <w:color w:val="3ED0FF"/>
          <w:sz w:val="28"/>
          <w:szCs w:val="28"/>
          <w:lang w:eastAsia="es-AR"/>
        </w:rPr>
        <mc:AlternateContent>
          <mc:Choice Requires="wps">
            <w:drawing>
              <wp:anchor distT="0" distB="0" distL="114300" distR="114300" simplePos="0" relativeHeight="251985920" behindDoc="1" locked="0" layoutInCell="1" allowOverlap="1" wp14:anchorId="78B973C3" wp14:editId="72A4C84B">
                <wp:simplePos x="0" y="0"/>
                <wp:positionH relativeFrom="margin">
                  <wp:posOffset>3207385</wp:posOffset>
                </wp:positionH>
                <wp:positionV relativeFrom="paragraph">
                  <wp:posOffset>815340</wp:posOffset>
                </wp:positionV>
                <wp:extent cx="2854325" cy="2197735"/>
                <wp:effectExtent l="0" t="0" r="3175" b="0"/>
                <wp:wrapTopAndBottom/>
                <wp:docPr id="235" name="231 Cuadro de texto"/>
                <wp:cNvGraphicFramePr/>
                <a:graphic xmlns:a="http://schemas.openxmlformats.org/drawingml/2006/main">
                  <a:graphicData uri="http://schemas.microsoft.com/office/word/2010/wordprocessingShape">
                    <wps:wsp>
                      <wps:cNvSpPr txBox="1"/>
                      <wps:spPr>
                        <a:xfrm>
                          <a:off x="0" y="0"/>
                          <a:ext cx="2854325" cy="2197735"/>
                        </a:xfrm>
                        <a:prstGeom prst="rect">
                          <a:avLst/>
                        </a:prstGeom>
                        <a:ln>
                          <a:noFill/>
                        </a:ln>
                      </wps:spPr>
                      <wps:style>
                        <a:lnRef idx="2">
                          <a:schemeClr val="accent1"/>
                        </a:lnRef>
                        <a:fillRef idx="1">
                          <a:schemeClr val="lt1"/>
                        </a:fillRef>
                        <a:effectRef idx="0">
                          <a:schemeClr val="accent1"/>
                        </a:effectRef>
                        <a:fontRef idx="minor">
                          <a:schemeClr val="dk1"/>
                        </a:fontRef>
                      </wps:style>
                      <wps:txbx>
                        <w:txbxContent>
                          <w:tbl>
                            <w:tblPr>
                              <w:tblW w:w="4681" w:type="dxa"/>
                              <w:tblLook w:val="04A0" w:firstRow="1" w:lastRow="0" w:firstColumn="1" w:lastColumn="0" w:noHBand="0" w:noVBand="1"/>
                            </w:tblPr>
                            <w:tblGrid>
                              <w:gridCol w:w="4459"/>
                              <w:gridCol w:w="222"/>
                            </w:tblGrid>
                            <w:tr w:rsidR="005A4301" w14:paraId="7F6ADAEA" w14:textId="77777777" w:rsidTr="00B54502">
                              <w:trPr>
                                <w:trHeight w:val="484"/>
                              </w:trPr>
                              <w:tc>
                                <w:tcPr>
                                  <w:tcW w:w="4459" w:type="dxa"/>
                                </w:tcPr>
                                <w:p w14:paraId="20CD6F01" w14:textId="77777777" w:rsidR="005A4301" w:rsidRDefault="005A4301" w:rsidP="00B54502">
                                  <w:pPr>
                                    <w:ind w:left="-108"/>
                                    <w:rPr>
                                      <w:rFonts w:ascii="Calibri" w:eastAsia="Calibri" w:hAnsi="Calibri" w:cs="Calibri"/>
                                    </w:rPr>
                                  </w:pPr>
                                  <w:r w:rsidRPr="00B54502">
                                    <w:rPr>
                                      <w:rFonts w:ascii="Calibri" w:eastAsia="Calibri" w:hAnsi="Calibri" w:cs="Calibri"/>
                                    </w:rPr>
                                    <w:t xml:space="preserve">Temperaturas extremas diarias 1961 </w:t>
                                  </w:r>
                                  <w:r>
                                    <w:rPr>
                                      <w:rFonts w:ascii="Calibri" w:eastAsia="Calibri" w:hAnsi="Calibri" w:cs="Calibri"/>
                                    </w:rPr>
                                    <w:t>–</w:t>
                                  </w:r>
                                  <w:r w:rsidRPr="00B54502">
                                    <w:rPr>
                                      <w:rFonts w:ascii="Calibri" w:eastAsia="Calibri" w:hAnsi="Calibri" w:cs="Calibri"/>
                                    </w:rPr>
                                    <w:t xml:space="preserve"> 2010</w:t>
                                  </w:r>
                                </w:p>
                                <w:p w14:paraId="0428322A" w14:textId="77777777" w:rsidR="005A4301" w:rsidRDefault="005A4301" w:rsidP="00B54502">
                                  <w:pPr>
                                    <w:ind w:left="-108"/>
                                  </w:pPr>
                                  <w:r>
                                    <w:rPr>
                                      <w:noProof/>
                                      <w:lang w:eastAsia="es-AR"/>
                                    </w:rPr>
                                    <w:drawing>
                                      <wp:inline distT="0" distB="0" distL="0" distR="0" wp14:anchorId="5EA8339C" wp14:editId="75D0CDDF">
                                        <wp:extent cx="2655736" cy="1768452"/>
                                        <wp:effectExtent l="0" t="0" r="0" b="381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62039" cy="1772649"/>
                                                </a:xfrm>
                                                <a:prstGeom prst="rect">
                                                  <a:avLst/>
                                                </a:prstGeom>
                                                <a:noFill/>
                                                <a:ln>
                                                  <a:noFill/>
                                                </a:ln>
                                              </pic:spPr>
                                            </pic:pic>
                                          </a:graphicData>
                                        </a:graphic>
                                      </wp:inline>
                                    </w:drawing>
                                  </w:r>
                                </w:p>
                              </w:tc>
                              <w:tc>
                                <w:tcPr>
                                  <w:tcW w:w="222" w:type="dxa"/>
                                </w:tcPr>
                                <w:p w14:paraId="15191C99" w14:textId="77777777" w:rsidR="005A4301" w:rsidRDefault="005A4301" w:rsidP="00A579CA"/>
                              </w:tc>
                            </w:tr>
                          </w:tbl>
                          <w:p w14:paraId="415D5232" w14:textId="77777777" w:rsidR="005A4301" w:rsidRPr="0074335B" w:rsidRDefault="005A4301" w:rsidP="009E6B25">
                            <w:pPr>
                              <w:jc w:val="right"/>
                              <w:textDirection w:val="btLr"/>
                            </w:pPr>
                            <w:r w:rsidRPr="00F26E67">
                              <w:rPr>
                                <w:rFonts w:ascii="Calibri" w:eastAsia="Calibri" w:hAnsi="Calibri" w:cs="Calibri"/>
                                <w:sz w:val="16"/>
                              </w:rPr>
                              <w:t>. FUENTE:</w:t>
                            </w:r>
                            <w:r w:rsidRPr="00F26E67">
                              <w:rPr>
                                <w:rFonts w:asciiTheme="minorHAnsi" w:hAnsiTheme="minorHAnsi"/>
                                <w:sz w:val="16"/>
                              </w:rPr>
                              <w:t>: Servicio Meteorológico Nacional</w:t>
                            </w:r>
                          </w:p>
                          <w:p w14:paraId="34272680" w14:textId="77777777" w:rsidR="005A4301" w:rsidRDefault="005A4301" w:rsidP="009E6B25"/>
                          <w:p w14:paraId="5CFCCA46" w14:textId="77777777" w:rsidR="005A4301" w:rsidRDefault="005A4301" w:rsidP="009E6B25"/>
                          <w:p w14:paraId="68E8CE19" w14:textId="77777777" w:rsidR="005A4301" w:rsidRDefault="005A4301" w:rsidP="009E6B25"/>
                          <w:p w14:paraId="463779C9" w14:textId="77777777" w:rsidR="005A4301" w:rsidRDefault="005A4301" w:rsidP="009E6B25">
                            <w:pPr>
                              <w:rPr>
                                <w:rFonts w:asciiTheme="majorHAnsi" w:hAnsiTheme="majorHAnsi"/>
                              </w:rPr>
                            </w:pPr>
                          </w:p>
                          <w:p w14:paraId="5947F2A7" w14:textId="77777777" w:rsidR="005A4301" w:rsidRDefault="005A4301" w:rsidP="009E6B25">
                            <w:pPr>
                              <w:rPr>
                                <w:rFonts w:asciiTheme="majorHAnsi" w:hAnsiTheme="majorHAnsi"/>
                              </w:rPr>
                            </w:pPr>
                          </w:p>
                          <w:p w14:paraId="3834DA51" w14:textId="77777777" w:rsidR="005A4301" w:rsidRPr="00B340DE" w:rsidRDefault="005A4301" w:rsidP="009E6B25">
                            <w:pPr>
                              <w:rPr>
                                <w:rFonts w:asciiTheme="majorHAnsi" w:hAnsiTheme="maj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8B973C3" id="_x0000_s1033" type="#_x0000_t202" style="position:absolute;left:0;text-align:left;margin-left:252.55pt;margin-top:64.2pt;width:224.75pt;height:173.05pt;z-index:-251330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" fillcolor="white [3201]" stroked="f" strokeweight="2pt">
                <v:textbox>
                  <w:txbxContent>
                    <w:tbl>
                      <w:tblPr>
                        <w:tblW w:w="4681" w:type="dxa"/>
                        <w:tblLook w:val="04A0" w:firstRow="1" w:lastRow="0" w:firstColumn="1" w:lastColumn="0" w:noHBand="0" w:noVBand="1"/>
                      </w:tblPr>
                      <w:tblGrid>
                        <w:gridCol w:w="4459"/>
                        <w:gridCol w:w="222"/>
                      </w:tblGrid>
                      <w:tr w:rsidR="005A4301" w14:paraId="7F6ADAEA" w14:textId="77777777" w:rsidTr="00B54502">
                        <w:trPr>
                          <w:trHeight w:val="484"/>
                        </w:trPr>
                        <w:tc>
                          <w:tcPr>
                            <w:tcW w:w="4459" w:type="dxa"/>
                          </w:tcPr>
                          <w:p w14:paraId="20CD6F01" w14:textId="77777777" w:rsidR="005A4301" w:rsidRDefault="005A4301" w:rsidP="00B54502">
                            <w:pPr>
                              <w:ind w:left="-108"/>
                              <w:rPr>
                                <w:rFonts w:ascii="Calibri" w:eastAsia="Calibri" w:hAnsi="Calibri" w:cs="Calibri"/>
                              </w:rPr>
                            </w:pPr>
                            <w:r w:rsidRPr="00B54502">
                              <w:rPr>
                                <w:rFonts w:ascii="Calibri" w:eastAsia="Calibri" w:hAnsi="Calibri" w:cs="Calibri"/>
                              </w:rPr>
                              <w:t xml:space="preserve">Temperaturas extremas diarias 1961 </w:t>
                            </w:r>
                            <w:r>
                              <w:rPr>
                                <w:rFonts w:ascii="Calibri" w:eastAsia="Calibri" w:hAnsi="Calibri" w:cs="Calibri"/>
                              </w:rPr>
                              <w:t>–</w:t>
                            </w:r>
                            <w:r w:rsidRPr="00B54502">
                              <w:rPr>
                                <w:rFonts w:ascii="Calibri" w:eastAsia="Calibri" w:hAnsi="Calibri" w:cs="Calibri"/>
                              </w:rPr>
                              <w:t xml:space="preserve"> 2010</w:t>
                            </w:r>
                          </w:p>
                          <w:p w14:paraId="0428322A" w14:textId="77777777" w:rsidR="005A4301" w:rsidRDefault="005A4301" w:rsidP="00B54502">
                            <w:pPr>
                              <w:ind w:left="-108"/>
                            </w:pPr>
                            <w:r>
                              <w:rPr>
                                <w:noProof/>
                                <w:lang w:eastAsia="es-AR"/>
                              </w:rPr>
                              <w:drawing>
                                <wp:inline distT="0" distB="0" distL="0" distR="0" wp14:anchorId="5EA8339C" wp14:editId="75D0CDDF">
                                  <wp:extent cx="2655736" cy="1768452"/>
                                  <wp:effectExtent l="0" t="0" r="0" b="381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62039" cy="1772649"/>
                                          </a:xfrm>
                                          <a:prstGeom prst="rect">
                                            <a:avLst/>
                                          </a:prstGeom>
                                          <a:noFill/>
                                          <a:ln>
                                            <a:noFill/>
                                          </a:ln>
                                        </pic:spPr>
                                      </pic:pic>
                                    </a:graphicData>
                                  </a:graphic>
                                </wp:inline>
                              </w:drawing>
                            </w:r>
                          </w:p>
                        </w:tc>
                        <w:tc>
                          <w:tcPr>
                            <w:tcW w:w="222" w:type="dxa"/>
                          </w:tcPr>
                          <w:p w14:paraId="15191C99" w14:textId="77777777" w:rsidR="005A4301" w:rsidRDefault="005A4301" w:rsidP="00A579CA"/>
                        </w:tc>
                      </w:tr>
                    </w:tbl>
                    <w:p w14:paraId="415D5232" w14:textId="77777777" w:rsidR="005A4301" w:rsidRPr="0074335B" w:rsidRDefault="005A4301" w:rsidP="009E6B25">
                      <w:pPr>
                        <w:jc w:val="right"/>
                        <w:textDirection w:val="btLr"/>
                      </w:pPr>
                      <w:r w:rsidRPr="00F26E67">
                        <w:rPr>
                          <w:rFonts w:ascii="Calibri" w:eastAsia="Calibri" w:hAnsi="Calibri" w:cs="Calibri"/>
                          <w:sz w:val="16"/>
                        </w:rPr>
                        <w:t>. FUENTE:</w:t>
                      </w:r>
                      <w:r w:rsidRPr="00F26E67">
                        <w:rPr>
                          <w:rFonts w:asciiTheme="minorHAnsi" w:hAnsiTheme="minorHAnsi"/>
                          <w:sz w:val="16"/>
                        </w:rPr>
                        <w:t>: Servicio Meteorológico Nacional</w:t>
                      </w:r>
                    </w:p>
                    <w:p w14:paraId="34272680" w14:textId="77777777" w:rsidR="005A4301" w:rsidRDefault="005A4301" w:rsidP="009E6B25"/>
                    <w:p w14:paraId="5CFCCA46" w14:textId="77777777" w:rsidR="005A4301" w:rsidRDefault="005A4301" w:rsidP="009E6B25"/>
                    <w:p w14:paraId="68E8CE19" w14:textId="77777777" w:rsidR="005A4301" w:rsidRDefault="005A4301" w:rsidP="009E6B25"/>
                    <w:p w14:paraId="463779C9" w14:textId="77777777" w:rsidR="005A4301" w:rsidRDefault="005A4301" w:rsidP="009E6B25">
                      <w:pPr>
                        <w:rPr>
                          <w:rFonts w:asciiTheme="majorHAnsi" w:hAnsiTheme="majorHAnsi"/>
                        </w:rPr>
                      </w:pPr>
                    </w:p>
                    <w:p w14:paraId="5947F2A7" w14:textId="77777777" w:rsidR="005A4301" w:rsidRDefault="005A4301" w:rsidP="009E6B25">
                      <w:pPr>
                        <w:rPr>
                          <w:rFonts w:asciiTheme="majorHAnsi" w:hAnsiTheme="majorHAnsi"/>
                        </w:rPr>
                      </w:pPr>
                    </w:p>
                    <w:p w14:paraId="3834DA51" w14:textId="77777777" w:rsidR="005A4301" w:rsidRPr="00B340DE" w:rsidRDefault="005A4301" w:rsidP="009E6B25">
                      <w:pPr>
                        <w:rPr>
                          <w:rFonts w:asciiTheme="majorHAnsi" w:hAnsiTheme="majorHAnsi"/>
                        </w:rPr>
                      </w:pPr>
                    </w:p>
                  </w:txbxContent>
                </v:textbox>
                <w10:wrap type="topAndBottom" anchorx="margin"/>
              </v:shape>
            </w:pict>
          </mc:Fallback>
        </mc:AlternateContent>
      </w:r>
    </w:p>
    <w:p w14:paraId="23710C35" w14:textId="77777777" w:rsidR="00157519" w:rsidRDefault="00157519" w:rsidP="00157519">
      <w:pPr>
        <w:jc w:val="right"/>
        <w:textDirection w:val="btLr"/>
        <w:rPr>
          <w:rFonts w:ascii="Calibri" w:eastAsia="Calibri" w:hAnsi="Calibri" w:cs="Calibri"/>
          <w:sz w:val="16"/>
        </w:rPr>
      </w:pPr>
      <w:r>
        <w:rPr>
          <w:rFonts w:ascii="Calibri" w:eastAsia="Calibri" w:hAnsi="Calibri" w:cs="Calibri"/>
          <w:sz w:val="16"/>
        </w:rPr>
        <w:t>Lomadas de Oro Verde</w:t>
      </w:r>
    </w:p>
    <w:p w14:paraId="42EE12A3" w14:textId="77777777" w:rsidR="00157519" w:rsidRPr="0074335B" w:rsidRDefault="00157519" w:rsidP="00157519">
      <w:pPr>
        <w:jc w:val="right"/>
        <w:textDirection w:val="btLr"/>
      </w:pPr>
      <w:r w:rsidRPr="00F26E67">
        <w:rPr>
          <w:rFonts w:ascii="Calibri" w:eastAsia="Calibri" w:hAnsi="Calibri" w:cs="Calibri"/>
          <w:sz w:val="16"/>
        </w:rPr>
        <w:t>FUENTE:</w:t>
      </w:r>
      <w:r w:rsidRPr="00F26E67">
        <w:rPr>
          <w:rFonts w:asciiTheme="minorHAnsi" w:hAnsiTheme="minorHAnsi"/>
          <w:sz w:val="16"/>
        </w:rPr>
        <w:t>:</w:t>
      </w:r>
      <w:r>
        <w:rPr>
          <w:rFonts w:asciiTheme="minorHAnsi" w:hAnsiTheme="minorHAnsi"/>
          <w:sz w:val="16"/>
        </w:rPr>
        <w:t>www.oroverde.gob.ar</w:t>
      </w:r>
    </w:p>
    <w:p w14:paraId="071AAA99" w14:textId="64D4DC8B" w:rsidR="009E6B25" w:rsidRDefault="009E6B25" w:rsidP="00157519">
      <w:pPr>
        <w:pStyle w:val="Sinespaciado"/>
      </w:pPr>
    </w:p>
    <w:p w14:paraId="78814D20" w14:textId="637DEF44" w:rsidR="00F660D1" w:rsidRDefault="002C1832">
      <w:pPr>
        <w:rPr>
          <w:rFonts w:ascii="Calibri" w:eastAsia="Calibri" w:hAnsi="Calibri" w:cs="Calibri"/>
          <w:color w:val="891720"/>
          <w:sz w:val="32"/>
          <w:szCs w:val="32"/>
        </w:rPr>
      </w:pPr>
      <w:r>
        <w:rPr>
          <w:rFonts w:ascii="Calibri" w:eastAsia="Calibri" w:hAnsi="Calibri" w:cs="Calibri"/>
          <w:color w:val="891720"/>
          <w:sz w:val="32"/>
          <w:szCs w:val="32"/>
        </w:rPr>
        <w:t>Clima</w:t>
      </w:r>
    </w:p>
    <w:p w14:paraId="1378CFEB" w14:textId="0C0C3083" w:rsidR="00DC5680" w:rsidRPr="00DC5680" w:rsidRDefault="00950A12" w:rsidP="00131836">
      <w:pPr>
        <w:jc w:val="both"/>
        <w:rPr>
          <w:rFonts w:ascii="Calibri" w:hAnsi="Calibri" w:cs="Arial"/>
          <w:bCs/>
          <w:color w:val="000000" w:themeColor="text1"/>
          <w:sz w:val="22"/>
          <w:szCs w:val="22"/>
          <w:lang w:val="es-ES"/>
        </w:rPr>
      </w:pPr>
      <w:r w:rsidRPr="007D07AE">
        <w:rPr>
          <w:rFonts w:ascii="Calibri" w:hAnsi="Calibri" w:cs="Arial"/>
          <w:bCs/>
          <w:color w:val="000000" w:themeColor="text1"/>
          <w:sz w:val="22"/>
          <w:szCs w:val="22"/>
          <w:lang w:val="es-ES"/>
        </w:rPr>
        <w:t>Según la clasificación K</w:t>
      </w:r>
      <w:r w:rsidRPr="007D07AE">
        <w:rPr>
          <w:rFonts w:ascii="Calibri" w:eastAsia="Calibri" w:hAnsi="Calibri" w:cs="Calibri"/>
        </w:rPr>
        <w:t>ö</w:t>
      </w:r>
      <w:r w:rsidRPr="007D07AE">
        <w:rPr>
          <w:rFonts w:ascii="Calibri" w:hAnsi="Calibri" w:cs="Arial"/>
          <w:bCs/>
          <w:color w:val="000000" w:themeColor="text1"/>
          <w:sz w:val="22"/>
          <w:szCs w:val="22"/>
          <w:lang w:val="es-ES"/>
        </w:rPr>
        <w:t xml:space="preserve">ppen, el sector pertenece a la Unidad climática del tipo Cfa: Templado (Cf) sin estación seca con verano caluroso (a), siendo estos cálidos con temperaturas medias altas.  Oro Verde presenta un </w:t>
      </w:r>
      <w:r w:rsidR="00131836" w:rsidRPr="007D07AE">
        <w:rPr>
          <w:rFonts w:ascii="Calibri" w:hAnsi="Calibri" w:cs="Arial"/>
          <w:bCs/>
          <w:color w:val="000000" w:themeColor="text1"/>
          <w:sz w:val="22"/>
          <w:szCs w:val="22"/>
          <w:lang w:val="es-ES"/>
        </w:rPr>
        <w:t xml:space="preserve">clima </w:t>
      </w:r>
      <w:r w:rsidR="00131836" w:rsidRPr="00A82FA9">
        <w:rPr>
          <w:rFonts w:ascii="Calibri" w:hAnsi="Calibri" w:cs="Arial"/>
          <w:b/>
          <w:bCs/>
          <w:color w:val="000000" w:themeColor="text1"/>
          <w:sz w:val="22"/>
          <w:szCs w:val="22"/>
          <w:lang w:val="es-ES"/>
        </w:rPr>
        <w:t>templado húmedo</w:t>
      </w:r>
      <w:r w:rsidRPr="00A82FA9">
        <w:rPr>
          <w:rFonts w:ascii="Calibri" w:hAnsi="Calibri" w:cs="Arial"/>
          <w:b/>
          <w:bCs/>
          <w:color w:val="000000" w:themeColor="text1"/>
          <w:sz w:val="22"/>
          <w:szCs w:val="22"/>
          <w:lang w:val="es-ES"/>
        </w:rPr>
        <w:t xml:space="preserve"> de llanura</w:t>
      </w:r>
      <w:r w:rsidR="00D44CD2" w:rsidRPr="007D07AE">
        <w:rPr>
          <w:rFonts w:ascii="Calibri" w:hAnsi="Calibri" w:cs="Arial"/>
          <w:bCs/>
          <w:color w:val="000000" w:themeColor="text1"/>
          <w:sz w:val="22"/>
          <w:szCs w:val="22"/>
          <w:lang w:val="es-ES"/>
        </w:rPr>
        <w:t>.</w:t>
      </w:r>
      <w:r w:rsidRPr="007D07AE">
        <w:rPr>
          <w:rFonts w:ascii="Calibri" w:hAnsi="Calibri" w:cs="Arial"/>
          <w:bCs/>
          <w:color w:val="000000" w:themeColor="text1"/>
          <w:sz w:val="22"/>
          <w:szCs w:val="22"/>
          <w:lang w:val="es-ES"/>
        </w:rPr>
        <w:t xml:space="preserve"> </w:t>
      </w:r>
      <w:r w:rsidR="00131836" w:rsidRPr="007D07AE">
        <w:rPr>
          <w:rFonts w:ascii="Calibri" w:hAnsi="Calibri" w:cs="Arial"/>
          <w:bCs/>
          <w:color w:val="000000" w:themeColor="text1"/>
          <w:sz w:val="22"/>
          <w:szCs w:val="22"/>
          <w:lang w:val="es-ES"/>
        </w:rPr>
        <w:t xml:space="preserve">La </w:t>
      </w:r>
      <w:r w:rsidR="00131836" w:rsidRPr="00A82FA9">
        <w:rPr>
          <w:rFonts w:ascii="Calibri" w:hAnsi="Calibri" w:cs="Arial"/>
          <w:b/>
          <w:bCs/>
          <w:color w:val="000000" w:themeColor="text1"/>
          <w:sz w:val="22"/>
          <w:szCs w:val="22"/>
          <w:lang w:val="es-ES"/>
        </w:rPr>
        <w:t>temperatura media anual es de 18,4ºC</w:t>
      </w:r>
      <w:r w:rsidR="00131836" w:rsidRPr="007D07AE">
        <w:rPr>
          <w:rFonts w:ascii="Calibri" w:hAnsi="Calibri" w:cs="Arial"/>
          <w:bCs/>
          <w:color w:val="000000" w:themeColor="text1"/>
          <w:sz w:val="22"/>
          <w:szCs w:val="22"/>
          <w:lang w:val="es-ES"/>
        </w:rPr>
        <w:t xml:space="preserve">, con estaciones poco definidas desde el punto de vista térmico, presentando una transición imprecisa. </w:t>
      </w:r>
      <w:r w:rsidR="00DC5680">
        <w:rPr>
          <w:rFonts w:ascii="Calibri" w:hAnsi="Calibri" w:cs="Arial"/>
          <w:bCs/>
          <w:color w:val="000000" w:themeColor="text1"/>
          <w:sz w:val="22"/>
          <w:szCs w:val="22"/>
          <w:lang w:val="es-ES"/>
        </w:rPr>
        <w:t>El municipio se localiza en la zona sureste de la provincia donde predominan los vientos del sur, sureste, noreste y pampero.</w:t>
      </w:r>
    </w:p>
    <w:p w14:paraId="1CCD37A0" w14:textId="75EBE957" w:rsidR="007D07AE" w:rsidRDefault="007D07AE" w:rsidP="00131836">
      <w:pPr>
        <w:jc w:val="both"/>
        <w:rPr>
          <w:rFonts w:ascii="Calibri" w:hAnsi="Calibri" w:cs="Arial"/>
          <w:bCs/>
          <w:color w:val="000000" w:themeColor="text1"/>
          <w:sz w:val="22"/>
          <w:szCs w:val="22"/>
          <w:lang w:val="es-ES"/>
        </w:rPr>
      </w:pPr>
    </w:p>
    <w:p w14:paraId="07DBB305" w14:textId="04DB6E10" w:rsidR="007D07AE" w:rsidRPr="00DC5680" w:rsidRDefault="00616D3A" w:rsidP="00131836">
      <w:pPr>
        <w:jc w:val="both"/>
        <w:rPr>
          <w:rFonts w:ascii="Calibri" w:hAnsi="Calibri" w:cs="Arial"/>
          <w:bCs/>
          <w:color w:val="000000" w:themeColor="text1"/>
          <w:sz w:val="22"/>
          <w:szCs w:val="22"/>
        </w:rPr>
      </w:pPr>
      <w:r w:rsidRPr="007D07AE">
        <w:rPr>
          <w:rFonts w:ascii="Calibri" w:hAnsi="Calibri" w:cs="Arial"/>
          <w:bCs/>
          <w:color w:val="000000" w:themeColor="text1"/>
          <w:sz w:val="22"/>
          <w:szCs w:val="22"/>
          <w:lang w:val="es-ES"/>
        </w:rPr>
        <w:t>En la localidad se presentan de manera ocasional heladas que se dan entre los meses de mayo a septiembre</w:t>
      </w:r>
      <w:r w:rsidR="007D07AE">
        <w:rPr>
          <w:rFonts w:ascii="Calibri" w:hAnsi="Calibri" w:cs="Arial"/>
          <w:bCs/>
          <w:color w:val="000000" w:themeColor="text1"/>
          <w:sz w:val="22"/>
          <w:szCs w:val="22"/>
          <w:lang w:val="es-ES"/>
        </w:rPr>
        <w:t>.</w:t>
      </w:r>
      <w:r w:rsidRPr="007D07AE">
        <w:rPr>
          <w:rFonts w:ascii="Calibri" w:hAnsi="Calibri" w:cs="Arial"/>
          <w:bCs/>
          <w:color w:val="000000" w:themeColor="text1"/>
          <w:sz w:val="22"/>
          <w:szCs w:val="22"/>
          <w:lang w:val="es-ES"/>
        </w:rPr>
        <w:t xml:space="preserve"> </w:t>
      </w:r>
      <w:r w:rsidR="007D07AE">
        <w:rPr>
          <w:rFonts w:ascii="Calibri" w:hAnsi="Calibri" w:cs="Arial"/>
          <w:bCs/>
          <w:color w:val="000000" w:themeColor="text1"/>
          <w:sz w:val="22"/>
          <w:szCs w:val="22"/>
          <w:lang w:val="es-ES"/>
        </w:rPr>
        <w:t>Éstas s</w:t>
      </w:r>
      <w:r w:rsidR="00131836" w:rsidRPr="007D07AE">
        <w:rPr>
          <w:rFonts w:ascii="Calibri" w:hAnsi="Calibri" w:cs="Arial"/>
          <w:bCs/>
          <w:color w:val="000000" w:themeColor="text1"/>
          <w:sz w:val="22"/>
          <w:szCs w:val="22"/>
          <w:lang w:val="es-ES"/>
        </w:rPr>
        <w:t>on un fenómeno</w:t>
      </w:r>
      <w:r w:rsidRPr="007D07AE">
        <w:rPr>
          <w:rFonts w:ascii="Calibri" w:hAnsi="Calibri" w:cs="Arial"/>
          <w:bCs/>
          <w:color w:val="000000" w:themeColor="text1"/>
          <w:sz w:val="22"/>
          <w:szCs w:val="22"/>
          <w:lang w:val="es-ES"/>
        </w:rPr>
        <w:t xml:space="preserve"> </w:t>
      </w:r>
      <w:r w:rsidR="00131836" w:rsidRPr="007D07AE">
        <w:rPr>
          <w:rFonts w:ascii="Calibri" w:hAnsi="Calibri" w:cs="Arial"/>
          <w:bCs/>
          <w:color w:val="000000" w:themeColor="text1"/>
          <w:sz w:val="22"/>
          <w:szCs w:val="22"/>
          <w:lang w:val="es-ES"/>
        </w:rPr>
        <w:t>que tienen una expresión altamente</w:t>
      </w:r>
      <w:r w:rsidR="007D07AE">
        <w:rPr>
          <w:rFonts w:ascii="Calibri" w:hAnsi="Calibri" w:cs="Arial"/>
          <w:bCs/>
          <w:color w:val="000000" w:themeColor="text1"/>
          <w:sz w:val="22"/>
          <w:szCs w:val="22"/>
          <w:lang w:val="es-ES"/>
        </w:rPr>
        <w:t xml:space="preserve"> </w:t>
      </w:r>
      <w:r w:rsidR="00131836" w:rsidRPr="007D07AE">
        <w:rPr>
          <w:rFonts w:ascii="Calibri" w:hAnsi="Calibri" w:cs="Arial"/>
          <w:bCs/>
          <w:color w:val="000000" w:themeColor="text1"/>
          <w:sz w:val="22"/>
          <w:szCs w:val="22"/>
          <w:lang w:val="es-ES"/>
        </w:rPr>
        <w:t>microclimática, influidos por los cursos de agua</w:t>
      </w:r>
      <w:r w:rsidR="007D07AE">
        <w:rPr>
          <w:rFonts w:ascii="Calibri" w:hAnsi="Calibri" w:cs="Arial"/>
          <w:bCs/>
          <w:color w:val="000000" w:themeColor="text1"/>
          <w:sz w:val="22"/>
          <w:szCs w:val="22"/>
          <w:lang w:val="es-ES"/>
        </w:rPr>
        <w:t xml:space="preserve"> y el relieve ondulado.</w:t>
      </w:r>
      <w:r w:rsidR="00342816">
        <w:rPr>
          <w:rFonts w:ascii="Calibri" w:hAnsi="Calibri" w:cs="Arial"/>
          <w:bCs/>
          <w:color w:val="000000" w:themeColor="text1"/>
          <w:sz w:val="22"/>
          <w:szCs w:val="22"/>
          <w:lang w:val="es-ES"/>
        </w:rPr>
        <w:t xml:space="preserve"> </w:t>
      </w:r>
      <w:r w:rsidR="00131836" w:rsidRPr="007D07AE">
        <w:rPr>
          <w:rFonts w:ascii="Calibri" w:hAnsi="Calibri" w:cs="Arial"/>
          <w:bCs/>
          <w:color w:val="000000" w:themeColor="text1"/>
          <w:sz w:val="22"/>
          <w:szCs w:val="22"/>
          <w:lang w:val="es-ES"/>
        </w:rPr>
        <w:t xml:space="preserve"> </w:t>
      </w:r>
    </w:p>
    <w:p w14:paraId="126F7BA5" w14:textId="1A8A2FB5" w:rsidR="007D07AE" w:rsidRDefault="007D07AE" w:rsidP="00131836">
      <w:pPr>
        <w:jc w:val="both"/>
        <w:rPr>
          <w:rFonts w:ascii="Calibri" w:hAnsi="Calibri" w:cs="Arial"/>
          <w:bCs/>
          <w:color w:val="000000" w:themeColor="text1"/>
          <w:sz w:val="22"/>
          <w:szCs w:val="22"/>
          <w:lang w:val="es-ES"/>
        </w:rPr>
      </w:pPr>
    </w:p>
    <w:p w14:paraId="59E71E97" w14:textId="5F77FD12" w:rsidR="00131836" w:rsidRDefault="00131836" w:rsidP="00131836">
      <w:pPr>
        <w:jc w:val="both"/>
        <w:rPr>
          <w:rFonts w:ascii="Calibri" w:hAnsi="Calibri" w:cs="Arial"/>
          <w:bCs/>
          <w:color w:val="000000" w:themeColor="text1"/>
          <w:sz w:val="22"/>
          <w:szCs w:val="22"/>
          <w:lang w:val="es-ES"/>
        </w:rPr>
      </w:pPr>
      <w:r w:rsidRPr="007D07AE">
        <w:rPr>
          <w:rFonts w:ascii="Calibri" w:hAnsi="Calibri" w:cs="Arial"/>
          <w:b/>
          <w:bCs/>
          <w:color w:val="000000" w:themeColor="text1"/>
          <w:sz w:val="22"/>
          <w:szCs w:val="22"/>
          <w:lang w:val="es-ES"/>
        </w:rPr>
        <w:t>Las precipitaciones presentan una media anual</w:t>
      </w:r>
      <w:r w:rsidR="007D07AE">
        <w:rPr>
          <w:rFonts w:ascii="Calibri" w:hAnsi="Calibri" w:cs="Arial"/>
          <w:b/>
          <w:bCs/>
          <w:color w:val="000000" w:themeColor="text1"/>
          <w:sz w:val="22"/>
          <w:szCs w:val="22"/>
          <w:lang w:val="es-ES"/>
        </w:rPr>
        <w:t xml:space="preserve"> que supera los 1.000 mm, </w:t>
      </w:r>
      <w:r w:rsidR="007D07AE" w:rsidRPr="003E228E">
        <w:rPr>
          <w:rFonts w:ascii="Calibri" w:hAnsi="Calibri" w:cs="Arial"/>
          <w:bCs/>
          <w:color w:val="000000" w:themeColor="text1"/>
          <w:sz w:val="22"/>
          <w:szCs w:val="22"/>
          <w:lang w:val="es-ES"/>
        </w:rPr>
        <w:t>estimándose entre los</w:t>
      </w:r>
      <w:r w:rsidR="00342816">
        <w:rPr>
          <w:rFonts w:ascii="Calibri" w:hAnsi="Calibri" w:cs="Arial"/>
          <w:bCs/>
          <w:color w:val="000000" w:themeColor="text1"/>
          <w:sz w:val="22"/>
          <w:szCs w:val="22"/>
          <w:lang w:val="es-ES"/>
        </w:rPr>
        <w:t xml:space="preserve"> </w:t>
      </w:r>
      <w:r w:rsidRPr="003E228E">
        <w:rPr>
          <w:rFonts w:ascii="Calibri" w:hAnsi="Calibri" w:cs="Arial"/>
          <w:bCs/>
          <w:color w:val="000000" w:themeColor="text1"/>
          <w:sz w:val="22"/>
          <w:szCs w:val="22"/>
          <w:lang w:val="es-ES"/>
        </w:rPr>
        <w:t>1.100-1.200 mm</w:t>
      </w:r>
      <w:r w:rsidRPr="007D07AE">
        <w:rPr>
          <w:rFonts w:ascii="Calibri" w:hAnsi="Calibri" w:cs="Arial"/>
          <w:bCs/>
          <w:color w:val="000000" w:themeColor="text1"/>
          <w:sz w:val="22"/>
          <w:szCs w:val="22"/>
          <w:lang w:val="es-ES"/>
        </w:rPr>
        <w:t>,</w:t>
      </w:r>
      <w:r w:rsidR="007D07AE">
        <w:rPr>
          <w:rFonts w:ascii="Calibri" w:hAnsi="Calibri" w:cs="Arial"/>
          <w:bCs/>
          <w:color w:val="000000" w:themeColor="text1"/>
          <w:sz w:val="22"/>
          <w:szCs w:val="22"/>
          <w:lang w:val="es-ES"/>
        </w:rPr>
        <w:t xml:space="preserve"> vale destacar que existe </w:t>
      </w:r>
      <w:r w:rsidR="003E228E">
        <w:rPr>
          <w:rFonts w:ascii="Calibri" w:hAnsi="Calibri" w:cs="Arial"/>
          <w:bCs/>
          <w:color w:val="000000" w:themeColor="text1"/>
          <w:sz w:val="22"/>
          <w:szCs w:val="22"/>
          <w:lang w:val="es-ES"/>
        </w:rPr>
        <w:t>variabilidad interanual</w:t>
      </w:r>
      <w:r w:rsidRPr="007D07AE">
        <w:rPr>
          <w:rFonts w:ascii="Calibri" w:hAnsi="Calibri" w:cs="Arial"/>
          <w:bCs/>
          <w:color w:val="000000" w:themeColor="text1"/>
          <w:sz w:val="22"/>
          <w:szCs w:val="22"/>
          <w:lang w:val="es-ES"/>
        </w:rPr>
        <w:t>.</w:t>
      </w:r>
      <w:r w:rsidR="007D07AE">
        <w:rPr>
          <w:rFonts w:ascii="Calibri" w:hAnsi="Calibri" w:cs="Arial"/>
          <w:bCs/>
          <w:color w:val="000000" w:themeColor="text1"/>
          <w:sz w:val="22"/>
          <w:szCs w:val="22"/>
          <w:lang w:val="es-ES"/>
        </w:rPr>
        <w:t xml:space="preserve"> </w:t>
      </w:r>
      <w:r w:rsidRPr="007D07AE">
        <w:rPr>
          <w:rFonts w:ascii="Calibri" w:hAnsi="Calibri" w:cs="Arial"/>
          <w:bCs/>
          <w:color w:val="000000" w:themeColor="text1"/>
          <w:sz w:val="22"/>
          <w:szCs w:val="22"/>
          <w:lang w:val="es-ES"/>
        </w:rPr>
        <w:t>(</w:t>
      </w:r>
      <w:r w:rsidR="00616D3A" w:rsidRPr="007D07AE">
        <w:rPr>
          <w:rFonts w:ascii="Calibri" w:eastAsia="Calibri" w:hAnsi="Calibri" w:cs="Calibri"/>
          <w:sz w:val="22"/>
          <w:szCs w:val="22"/>
          <w:lang w:val="es-ES"/>
        </w:rPr>
        <w:t>Paparotti and Gvozdenovich, 2007</w:t>
      </w:r>
      <w:r w:rsidRPr="007D07AE">
        <w:rPr>
          <w:rFonts w:ascii="Calibri" w:hAnsi="Calibri" w:cs="Arial"/>
          <w:bCs/>
          <w:color w:val="000000" w:themeColor="text1"/>
          <w:sz w:val="22"/>
          <w:szCs w:val="22"/>
          <w:lang w:val="es-ES"/>
        </w:rPr>
        <w:t>).</w:t>
      </w:r>
    </w:p>
    <w:p w14:paraId="128D62CC" w14:textId="77777777" w:rsidR="007D07AE" w:rsidRDefault="007D07AE" w:rsidP="00131836">
      <w:pPr>
        <w:jc w:val="both"/>
        <w:rPr>
          <w:rFonts w:ascii="Calibri" w:hAnsi="Calibri" w:cs="Arial"/>
          <w:bCs/>
          <w:color w:val="000000" w:themeColor="text1"/>
          <w:sz w:val="22"/>
          <w:szCs w:val="22"/>
          <w:lang w:val="es-ES"/>
        </w:rPr>
      </w:pPr>
    </w:p>
    <w:p w14:paraId="5513DAB7" w14:textId="21C4D1FC" w:rsidR="0071417E" w:rsidRDefault="0071417E" w:rsidP="00131836">
      <w:pPr>
        <w:jc w:val="both"/>
        <w:rPr>
          <w:rFonts w:ascii="Calibri" w:hAnsi="Calibri" w:cs="Arial"/>
          <w:bCs/>
          <w:color w:val="000000" w:themeColor="text1"/>
          <w:sz w:val="22"/>
          <w:szCs w:val="22"/>
          <w:lang w:val="es-ES"/>
        </w:rPr>
      </w:pPr>
    </w:p>
    <w:p w14:paraId="007F6C5B" w14:textId="7E3BE338" w:rsidR="00F660D1" w:rsidRDefault="002C1832">
      <w:pPr>
        <w:rPr>
          <w:rFonts w:ascii="Calibri" w:eastAsia="Calibri" w:hAnsi="Calibri" w:cs="Calibri"/>
          <w:color w:val="891720"/>
          <w:sz w:val="32"/>
          <w:szCs w:val="32"/>
        </w:rPr>
      </w:pPr>
      <w:r>
        <w:rPr>
          <w:rFonts w:ascii="Calibri" w:eastAsia="Calibri" w:hAnsi="Calibri" w:cs="Calibri"/>
          <w:color w:val="891720"/>
          <w:sz w:val="32"/>
          <w:szCs w:val="32"/>
        </w:rPr>
        <w:t>Sistema Económico</w:t>
      </w:r>
    </w:p>
    <w:p w14:paraId="336C832D" w14:textId="205F9462" w:rsidR="002B7A31" w:rsidRDefault="002B7A31" w:rsidP="005F6537">
      <w:pPr>
        <w:pStyle w:val="Sinespaciado"/>
        <w:rPr>
          <w:lang w:val="es-ES"/>
        </w:rPr>
      </w:pPr>
      <w:r>
        <w:rPr>
          <w:lang w:val="es-ES"/>
        </w:rPr>
        <w:t xml:space="preserve">Oro verde se destaca por tener un amplio desarrollo en el </w:t>
      </w:r>
      <w:r w:rsidRPr="00A82FA9">
        <w:rPr>
          <w:lang w:val="es-ES"/>
        </w:rPr>
        <w:t>campo educativo</w:t>
      </w:r>
      <w:r>
        <w:rPr>
          <w:lang w:val="es-ES"/>
        </w:rPr>
        <w:t xml:space="preserve">, específicamente en el terciario y universitario. Las instituciones que le dan este carácter son: la </w:t>
      </w:r>
      <w:r w:rsidRPr="00A82FA9">
        <w:rPr>
          <w:lang w:val="es-ES"/>
        </w:rPr>
        <w:t>escuela Rural Juan Bautista Alberdi</w:t>
      </w:r>
      <w:r>
        <w:rPr>
          <w:lang w:val="es-ES"/>
        </w:rPr>
        <w:t>, que es sede de la facultad de Humanidades, Artes y Ciencias Sociales de la Universidad Autónoma de</w:t>
      </w:r>
      <w:r w:rsidR="00342816">
        <w:rPr>
          <w:lang w:val="es-ES"/>
        </w:rPr>
        <w:t xml:space="preserve"> </w:t>
      </w:r>
      <w:r>
        <w:rPr>
          <w:lang w:val="es-ES"/>
        </w:rPr>
        <w:t xml:space="preserve">Entre Ríos (UADER) donde se dicta el profesorado de educación primaria con orientación rural, la facultad de ciencia y tecnología de la UADER, que ofrece la Tecnicatura en Análisis de Sistemas y Licenciatura en Sistemas de Información; y la facultad de Ingeniería de la Universidad Nacional de Entre Ríos que ofrece como carrera de grado ingeniería en transporte, licenciatura en bioinformática y bioingeniería. Es así como se posiciona como centro universitario, donde recurren estudiantes de toda la región, de otras provincias y de países limítrofes. </w:t>
      </w:r>
    </w:p>
    <w:p w14:paraId="64F11DF4" w14:textId="4A0CF7E2" w:rsidR="002B7A31" w:rsidRDefault="002B7A31" w:rsidP="005F6537">
      <w:pPr>
        <w:pStyle w:val="Sinespaciado"/>
        <w:rPr>
          <w:lang w:val="es-ES"/>
        </w:rPr>
      </w:pPr>
      <w:r>
        <w:rPr>
          <w:lang w:val="es-ES"/>
        </w:rPr>
        <w:t>La administración pública</w:t>
      </w:r>
      <w:r w:rsidR="00342816">
        <w:rPr>
          <w:lang w:val="es-ES"/>
        </w:rPr>
        <w:t xml:space="preserve"> </w:t>
      </w:r>
    </w:p>
    <w:p w14:paraId="3A4F22D2" w14:textId="05780605" w:rsidR="00425531" w:rsidRDefault="003E228E" w:rsidP="005F6537">
      <w:pPr>
        <w:pStyle w:val="Sinespaciado"/>
        <w:rPr>
          <w:lang w:val="es-ES"/>
        </w:rPr>
      </w:pPr>
      <w:r w:rsidRPr="00ED5A1E">
        <w:rPr>
          <w:lang w:val="es-ES"/>
        </w:rPr>
        <w:t xml:space="preserve">Las características que presenta Oro Verde (clima, relieve, suelo) acompañan a la </w:t>
      </w:r>
      <w:r w:rsidRPr="006B653A">
        <w:rPr>
          <w:b/>
          <w:lang w:val="es-ES"/>
        </w:rPr>
        <w:t>actividad</w:t>
      </w:r>
      <w:r w:rsidR="00ED5A1E" w:rsidRPr="006B653A">
        <w:rPr>
          <w:b/>
          <w:lang w:val="es-ES"/>
        </w:rPr>
        <w:t xml:space="preserve"> productiva agrícola ganadera</w:t>
      </w:r>
      <w:r w:rsidRPr="00ED5A1E">
        <w:rPr>
          <w:lang w:val="es-ES"/>
        </w:rPr>
        <w:t xml:space="preserve"> predominante en la zona</w:t>
      </w:r>
      <w:r w:rsidR="00ED5A1E">
        <w:rPr>
          <w:lang w:val="es-ES"/>
        </w:rPr>
        <w:t xml:space="preserve">, </w:t>
      </w:r>
      <w:r w:rsidR="00034527">
        <w:rPr>
          <w:lang w:val="es-ES"/>
        </w:rPr>
        <w:t>estando</w:t>
      </w:r>
      <w:r w:rsidR="00ED5A1E">
        <w:rPr>
          <w:lang w:val="es-ES"/>
        </w:rPr>
        <w:t xml:space="preserve"> el sector industrial en directa relación a la misma. Se puede mencionar los dos frigorí</w:t>
      </w:r>
      <w:r w:rsidR="00034527">
        <w:rPr>
          <w:lang w:val="es-ES"/>
        </w:rPr>
        <w:t>fi</w:t>
      </w:r>
      <w:r w:rsidR="00ED5A1E">
        <w:rPr>
          <w:lang w:val="es-ES"/>
        </w:rPr>
        <w:t>cos</w:t>
      </w:r>
      <w:r w:rsidR="00034527">
        <w:rPr>
          <w:lang w:val="es-ES"/>
        </w:rPr>
        <w:t xml:space="preserve">: </w:t>
      </w:r>
      <w:r w:rsidR="00ED5A1E">
        <w:rPr>
          <w:lang w:val="es-ES"/>
        </w:rPr>
        <w:t>el Alberdi S.A. y el frigorífico el Nono,</w:t>
      </w:r>
      <w:r w:rsidR="00034527">
        <w:rPr>
          <w:lang w:val="es-ES"/>
        </w:rPr>
        <w:t xml:space="preserve"> </w:t>
      </w:r>
      <w:r w:rsidR="00ED5A1E">
        <w:rPr>
          <w:lang w:val="es-ES"/>
        </w:rPr>
        <w:t xml:space="preserve">ambos de carnes bovinas, ubicados próximos a la </w:t>
      </w:r>
      <w:r w:rsidR="00157519">
        <w:rPr>
          <w:lang w:val="es-ES"/>
        </w:rPr>
        <w:t xml:space="preserve">Ruta Provincial </w:t>
      </w:r>
      <w:r w:rsidR="00ED5A1E">
        <w:rPr>
          <w:lang w:val="es-ES"/>
        </w:rPr>
        <w:t xml:space="preserve">N°11. </w:t>
      </w:r>
      <w:r w:rsidR="002B7A31">
        <w:rPr>
          <w:lang w:val="es-ES"/>
        </w:rPr>
        <w:t>El sector primario y secundario suma solo un 10% de la actividad del sector.</w:t>
      </w:r>
    </w:p>
    <w:p w14:paraId="08F7A730" w14:textId="77777777" w:rsidR="007F725E" w:rsidRDefault="007F725E" w:rsidP="00A82FA9">
      <w:pPr>
        <w:pStyle w:val="Sinespaciado"/>
        <w:rPr>
          <w:lang w:val="es-ES"/>
        </w:rPr>
      </w:pPr>
    </w:p>
    <w:p w14:paraId="1FD58833" w14:textId="77777777" w:rsidR="00F660D1" w:rsidRDefault="002C1832" w:rsidP="003F1D5F">
      <w:pPr>
        <w:rPr>
          <w:rFonts w:ascii="Calibri" w:eastAsia="Calibri" w:hAnsi="Calibri" w:cs="Calibri"/>
          <w:color w:val="891720"/>
          <w:sz w:val="32"/>
          <w:szCs w:val="32"/>
        </w:rPr>
      </w:pPr>
      <w:r>
        <w:rPr>
          <w:rFonts w:ascii="Calibri" w:eastAsia="Calibri" w:hAnsi="Calibri" w:cs="Calibri"/>
          <w:color w:val="891720"/>
          <w:sz w:val="32"/>
          <w:szCs w:val="32"/>
        </w:rPr>
        <w:t xml:space="preserve">Población </w:t>
      </w:r>
    </w:p>
    <w:p w14:paraId="5DD6C300" w14:textId="77777777" w:rsidR="00131836" w:rsidRPr="00425531" w:rsidRDefault="00131836" w:rsidP="00D447B9">
      <w:pPr>
        <w:pStyle w:val="Sinespaciado"/>
        <w:rPr>
          <w:lang w:val="es-ES"/>
        </w:rPr>
      </w:pPr>
      <w:bookmarkStart w:id="63" w:name="_19c6y18" w:colFirst="0" w:colLast="0"/>
      <w:bookmarkEnd w:id="63"/>
      <w:r w:rsidRPr="00425531">
        <w:rPr>
          <w:lang w:val="es-ES"/>
        </w:rPr>
        <w:t>Oro verde posee una densidad de población de 123,6 habitantes</w:t>
      </w:r>
      <w:r w:rsidR="00425531">
        <w:rPr>
          <w:lang w:val="es-ES"/>
        </w:rPr>
        <w:t>/</w:t>
      </w:r>
      <w:r w:rsidRPr="00425531">
        <w:rPr>
          <w:lang w:val="es-ES"/>
        </w:rPr>
        <w:t>km2, resultante de la población total y de una superficie de 42 km2 que ocupa el municipio.</w:t>
      </w:r>
      <w:r w:rsidR="00605B93">
        <w:rPr>
          <w:lang w:val="es-ES"/>
        </w:rPr>
        <w:t xml:space="preserve"> Según censo municipal realizado en el año 2013, de la población total el</w:t>
      </w:r>
      <w:r w:rsidRPr="00425531">
        <w:rPr>
          <w:lang w:val="es-ES"/>
        </w:rPr>
        <w:t xml:space="preserve"> 53,9% son varones (2.797) y el 46,1% son mujeres (2.395).</w:t>
      </w:r>
    </w:p>
    <w:p w14:paraId="0FF1964A" w14:textId="77777777" w:rsidR="00131836" w:rsidRDefault="00131836" w:rsidP="00D447B9">
      <w:pPr>
        <w:pStyle w:val="Sinespaciado"/>
        <w:rPr>
          <w:lang w:val="es-ES"/>
        </w:rPr>
      </w:pPr>
      <w:r w:rsidRPr="00425531">
        <w:rPr>
          <w:lang w:val="es-ES"/>
        </w:rPr>
        <w:t xml:space="preserve">Estos resultados locales se diferencian de las </w:t>
      </w:r>
      <w:r w:rsidRPr="00D447B9">
        <w:t>tendencias</w:t>
      </w:r>
      <w:r w:rsidRPr="00425531">
        <w:rPr>
          <w:lang w:val="es-ES"/>
        </w:rPr>
        <w:t xml:space="preserve"> de las estadísticas nacionales anteriores</w:t>
      </w:r>
      <w:r w:rsidR="00425531">
        <w:rPr>
          <w:lang w:val="es-ES"/>
        </w:rPr>
        <w:t xml:space="preserve">, </w:t>
      </w:r>
      <w:r w:rsidRPr="00425531">
        <w:rPr>
          <w:lang w:val="es-ES"/>
        </w:rPr>
        <w:t>donde por ejemplo en el Censo Nacional 2010 el 48,7% de la población fueron varones y el 51,3% restante fueron mujeres, de un total de 40.117.096 habitantes</w:t>
      </w:r>
      <w:r w:rsidR="00DC3728">
        <w:rPr>
          <w:lang w:val="es-ES"/>
        </w:rPr>
        <w:t>.</w:t>
      </w:r>
    </w:p>
    <w:p w14:paraId="421F4BBB" w14:textId="77777777" w:rsidR="00F660D1" w:rsidRPr="00131836" w:rsidRDefault="00F660D1" w:rsidP="005F6537">
      <w:pPr>
        <w:pStyle w:val="Sinespaciado"/>
        <w:rPr>
          <w:lang w:val="es-ES"/>
        </w:rPr>
      </w:pPr>
    </w:p>
    <w:p w14:paraId="198F9E86" w14:textId="200553DD" w:rsidR="00F660D1" w:rsidRDefault="002C1832" w:rsidP="00A82FA9">
      <w:pPr>
        <w:rPr>
          <w:rFonts w:ascii="Calibri" w:eastAsia="Calibri" w:hAnsi="Calibri" w:cs="Calibri"/>
          <w:color w:val="00B050"/>
          <w:sz w:val="22"/>
          <w:szCs w:val="22"/>
        </w:rPr>
      </w:pPr>
      <w:r>
        <w:rPr>
          <w:rFonts w:ascii="Calibri" w:eastAsia="Calibri" w:hAnsi="Calibri" w:cs="Calibri"/>
          <w:color w:val="891720"/>
          <w:sz w:val="32"/>
          <w:szCs w:val="32"/>
        </w:rPr>
        <w:t>Desarrollo Humano</w:t>
      </w:r>
    </w:p>
    <w:p w14:paraId="161DA02F" w14:textId="0F74A3C1" w:rsidR="00F17AA2" w:rsidRDefault="009B27AE" w:rsidP="005F6537">
      <w:pPr>
        <w:pStyle w:val="Sinespaciado"/>
      </w:pPr>
      <w:r w:rsidRPr="00A82FA9">
        <w:t>A nivel país</w:t>
      </w:r>
      <w:r w:rsidR="00180395" w:rsidRPr="00A82FA9">
        <w:t xml:space="preserve">, el </w:t>
      </w:r>
      <w:r w:rsidR="00372F6F" w:rsidRPr="00A82FA9">
        <w:t>Índice de Desarrollo Humano</w:t>
      </w:r>
      <w:r w:rsidR="00180395" w:rsidRPr="00A82FA9">
        <w:t xml:space="preserve"> (IDH) es de 0, en el año 201 (sobre un máximo de 1)</w:t>
      </w:r>
      <w:r w:rsidR="00F17AA2">
        <w:t xml:space="preserve">. </w:t>
      </w:r>
      <w:r w:rsidR="008068CF" w:rsidRPr="00A82FA9">
        <w:t xml:space="preserve">Según el índice de Desarrollo Sostenible Provincial (IDSP) computado en el año 2016, Entre Ríos presentó un valor de 0,565 (sobre un máximo de 1 – nivel de desarrollo sostenible), ubicándose debajo del promedio nacional y en la 7mo </w:t>
      </w:r>
      <w:r w:rsidR="008068CF" w:rsidRPr="005F6537">
        <w:t>puesto</w:t>
      </w:r>
      <w:r w:rsidR="008068CF" w:rsidRPr="00A82FA9">
        <w:t xml:space="preserve"> en relación a las demás provincias.</w:t>
      </w:r>
    </w:p>
    <w:p w14:paraId="36C6C7CC" w14:textId="0772B52E" w:rsidR="00180395" w:rsidRPr="0017666E" w:rsidRDefault="003976F5" w:rsidP="005F6537">
      <w:pPr>
        <w:pStyle w:val="Sinespaciado"/>
        <w:rPr>
          <w:highlight w:val="yellow"/>
        </w:rPr>
      </w:pPr>
      <w:r w:rsidRPr="00A82FA9">
        <w:t>Este es el contexto en el que se enc</w:t>
      </w:r>
      <w:r w:rsidR="00D447B9">
        <w:t>u</w:t>
      </w:r>
      <w:r w:rsidRPr="00A82FA9">
        <w:t>entra Oro Verde</w:t>
      </w:r>
      <w:r w:rsidR="00F17AA2">
        <w:t>. A nivel local</w:t>
      </w:r>
      <w:r w:rsidRPr="00A82FA9">
        <w:t xml:space="preserve"> acusa una disminución del porcentaje de hogares con NBI, según datos recaudados </w:t>
      </w:r>
      <w:r w:rsidR="008173FC" w:rsidRPr="00A82FA9">
        <w:t>de los censos del INDEC 2001 (7,69) – 2010 (2,15%) y el censco realizado por el municipio de Oro Verde en el 2013 (1,59</w:t>
      </w:r>
      <w:r w:rsidRPr="00A82FA9">
        <w:t xml:space="preserve">). Lo que se insinúa una mayor cobertura en las necesidades básicas de los hogares. </w:t>
      </w:r>
    </w:p>
    <w:p w14:paraId="289C6332" w14:textId="77777777" w:rsidR="002B7A31" w:rsidRPr="00A82FA9" w:rsidRDefault="00F17AA2" w:rsidP="00D447B9">
      <w:pPr>
        <w:pStyle w:val="Sinespaciado"/>
      </w:pPr>
      <w:r w:rsidRPr="00F17AA2">
        <w:t>Dos</w:t>
      </w:r>
      <w:r>
        <w:t xml:space="preserve"> puntos</w:t>
      </w:r>
      <w:r w:rsidRPr="00F17AA2">
        <w:t xml:space="preserve"> fundamentales </w:t>
      </w:r>
      <w:r>
        <w:t xml:space="preserve">que destacar es el acceso a la educación púlbica de nivel terciario y universiatio y a las actividades culturales municiaples. </w:t>
      </w:r>
    </w:p>
    <w:p w14:paraId="138DE469" w14:textId="43281D9E" w:rsidR="00131836" w:rsidRPr="00A82FA9" w:rsidRDefault="002B7A31" w:rsidP="00D447B9">
      <w:pPr>
        <w:pStyle w:val="Sinespaciado"/>
        <w:rPr>
          <w:lang w:val="es-ES"/>
        </w:rPr>
      </w:pPr>
      <w:r w:rsidRPr="00A82FA9">
        <w:rPr>
          <w:lang w:val="es-ES"/>
        </w:rPr>
        <w:t>L</w:t>
      </w:r>
      <w:r w:rsidR="00131836" w:rsidRPr="00A82FA9">
        <w:rPr>
          <w:lang w:val="es-ES"/>
        </w:rPr>
        <w:t>a localidad de Oro Verde</w:t>
      </w:r>
      <w:r w:rsidR="00605B93" w:rsidRPr="00A82FA9">
        <w:rPr>
          <w:lang w:val="es-ES"/>
        </w:rPr>
        <w:t xml:space="preserve">, como parte del gran </w:t>
      </w:r>
      <w:r w:rsidR="00F17AA2" w:rsidRPr="00F17AA2">
        <w:rPr>
          <w:lang w:val="es-ES"/>
        </w:rPr>
        <w:t>Paraná, representa</w:t>
      </w:r>
      <w:r w:rsidR="00131836" w:rsidRPr="00A82FA9">
        <w:rPr>
          <w:lang w:val="es-ES"/>
        </w:rPr>
        <w:t xml:space="preserve"> por su cercanía a la capital de Entre Ríos un lugar propicio e intencional y públicamente impulsado por voluntad política para la instalación de instituciones educativas. La primera de ella la Escuela Alberdi pensada como una granja agro-técnica con internados, casas para empleados y espacios para distintas actividades no solo educativas sino deportivas, paisajísticas y recreativas. El impulso fue acompañado por otras instituciones como el INTA y las universidades en segunda instancia y el Centro de Medicina Nuclear con un Juzgado de Paz reciente como una tercera instancia en el proceso de aglomeración de organismos que tenderán a la atracción de más movimiento y al achicamiento de la brecha entre ciudad y campo.</w:t>
      </w:r>
      <w:r w:rsidR="00342816">
        <w:rPr>
          <w:lang w:val="es-ES"/>
        </w:rPr>
        <w:t xml:space="preserve"> </w:t>
      </w:r>
    </w:p>
    <w:p w14:paraId="32C3C233" w14:textId="28678393" w:rsidR="002B7A31" w:rsidRDefault="00020EC0" w:rsidP="00D447B9">
      <w:pPr>
        <w:pStyle w:val="Sinespaciado"/>
      </w:pPr>
      <w:r w:rsidRPr="00F17AA2">
        <w:rPr>
          <w:noProof/>
          <w:lang w:eastAsia="es-AR"/>
        </w:rPr>
        <mc:AlternateContent>
          <mc:Choice Requires="wps">
            <w:drawing>
              <wp:anchor distT="0" distB="0" distL="114300" distR="114300" simplePos="0" relativeHeight="251882496" behindDoc="1" locked="0" layoutInCell="1" hidden="0" allowOverlap="1" wp14:anchorId="6BF7019D" wp14:editId="0EF538BD">
                <wp:simplePos x="0" y="0"/>
                <wp:positionH relativeFrom="margin">
                  <wp:posOffset>-635</wp:posOffset>
                </wp:positionH>
                <wp:positionV relativeFrom="paragraph">
                  <wp:posOffset>1435100</wp:posOffset>
                </wp:positionV>
                <wp:extent cx="5979160" cy="4097020"/>
                <wp:effectExtent l="0" t="0" r="2540" b="0"/>
                <wp:wrapTopAndBottom/>
                <wp:docPr id="1014" name="38 Rectángulo"/>
                <wp:cNvGraphicFramePr/>
                <a:graphic xmlns:a="http://schemas.openxmlformats.org/drawingml/2006/main">
                  <a:graphicData uri="http://schemas.microsoft.com/office/word/2010/wordprocessingShape">
                    <wps:wsp>
                      <wps:cNvSpPr/>
                      <wps:spPr>
                        <a:xfrm>
                          <a:off x="0" y="0"/>
                          <a:ext cx="5979160" cy="4097020"/>
                        </a:xfrm>
                        <a:prstGeom prst="rect">
                          <a:avLst/>
                        </a:prstGeom>
                        <a:solidFill>
                          <a:schemeClr val="lt1"/>
                        </a:solidFill>
                        <a:ln>
                          <a:noFill/>
                        </a:ln>
                      </wps:spPr>
                      <wps:txbx>
                        <w:txbxContent>
                          <w:p w14:paraId="6289958F" w14:textId="77777777" w:rsidR="005A4301" w:rsidRDefault="005A4301" w:rsidP="006A6AB9">
                            <w:pPr>
                              <w:textDirection w:val="btLr"/>
                              <w:rPr>
                                <w:rFonts w:ascii="Calibri" w:eastAsia="Calibri" w:hAnsi="Calibri" w:cs="Calibri"/>
                              </w:rPr>
                            </w:pPr>
                          </w:p>
                          <w:p w14:paraId="36CB6692" w14:textId="1366EED2" w:rsidR="005A4301" w:rsidRDefault="005A4301" w:rsidP="006A6AB9">
                            <w:pPr>
                              <w:textDirection w:val="btLr"/>
                              <w:rPr>
                                <w:rFonts w:ascii="Calibri" w:eastAsia="Calibri" w:hAnsi="Calibri" w:cs="Calibri"/>
                                <w:color w:val="FF0000"/>
                                <w:sz w:val="16"/>
                              </w:rPr>
                            </w:pPr>
                            <w:r>
                              <w:rPr>
                                <w:rFonts w:ascii="Calibri" w:eastAsia="Calibri" w:hAnsi="Calibri" w:cs="Calibri"/>
                              </w:rPr>
                              <w:t>Población Total Departamento Paraná</w:t>
                            </w:r>
                            <w:r w:rsidR="00FA6ACE">
                              <w:rPr>
                                <w:rFonts w:eastAsia="Calibri" w:cs="Calibri"/>
                                <w:noProof/>
                                <w:lang w:val="es-ES"/>
                              </w:rPr>
                              <w:pict w14:anchorId="50660A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54.05pt;height:265.95pt">
                                  <v:imagedata r:id="rId95" o:title="oro verde_parana"/>
                                </v:shape>
                              </w:pict>
                            </w:r>
                          </w:p>
                          <w:p w14:paraId="342AB03A" w14:textId="77777777" w:rsidR="005A4301" w:rsidRPr="00A82FA9" w:rsidRDefault="005A4301" w:rsidP="00A82FA9">
                            <w:pPr>
                              <w:jc w:val="right"/>
                              <w:rPr>
                                <w:rFonts w:asciiTheme="majorHAnsi" w:hAnsiTheme="majorHAnsi"/>
                                <w:sz w:val="16"/>
                                <w:szCs w:val="16"/>
                              </w:rPr>
                            </w:pPr>
                            <w:r w:rsidRPr="00A82FA9">
                              <w:rPr>
                                <w:rFonts w:asciiTheme="majorHAnsi" w:eastAsia="Calibri" w:hAnsiTheme="majorHAnsi" w:cs="Calibri"/>
                                <w:sz w:val="16"/>
                                <w:szCs w:val="16"/>
                              </w:rPr>
                              <w:t>FUENTE</w:t>
                            </w:r>
                            <w:r w:rsidRPr="00A82FA9">
                              <w:rPr>
                                <w:rFonts w:asciiTheme="majorHAnsi" w:hAnsiTheme="majorHAnsi"/>
                                <w:sz w:val="16"/>
                                <w:szCs w:val="16"/>
                              </w:rPr>
                              <w:t>SPTCOP en base a datos del Censo Nacional de Población, Hogares y Viviendas. Año 2010. INDEC.</w:t>
                            </w:r>
                          </w:p>
                          <w:p w14:paraId="64B77BF5" w14:textId="19D948F8" w:rsidR="005A4301" w:rsidRPr="000C0F60" w:rsidRDefault="005A4301" w:rsidP="006A6AB9">
                            <w:pPr>
                              <w:jc w:val="right"/>
                              <w:textDirection w:val="btLr"/>
                            </w:pPr>
                          </w:p>
                          <w:p w14:paraId="6E1B4C81" w14:textId="77777777" w:rsidR="005A4301" w:rsidRDefault="005A4301" w:rsidP="006A6AB9">
                            <w:pPr>
                              <w:ind w:left="720" w:firstLine="720"/>
                              <w:textDirection w:val="btLr"/>
                            </w:pPr>
                          </w:p>
                          <w:p w14:paraId="2852DD49" w14:textId="77777777" w:rsidR="005A4301" w:rsidRDefault="005A4301" w:rsidP="006A6AB9">
                            <w:pPr>
                              <w:textDirection w:val="btLr"/>
                            </w:pPr>
                          </w:p>
                          <w:p w14:paraId="0E000D11" w14:textId="77777777" w:rsidR="005A4301" w:rsidRDefault="005A4301" w:rsidP="006A6AB9">
                            <w:pPr>
                              <w:textDirection w:val="btLr"/>
                            </w:pPr>
                          </w:p>
                          <w:p w14:paraId="33020CF5" w14:textId="77777777" w:rsidR="005A4301" w:rsidRDefault="005A4301" w:rsidP="006A6AB9">
                            <w:pPr>
                              <w:textDirection w:val="btLr"/>
                            </w:pPr>
                          </w:p>
                          <w:p w14:paraId="70B7ED4A" w14:textId="77777777" w:rsidR="005A4301" w:rsidRDefault="005A4301" w:rsidP="006A6AB9">
                            <w:pPr>
                              <w:textDirection w:val="btLr"/>
                            </w:pPr>
                          </w:p>
                          <w:p w14:paraId="5B172B5D" w14:textId="77777777" w:rsidR="005A4301" w:rsidRDefault="005A4301" w:rsidP="006A6AB9">
                            <w:pPr>
                              <w:textDirection w:val="btLr"/>
                            </w:pPr>
                          </w:p>
                          <w:p w14:paraId="22E775D0" w14:textId="77777777" w:rsidR="005A4301" w:rsidRDefault="005A4301" w:rsidP="006A6AB9">
                            <w:pP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6BF7019D" id="_x0000_s1034" style="position:absolute;left:0;text-align:left;margin-left:-.05pt;margin-top:113pt;width:470.8pt;height:322.6pt;z-index:-251433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" fillcolor="white [3201]" stroked="f">
                <v:textbox inset="2.53958mm,1.2694mm,2.53958mm,1.2694mm">
                  <w:txbxContent>
                    <w:p w14:paraId="6289958F" w14:textId="77777777" w:rsidR="005A4301" w:rsidRDefault="005A4301" w:rsidP="006A6AB9">
                      <w:pPr>
                        <w:textDirection w:val="btLr"/>
                        <w:rPr>
                          <w:rFonts w:ascii="Calibri" w:eastAsia="Calibri" w:hAnsi="Calibri" w:cs="Calibri"/>
                        </w:rPr>
                      </w:pPr>
                    </w:p>
                    <w:p w14:paraId="36CB6692" w14:textId="1366EED2" w:rsidR="005A4301" w:rsidRDefault="005A4301" w:rsidP="006A6AB9">
                      <w:pPr>
                        <w:textDirection w:val="btLr"/>
                        <w:rPr>
                          <w:rFonts w:ascii="Calibri" w:eastAsia="Calibri" w:hAnsi="Calibri" w:cs="Calibri"/>
                          <w:color w:val="FF0000"/>
                          <w:sz w:val="16"/>
                        </w:rPr>
                      </w:pPr>
                      <w:r>
                        <w:rPr>
                          <w:rFonts w:ascii="Calibri" w:eastAsia="Calibri" w:hAnsi="Calibri" w:cs="Calibri"/>
                        </w:rPr>
                        <w:t>Población Total Departamento Paraná</w:t>
                      </w:r>
                      <w:r>
                        <w:rPr>
                          <w:rFonts w:eastAsia="Calibri" w:cs="Calibri"/>
                          <w:noProof/>
                          <w:lang w:val="es-ES"/>
                        </w:rPr>
                        <w:pict w14:anchorId="50660A51">
                          <v:shape id="_x0000_i1026" type="#_x0000_t75" style="width:453.6pt;height:266.4pt">
                            <v:imagedata r:id="rId96" o:title="oro verde_parana"/>
                          </v:shape>
                        </w:pict>
                      </w:r>
                    </w:p>
                    <w:p w14:paraId="342AB03A" w14:textId="77777777" w:rsidR="005A4301" w:rsidRPr="00A82FA9" w:rsidRDefault="005A4301" w:rsidP="00A82FA9">
                      <w:pPr>
                        <w:jc w:val="right"/>
                        <w:rPr>
                          <w:rFonts w:asciiTheme="majorHAnsi" w:hAnsiTheme="majorHAnsi"/>
                          <w:sz w:val="16"/>
                          <w:szCs w:val="16"/>
                        </w:rPr>
                      </w:pPr>
                      <w:r w:rsidRPr="00A82FA9">
                        <w:rPr>
                          <w:rFonts w:asciiTheme="majorHAnsi" w:eastAsia="Calibri" w:hAnsiTheme="majorHAnsi" w:cs="Calibri"/>
                          <w:sz w:val="16"/>
                          <w:szCs w:val="16"/>
                        </w:rPr>
                        <w:t>FUENTE</w:t>
                      </w:r>
                      <w:r w:rsidRPr="00A82FA9">
                        <w:rPr>
                          <w:rFonts w:asciiTheme="majorHAnsi" w:hAnsiTheme="majorHAnsi"/>
                          <w:sz w:val="16"/>
                          <w:szCs w:val="16"/>
                        </w:rPr>
                        <w:t>SPTCOP en base a datos del Censo Nacional de Población, Hogares y Viviendas. Año 2010. INDEC.</w:t>
                      </w:r>
                    </w:p>
                    <w:p w14:paraId="64B77BF5" w14:textId="19D948F8" w:rsidR="005A4301" w:rsidRPr="000C0F60" w:rsidRDefault="005A4301" w:rsidP="006A6AB9">
                      <w:pPr>
                        <w:jc w:val="right"/>
                        <w:textDirection w:val="btLr"/>
                      </w:pPr>
                    </w:p>
                    <w:p w14:paraId="6E1B4C81" w14:textId="77777777" w:rsidR="005A4301" w:rsidRDefault="005A4301" w:rsidP="006A6AB9">
                      <w:pPr>
                        <w:ind w:left="720" w:firstLine="720"/>
                        <w:textDirection w:val="btLr"/>
                      </w:pPr>
                    </w:p>
                    <w:p w14:paraId="2852DD49" w14:textId="77777777" w:rsidR="005A4301" w:rsidRDefault="005A4301" w:rsidP="006A6AB9">
                      <w:pPr>
                        <w:textDirection w:val="btLr"/>
                      </w:pPr>
                    </w:p>
                    <w:p w14:paraId="0E000D11" w14:textId="77777777" w:rsidR="005A4301" w:rsidRDefault="005A4301" w:rsidP="006A6AB9">
                      <w:pPr>
                        <w:textDirection w:val="btLr"/>
                      </w:pPr>
                    </w:p>
                    <w:p w14:paraId="33020CF5" w14:textId="77777777" w:rsidR="005A4301" w:rsidRDefault="005A4301" w:rsidP="006A6AB9">
                      <w:pPr>
                        <w:textDirection w:val="btLr"/>
                      </w:pPr>
                    </w:p>
                    <w:p w14:paraId="70B7ED4A" w14:textId="77777777" w:rsidR="005A4301" w:rsidRDefault="005A4301" w:rsidP="006A6AB9">
                      <w:pPr>
                        <w:textDirection w:val="btLr"/>
                      </w:pPr>
                    </w:p>
                    <w:p w14:paraId="5B172B5D" w14:textId="77777777" w:rsidR="005A4301" w:rsidRDefault="005A4301" w:rsidP="006A6AB9">
                      <w:pPr>
                        <w:textDirection w:val="btLr"/>
                      </w:pPr>
                    </w:p>
                    <w:p w14:paraId="22E775D0" w14:textId="77777777" w:rsidR="005A4301" w:rsidRDefault="005A4301" w:rsidP="006A6AB9">
                      <w:pPr>
                        <w:textDirection w:val="btLr"/>
                      </w:pPr>
                    </w:p>
                  </w:txbxContent>
                </v:textbox>
                <w10:wrap type="topAndBottom" anchorx="margin"/>
              </v:rect>
            </w:pict>
          </mc:Fallback>
        </mc:AlternateContent>
      </w:r>
      <w:r w:rsidR="00236A84">
        <w:rPr>
          <w:noProof/>
          <w:lang w:eastAsia="es-AR"/>
        </w:rPr>
        <mc:AlternateContent>
          <mc:Choice Requires="wps">
            <w:drawing>
              <wp:anchor distT="0" distB="0" distL="114300" distR="114300" simplePos="0" relativeHeight="251914240" behindDoc="0" locked="0" layoutInCell="1" allowOverlap="1" wp14:anchorId="29171C74" wp14:editId="6AAE583A">
                <wp:simplePos x="0" y="0"/>
                <wp:positionH relativeFrom="column">
                  <wp:posOffset>274574</wp:posOffset>
                </wp:positionH>
                <wp:positionV relativeFrom="paragraph">
                  <wp:posOffset>3558590</wp:posOffset>
                </wp:positionV>
                <wp:extent cx="694023" cy="196189"/>
                <wp:effectExtent l="0" t="0" r="0" b="0"/>
                <wp:wrapNone/>
                <wp:docPr id="2" name="Text Box 2"/>
                <wp:cNvGraphicFramePr/>
                <a:graphic xmlns:a="http://schemas.openxmlformats.org/drawingml/2006/main">
                  <a:graphicData uri="http://schemas.microsoft.com/office/word/2010/wordprocessingShape">
                    <wps:wsp>
                      <wps:cNvSpPr txBox="1"/>
                      <wps:spPr>
                        <a:xfrm>
                          <a:off x="0" y="0"/>
                          <a:ext cx="694023" cy="196189"/>
                        </a:xfrm>
                        <a:prstGeom prst="rect">
                          <a:avLst/>
                        </a:prstGeom>
                        <a:solidFill>
                          <a:srgbClr val="FFFFFF">
                            <a:alpha val="50196"/>
                          </a:srgbClr>
                        </a:solidFill>
                        <a:ln w="6350">
                          <a:noFill/>
                        </a:ln>
                      </wps:spPr>
                      <wps:txbx>
                        <w:txbxContent>
                          <w:p w14:paraId="13EDDD47" w14:textId="3D57FF0A" w:rsidR="005A4301" w:rsidRPr="00236A84" w:rsidRDefault="005A4301" w:rsidP="00A53A98">
                            <w:pPr>
                              <w:jc w:val="center"/>
                              <w:rPr>
                                <w:rFonts w:asciiTheme="majorHAnsi" w:hAnsiTheme="majorHAnsi" w:cstheme="majorHAnsi"/>
                                <w:b/>
                                <w:sz w:val="14"/>
                                <w:szCs w:val="14"/>
                              </w:rPr>
                            </w:pPr>
                            <w:r w:rsidRPr="00236A84">
                              <w:rPr>
                                <w:rFonts w:asciiTheme="majorHAnsi" w:hAnsiTheme="majorHAnsi" w:cstheme="majorHAnsi"/>
                                <w:b/>
                                <w:sz w:val="14"/>
                                <w:szCs w:val="14"/>
                              </w:rPr>
                              <w:t>Oro verde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171C74" id="Text Box 2" o:spid="_x0000_s1035" type="#_x0000_t202" style="position:absolute;left:0;text-align:left;margin-left:21.6pt;margin-top:280.2pt;width:54.65pt;height:15.4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" stroked="f" strokeweight=".5pt">
                <v:fill opacity="32896f"/>
                <v:textbox>
                  <w:txbxContent>
                    <w:p w14:paraId="13EDDD47" w14:textId="3D57FF0A" w:rsidR="005A4301" w:rsidRPr="00236A84" w:rsidRDefault="005A4301" w:rsidP="00A53A98">
                      <w:pPr>
                        <w:jc w:val="center"/>
                        <w:rPr>
                          <w:rFonts w:asciiTheme="majorHAnsi" w:hAnsiTheme="majorHAnsi" w:cstheme="majorHAnsi"/>
                          <w:b/>
                          <w:sz w:val="14"/>
                          <w:szCs w:val="14"/>
                        </w:rPr>
                      </w:pPr>
                      <w:r w:rsidRPr="00236A84">
                        <w:rPr>
                          <w:rFonts w:asciiTheme="majorHAnsi" w:hAnsiTheme="majorHAnsi" w:cstheme="majorHAnsi"/>
                          <w:b/>
                          <w:sz w:val="14"/>
                          <w:szCs w:val="14"/>
                        </w:rPr>
                        <w:t>Oro verde</w:t>
                      </w:r>
                    </w:p>
                  </w:txbxContent>
                </v:textbox>
              </v:shape>
            </w:pict>
          </mc:Fallback>
        </mc:AlternateContent>
      </w:r>
      <w:r w:rsidR="00236A84">
        <w:rPr>
          <w:noProof/>
          <w:lang w:eastAsia="es-AR"/>
        </w:rPr>
        <mc:AlternateContent>
          <mc:Choice Requires="wps">
            <w:drawing>
              <wp:anchor distT="0" distB="0" distL="114300" distR="114300" simplePos="0" relativeHeight="251915264" behindDoc="0" locked="0" layoutInCell="1" allowOverlap="1" wp14:anchorId="57330FD7" wp14:editId="58FC6083">
                <wp:simplePos x="0" y="0"/>
                <wp:positionH relativeFrom="column">
                  <wp:posOffset>254762</wp:posOffset>
                </wp:positionH>
                <wp:positionV relativeFrom="paragraph">
                  <wp:posOffset>3713360</wp:posOffset>
                </wp:positionV>
                <wp:extent cx="786136" cy="0"/>
                <wp:effectExtent l="0" t="0" r="0" b="0"/>
                <wp:wrapNone/>
                <wp:docPr id="6" name="Straight Arrow Connector 6"/>
                <wp:cNvGraphicFramePr/>
                <a:graphic xmlns:a="http://schemas.openxmlformats.org/drawingml/2006/main">
                  <a:graphicData uri="http://schemas.microsoft.com/office/word/2010/wordprocessingShape">
                    <wps:wsp>
                      <wps:cNvCnPr/>
                      <wps:spPr>
                        <a:xfrm>
                          <a:off x="0" y="0"/>
                          <a:ext cx="786136" cy="0"/>
                        </a:xfrm>
                        <a:prstGeom prst="straightConnector1">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xmlns:cx="http://schemas.microsoft.com/office/drawing/2014/chartex" xmlns:w16se="http://schemas.microsoft.com/office/word/2015/wordml/symex">
            <w:pict>
              <v:shapetype w14:anchorId="78337705" id="_x0000_t32" coordsize="21600,21600" o:spt="32" o:oned="t" path="m,l21600,21600e" filled="f">
                <v:path arrowok="t" fillok="f" o:connecttype="none"/>
                <o:lock v:ext="edit" shapetype="t"/>
              </v:shapetype>
              <v:shape id="Straight Arrow Connector 6" o:spid="_x0000_s1026" type="#_x0000_t32" style="position:absolute;margin-left:20.05pt;margin-top:292.4pt;width:61.9pt;height:0;z-index:251915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" strokecolor="#c0504d [3205]">
                <v:stroke dashstyle="dash"/>
              </v:shape>
            </w:pict>
          </mc:Fallback>
        </mc:AlternateContent>
      </w:r>
      <w:r w:rsidR="002B7A31" w:rsidRPr="00A82FA9">
        <w:t>El municipio utiliza, entre otras herramientas, las redes sociales como vía de comunicación entre Municipio y los ciudadanos. Dicha comunicación favorece al desarrollo de las actividades culturales, tanto en su gestación, procesamiento y difusión. Se desarrollan talleres en el campo de la música, arte, educación, recreación, deporte, entre otros. Además</w:t>
      </w:r>
      <w:r w:rsidR="00F17AA2">
        <w:t>,</w:t>
      </w:r>
      <w:r w:rsidR="002B7A31" w:rsidRPr="00A82FA9">
        <w:t xml:space="preserve"> se realizan eventos en torno a fiestas patrias nacionales y provinciales, y de </w:t>
      </w:r>
      <w:r w:rsidR="00F17AA2" w:rsidRPr="00F17AA2">
        <w:t>diferentes índoles</w:t>
      </w:r>
      <w:r w:rsidR="002B7A31" w:rsidRPr="00A82FA9">
        <w:t>.</w:t>
      </w:r>
      <w:r w:rsidR="002B7A31">
        <w:t xml:space="preserve"> </w:t>
      </w:r>
      <w:r w:rsidR="00F17AA2">
        <w:t xml:space="preserve">Con estas acciones el municipio apuesta a la integración social </w:t>
      </w:r>
    </w:p>
    <w:p w14:paraId="1AFDE9E8" w14:textId="79647EF9" w:rsidR="00DC3728" w:rsidRPr="002B7A31" w:rsidRDefault="00020EC0" w:rsidP="00D447B9">
      <w:pPr>
        <w:pStyle w:val="Sinespaciado"/>
      </w:pPr>
      <w:r w:rsidRPr="00F17AA2">
        <w:rPr>
          <w:noProof/>
          <w:lang w:eastAsia="es-AR"/>
        </w:rPr>
        <mc:AlternateContent>
          <mc:Choice Requires="wps">
            <w:drawing>
              <wp:anchor distT="0" distB="0" distL="114300" distR="114300" simplePos="0" relativeHeight="251866112" behindDoc="1" locked="0" layoutInCell="1" hidden="0" allowOverlap="1" wp14:anchorId="40574942" wp14:editId="4908F768">
                <wp:simplePos x="0" y="0"/>
                <wp:positionH relativeFrom="margin">
                  <wp:posOffset>-635</wp:posOffset>
                </wp:positionH>
                <wp:positionV relativeFrom="paragraph">
                  <wp:posOffset>-603250</wp:posOffset>
                </wp:positionV>
                <wp:extent cx="5979160" cy="3507740"/>
                <wp:effectExtent l="0" t="0" r="2540" b="0"/>
                <wp:wrapTopAndBottom/>
                <wp:docPr id="961" name="38 Rectángulo"/>
                <wp:cNvGraphicFramePr/>
                <a:graphic xmlns:a="http://schemas.openxmlformats.org/drawingml/2006/main">
                  <a:graphicData uri="http://schemas.microsoft.com/office/word/2010/wordprocessingShape">
                    <wps:wsp>
                      <wps:cNvSpPr/>
                      <wps:spPr>
                        <a:xfrm>
                          <a:off x="0" y="0"/>
                          <a:ext cx="5979160" cy="3507740"/>
                        </a:xfrm>
                        <a:prstGeom prst="rect">
                          <a:avLst/>
                        </a:prstGeom>
                        <a:solidFill>
                          <a:schemeClr val="lt1"/>
                        </a:solidFill>
                        <a:ln>
                          <a:noFill/>
                        </a:ln>
                      </wps:spPr>
                      <wps:txbx>
                        <w:txbxContent>
                          <w:p w14:paraId="158C9F42" w14:textId="41F11827" w:rsidR="005A4301" w:rsidRDefault="005A4301" w:rsidP="0021741C">
                            <w:pPr>
                              <w:textDirection w:val="btLr"/>
                              <w:rPr>
                                <w:rFonts w:ascii="Calibri" w:eastAsia="Calibri" w:hAnsi="Calibri" w:cs="Calibri"/>
                                <w:color w:val="FF0000"/>
                                <w:sz w:val="16"/>
                              </w:rPr>
                            </w:pPr>
                            <w:r>
                              <w:rPr>
                                <w:rFonts w:ascii="Calibri" w:eastAsia="Calibri" w:hAnsi="Calibri" w:cs="Calibri"/>
                              </w:rPr>
                              <w:t>Densidad de población</w:t>
                            </w:r>
                            <w:r>
                              <w:rPr>
                                <w:rFonts w:ascii="Calibri" w:eastAsia="Calibri" w:hAnsi="Calibri" w:cs="Calibri"/>
                                <w:noProof/>
                                <w:lang w:eastAsia="es-AR"/>
                              </w:rPr>
                              <w:drawing>
                                <wp:inline distT="0" distB="0" distL="0" distR="0" wp14:anchorId="147FF058" wp14:editId="03C32968">
                                  <wp:extent cx="5117123" cy="3013865"/>
                                  <wp:effectExtent l="0" t="0" r="762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17123" cy="3013865"/>
                                          </a:xfrm>
                                          <a:prstGeom prst="rect">
                                            <a:avLst/>
                                          </a:prstGeom>
                                          <a:noFill/>
                                          <a:ln>
                                            <a:noFill/>
                                          </a:ln>
                                        </pic:spPr>
                                      </pic:pic>
                                    </a:graphicData>
                                  </a:graphic>
                                </wp:inline>
                              </w:drawing>
                            </w:r>
                          </w:p>
                          <w:p w14:paraId="4EC66A69" w14:textId="3A1B48BE" w:rsidR="005A4301" w:rsidRPr="00A82FA9" w:rsidRDefault="005A4301" w:rsidP="00A82FA9">
                            <w:pPr>
                              <w:jc w:val="right"/>
                              <w:rPr>
                                <w:rFonts w:asciiTheme="majorHAnsi" w:hAnsiTheme="majorHAnsi"/>
                                <w:sz w:val="16"/>
                                <w:szCs w:val="16"/>
                              </w:rPr>
                            </w:pPr>
                            <w:r w:rsidRPr="00A82FA9">
                              <w:rPr>
                                <w:rFonts w:asciiTheme="majorHAnsi" w:eastAsia="Calibri" w:hAnsiTheme="majorHAnsi" w:cs="Calibri"/>
                                <w:sz w:val="16"/>
                                <w:szCs w:val="16"/>
                              </w:rPr>
                              <w:t>FUENTE</w:t>
                            </w:r>
                            <w:r>
                              <w:rPr>
                                <w:rFonts w:asciiTheme="majorHAnsi" w:eastAsia="Calibri" w:hAnsiTheme="majorHAnsi" w:cs="Calibri"/>
                                <w:sz w:val="16"/>
                                <w:szCs w:val="16"/>
                              </w:rPr>
                              <w:t xml:space="preserve">: </w:t>
                            </w:r>
                            <w:r w:rsidRPr="00A82FA9">
                              <w:rPr>
                                <w:rFonts w:asciiTheme="majorHAnsi" w:hAnsiTheme="majorHAnsi"/>
                                <w:sz w:val="16"/>
                                <w:szCs w:val="16"/>
                              </w:rPr>
                              <w:t>SPTCOP en base a datos del Censo Nacional de Población, Hogares y Viviendas. Año 2010. INDEC.</w:t>
                            </w:r>
                          </w:p>
                          <w:p w14:paraId="2CED2A44" w14:textId="19D17CF2" w:rsidR="005A4301" w:rsidRPr="000C0F60" w:rsidRDefault="005A4301" w:rsidP="0021741C">
                            <w:pPr>
                              <w:jc w:val="right"/>
                              <w:textDirection w:val="btLr"/>
                            </w:pPr>
                          </w:p>
                          <w:p w14:paraId="217B50AA" w14:textId="77777777" w:rsidR="005A4301" w:rsidRDefault="005A4301" w:rsidP="0021741C">
                            <w:pPr>
                              <w:ind w:left="720" w:firstLine="720"/>
                              <w:textDirection w:val="btLr"/>
                            </w:pPr>
                          </w:p>
                          <w:p w14:paraId="12D25B0F" w14:textId="77777777" w:rsidR="005A4301" w:rsidRDefault="005A4301" w:rsidP="0021741C">
                            <w:pPr>
                              <w:textDirection w:val="btLr"/>
                            </w:pPr>
                          </w:p>
                          <w:p w14:paraId="2AFC0500" w14:textId="77777777" w:rsidR="005A4301" w:rsidRDefault="005A4301" w:rsidP="0021741C">
                            <w:pPr>
                              <w:textDirection w:val="btLr"/>
                            </w:pPr>
                          </w:p>
                          <w:p w14:paraId="21588D78" w14:textId="77777777" w:rsidR="005A4301" w:rsidRDefault="005A4301" w:rsidP="0021741C">
                            <w:pPr>
                              <w:textDirection w:val="btLr"/>
                            </w:pPr>
                          </w:p>
                          <w:p w14:paraId="5D37FE79" w14:textId="77777777" w:rsidR="005A4301" w:rsidRDefault="005A4301" w:rsidP="0021741C">
                            <w:pPr>
                              <w:textDirection w:val="btLr"/>
                            </w:pPr>
                          </w:p>
                          <w:p w14:paraId="482A458B" w14:textId="77777777" w:rsidR="005A4301" w:rsidRDefault="005A4301" w:rsidP="0021741C">
                            <w:pPr>
                              <w:textDirection w:val="btLr"/>
                            </w:pPr>
                          </w:p>
                          <w:p w14:paraId="18BABA51" w14:textId="77777777" w:rsidR="005A4301" w:rsidRDefault="005A4301" w:rsidP="0021741C">
                            <w:pP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40574942" id="_x0000_s1036" style="position:absolute;left:0;text-align:left;margin-left:-.05pt;margin-top:-47.5pt;width:470.8pt;height:276.2pt;z-index:-251450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" fillcolor="white [3201]" stroked="f">
                <v:textbox inset="2.53958mm,1.2694mm,2.53958mm,1.2694mm">
                  <w:txbxContent>
                    <w:p w14:paraId="158C9F42" w14:textId="41F11827" w:rsidR="005A4301" w:rsidRDefault="005A4301" w:rsidP="0021741C">
                      <w:pPr>
                        <w:textDirection w:val="btLr"/>
                        <w:rPr>
                          <w:rFonts w:ascii="Calibri" w:eastAsia="Calibri" w:hAnsi="Calibri" w:cs="Calibri"/>
                          <w:color w:val="FF0000"/>
                          <w:sz w:val="16"/>
                        </w:rPr>
                      </w:pPr>
                      <w:r>
                        <w:rPr>
                          <w:rFonts w:ascii="Calibri" w:eastAsia="Calibri" w:hAnsi="Calibri" w:cs="Calibri"/>
                        </w:rPr>
                        <w:t>Densidad de población</w:t>
                      </w:r>
                      <w:r>
                        <w:rPr>
                          <w:rFonts w:ascii="Calibri" w:eastAsia="Calibri" w:hAnsi="Calibri" w:cs="Calibri"/>
                          <w:noProof/>
                          <w:lang w:eastAsia="es-AR"/>
                        </w:rPr>
                        <w:drawing>
                          <wp:inline distT="0" distB="0" distL="0" distR="0" wp14:anchorId="147FF058" wp14:editId="03C32968">
                            <wp:extent cx="5117123" cy="3013865"/>
                            <wp:effectExtent l="0" t="0" r="762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117123" cy="3013865"/>
                                    </a:xfrm>
                                    <a:prstGeom prst="rect">
                                      <a:avLst/>
                                    </a:prstGeom>
                                    <a:noFill/>
                                    <a:ln>
                                      <a:noFill/>
                                    </a:ln>
                                  </pic:spPr>
                                </pic:pic>
                              </a:graphicData>
                            </a:graphic>
                          </wp:inline>
                        </w:drawing>
                      </w:r>
                    </w:p>
                    <w:p w14:paraId="4EC66A69" w14:textId="3A1B48BE" w:rsidR="005A4301" w:rsidRPr="00A82FA9" w:rsidRDefault="005A4301" w:rsidP="00A82FA9">
                      <w:pPr>
                        <w:jc w:val="right"/>
                        <w:rPr>
                          <w:rFonts w:asciiTheme="majorHAnsi" w:hAnsiTheme="majorHAnsi"/>
                          <w:sz w:val="16"/>
                          <w:szCs w:val="16"/>
                        </w:rPr>
                      </w:pPr>
                      <w:r w:rsidRPr="00A82FA9">
                        <w:rPr>
                          <w:rFonts w:asciiTheme="majorHAnsi" w:eastAsia="Calibri" w:hAnsiTheme="majorHAnsi" w:cs="Calibri"/>
                          <w:sz w:val="16"/>
                          <w:szCs w:val="16"/>
                        </w:rPr>
                        <w:t>FUENTE</w:t>
                      </w:r>
                      <w:r>
                        <w:rPr>
                          <w:rFonts w:asciiTheme="majorHAnsi" w:eastAsia="Calibri" w:hAnsiTheme="majorHAnsi" w:cs="Calibri"/>
                          <w:sz w:val="16"/>
                          <w:szCs w:val="16"/>
                        </w:rPr>
                        <w:t xml:space="preserve">: </w:t>
                      </w:r>
                      <w:r w:rsidRPr="00A82FA9">
                        <w:rPr>
                          <w:rFonts w:asciiTheme="majorHAnsi" w:hAnsiTheme="majorHAnsi"/>
                          <w:sz w:val="16"/>
                          <w:szCs w:val="16"/>
                        </w:rPr>
                        <w:t>SPTCOP en base a datos del Censo Nacional de Población, Hogares y Viviendas. Año 2010. INDEC.</w:t>
                      </w:r>
                    </w:p>
                    <w:p w14:paraId="2CED2A44" w14:textId="19D17CF2" w:rsidR="005A4301" w:rsidRPr="000C0F60" w:rsidRDefault="005A4301" w:rsidP="0021741C">
                      <w:pPr>
                        <w:jc w:val="right"/>
                        <w:textDirection w:val="btLr"/>
                      </w:pPr>
                    </w:p>
                    <w:p w14:paraId="217B50AA" w14:textId="77777777" w:rsidR="005A4301" w:rsidRDefault="005A4301" w:rsidP="0021741C">
                      <w:pPr>
                        <w:ind w:left="720" w:firstLine="720"/>
                        <w:textDirection w:val="btLr"/>
                      </w:pPr>
                    </w:p>
                    <w:p w14:paraId="12D25B0F" w14:textId="77777777" w:rsidR="005A4301" w:rsidRDefault="005A4301" w:rsidP="0021741C">
                      <w:pPr>
                        <w:textDirection w:val="btLr"/>
                      </w:pPr>
                    </w:p>
                    <w:p w14:paraId="2AFC0500" w14:textId="77777777" w:rsidR="005A4301" w:rsidRDefault="005A4301" w:rsidP="0021741C">
                      <w:pPr>
                        <w:textDirection w:val="btLr"/>
                      </w:pPr>
                    </w:p>
                    <w:p w14:paraId="21588D78" w14:textId="77777777" w:rsidR="005A4301" w:rsidRDefault="005A4301" w:rsidP="0021741C">
                      <w:pPr>
                        <w:textDirection w:val="btLr"/>
                      </w:pPr>
                    </w:p>
                    <w:p w14:paraId="5D37FE79" w14:textId="77777777" w:rsidR="005A4301" w:rsidRDefault="005A4301" w:rsidP="0021741C">
                      <w:pPr>
                        <w:textDirection w:val="btLr"/>
                      </w:pPr>
                    </w:p>
                    <w:p w14:paraId="482A458B" w14:textId="77777777" w:rsidR="005A4301" w:rsidRDefault="005A4301" w:rsidP="0021741C">
                      <w:pPr>
                        <w:textDirection w:val="btLr"/>
                      </w:pPr>
                    </w:p>
                    <w:p w14:paraId="18BABA51" w14:textId="77777777" w:rsidR="005A4301" w:rsidRDefault="005A4301" w:rsidP="0021741C">
                      <w:pPr>
                        <w:textDirection w:val="btLr"/>
                      </w:pPr>
                    </w:p>
                  </w:txbxContent>
                </v:textbox>
                <w10:wrap type="topAndBottom" anchorx="margin"/>
              </v:rect>
            </w:pict>
          </mc:Fallback>
        </mc:AlternateContent>
      </w:r>
    </w:p>
    <w:p w14:paraId="08A61FC9" w14:textId="6236FE53" w:rsidR="006A6AB9" w:rsidRDefault="00C866C4">
      <w:pPr>
        <w:rPr>
          <w:rFonts w:ascii="Calibri" w:eastAsia="Calibri" w:hAnsi="Calibri" w:cs="Calibri"/>
          <w:color w:val="1F497D"/>
          <w:sz w:val="28"/>
          <w:szCs w:val="28"/>
          <w:lang w:val="es-ES"/>
        </w:rPr>
      </w:pPr>
      <w:r w:rsidRPr="00F17AA2">
        <w:rPr>
          <w:noProof/>
          <w:lang w:eastAsia="es-AR"/>
        </w:rPr>
        <mc:AlternateContent>
          <mc:Choice Requires="wps">
            <w:drawing>
              <wp:anchor distT="0" distB="0" distL="114300" distR="114300" simplePos="0" relativeHeight="251688960" behindDoc="1" locked="0" layoutInCell="1" hidden="0" allowOverlap="1" wp14:anchorId="3F741764" wp14:editId="63B22ADF">
                <wp:simplePos x="0" y="0"/>
                <wp:positionH relativeFrom="margin">
                  <wp:align>right</wp:align>
                </wp:positionH>
                <wp:positionV relativeFrom="paragraph">
                  <wp:posOffset>205834</wp:posOffset>
                </wp:positionV>
                <wp:extent cx="5979160" cy="3923030"/>
                <wp:effectExtent l="0" t="0" r="2540" b="1270"/>
                <wp:wrapTopAndBottom/>
                <wp:docPr id="38" name="38 Rectángulo"/>
                <wp:cNvGraphicFramePr/>
                <a:graphic xmlns:a="http://schemas.openxmlformats.org/drawingml/2006/main">
                  <a:graphicData uri="http://schemas.microsoft.com/office/word/2010/wordprocessingShape">
                    <wps:wsp>
                      <wps:cNvSpPr/>
                      <wps:spPr>
                        <a:xfrm>
                          <a:off x="0" y="0"/>
                          <a:ext cx="5979160" cy="3923030"/>
                        </a:xfrm>
                        <a:prstGeom prst="rect">
                          <a:avLst/>
                        </a:prstGeom>
                        <a:solidFill>
                          <a:schemeClr val="lt1"/>
                        </a:solidFill>
                        <a:ln>
                          <a:noFill/>
                        </a:ln>
                      </wps:spPr>
                      <wps:txbx>
                        <w:txbxContent>
                          <w:p w14:paraId="32738EB9" w14:textId="77777777" w:rsidR="005A4301" w:rsidRDefault="005A4301" w:rsidP="00F26E67">
                            <w:pPr>
                              <w:textDirection w:val="btLr"/>
                              <w:rPr>
                                <w:rFonts w:ascii="Calibri" w:eastAsia="Calibri" w:hAnsi="Calibri" w:cs="Calibri"/>
                                <w:color w:val="FF0000"/>
                                <w:sz w:val="16"/>
                              </w:rPr>
                            </w:pPr>
                            <w:r w:rsidRPr="00F26E67">
                              <w:rPr>
                                <w:rFonts w:ascii="Calibri" w:eastAsia="Calibri" w:hAnsi="Calibri" w:cs="Calibri"/>
                              </w:rPr>
                              <w:t>Mancha Urbana Municipio Oro Verde</w:t>
                            </w:r>
                            <w:r>
                              <w:rPr>
                                <w:rFonts w:ascii="Calibri" w:eastAsia="Calibri" w:hAnsi="Calibri" w:cs="Calibri"/>
                                <w:noProof/>
                                <w:color w:val="FF0000"/>
                                <w:sz w:val="16"/>
                                <w:lang w:eastAsia="es-AR"/>
                              </w:rPr>
                              <w:drawing>
                                <wp:inline distT="0" distB="0" distL="0" distR="0" wp14:anchorId="6BA38280" wp14:editId="7AD26088">
                                  <wp:extent cx="6010910" cy="3538220"/>
                                  <wp:effectExtent l="0" t="0" r="8890" b="508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010910" cy="3538220"/>
                                          </a:xfrm>
                                          <a:prstGeom prst="rect">
                                            <a:avLst/>
                                          </a:prstGeom>
                                          <a:noFill/>
                                          <a:ln>
                                            <a:noFill/>
                                          </a:ln>
                                        </pic:spPr>
                                      </pic:pic>
                                    </a:graphicData>
                                  </a:graphic>
                                </wp:inline>
                              </w:drawing>
                            </w:r>
                          </w:p>
                          <w:p w14:paraId="16372AB3" w14:textId="77777777" w:rsidR="005A4301" w:rsidRPr="000C0F60" w:rsidRDefault="005A4301">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datos</w:t>
                            </w:r>
                            <w:r w:rsidRPr="000C0F60">
                              <w:rPr>
                                <w:rFonts w:ascii="Calibri" w:eastAsia="Calibri" w:hAnsi="Calibri" w:cs="Calibri"/>
                                <w:sz w:val="16"/>
                              </w:rPr>
                              <w:t xml:space="preserve"> Cuestionario Municipal 2017 </w:t>
                            </w:r>
                          </w:p>
                          <w:p w14:paraId="5D6DC02F" w14:textId="77777777" w:rsidR="005A4301" w:rsidRDefault="005A4301">
                            <w:pPr>
                              <w:ind w:left="720" w:firstLine="720"/>
                              <w:textDirection w:val="btLr"/>
                            </w:pPr>
                          </w:p>
                          <w:p w14:paraId="5672BCE4" w14:textId="77777777" w:rsidR="005A4301" w:rsidRDefault="005A4301">
                            <w:pPr>
                              <w:textDirection w:val="btLr"/>
                            </w:pPr>
                          </w:p>
                          <w:p w14:paraId="0AC54D4D" w14:textId="77777777" w:rsidR="005A4301" w:rsidRDefault="005A4301">
                            <w:pPr>
                              <w:textDirection w:val="btLr"/>
                            </w:pPr>
                          </w:p>
                          <w:p w14:paraId="4E33279D" w14:textId="77777777" w:rsidR="005A4301" w:rsidRDefault="005A4301">
                            <w:pPr>
                              <w:textDirection w:val="btLr"/>
                            </w:pPr>
                          </w:p>
                          <w:p w14:paraId="1B83850F" w14:textId="77777777" w:rsidR="005A4301" w:rsidRDefault="005A4301">
                            <w:pPr>
                              <w:textDirection w:val="btLr"/>
                            </w:pPr>
                          </w:p>
                          <w:p w14:paraId="1F944DD1" w14:textId="77777777" w:rsidR="005A4301" w:rsidRDefault="005A4301">
                            <w:pPr>
                              <w:textDirection w:val="btLr"/>
                            </w:pPr>
                          </w:p>
                          <w:p w14:paraId="177A1BB4" w14:textId="77777777" w:rsidR="005A4301" w:rsidRDefault="005A4301">
                            <w:pP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3F741764" id="_x0000_s1037" style="position:absolute;margin-left:419.6pt;margin-top:16.2pt;width:470.8pt;height:308.9pt;z-index:-2516275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" fillcolor="white [3201]" stroked="f">
                <v:textbox inset="2.53958mm,1.2694mm,2.53958mm,1.2694mm">
                  <w:txbxContent>
                    <w:p w14:paraId="32738EB9" w14:textId="77777777" w:rsidR="005A4301" w:rsidRDefault="005A4301" w:rsidP="00F26E67">
                      <w:pPr>
                        <w:textDirection w:val="btLr"/>
                        <w:rPr>
                          <w:rFonts w:ascii="Calibri" w:eastAsia="Calibri" w:hAnsi="Calibri" w:cs="Calibri"/>
                          <w:color w:val="FF0000"/>
                          <w:sz w:val="16"/>
                        </w:rPr>
                      </w:pPr>
                      <w:r w:rsidRPr="00F26E67">
                        <w:rPr>
                          <w:rFonts w:ascii="Calibri" w:eastAsia="Calibri" w:hAnsi="Calibri" w:cs="Calibri"/>
                        </w:rPr>
                        <w:t>Mancha Urbana Municipio Oro Verde</w:t>
                      </w:r>
                      <w:r>
                        <w:rPr>
                          <w:rFonts w:ascii="Calibri" w:eastAsia="Calibri" w:hAnsi="Calibri" w:cs="Calibri"/>
                          <w:noProof/>
                          <w:color w:val="FF0000"/>
                          <w:sz w:val="16"/>
                          <w:lang w:eastAsia="es-AR"/>
                        </w:rPr>
                        <w:drawing>
                          <wp:inline distT="0" distB="0" distL="0" distR="0" wp14:anchorId="6BA38280" wp14:editId="7AD26088">
                            <wp:extent cx="6010910" cy="3538220"/>
                            <wp:effectExtent l="0" t="0" r="8890" b="508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010910" cy="3538220"/>
                                    </a:xfrm>
                                    <a:prstGeom prst="rect">
                                      <a:avLst/>
                                    </a:prstGeom>
                                    <a:noFill/>
                                    <a:ln>
                                      <a:noFill/>
                                    </a:ln>
                                  </pic:spPr>
                                </pic:pic>
                              </a:graphicData>
                            </a:graphic>
                          </wp:inline>
                        </w:drawing>
                      </w:r>
                    </w:p>
                    <w:p w14:paraId="16372AB3" w14:textId="77777777" w:rsidR="005A4301" w:rsidRPr="000C0F60" w:rsidRDefault="005A4301">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datos</w:t>
                      </w:r>
                      <w:r w:rsidRPr="000C0F60">
                        <w:rPr>
                          <w:rFonts w:ascii="Calibri" w:eastAsia="Calibri" w:hAnsi="Calibri" w:cs="Calibri"/>
                          <w:sz w:val="16"/>
                        </w:rPr>
                        <w:t xml:space="preserve"> Cuestionario Municipal 2017 </w:t>
                      </w:r>
                    </w:p>
                    <w:p w14:paraId="5D6DC02F" w14:textId="77777777" w:rsidR="005A4301" w:rsidRDefault="005A4301">
                      <w:pPr>
                        <w:ind w:left="720" w:firstLine="720"/>
                        <w:textDirection w:val="btLr"/>
                      </w:pPr>
                    </w:p>
                    <w:p w14:paraId="5672BCE4" w14:textId="77777777" w:rsidR="005A4301" w:rsidRDefault="005A4301">
                      <w:pPr>
                        <w:textDirection w:val="btLr"/>
                      </w:pPr>
                    </w:p>
                    <w:p w14:paraId="0AC54D4D" w14:textId="77777777" w:rsidR="005A4301" w:rsidRDefault="005A4301">
                      <w:pPr>
                        <w:textDirection w:val="btLr"/>
                      </w:pPr>
                    </w:p>
                    <w:p w14:paraId="4E33279D" w14:textId="77777777" w:rsidR="005A4301" w:rsidRDefault="005A4301">
                      <w:pPr>
                        <w:textDirection w:val="btLr"/>
                      </w:pPr>
                    </w:p>
                    <w:p w14:paraId="1B83850F" w14:textId="77777777" w:rsidR="005A4301" w:rsidRDefault="005A4301">
                      <w:pPr>
                        <w:textDirection w:val="btLr"/>
                      </w:pPr>
                    </w:p>
                    <w:p w14:paraId="1F944DD1" w14:textId="77777777" w:rsidR="005A4301" w:rsidRDefault="005A4301">
                      <w:pPr>
                        <w:textDirection w:val="btLr"/>
                      </w:pPr>
                    </w:p>
                    <w:p w14:paraId="177A1BB4" w14:textId="77777777" w:rsidR="005A4301" w:rsidRDefault="005A4301">
                      <w:pPr>
                        <w:textDirection w:val="btLr"/>
                      </w:pPr>
                    </w:p>
                  </w:txbxContent>
                </v:textbox>
                <w10:wrap type="topAndBottom" anchorx="margin"/>
              </v:rect>
            </w:pict>
          </mc:Fallback>
        </mc:AlternateContent>
      </w:r>
    </w:p>
    <w:p w14:paraId="681E0E4D" w14:textId="77777777" w:rsidR="006A6AB9" w:rsidRDefault="00E149E7">
      <w:pPr>
        <w:rPr>
          <w:rFonts w:ascii="Calibri" w:eastAsia="Calibri" w:hAnsi="Calibri" w:cs="Calibri"/>
          <w:color w:val="1F497D"/>
          <w:sz w:val="28"/>
          <w:szCs w:val="28"/>
          <w:lang w:val="es-ES"/>
        </w:rPr>
      </w:pPr>
      <w:r w:rsidRPr="00F17AA2">
        <w:rPr>
          <w:noProof/>
          <w:lang w:eastAsia="es-AR"/>
        </w:rPr>
        <mc:AlternateContent>
          <mc:Choice Requires="wps">
            <w:drawing>
              <wp:anchor distT="0" distB="0" distL="114300" distR="114300" simplePos="0" relativeHeight="251884544" behindDoc="1" locked="0" layoutInCell="1" hidden="0" allowOverlap="1" wp14:anchorId="45239B28" wp14:editId="020427D3">
                <wp:simplePos x="0" y="0"/>
                <wp:positionH relativeFrom="margin">
                  <wp:posOffset>0</wp:posOffset>
                </wp:positionH>
                <wp:positionV relativeFrom="paragraph">
                  <wp:posOffset>218440</wp:posOffset>
                </wp:positionV>
                <wp:extent cx="5979160" cy="3923030"/>
                <wp:effectExtent l="0" t="0" r="2540" b="1270"/>
                <wp:wrapTopAndBottom/>
                <wp:docPr id="1018" name="38 Rectángulo"/>
                <wp:cNvGraphicFramePr/>
                <a:graphic xmlns:a="http://schemas.openxmlformats.org/drawingml/2006/main">
                  <a:graphicData uri="http://schemas.microsoft.com/office/word/2010/wordprocessingShape">
                    <wps:wsp>
                      <wps:cNvSpPr/>
                      <wps:spPr>
                        <a:xfrm>
                          <a:off x="0" y="0"/>
                          <a:ext cx="5979160" cy="3923030"/>
                        </a:xfrm>
                        <a:prstGeom prst="rect">
                          <a:avLst/>
                        </a:prstGeom>
                        <a:solidFill>
                          <a:schemeClr val="lt1"/>
                        </a:solidFill>
                        <a:ln>
                          <a:noFill/>
                        </a:ln>
                      </wps:spPr>
                      <wps:txbx>
                        <w:txbxContent>
                          <w:p w14:paraId="14D411FF" w14:textId="5DD255C8" w:rsidR="005A4301" w:rsidRDefault="005A4301" w:rsidP="00E149E7">
                            <w:pPr>
                              <w:textDirection w:val="btLr"/>
                              <w:rPr>
                                <w:rFonts w:ascii="Calibri" w:eastAsia="Calibri" w:hAnsi="Calibri" w:cs="Calibri"/>
                                <w:color w:val="FF0000"/>
                                <w:sz w:val="16"/>
                              </w:rPr>
                            </w:pPr>
                            <w:r>
                              <w:rPr>
                                <w:rFonts w:ascii="Calibri" w:eastAsia="Calibri" w:hAnsi="Calibri" w:cs="Calibri"/>
                              </w:rPr>
                              <w:t xml:space="preserve">Expansión de la </w:t>
                            </w:r>
                            <w:r w:rsidRPr="00F26E67">
                              <w:rPr>
                                <w:rFonts w:ascii="Calibri" w:eastAsia="Calibri" w:hAnsi="Calibri" w:cs="Calibri"/>
                              </w:rPr>
                              <w:t>Mancha Urbana Municipio Oro Verde</w:t>
                            </w:r>
                            <w:r>
                              <w:rPr>
                                <w:rFonts w:ascii="Calibri" w:eastAsia="Calibri" w:hAnsi="Calibri" w:cs="Calibri"/>
                                <w:noProof/>
                                <w:lang w:eastAsia="es-AR"/>
                              </w:rPr>
                              <w:drawing>
                                <wp:inline distT="0" distB="0" distL="0" distR="0" wp14:anchorId="4F8374BE" wp14:editId="01226C9A">
                                  <wp:extent cx="5800090" cy="341185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800090" cy="3411855"/>
                                          </a:xfrm>
                                          <a:prstGeom prst="rect">
                                            <a:avLst/>
                                          </a:prstGeom>
                                          <a:noFill/>
                                          <a:ln>
                                            <a:noFill/>
                                          </a:ln>
                                        </pic:spPr>
                                      </pic:pic>
                                    </a:graphicData>
                                  </a:graphic>
                                </wp:inline>
                              </w:drawing>
                            </w:r>
                          </w:p>
                          <w:p w14:paraId="26C32AE5" w14:textId="77777777" w:rsidR="005A4301" w:rsidRPr="000C0F60" w:rsidRDefault="005A4301" w:rsidP="00E149E7">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datos</w:t>
                            </w:r>
                            <w:r w:rsidRPr="000C0F60">
                              <w:rPr>
                                <w:rFonts w:ascii="Calibri" w:eastAsia="Calibri" w:hAnsi="Calibri" w:cs="Calibri"/>
                                <w:sz w:val="16"/>
                              </w:rPr>
                              <w:t xml:space="preserve"> Cuestionario Municipal 2017 </w:t>
                            </w:r>
                          </w:p>
                          <w:p w14:paraId="28516311" w14:textId="77777777" w:rsidR="005A4301" w:rsidRDefault="005A4301" w:rsidP="00E149E7">
                            <w:pPr>
                              <w:ind w:left="720" w:firstLine="720"/>
                              <w:textDirection w:val="btLr"/>
                            </w:pPr>
                          </w:p>
                          <w:p w14:paraId="55524EC7" w14:textId="77777777" w:rsidR="005A4301" w:rsidRDefault="005A4301" w:rsidP="00E149E7">
                            <w:pPr>
                              <w:textDirection w:val="btLr"/>
                            </w:pPr>
                          </w:p>
                          <w:p w14:paraId="51A50CB2" w14:textId="77777777" w:rsidR="005A4301" w:rsidRDefault="005A4301" w:rsidP="00E149E7">
                            <w:pPr>
                              <w:textDirection w:val="btLr"/>
                            </w:pPr>
                          </w:p>
                          <w:p w14:paraId="43E4F1CA" w14:textId="77777777" w:rsidR="005A4301" w:rsidRDefault="005A4301" w:rsidP="00E149E7">
                            <w:pPr>
                              <w:textDirection w:val="btLr"/>
                            </w:pPr>
                          </w:p>
                          <w:p w14:paraId="411CA627" w14:textId="77777777" w:rsidR="005A4301" w:rsidRDefault="005A4301" w:rsidP="00E149E7">
                            <w:pPr>
                              <w:textDirection w:val="btLr"/>
                            </w:pPr>
                          </w:p>
                          <w:p w14:paraId="031F02DC" w14:textId="77777777" w:rsidR="005A4301" w:rsidRDefault="005A4301" w:rsidP="00E149E7">
                            <w:pPr>
                              <w:textDirection w:val="btLr"/>
                            </w:pPr>
                          </w:p>
                          <w:p w14:paraId="57BD597C" w14:textId="77777777" w:rsidR="005A4301" w:rsidRDefault="005A4301" w:rsidP="00E149E7">
                            <w:pP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45239B28" id="_x0000_s1038" style="position:absolute;margin-left:0;margin-top:17.2pt;width:470.8pt;height:308.9pt;z-index:-251431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" fillcolor="white [3201]" stroked="f">
                <v:textbox inset="2.53958mm,1.2694mm,2.53958mm,1.2694mm">
                  <w:txbxContent>
                    <w:p w14:paraId="14D411FF" w14:textId="5DD255C8" w:rsidR="005A4301" w:rsidRDefault="005A4301" w:rsidP="00E149E7">
                      <w:pPr>
                        <w:textDirection w:val="btLr"/>
                        <w:rPr>
                          <w:rFonts w:ascii="Calibri" w:eastAsia="Calibri" w:hAnsi="Calibri" w:cs="Calibri"/>
                          <w:color w:val="FF0000"/>
                          <w:sz w:val="16"/>
                        </w:rPr>
                      </w:pPr>
                      <w:r>
                        <w:rPr>
                          <w:rFonts w:ascii="Calibri" w:eastAsia="Calibri" w:hAnsi="Calibri" w:cs="Calibri"/>
                        </w:rPr>
                        <w:t xml:space="preserve">Expansión de la </w:t>
                      </w:r>
                      <w:r w:rsidRPr="00F26E67">
                        <w:rPr>
                          <w:rFonts w:ascii="Calibri" w:eastAsia="Calibri" w:hAnsi="Calibri" w:cs="Calibri"/>
                        </w:rPr>
                        <w:t>Mancha Urbana Municipio Oro Verde</w:t>
                      </w:r>
                      <w:r>
                        <w:rPr>
                          <w:rFonts w:ascii="Calibri" w:eastAsia="Calibri" w:hAnsi="Calibri" w:cs="Calibri"/>
                          <w:noProof/>
                          <w:lang w:eastAsia="es-AR"/>
                        </w:rPr>
                        <w:drawing>
                          <wp:inline distT="0" distB="0" distL="0" distR="0" wp14:anchorId="4F8374BE" wp14:editId="01226C9A">
                            <wp:extent cx="5800090" cy="341185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800090" cy="3411855"/>
                                    </a:xfrm>
                                    <a:prstGeom prst="rect">
                                      <a:avLst/>
                                    </a:prstGeom>
                                    <a:noFill/>
                                    <a:ln>
                                      <a:noFill/>
                                    </a:ln>
                                  </pic:spPr>
                                </pic:pic>
                              </a:graphicData>
                            </a:graphic>
                          </wp:inline>
                        </w:drawing>
                      </w:r>
                    </w:p>
                    <w:p w14:paraId="26C32AE5" w14:textId="77777777" w:rsidR="005A4301" w:rsidRPr="000C0F60" w:rsidRDefault="005A4301" w:rsidP="00E149E7">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datos</w:t>
                      </w:r>
                      <w:r w:rsidRPr="000C0F60">
                        <w:rPr>
                          <w:rFonts w:ascii="Calibri" w:eastAsia="Calibri" w:hAnsi="Calibri" w:cs="Calibri"/>
                          <w:sz w:val="16"/>
                        </w:rPr>
                        <w:t xml:space="preserve"> Cuestionario Municipal 2017 </w:t>
                      </w:r>
                    </w:p>
                    <w:p w14:paraId="28516311" w14:textId="77777777" w:rsidR="005A4301" w:rsidRDefault="005A4301" w:rsidP="00E149E7">
                      <w:pPr>
                        <w:ind w:left="720" w:firstLine="720"/>
                        <w:textDirection w:val="btLr"/>
                      </w:pPr>
                    </w:p>
                    <w:p w14:paraId="55524EC7" w14:textId="77777777" w:rsidR="005A4301" w:rsidRDefault="005A4301" w:rsidP="00E149E7">
                      <w:pPr>
                        <w:textDirection w:val="btLr"/>
                      </w:pPr>
                    </w:p>
                    <w:p w14:paraId="51A50CB2" w14:textId="77777777" w:rsidR="005A4301" w:rsidRDefault="005A4301" w:rsidP="00E149E7">
                      <w:pPr>
                        <w:textDirection w:val="btLr"/>
                      </w:pPr>
                    </w:p>
                    <w:p w14:paraId="43E4F1CA" w14:textId="77777777" w:rsidR="005A4301" w:rsidRDefault="005A4301" w:rsidP="00E149E7">
                      <w:pPr>
                        <w:textDirection w:val="btLr"/>
                      </w:pPr>
                    </w:p>
                    <w:p w14:paraId="411CA627" w14:textId="77777777" w:rsidR="005A4301" w:rsidRDefault="005A4301" w:rsidP="00E149E7">
                      <w:pPr>
                        <w:textDirection w:val="btLr"/>
                      </w:pPr>
                    </w:p>
                    <w:p w14:paraId="031F02DC" w14:textId="77777777" w:rsidR="005A4301" w:rsidRDefault="005A4301" w:rsidP="00E149E7">
                      <w:pPr>
                        <w:textDirection w:val="btLr"/>
                      </w:pPr>
                    </w:p>
                    <w:p w14:paraId="57BD597C" w14:textId="77777777" w:rsidR="005A4301" w:rsidRDefault="005A4301" w:rsidP="00E149E7">
                      <w:pPr>
                        <w:textDirection w:val="btLr"/>
                      </w:pPr>
                    </w:p>
                  </w:txbxContent>
                </v:textbox>
                <w10:wrap type="topAndBottom" anchorx="margin"/>
              </v:rect>
            </w:pict>
          </mc:Fallback>
        </mc:AlternateContent>
      </w:r>
    </w:p>
    <w:p w14:paraId="64178739" w14:textId="77777777" w:rsidR="006A6AB9" w:rsidRDefault="006A6AB9">
      <w:pPr>
        <w:rPr>
          <w:rFonts w:ascii="Calibri" w:eastAsia="Calibri" w:hAnsi="Calibri" w:cs="Calibri"/>
          <w:color w:val="1F497D"/>
          <w:sz w:val="28"/>
          <w:szCs w:val="28"/>
          <w:lang w:val="es-ES"/>
        </w:rPr>
      </w:pPr>
    </w:p>
    <w:p w14:paraId="424BF294" w14:textId="76BCA53B" w:rsidR="006A6AB9" w:rsidRDefault="006A6AB9">
      <w:pPr>
        <w:rPr>
          <w:lang w:val="es-ES"/>
        </w:rPr>
      </w:pPr>
      <w:bookmarkStart w:id="64" w:name="_3tbugp1" w:colFirst="0" w:colLast="0"/>
      <w:bookmarkEnd w:id="64"/>
    </w:p>
    <w:p w14:paraId="76A5DDBF" w14:textId="77777777" w:rsidR="006A6AB9" w:rsidRDefault="006A6AB9">
      <w:pPr>
        <w:rPr>
          <w:lang w:val="es-ES"/>
        </w:rPr>
      </w:pPr>
    </w:p>
    <w:p w14:paraId="5438DB40" w14:textId="77777777" w:rsidR="006A6AB9" w:rsidRDefault="006A6AB9">
      <w:pPr>
        <w:rPr>
          <w:lang w:val="es-ES"/>
        </w:rPr>
      </w:pPr>
    </w:p>
    <w:p w14:paraId="244011A0" w14:textId="77777777" w:rsidR="006A6AB9" w:rsidRDefault="006A6AB9">
      <w:pPr>
        <w:rPr>
          <w:lang w:val="es-ES"/>
        </w:rPr>
      </w:pPr>
    </w:p>
    <w:p w14:paraId="48F0E5C4" w14:textId="77777777" w:rsidR="006A6AB9" w:rsidRDefault="006A6AB9">
      <w:pPr>
        <w:rPr>
          <w:lang w:val="es-ES"/>
        </w:rPr>
      </w:pPr>
    </w:p>
    <w:p w14:paraId="5CAB6459" w14:textId="77777777" w:rsidR="006A6AB9" w:rsidRDefault="006A6AB9">
      <w:pPr>
        <w:rPr>
          <w:lang w:val="es-ES"/>
        </w:rPr>
      </w:pPr>
    </w:p>
    <w:p w14:paraId="3635837F" w14:textId="77777777" w:rsidR="006A6AB9" w:rsidRDefault="006A6AB9">
      <w:pPr>
        <w:rPr>
          <w:lang w:val="es-ES"/>
        </w:rPr>
      </w:pPr>
    </w:p>
    <w:p w14:paraId="3E027ED2" w14:textId="77777777" w:rsidR="006A6AB9" w:rsidRDefault="006A6AB9">
      <w:pPr>
        <w:rPr>
          <w:lang w:val="es-ES"/>
        </w:rPr>
      </w:pPr>
    </w:p>
    <w:p w14:paraId="00C81669" w14:textId="77777777" w:rsidR="006A6AB9" w:rsidRDefault="006A6AB9">
      <w:pPr>
        <w:rPr>
          <w:lang w:val="es-ES"/>
        </w:rPr>
      </w:pPr>
    </w:p>
    <w:p w14:paraId="17105EA3" w14:textId="77777777" w:rsidR="006A6AB9" w:rsidRDefault="006A6AB9">
      <w:pPr>
        <w:rPr>
          <w:lang w:val="es-ES"/>
        </w:rPr>
      </w:pPr>
    </w:p>
    <w:p w14:paraId="6A0B584C" w14:textId="77777777" w:rsidR="006A6AB9" w:rsidRDefault="001E3521">
      <w:pPr>
        <w:rPr>
          <w:lang w:val="es-ES"/>
        </w:rPr>
      </w:pPr>
      <w:r>
        <w:rPr>
          <w:noProof/>
          <w:lang w:eastAsia="es-AR"/>
        </w:rPr>
        <w:drawing>
          <wp:anchor distT="0" distB="0" distL="114300" distR="114300" simplePos="0" relativeHeight="251693056" behindDoc="0" locked="0" layoutInCell="1" hidden="0" allowOverlap="1" wp14:anchorId="74787868" wp14:editId="4CB014CF">
            <wp:simplePos x="0" y="0"/>
            <wp:positionH relativeFrom="margin">
              <wp:posOffset>-106367</wp:posOffset>
            </wp:positionH>
            <wp:positionV relativeFrom="paragraph">
              <wp:posOffset>190945</wp:posOffset>
            </wp:positionV>
            <wp:extent cx="6217285" cy="7967980"/>
            <wp:effectExtent l="0" t="0" r="0" b="0"/>
            <wp:wrapTopAndBottom distT="0" distB="0"/>
            <wp:docPr id="76" name="image188.jpg" descr="S:\Planes Municipios\00 PLANTIILLAS editables para Planes\EDITABLES ENTRE RIOS\ERS - Resumen de Indicadores (insumo consultores)\Entre Rios Provincia-Resumen de Indicadores.jpg"/>
            <wp:cNvGraphicFramePr/>
            <a:graphic xmlns:a="http://schemas.openxmlformats.org/drawingml/2006/main">
              <a:graphicData uri="http://schemas.openxmlformats.org/drawingml/2006/picture">
                <pic:pic xmlns:pic="http://schemas.openxmlformats.org/drawingml/2006/picture">
                  <pic:nvPicPr>
                    <pic:cNvPr id="0" name="image188.jpg" descr="S:\Planes Municipios\00 PLANTIILLAS editables para Planes\EDITABLES ENTRE RIOS\ERS - Resumen de Indicadores (insumo consultores)\Entre Rios Provincia-Resumen de Indicadores.jpg"/>
                    <pic:cNvPicPr preferRelativeResize="0"/>
                  </pic:nvPicPr>
                  <pic:blipFill>
                    <a:blip r:embed="rId103"/>
                    <a:srcRect/>
                    <a:stretch>
                      <a:fillRect/>
                    </a:stretch>
                  </pic:blipFill>
                  <pic:spPr>
                    <a:xfrm>
                      <a:off x="0" y="0"/>
                      <a:ext cx="6217285" cy="7967980"/>
                    </a:xfrm>
                    <a:prstGeom prst="rect">
                      <a:avLst/>
                    </a:prstGeom>
                    <a:ln/>
                  </pic:spPr>
                </pic:pic>
              </a:graphicData>
            </a:graphic>
            <wp14:sizeRelH relativeFrom="margin">
              <wp14:pctWidth>0</wp14:pctWidth>
            </wp14:sizeRelH>
            <wp14:sizeRelV relativeFrom="margin">
              <wp14:pctHeight>0</wp14:pctHeight>
            </wp14:sizeRelV>
          </wp:anchor>
        </w:drawing>
      </w:r>
    </w:p>
    <w:p w14:paraId="50475315" w14:textId="77777777" w:rsidR="006A6AB9" w:rsidRDefault="006A6AB9">
      <w:pPr>
        <w:rPr>
          <w:lang w:val="es-ES"/>
        </w:rPr>
      </w:pPr>
    </w:p>
    <w:p w14:paraId="5B4B2B56" w14:textId="77777777" w:rsidR="006A6AB9" w:rsidRPr="00131836" w:rsidRDefault="006A6AB9">
      <w:pPr>
        <w:rPr>
          <w:lang w:val="es-ES"/>
        </w:rPr>
      </w:pPr>
    </w:p>
    <w:p w14:paraId="0AA53BFD" w14:textId="77777777" w:rsidR="00F660D1" w:rsidRPr="00131836" w:rsidRDefault="00F660D1">
      <w:pPr>
        <w:rPr>
          <w:lang w:val="es-ES"/>
        </w:rPr>
      </w:pPr>
    </w:p>
    <w:p w14:paraId="7FFB1945" w14:textId="77777777" w:rsidR="00F660D1" w:rsidRPr="00131836" w:rsidRDefault="00F660D1">
      <w:pPr>
        <w:rPr>
          <w:lang w:val="es-ES"/>
        </w:rPr>
      </w:pPr>
    </w:p>
    <w:p w14:paraId="5F056D64" w14:textId="45DCF7F7" w:rsidR="00F660D1" w:rsidRPr="00131836" w:rsidRDefault="00F660D1">
      <w:pPr>
        <w:rPr>
          <w:lang w:val="es-ES"/>
        </w:rPr>
      </w:pPr>
    </w:p>
    <w:p w14:paraId="6E4282F2" w14:textId="77777777" w:rsidR="00F660D1" w:rsidRPr="00131836" w:rsidRDefault="00F660D1">
      <w:pPr>
        <w:rPr>
          <w:lang w:val="es-ES"/>
        </w:rPr>
      </w:pPr>
    </w:p>
    <w:p w14:paraId="049C7072" w14:textId="77777777" w:rsidR="009E6B25" w:rsidRDefault="009E6B25">
      <w:pPr>
        <w:rPr>
          <w:rFonts w:ascii="Calibri" w:eastAsia="Calibri" w:hAnsi="Calibri" w:cs="Calibri"/>
          <w:color w:val="891720"/>
          <w:sz w:val="32"/>
          <w:szCs w:val="32"/>
        </w:rPr>
      </w:pPr>
      <w:bookmarkStart w:id="65" w:name="_28h4qwu" w:colFirst="0" w:colLast="0"/>
      <w:bookmarkEnd w:id="65"/>
    </w:p>
    <w:p w14:paraId="7EA7E99B" w14:textId="146FAFA0" w:rsidR="0055579C" w:rsidRPr="0055579C" w:rsidRDefault="00FA6ACE" w:rsidP="0055579C">
      <w:pPr>
        <w:pStyle w:val="Ttulo3"/>
        <w:jc w:val="left"/>
        <w:rPr>
          <w:color w:val="891720"/>
        </w:rPr>
      </w:pPr>
      <w:r>
        <w:rPr>
          <w:color w:val="891720"/>
        </w:rPr>
        <w:pict w14:anchorId="46973944">
          <v:shape id="_x0000_s1026" type="#_x0000_t75" style="position:absolute;margin-left:-15.65pt;margin-top:.3pt;width:499.05pt;height:430.2pt;z-index:251987968;mso-position-horizontal-relative:text;mso-position-vertical-relative:text;mso-width-relative:page;mso-height-relative:page">
            <v:imagedata r:id="rId104" o:title="ORO VERDE - Multiescala 2018-01"/>
            <w10:wrap type="topAndBottom"/>
          </v:shape>
        </w:pict>
      </w:r>
      <w:bookmarkStart w:id="66" w:name="_Toc22821999"/>
      <w:r w:rsidR="0055579C" w:rsidRPr="0055579C">
        <w:rPr>
          <w:color w:val="891720"/>
        </w:rPr>
        <w:t>Comparativo de indicadores en múltiples escalas territoriales</w:t>
      </w:r>
      <w:bookmarkEnd w:id="66"/>
    </w:p>
    <w:p w14:paraId="0AB9E4C3" w14:textId="77777777" w:rsidR="0055579C" w:rsidRPr="007D05BA" w:rsidRDefault="0055579C" w:rsidP="0055579C">
      <w:pPr>
        <w:pStyle w:val="Sinespaciado"/>
      </w:pPr>
      <w:r w:rsidRPr="007D05BA">
        <w:t xml:space="preserve">Los Objetivos del Desarrollo Sostenible (ODS) fueron definidos en 2016 por el Programa de las Naciones Unidas para el Desarrollo y son un llamado universal a la adopción de medidas para reducir la pobreza y garantizar el acceso a la salud y la educación inclusiva, equitativa y de calidad, y que todas las personas gocen de un hábitat seguro y sostenible. </w:t>
      </w:r>
    </w:p>
    <w:p w14:paraId="1889B8D3" w14:textId="77777777" w:rsidR="0055579C" w:rsidRPr="007D05BA" w:rsidRDefault="0055579C" w:rsidP="0055579C">
      <w:pPr>
        <w:pStyle w:val="Sinespaciado"/>
      </w:pPr>
      <w:r w:rsidRPr="007D05BA">
        <w:t xml:space="preserve">Se trata de 17 objetivos basados en la experiencia, lecciones y logros de los Objetivos de Desarrollo del Milenio (ODM), pero incluyen nuevas esferas como el cambio climático, la desigualdad económica, la perspectiva de género, la innovación, el consumo sostenible, la paz y la justicia, entre otras prioridades. </w:t>
      </w:r>
    </w:p>
    <w:p w14:paraId="76844207" w14:textId="77777777" w:rsidR="0055579C" w:rsidRPr="007D05BA" w:rsidRDefault="0055579C" w:rsidP="0055579C">
      <w:pPr>
        <w:pStyle w:val="Sinespaciado"/>
      </w:pPr>
      <w:r w:rsidRPr="007D05BA">
        <w:t xml:space="preserve">Durante el proceso de construcción de los ODS, uno de los mayores inconvenientes ha sido la falta de información estadística para la construcción de indicadores, principalmente a nivel local. El proceso de planificación no escapa a esta dificultad. </w:t>
      </w:r>
    </w:p>
    <w:p w14:paraId="4AE5FC68" w14:textId="77777777" w:rsidR="0055579C" w:rsidRPr="007D05BA" w:rsidRDefault="0055579C" w:rsidP="0055579C">
      <w:pPr>
        <w:pStyle w:val="Sinespaciado"/>
      </w:pPr>
      <w:r w:rsidRPr="007D05BA">
        <w:t xml:space="preserve">Ante esta situación, este ejercicio busca en primer lugar encontrar y construir indicadores a partir de la información disponible mientras se avanza en el armado de las métricas a nivel nacional. Otro de los avances de este trabajo es contar con información territorial, demográfica y estadística en distintas escalas territoriales: municipio, departamento, provincia y país, lo cual permite contextualizar la unidad territorial de análisis. Por último, también se han agregado datos de tipo cualitativo construidos a partir del análisis de especialistas locales. Cabe destacar que, si bien esta información permite obtener indicadores indirectos, sin duda son una fuente descriptiva </w:t>
      </w:r>
      <w:r w:rsidRPr="0055579C">
        <w:t>interesante</w:t>
      </w:r>
      <w:r w:rsidRPr="007D05BA">
        <w:t xml:space="preserve"> para comenzar con el trabajo de planificación. </w:t>
      </w:r>
    </w:p>
    <w:p w14:paraId="7410F0FA" w14:textId="77777777" w:rsidR="0055579C" w:rsidRPr="007D05BA" w:rsidRDefault="0055579C" w:rsidP="0055579C">
      <w:pPr>
        <w:pStyle w:val="Sinespaciado"/>
      </w:pPr>
      <w:r w:rsidRPr="007D05BA">
        <w:t xml:space="preserve">El presente documento es una primera aproximación para alinear los procesos de la planificación territorial de la Secretaria de Planificación Territorial y Coordinación de Obra Pública (SPTyCOP) con los Objetivos del Desarrollo Sostenible. Las principales fuentes de información utilizadas son: </w:t>
      </w:r>
    </w:p>
    <w:p w14:paraId="48F9A6CC" w14:textId="77777777" w:rsidR="0055579C" w:rsidRPr="005A1650" w:rsidRDefault="0055579C" w:rsidP="0055579C">
      <w:pPr>
        <w:pStyle w:val="zlista"/>
        <w:numPr>
          <w:ilvl w:val="0"/>
          <w:numId w:val="21"/>
        </w:numPr>
        <w:rPr>
          <w:rStyle w:val="Titulo5Car"/>
        </w:rPr>
      </w:pPr>
      <w:r w:rsidRPr="007D05BA">
        <w:t xml:space="preserve">Datos censales a nivel localidad, departamento, provincia y país. Se trata de una elaboración propia en base a datos del INDEC del Censo Nacional de Población, Hogares y Viviendas 2010, procesado con Redatam. La mayoría de los datos son expresados en porcentaje de déficit por lo que se realiza la debida transformación aritmética para expresarlo inversamente. </w:t>
      </w:r>
    </w:p>
    <w:p w14:paraId="2C80C33E" w14:textId="77777777" w:rsidR="0055579C" w:rsidRPr="005A1650" w:rsidRDefault="0055579C" w:rsidP="0055579C">
      <w:pPr>
        <w:pStyle w:val="zlista"/>
        <w:numPr>
          <w:ilvl w:val="0"/>
          <w:numId w:val="21"/>
        </w:numPr>
        <w:rPr>
          <w:rStyle w:val="Titulo5Car"/>
        </w:rPr>
      </w:pPr>
      <w:r w:rsidRPr="007D05BA">
        <w:t xml:space="preserve">Información de carácter cualitativo proporcionada por el consultor que realiza el diagnóstico urbano, como parte del proceso de Planificación Territorial. </w:t>
      </w:r>
    </w:p>
    <w:p w14:paraId="62CEE0E9" w14:textId="77777777" w:rsidR="0055579C" w:rsidRPr="007D05BA" w:rsidRDefault="0055579C" w:rsidP="0055579C">
      <w:pPr>
        <w:pStyle w:val="Sinespaciado"/>
      </w:pPr>
      <w:r w:rsidRPr="007D05BA">
        <w:t>A fin de estandarizar la información, los indicadores han sido llevados a una escala 0 -</w:t>
      </w:r>
      <w:r>
        <w:t xml:space="preserve"> </w:t>
      </w:r>
      <w:r w:rsidRPr="007D05BA">
        <w:t xml:space="preserve">100 siendo 100 la situación más favorable y cerca del cero representa el déficit total del dato representado. A continuación, se resumen cada uno de los indicadores y subindicadores utilizados: </w:t>
      </w:r>
    </w:p>
    <w:p w14:paraId="35973E1C" w14:textId="77777777" w:rsidR="0055579C" w:rsidRPr="007D05BA" w:rsidRDefault="0055579C" w:rsidP="0055579C">
      <w:pPr>
        <w:pStyle w:val="Sinespaciado"/>
      </w:pPr>
      <w:r w:rsidRPr="005A1650">
        <w:rPr>
          <w:rStyle w:val="Titulo5Car"/>
        </w:rPr>
        <w:t>&gt;1.</w:t>
      </w:r>
      <w:r w:rsidRPr="007D05BA">
        <w:rPr>
          <w:b/>
        </w:rPr>
        <w:t xml:space="preserve"> </w:t>
      </w:r>
      <w:r w:rsidRPr="007D05BA">
        <w:t xml:space="preserve">Reducir la </w:t>
      </w:r>
      <w:r w:rsidRPr="0055579C">
        <w:t>pobreza</w:t>
      </w:r>
      <w:r w:rsidRPr="007D05BA">
        <w:t xml:space="preserve"> en todas sus formas en todo el mundo. Se toman en cuenta los siguientes datos censales y se ponderan proporcionalmente, se construye un indicador entre 0 y 100 donde los valores más cercanos a 100 indicarían una mejor situación del municipio en ambos indicadores.</w:t>
      </w:r>
    </w:p>
    <w:p w14:paraId="06368E7E" w14:textId="77777777" w:rsidR="0055579C" w:rsidRPr="007D05BA" w:rsidRDefault="0055579C" w:rsidP="0055579C">
      <w:pPr>
        <w:numPr>
          <w:ilvl w:val="0"/>
          <w:numId w:val="34"/>
        </w:numPr>
        <w:ind w:left="567" w:hanging="207"/>
        <w:contextualSpacing/>
        <w:jc w:val="both"/>
        <w:rPr>
          <w:i/>
        </w:rPr>
      </w:pPr>
      <w:r w:rsidRPr="007D05BA">
        <w:rPr>
          <w:i/>
        </w:rPr>
        <w:t xml:space="preserve">Porcentaje </w:t>
      </w:r>
      <w:r>
        <w:rPr>
          <w:i/>
        </w:rPr>
        <w:t xml:space="preserve">de Hogares </w:t>
      </w:r>
      <w:r w:rsidRPr="007D05BA">
        <w:rPr>
          <w:i/>
        </w:rPr>
        <w:t xml:space="preserve">con Tenencia Irregular </w:t>
      </w:r>
    </w:p>
    <w:p w14:paraId="760534D6" w14:textId="77777777" w:rsidR="0055579C" w:rsidRPr="007D05BA" w:rsidRDefault="0055579C" w:rsidP="0055579C">
      <w:pPr>
        <w:numPr>
          <w:ilvl w:val="0"/>
          <w:numId w:val="34"/>
        </w:numPr>
        <w:ind w:left="567" w:hanging="207"/>
        <w:contextualSpacing/>
        <w:jc w:val="both"/>
        <w:rPr>
          <w:i/>
        </w:rPr>
      </w:pPr>
      <w:r w:rsidRPr="007D05BA">
        <w:rPr>
          <w:i/>
        </w:rPr>
        <w:t xml:space="preserve">Porcentaje de Hogares con NBI. </w:t>
      </w:r>
    </w:p>
    <w:p w14:paraId="78C6B447" w14:textId="77777777" w:rsidR="0055579C" w:rsidRPr="007D05BA" w:rsidRDefault="0055579C" w:rsidP="0055579C">
      <w:pPr>
        <w:pStyle w:val="Sinespaciado"/>
      </w:pPr>
      <w:r w:rsidRPr="005A1650">
        <w:rPr>
          <w:rStyle w:val="Titulo5Car"/>
        </w:rPr>
        <w:t>&gt;2.</w:t>
      </w:r>
      <w:r w:rsidRPr="007D05BA">
        <w:rPr>
          <w:b/>
        </w:rPr>
        <w:t xml:space="preserve"> L</w:t>
      </w:r>
      <w:r w:rsidRPr="007D05BA">
        <w:t>ograr la seguridad alimentaria y la mejora de la nutrición y promover la agricultura sostenible.</w:t>
      </w:r>
      <w:r w:rsidRPr="007D05BA">
        <w:rPr>
          <w:b/>
        </w:rPr>
        <w:t xml:space="preserve"> </w:t>
      </w:r>
      <w:r w:rsidRPr="007D05BA">
        <w:t>Se toma un sólo dato censal, por lo que no es necesario realizar ponderación de los datos. Se construye un indicador entre 0 y 100 donde los valores más cercanos a 100 indicarían la ausencia total de mortalidad infantil.</w:t>
      </w:r>
    </w:p>
    <w:p w14:paraId="79FEED8B" w14:textId="77777777" w:rsidR="0055579C" w:rsidRPr="00AC5885" w:rsidRDefault="0055579C" w:rsidP="0055579C">
      <w:pPr>
        <w:pStyle w:val="zlista"/>
        <w:numPr>
          <w:ilvl w:val="0"/>
          <w:numId w:val="35"/>
        </w:numPr>
        <w:tabs>
          <w:tab w:val="num" w:pos="1134"/>
        </w:tabs>
        <w:ind w:left="567"/>
        <w:rPr>
          <w:i/>
        </w:rPr>
      </w:pPr>
      <w:r w:rsidRPr="00AC5885">
        <w:rPr>
          <w:i/>
        </w:rPr>
        <w:t xml:space="preserve">Tasa de Mortalidad Infantil </w:t>
      </w:r>
    </w:p>
    <w:p w14:paraId="43EBE11C" w14:textId="77777777" w:rsidR="0055579C" w:rsidRPr="007D05BA" w:rsidRDefault="0055579C" w:rsidP="0055579C">
      <w:pPr>
        <w:pStyle w:val="Sinespaciado"/>
      </w:pPr>
      <w:r w:rsidRPr="005A1650">
        <w:rPr>
          <w:rStyle w:val="Titulo5Car"/>
        </w:rPr>
        <w:t>&gt;3.</w:t>
      </w:r>
      <w:r w:rsidRPr="007D05BA">
        <w:t xml:space="preserve"> Garantizar una vida sana y promover el bienestar para todos en todas las edades.</w:t>
      </w:r>
      <w:r w:rsidRPr="007D05BA">
        <w:rPr>
          <w:b/>
        </w:rPr>
        <w:t xml:space="preserve"> </w:t>
      </w:r>
      <w:r w:rsidRPr="007D05BA">
        <w:t xml:space="preserve">Se toman en cuenta los siguientes datos censales y se ponderan proporcionalmente, se construye un indicador entre 0 y 100 donde los valores más cercanos a 100 indicarían una mejor situación del municipio en ambas variables: </w:t>
      </w:r>
    </w:p>
    <w:p w14:paraId="4B27D380" w14:textId="77777777" w:rsidR="0055579C" w:rsidRPr="005A1650" w:rsidRDefault="0055579C" w:rsidP="0055579C">
      <w:pPr>
        <w:pStyle w:val="zlista"/>
        <w:numPr>
          <w:ilvl w:val="0"/>
          <w:numId w:val="35"/>
        </w:numPr>
        <w:tabs>
          <w:tab w:val="num" w:pos="1134"/>
        </w:tabs>
        <w:ind w:left="567"/>
        <w:rPr>
          <w:i/>
        </w:rPr>
      </w:pPr>
      <w:r w:rsidRPr="005A1650">
        <w:rPr>
          <w:i/>
        </w:rPr>
        <w:t>Porcentaje</w:t>
      </w:r>
      <w:r>
        <w:rPr>
          <w:i/>
        </w:rPr>
        <w:t xml:space="preserve"> de</w:t>
      </w:r>
      <w:r w:rsidRPr="005A1650">
        <w:rPr>
          <w:i/>
        </w:rPr>
        <w:t xml:space="preserve"> Desocupación Juvenil</w:t>
      </w:r>
    </w:p>
    <w:p w14:paraId="51E9B7A8" w14:textId="77777777" w:rsidR="0055579C" w:rsidRPr="005A1650" w:rsidRDefault="0055579C" w:rsidP="0055579C">
      <w:pPr>
        <w:pStyle w:val="zlista"/>
        <w:numPr>
          <w:ilvl w:val="0"/>
          <w:numId w:val="35"/>
        </w:numPr>
        <w:tabs>
          <w:tab w:val="num" w:pos="1134"/>
        </w:tabs>
        <w:ind w:left="567"/>
        <w:rPr>
          <w:i/>
        </w:rPr>
      </w:pPr>
      <w:r w:rsidRPr="005A1650">
        <w:rPr>
          <w:i/>
        </w:rPr>
        <w:t xml:space="preserve">Porcentaje de Trabajo Infantil </w:t>
      </w:r>
    </w:p>
    <w:p w14:paraId="0E377FED" w14:textId="77777777" w:rsidR="0055579C" w:rsidRPr="007D05BA" w:rsidRDefault="0055579C" w:rsidP="0055579C">
      <w:pPr>
        <w:pStyle w:val="Sinespaciado"/>
      </w:pPr>
      <w:r w:rsidRPr="005A1650">
        <w:rPr>
          <w:rStyle w:val="Titulo5Car"/>
        </w:rPr>
        <w:t>&gt; 4.</w:t>
      </w:r>
      <w:r w:rsidRPr="007D05BA">
        <w:rPr>
          <w:b/>
        </w:rPr>
        <w:t xml:space="preserve"> </w:t>
      </w:r>
      <w:r w:rsidRPr="007D05BA">
        <w:t xml:space="preserve">Garantizar una educación inclusiva, equitativa y de calidad y promover </w:t>
      </w:r>
      <w:r w:rsidRPr="0055579C">
        <w:t>oportunidades</w:t>
      </w:r>
      <w:r w:rsidRPr="007D05BA">
        <w:t xml:space="preserve"> de aprendizaje durante toda la vida para todos. Se toman en cuenta los siguientes datos censales y se ponderan proporcionalmente, se construye un indicador entre 0 y 100 donde los valores más cercanos a 100 indicarían una mejor situación del municipio en ambas variables: </w:t>
      </w:r>
    </w:p>
    <w:p w14:paraId="02335D0D" w14:textId="77777777" w:rsidR="0055579C" w:rsidRPr="00AC5885" w:rsidRDefault="0055579C" w:rsidP="0055579C">
      <w:pPr>
        <w:pStyle w:val="zlista"/>
        <w:numPr>
          <w:ilvl w:val="0"/>
          <w:numId w:val="35"/>
        </w:numPr>
        <w:tabs>
          <w:tab w:val="num" w:pos="1134"/>
        </w:tabs>
        <w:ind w:left="567"/>
        <w:rPr>
          <w:i/>
        </w:rPr>
      </w:pPr>
      <w:r w:rsidRPr="00AC5885">
        <w:rPr>
          <w:i/>
        </w:rPr>
        <w:t>Porcentaje de Analfabetos</w:t>
      </w:r>
    </w:p>
    <w:p w14:paraId="078566CF" w14:textId="77777777" w:rsidR="0055579C" w:rsidRPr="00AC5885" w:rsidRDefault="0055579C" w:rsidP="0055579C">
      <w:pPr>
        <w:pStyle w:val="zlista"/>
        <w:numPr>
          <w:ilvl w:val="0"/>
          <w:numId w:val="35"/>
        </w:numPr>
        <w:tabs>
          <w:tab w:val="num" w:pos="1134"/>
        </w:tabs>
        <w:ind w:left="567"/>
        <w:rPr>
          <w:i/>
        </w:rPr>
      </w:pPr>
      <w:r w:rsidRPr="00AC5885">
        <w:rPr>
          <w:i/>
        </w:rPr>
        <w:t xml:space="preserve">Porcentaje de personas de 25 o más sin nivel superior completo </w:t>
      </w:r>
    </w:p>
    <w:p w14:paraId="23C5D7B0" w14:textId="77777777" w:rsidR="0055579C" w:rsidRPr="007D05BA" w:rsidRDefault="0055579C" w:rsidP="0055579C">
      <w:pPr>
        <w:pStyle w:val="Sinespaciado"/>
        <w:rPr>
          <w:rFonts w:ascii="Times New Roman" w:hAnsi="Times New Roman"/>
        </w:rPr>
      </w:pPr>
      <w:r w:rsidRPr="005A1650">
        <w:rPr>
          <w:rStyle w:val="Titulo5Car"/>
        </w:rPr>
        <w:t>&gt;5.</w:t>
      </w:r>
      <w:r w:rsidRPr="007D05BA">
        <w:rPr>
          <w:rFonts w:ascii="Times New Roman" w:hAnsi="Times New Roman"/>
        </w:rPr>
        <w:t xml:space="preserve"> </w:t>
      </w:r>
      <w:r w:rsidRPr="007D05BA">
        <w:t>Lograr la igualdad entre los géneros y empoderar a todas las mujeres y niñas.</w:t>
      </w:r>
      <w:r w:rsidRPr="007D05BA">
        <w:rPr>
          <w:rFonts w:ascii="Times New Roman" w:hAnsi="Times New Roman"/>
        </w:rPr>
        <w:t xml:space="preserve"> </w:t>
      </w:r>
      <w:r w:rsidRPr="007D05BA">
        <w:t xml:space="preserve">Se toma un sólo dato censal, por lo que no es necesario realizar ponderación de los datos. Se construye un indicador entre 0 y 100 donde los valores más cercanos a 100 indicarían la ausencia total de desempleo Femenino </w:t>
      </w:r>
    </w:p>
    <w:p w14:paraId="77F04627" w14:textId="77777777" w:rsidR="0055579C" w:rsidRPr="00AC5885" w:rsidRDefault="0055579C" w:rsidP="0055579C">
      <w:pPr>
        <w:pStyle w:val="zlista"/>
        <w:numPr>
          <w:ilvl w:val="0"/>
          <w:numId w:val="35"/>
        </w:numPr>
        <w:tabs>
          <w:tab w:val="num" w:pos="1134"/>
        </w:tabs>
        <w:ind w:left="567"/>
        <w:rPr>
          <w:i/>
        </w:rPr>
      </w:pPr>
      <w:r w:rsidRPr="00AC5885">
        <w:rPr>
          <w:i/>
        </w:rPr>
        <w:t xml:space="preserve">Porcentaje de Desempleo Femenino </w:t>
      </w:r>
    </w:p>
    <w:p w14:paraId="57C04535" w14:textId="77777777" w:rsidR="0055579C" w:rsidRPr="007D05BA" w:rsidRDefault="0055579C" w:rsidP="0055579C">
      <w:pPr>
        <w:pStyle w:val="Sinespaciado"/>
        <w:rPr>
          <w:rFonts w:ascii="Times New Roman" w:hAnsi="Times New Roman"/>
        </w:rPr>
      </w:pPr>
      <w:r w:rsidRPr="005A1650">
        <w:rPr>
          <w:rStyle w:val="Titulo5Car"/>
        </w:rPr>
        <w:t>&gt;6.</w:t>
      </w:r>
      <w:r w:rsidRPr="007D05BA">
        <w:rPr>
          <w:rFonts w:ascii="Times New Roman" w:hAnsi="Times New Roman"/>
        </w:rPr>
        <w:t xml:space="preserve"> </w:t>
      </w:r>
      <w:r w:rsidRPr="007D05BA">
        <w:t>Garantizar la disponibilidad de agua y su gestión sostenible y el saneamiento para todos.</w:t>
      </w:r>
      <w:r w:rsidRPr="007D05BA">
        <w:rPr>
          <w:rFonts w:ascii="Times New Roman" w:hAnsi="Times New Roman"/>
        </w:rPr>
        <w:t xml:space="preserve"> </w:t>
      </w:r>
      <w:r w:rsidRPr="007D05BA">
        <w:t xml:space="preserve">Se toman en cuenta los siguientes datos censales y se ponderan proporcionalmente, se construye un indicador entre 0 y 100 donde los valores más cercanos a 100 indicarían acceso total a las infraestructuras de agua y cloaca, es decir una mejor situación del municipio: </w:t>
      </w:r>
    </w:p>
    <w:p w14:paraId="062BEE3B" w14:textId="77777777" w:rsidR="0055579C" w:rsidRPr="00AC5885" w:rsidRDefault="0055579C" w:rsidP="0055579C">
      <w:pPr>
        <w:pStyle w:val="zlista"/>
        <w:numPr>
          <w:ilvl w:val="0"/>
          <w:numId w:val="35"/>
        </w:numPr>
        <w:tabs>
          <w:tab w:val="num" w:pos="1134"/>
        </w:tabs>
        <w:ind w:left="567"/>
        <w:rPr>
          <w:i/>
        </w:rPr>
      </w:pPr>
      <w:r w:rsidRPr="00AC5885">
        <w:rPr>
          <w:i/>
        </w:rPr>
        <w:t xml:space="preserve">Porcentaje de </w:t>
      </w:r>
      <w:r>
        <w:rPr>
          <w:i/>
        </w:rPr>
        <w:t>H</w:t>
      </w:r>
      <w:r w:rsidRPr="00AC5885">
        <w:rPr>
          <w:i/>
        </w:rPr>
        <w:t>ogares sin acceso a red de agua</w:t>
      </w:r>
    </w:p>
    <w:p w14:paraId="5E5EF718" w14:textId="77777777" w:rsidR="0055579C" w:rsidRPr="00AC5885" w:rsidRDefault="0055579C" w:rsidP="0055579C">
      <w:pPr>
        <w:pStyle w:val="zlista"/>
        <w:numPr>
          <w:ilvl w:val="0"/>
          <w:numId w:val="35"/>
        </w:numPr>
        <w:tabs>
          <w:tab w:val="num" w:pos="1134"/>
        </w:tabs>
        <w:ind w:left="567"/>
        <w:rPr>
          <w:i/>
        </w:rPr>
      </w:pPr>
      <w:r w:rsidRPr="00AC5885">
        <w:rPr>
          <w:i/>
        </w:rPr>
        <w:t xml:space="preserve">Porcentaje de </w:t>
      </w:r>
      <w:r>
        <w:rPr>
          <w:i/>
        </w:rPr>
        <w:t>H</w:t>
      </w:r>
      <w:r w:rsidRPr="00AC5885">
        <w:rPr>
          <w:i/>
        </w:rPr>
        <w:t xml:space="preserve">ogares sin acceso a red de cloaca </w:t>
      </w:r>
    </w:p>
    <w:p w14:paraId="7C3A2D41" w14:textId="77777777" w:rsidR="0055579C" w:rsidRPr="007D05BA" w:rsidRDefault="0055579C" w:rsidP="0055579C">
      <w:pPr>
        <w:pStyle w:val="Sinespaciado"/>
      </w:pPr>
      <w:r w:rsidRPr="005A1650">
        <w:rPr>
          <w:rStyle w:val="Titulo5Car"/>
        </w:rPr>
        <w:t>&gt;7.</w:t>
      </w:r>
      <w:r w:rsidRPr="007D05BA">
        <w:rPr>
          <w:rFonts w:ascii="Times New Roman" w:hAnsi="Times New Roman"/>
        </w:rPr>
        <w:t xml:space="preserve"> </w:t>
      </w:r>
      <w:r w:rsidRPr="007D05BA">
        <w:t>Garantizar el acceso a una energía, segura, sostenible y moderna para todos.</w:t>
      </w:r>
      <w:r w:rsidRPr="007D05BA">
        <w:rPr>
          <w:rFonts w:ascii="Times New Roman" w:hAnsi="Times New Roman"/>
        </w:rPr>
        <w:t xml:space="preserve"> </w:t>
      </w:r>
      <w:r w:rsidRPr="007D05BA">
        <w:t xml:space="preserve">Se toman en cuenta los siguientes datos censales y se ponderan proporcionalmente, se construye un indicador entre 0 y 100 donde los valores más cercanos a 100 indicarían la ausencia total de déficit en variables relativas a la energía, es decir una mejor situación del municipio: </w:t>
      </w:r>
    </w:p>
    <w:p w14:paraId="5EE71923" w14:textId="77777777" w:rsidR="0055579C" w:rsidRPr="00AC5885" w:rsidRDefault="0055579C" w:rsidP="0055579C">
      <w:pPr>
        <w:pStyle w:val="zlista"/>
        <w:numPr>
          <w:ilvl w:val="0"/>
          <w:numId w:val="35"/>
        </w:numPr>
        <w:tabs>
          <w:tab w:val="num" w:pos="1134"/>
        </w:tabs>
        <w:ind w:left="567"/>
        <w:rPr>
          <w:i/>
        </w:rPr>
      </w:pPr>
      <w:r w:rsidRPr="00AC5885">
        <w:rPr>
          <w:i/>
        </w:rPr>
        <w:t xml:space="preserve">Porcentaje </w:t>
      </w:r>
      <w:r>
        <w:rPr>
          <w:i/>
        </w:rPr>
        <w:t xml:space="preserve">de Hogares </w:t>
      </w:r>
      <w:r w:rsidRPr="00AC5885">
        <w:rPr>
          <w:i/>
        </w:rPr>
        <w:t xml:space="preserve">sin </w:t>
      </w:r>
      <w:r>
        <w:rPr>
          <w:i/>
        </w:rPr>
        <w:t>red eléctrica</w:t>
      </w:r>
    </w:p>
    <w:p w14:paraId="62BC3DBD" w14:textId="77777777" w:rsidR="0055579C" w:rsidRPr="00AC5885" w:rsidRDefault="0055579C" w:rsidP="0055579C">
      <w:pPr>
        <w:pStyle w:val="zlista"/>
        <w:numPr>
          <w:ilvl w:val="0"/>
          <w:numId w:val="35"/>
        </w:numPr>
        <w:tabs>
          <w:tab w:val="num" w:pos="1134"/>
        </w:tabs>
        <w:ind w:left="567"/>
        <w:rPr>
          <w:i/>
        </w:rPr>
      </w:pPr>
      <w:r w:rsidRPr="00AC5885">
        <w:rPr>
          <w:i/>
        </w:rPr>
        <w:t xml:space="preserve">Porcentaje </w:t>
      </w:r>
      <w:r w:rsidRPr="0069115B">
        <w:rPr>
          <w:i/>
        </w:rPr>
        <w:t>de Hogares sin red de gas</w:t>
      </w:r>
    </w:p>
    <w:p w14:paraId="6A995652" w14:textId="77777777" w:rsidR="0055579C" w:rsidRPr="007D05BA" w:rsidRDefault="0055579C" w:rsidP="0055579C">
      <w:pPr>
        <w:pStyle w:val="Sinespaciado"/>
      </w:pPr>
      <w:r w:rsidRPr="005A1650">
        <w:rPr>
          <w:rStyle w:val="Titulo5Car"/>
        </w:rPr>
        <w:t>&gt;8.</w:t>
      </w:r>
      <w:r w:rsidRPr="007D05BA">
        <w:rPr>
          <w:rFonts w:ascii="Times New Roman" w:hAnsi="Times New Roman"/>
        </w:rPr>
        <w:t xml:space="preserve"> </w:t>
      </w:r>
      <w:r w:rsidRPr="007D05BA">
        <w:t xml:space="preserve">Promover el crecimiento económico sostenido, inclusivo y </w:t>
      </w:r>
      <w:r w:rsidRPr="0055579C">
        <w:t>sostenible</w:t>
      </w:r>
      <w:r w:rsidRPr="007D05BA">
        <w:t xml:space="preserve">, el empleo pleno y productivo y el trabajo decente para todos. Se toma un sólo dato censal, por lo que no es necesario realizar ponderación de los datos. Se construye un indicador entre 0 y 100 donde los valores más cercanos a 100 indicarían la ausencia total de desempleo. </w:t>
      </w:r>
    </w:p>
    <w:p w14:paraId="17917FC1" w14:textId="77777777" w:rsidR="0055579C" w:rsidRPr="007D05BA" w:rsidRDefault="0055579C" w:rsidP="0055579C">
      <w:pPr>
        <w:numPr>
          <w:ilvl w:val="0"/>
          <w:numId w:val="34"/>
        </w:numPr>
        <w:ind w:left="567" w:hanging="207"/>
        <w:contextualSpacing/>
        <w:jc w:val="both"/>
        <w:rPr>
          <w:i/>
        </w:rPr>
      </w:pPr>
      <w:r w:rsidRPr="007D05BA">
        <w:rPr>
          <w:i/>
        </w:rPr>
        <w:t xml:space="preserve">Porcentaje de </w:t>
      </w:r>
      <w:r>
        <w:rPr>
          <w:i/>
        </w:rPr>
        <w:t>D</w:t>
      </w:r>
      <w:r w:rsidRPr="007D05BA">
        <w:rPr>
          <w:i/>
        </w:rPr>
        <w:t xml:space="preserve">esocupados </w:t>
      </w:r>
    </w:p>
    <w:p w14:paraId="43DEBB2C" w14:textId="77777777" w:rsidR="0055579C" w:rsidRPr="007D05BA" w:rsidRDefault="0055579C" w:rsidP="0055579C">
      <w:pPr>
        <w:pStyle w:val="Sinespaciado"/>
        <w:rPr>
          <w:rFonts w:ascii="Times New Roman" w:hAnsi="Times New Roman"/>
        </w:rPr>
      </w:pPr>
      <w:r w:rsidRPr="005A1650">
        <w:rPr>
          <w:rStyle w:val="Titulo5Car"/>
        </w:rPr>
        <w:t>&gt;9.</w:t>
      </w:r>
      <w:r w:rsidRPr="007D05BA">
        <w:rPr>
          <w:rFonts w:ascii="Times New Roman" w:hAnsi="Times New Roman"/>
        </w:rPr>
        <w:t xml:space="preserve"> </w:t>
      </w:r>
      <w:r w:rsidRPr="007D05BA">
        <w:t>Construir infraestructuras resilientes, promover la industrialización inclusiva y sostenible y fomentar la innovación.</w:t>
      </w:r>
      <w:r>
        <w:t xml:space="preserve"> </w:t>
      </w:r>
      <w:r w:rsidRPr="007D05BA">
        <w:t xml:space="preserve">Se toma un sólo dato censal, por lo que no es necesario realizar ponderación de los datos. Se construye un indicador entre 0 y 100 donde los valores más cercanos a 100 indicarían mayor proporción de la población del municipio accedió al nivel superior de educación: </w:t>
      </w:r>
    </w:p>
    <w:p w14:paraId="52BF5954" w14:textId="77777777" w:rsidR="0055579C" w:rsidRPr="007D05BA" w:rsidRDefault="0055579C" w:rsidP="0055579C">
      <w:pPr>
        <w:numPr>
          <w:ilvl w:val="0"/>
          <w:numId w:val="34"/>
        </w:numPr>
        <w:ind w:left="567" w:hanging="207"/>
        <w:contextualSpacing/>
        <w:jc w:val="both"/>
        <w:rPr>
          <w:i/>
        </w:rPr>
      </w:pPr>
      <w:r w:rsidRPr="007D05BA">
        <w:rPr>
          <w:i/>
        </w:rPr>
        <w:t xml:space="preserve">Porcentaje de personas de 25 o más sin nivel superior completo </w:t>
      </w:r>
    </w:p>
    <w:p w14:paraId="11D2DD43" w14:textId="77777777" w:rsidR="0055579C" w:rsidRPr="007D05BA" w:rsidRDefault="0055579C" w:rsidP="0055579C">
      <w:pPr>
        <w:pStyle w:val="Sinespaciado"/>
      </w:pPr>
      <w:r w:rsidRPr="005A1650">
        <w:rPr>
          <w:rStyle w:val="Titulo5Car"/>
        </w:rPr>
        <w:t>&gt;10.</w:t>
      </w:r>
      <w:r w:rsidRPr="007D05BA">
        <w:rPr>
          <w:rFonts w:ascii="Times New Roman" w:hAnsi="Times New Roman"/>
        </w:rPr>
        <w:t xml:space="preserve"> </w:t>
      </w:r>
      <w:r w:rsidRPr="007D05BA">
        <w:t xml:space="preserve">Reducir la desigualdad en y entre los países. No se cuenta con datos a nivel localidad, municipal y departamental sobre el cual armar un indicador relativo al objetivo 10. </w:t>
      </w:r>
    </w:p>
    <w:p w14:paraId="617EFC79" w14:textId="77777777" w:rsidR="0055579C" w:rsidRPr="007D05BA" w:rsidRDefault="0055579C" w:rsidP="0055579C">
      <w:pPr>
        <w:pStyle w:val="Sinespaciado"/>
        <w:rPr>
          <w:rFonts w:ascii="Times New Roman" w:hAnsi="Times New Roman"/>
        </w:rPr>
      </w:pPr>
      <w:r w:rsidRPr="005A1650">
        <w:rPr>
          <w:rStyle w:val="Titulo5Car"/>
        </w:rPr>
        <w:t>&gt;11.</w:t>
      </w:r>
      <w:r w:rsidRPr="007D05BA">
        <w:rPr>
          <w:rFonts w:ascii="Times New Roman" w:hAnsi="Times New Roman"/>
        </w:rPr>
        <w:t xml:space="preserve"> </w:t>
      </w:r>
      <w:r w:rsidRPr="007D05BA">
        <w:t>Conseguir que las ciudades y los asentamientos humanos sean inclusivos, seguros, resilientes y sostenibles.</w:t>
      </w:r>
      <w:r w:rsidRPr="007D05BA">
        <w:rPr>
          <w:rFonts w:ascii="Times New Roman" w:hAnsi="Times New Roman"/>
        </w:rPr>
        <w:t xml:space="preserve"> </w:t>
      </w:r>
      <w:r w:rsidRPr="007D05BA">
        <w:t xml:space="preserve">El indicador se construyó en base a la Pregunta 24 del Cuestionario Municipal, la cual consulta: </w:t>
      </w:r>
      <w:r w:rsidRPr="007D05BA">
        <w:rPr>
          <w:i/>
        </w:rPr>
        <w:t>¿Su municipio cuenta con un Plan de Desarrollo Estratégico?</w:t>
      </w:r>
      <w:r w:rsidRPr="007D05BA">
        <w:t xml:space="preserve"> Respuesta SI/NO. Se trata de un indicador binario (SI=100; NO=0). </w:t>
      </w:r>
    </w:p>
    <w:p w14:paraId="5FA8A371" w14:textId="77777777" w:rsidR="0055579C" w:rsidRPr="007D05BA" w:rsidRDefault="0055579C" w:rsidP="0055579C">
      <w:pPr>
        <w:pStyle w:val="Sinespaciado"/>
        <w:rPr>
          <w:rFonts w:ascii="Times New Roman" w:hAnsi="Times New Roman"/>
        </w:rPr>
      </w:pPr>
      <w:r w:rsidRPr="005A1650">
        <w:rPr>
          <w:rStyle w:val="Titulo5Car"/>
        </w:rPr>
        <w:t>&gt;12.</w:t>
      </w:r>
      <w:r w:rsidRPr="007D05BA">
        <w:rPr>
          <w:rFonts w:ascii="Times New Roman" w:hAnsi="Times New Roman"/>
        </w:rPr>
        <w:t xml:space="preserve"> </w:t>
      </w:r>
      <w:r w:rsidRPr="007D05BA">
        <w:t>Garantizar modalidades de consumo y producción sostenibles.</w:t>
      </w:r>
      <w:r w:rsidRPr="007D05BA">
        <w:rPr>
          <w:rFonts w:ascii="Times New Roman" w:hAnsi="Times New Roman"/>
        </w:rPr>
        <w:t xml:space="preserve"> </w:t>
      </w:r>
      <w:r w:rsidRPr="007D05BA">
        <w:t xml:space="preserve">El indicador se construyó en base a la Pregunta 30 del Cuestionario Municipal, la cual consulta: ¿El Municipio tiene algún Programa de Desarrollo Regional? Respuesta SI/NO. Se trata de un indicador binario (SI=100; NO=0). </w:t>
      </w:r>
    </w:p>
    <w:p w14:paraId="63931F0F" w14:textId="77777777" w:rsidR="0055579C" w:rsidRPr="007D05BA" w:rsidRDefault="0055579C" w:rsidP="0055579C">
      <w:pPr>
        <w:pStyle w:val="Sinespaciado"/>
        <w:rPr>
          <w:rFonts w:ascii="Times New Roman" w:hAnsi="Times New Roman"/>
        </w:rPr>
      </w:pPr>
      <w:r w:rsidRPr="005A1650">
        <w:rPr>
          <w:rStyle w:val="Titulo5Car"/>
        </w:rPr>
        <w:t>&gt;13.</w:t>
      </w:r>
      <w:r w:rsidRPr="007D05BA">
        <w:rPr>
          <w:rFonts w:ascii="Times New Roman" w:hAnsi="Times New Roman"/>
        </w:rPr>
        <w:t xml:space="preserve"> </w:t>
      </w:r>
      <w:r w:rsidRPr="007D05BA">
        <w:t>Adoptar medidas urgentes para combatir el cambio climático y sus efectos.</w:t>
      </w:r>
      <w:r w:rsidRPr="007D05BA">
        <w:rPr>
          <w:rFonts w:ascii="Times New Roman" w:hAnsi="Times New Roman"/>
        </w:rPr>
        <w:t xml:space="preserve"> </w:t>
      </w:r>
      <w:r w:rsidRPr="007D05BA">
        <w:t xml:space="preserve">El indicador se construyó en base a la Pregunta 33 del Cuestionario Municipal: Cuantifique el grado de expansión de la mancha urbana De baja expansión (10) a Alta Expansión (100). Se le asigna el valor 100 a los más cercanos a la Alta expansión y en forma lineal para el resto de los valores asignados. </w:t>
      </w:r>
    </w:p>
    <w:p w14:paraId="1E1B69B4" w14:textId="77777777" w:rsidR="0055579C" w:rsidRPr="007D05BA" w:rsidRDefault="0055579C" w:rsidP="0055579C">
      <w:pPr>
        <w:pStyle w:val="Sinespaciado"/>
      </w:pPr>
      <w:r w:rsidRPr="005A1650">
        <w:rPr>
          <w:rStyle w:val="Titulo5Car"/>
        </w:rPr>
        <w:t>&gt;14.</w:t>
      </w:r>
      <w:r w:rsidRPr="007D05BA">
        <w:rPr>
          <w:rFonts w:ascii="Times New Roman" w:hAnsi="Times New Roman"/>
        </w:rPr>
        <w:t xml:space="preserve"> </w:t>
      </w:r>
      <w:r w:rsidRPr="007D05BA">
        <w:t>Conservar y utilizar en forma sostenible los océanos, los mares y los recursos marinos para el desarrollo sostenible.</w:t>
      </w:r>
      <w:r w:rsidRPr="007D05BA">
        <w:rPr>
          <w:rFonts w:ascii="Times New Roman" w:hAnsi="Times New Roman"/>
        </w:rPr>
        <w:t xml:space="preserve"> </w:t>
      </w:r>
      <w:r w:rsidRPr="007D05BA">
        <w:t>No se cuenta con datos a nivel localidad, municipal y departamental sobre el cual armar un indicador relativo al objetivo 14.</w:t>
      </w:r>
    </w:p>
    <w:p w14:paraId="1CB2DD68" w14:textId="77777777" w:rsidR="0055579C" w:rsidRPr="007D05BA" w:rsidRDefault="0055579C" w:rsidP="0055579C">
      <w:pPr>
        <w:pStyle w:val="Sinespaciado"/>
        <w:rPr>
          <w:rFonts w:ascii="Times New Roman" w:hAnsi="Times New Roman"/>
        </w:rPr>
      </w:pPr>
      <w:r w:rsidRPr="005A1650">
        <w:rPr>
          <w:rStyle w:val="Titulo5Car"/>
        </w:rPr>
        <w:t>&gt;15.</w:t>
      </w:r>
      <w:r w:rsidRPr="007D05BA">
        <w:rPr>
          <w:rFonts w:ascii="Times New Roman" w:hAnsi="Times New Roman"/>
        </w:rPr>
        <w:t xml:space="preserve"> </w:t>
      </w:r>
      <w:r w:rsidRPr="007D05BA">
        <w:t>Proteger, restablecer y promover el uso sostenible de los ecosistemas terrestres, efectuar una ordenación sostenible de los bosques, luchar contra la desertificación, detener y revertir la degradación de las tierras y poner freno a la pérdida de diversidad biológica.</w:t>
      </w:r>
      <w:r w:rsidRPr="007D05BA">
        <w:rPr>
          <w:rFonts w:ascii="Times New Roman" w:hAnsi="Times New Roman"/>
        </w:rPr>
        <w:t xml:space="preserve"> </w:t>
      </w:r>
      <w:r w:rsidRPr="007D05BA">
        <w:t xml:space="preserve">Se trata de un indicador de carácter cualitativo. El consultor deberá calificar del 10 al 100 el desempeño del municipio con respecto a éste objetivo (siendo 100 el más favorable). </w:t>
      </w:r>
    </w:p>
    <w:p w14:paraId="14E4AF68" w14:textId="77777777" w:rsidR="0055579C" w:rsidRPr="007D05BA" w:rsidRDefault="0055579C" w:rsidP="0055579C">
      <w:pPr>
        <w:pStyle w:val="Sinespaciado"/>
        <w:rPr>
          <w:rFonts w:ascii="Times New Roman" w:hAnsi="Times New Roman"/>
        </w:rPr>
      </w:pPr>
      <w:r w:rsidRPr="005A1650">
        <w:rPr>
          <w:rStyle w:val="Titulo5Car"/>
        </w:rPr>
        <w:t>&gt;16.</w:t>
      </w:r>
      <w:r w:rsidRPr="007D05BA">
        <w:rPr>
          <w:rFonts w:ascii="Times New Roman" w:hAnsi="Times New Roman"/>
        </w:rPr>
        <w:t xml:space="preserve"> </w:t>
      </w:r>
      <w:r w:rsidRPr="007D05BA">
        <w:t xml:space="preserve">Promover sociedades pacíficas e inclusivas para el desarrollo sostenible, facilitar el acceso a la justicia para todos y crear </w:t>
      </w:r>
      <w:r w:rsidRPr="0055579C">
        <w:t>instituciones</w:t>
      </w:r>
      <w:r w:rsidRPr="007D05BA">
        <w:t xml:space="preserve"> eficaces, responsables e inclusivas a todos los niveles.</w:t>
      </w:r>
      <w:r w:rsidRPr="007D05BA">
        <w:rPr>
          <w:rFonts w:ascii="Times New Roman" w:hAnsi="Times New Roman"/>
        </w:rPr>
        <w:t xml:space="preserve"> </w:t>
      </w:r>
      <w:r w:rsidRPr="007D05BA">
        <w:t xml:space="preserve">Se trata de un indicador de carácter cualitativo. El consultor deberá calificar del 10 al 100 el desempeño del municipio con respecto a éste objetivo (siendo 100 el más favorable). </w:t>
      </w:r>
    </w:p>
    <w:p w14:paraId="2429ED58" w14:textId="77777777" w:rsidR="0055579C" w:rsidRDefault="0055579C" w:rsidP="0055579C">
      <w:pPr>
        <w:pStyle w:val="Sinespaciado"/>
      </w:pPr>
      <w:r w:rsidRPr="005A1650">
        <w:rPr>
          <w:rStyle w:val="Titulo5Car"/>
        </w:rPr>
        <w:t>&gt;17.</w:t>
      </w:r>
      <w:r w:rsidRPr="007D05BA">
        <w:rPr>
          <w:rFonts w:ascii="Times New Roman" w:hAnsi="Times New Roman"/>
        </w:rPr>
        <w:t xml:space="preserve"> </w:t>
      </w:r>
      <w:r w:rsidRPr="007D05BA">
        <w:t>Fortalecer los medios de ejecución y revitalizar la alianza mundial para el desarrollo sostenible.</w:t>
      </w:r>
      <w:r w:rsidRPr="007D05BA">
        <w:rPr>
          <w:rFonts w:ascii="Times New Roman" w:hAnsi="Times New Roman"/>
        </w:rPr>
        <w:t xml:space="preserve"> </w:t>
      </w:r>
      <w:r w:rsidRPr="007D05BA">
        <w:t xml:space="preserve">Se trata de un indicador de carácter cualitativo. El consultor deberá calificar del 10 al 100 el desempeño del municipio con respecto a éste objetivo (siendo 100 el más favorable). </w:t>
      </w:r>
    </w:p>
    <w:p w14:paraId="77830429" w14:textId="77777777" w:rsidR="0055579C" w:rsidRDefault="0055579C" w:rsidP="0055579C">
      <w:pPr>
        <w:pStyle w:val="Sinespaciado"/>
      </w:pPr>
    </w:p>
    <w:p w14:paraId="784385C3" w14:textId="77777777" w:rsidR="0055579C" w:rsidRDefault="0055579C" w:rsidP="0055579C">
      <w:pPr>
        <w:pStyle w:val="titulo4"/>
        <w:jc w:val="both"/>
      </w:pPr>
      <w:bookmarkStart w:id="67" w:name="_Toc9493242"/>
      <w:bookmarkStart w:id="68" w:name="_Toc22822000"/>
      <w:r>
        <w:t>Análisis comparativo de los Indicadores Locales respecto a otras escalas</w:t>
      </w:r>
      <w:bookmarkEnd w:id="67"/>
      <w:bookmarkEnd w:id="68"/>
    </w:p>
    <w:p w14:paraId="24A16532" w14:textId="77777777" w:rsidR="004744E7" w:rsidRPr="004744E7" w:rsidRDefault="004744E7" w:rsidP="0055579C">
      <w:pPr>
        <w:pStyle w:val="Sinespaciado"/>
      </w:pPr>
      <w:r w:rsidRPr="004744E7">
        <w:t xml:space="preserve">Se puede decir que la localidad se encuentra dentro de los rangos estimados entre los diferentes niveles comparativos, encontrando en el gráfico similares porcentajes a nivel local, departamental, provincial y a nivel país. </w:t>
      </w:r>
    </w:p>
    <w:p w14:paraId="15E17D05" w14:textId="7478B959" w:rsidR="00342816" w:rsidRDefault="004744E7" w:rsidP="0055579C">
      <w:pPr>
        <w:pStyle w:val="Sinespaciado"/>
        <w:rPr>
          <w:rFonts w:cs="Arial"/>
          <w:bCs/>
          <w:color w:val="FF0000"/>
          <w:szCs w:val="23"/>
        </w:rPr>
      </w:pPr>
      <w:r w:rsidRPr="004744E7">
        <w:t xml:space="preserve">Se destaca que la localidad posee mayor porcentaje que los presenados a nivel provincia y el país en los siguientes indicadores: reducción de </w:t>
      </w:r>
      <w:r w:rsidRPr="0055579C">
        <w:t>pobreza</w:t>
      </w:r>
      <w:r w:rsidRPr="004744E7">
        <w:t xml:space="preserve"> estructural, </w:t>
      </w:r>
      <w:r w:rsidR="007314C3">
        <w:t>educación inclusiva, agua y saneamiento, infraestructura e industria.</w:t>
      </w:r>
      <w:r w:rsidR="00342816">
        <w:rPr>
          <w:rFonts w:cs="Arial"/>
          <w:bCs/>
          <w:color w:val="FF0000"/>
          <w:szCs w:val="23"/>
        </w:rPr>
        <w:br w:type="page"/>
      </w:r>
    </w:p>
    <w:p w14:paraId="0685E969" w14:textId="77777777" w:rsidR="00342816" w:rsidRDefault="00342816" w:rsidP="00342816">
      <w:pPr>
        <w:rPr>
          <w:rFonts w:ascii="Calibri" w:hAnsi="Calibri" w:cs="Arial"/>
          <w:bCs/>
          <w:color w:val="FF0000"/>
          <w:szCs w:val="23"/>
        </w:rPr>
        <w:sectPr w:rsidR="00342816" w:rsidSect="00342816">
          <w:type w:val="continuous"/>
          <w:pgSz w:w="11907" w:h="16839" w:code="9"/>
          <w:pgMar w:top="1134" w:right="680" w:bottom="851" w:left="1814" w:header="567" w:footer="567" w:gutter="0"/>
          <w:pgNumType w:chapStyle="1"/>
          <w:cols w:num="2" w:space="720"/>
          <w:titlePg/>
          <w:docGrid w:linePitch="360"/>
        </w:sectPr>
      </w:pPr>
    </w:p>
    <w:p w14:paraId="5A580449" w14:textId="77777777" w:rsidR="00342816" w:rsidRPr="00455B8B" w:rsidRDefault="00342816" w:rsidP="00342816">
      <w:pPr>
        <w:pStyle w:val="Ttulo1"/>
      </w:pPr>
      <w:bookmarkStart w:id="69" w:name="_Toc25312933"/>
      <w:bookmarkStart w:id="70" w:name="_Toc513538567"/>
      <w:bookmarkStart w:id="71" w:name="_Toc488666141"/>
      <w:r w:rsidRPr="00455B8B">
        <w:t>CAPÍTULO II</w:t>
      </w:r>
      <w:bookmarkEnd w:id="69"/>
      <w:r w:rsidRPr="00455B8B">
        <w:t xml:space="preserve"> </w:t>
      </w:r>
    </w:p>
    <w:p w14:paraId="7DA945A0" w14:textId="77777777" w:rsidR="00342816" w:rsidRPr="00414D50" w:rsidRDefault="00342816" w:rsidP="00342816">
      <w:pPr>
        <w:pStyle w:val="Ttulo2"/>
        <w:rPr>
          <w:color w:val="891720"/>
        </w:rPr>
      </w:pPr>
      <w:bookmarkStart w:id="72" w:name="_Toc513538569"/>
      <w:bookmarkStart w:id="73" w:name="_Toc25312934"/>
      <w:r w:rsidRPr="00414D50">
        <w:rPr>
          <w:color w:val="891720"/>
        </w:rPr>
        <w:t>Dimensiones de Análisis</w:t>
      </w:r>
      <w:bookmarkEnd w:id="72"/>
      <w:bookmarkEnd w:id="73"/>
    </w:p>
    <w:p w14:paraId="61E0F48C" w14:textId="77777777" w:rsidR="00342816" w:rsidRDefault="00342816" w:rsidP="00342816">
      <w:pPr>
        <w:pStyle w:val="Sinespaciado"/>
      </w:pPr>
    </w:p>
    <w:p w14:paraId="0E128E95" w14:textId="77777777" w:rsidR="00342816" w:rsidRDefault="00342816" w:rsidP="00342816">
      <w:pPr>
        <w:pStyle w:val="Sinespaciado"/>
      </w:pPr>
    </w:p>
    <w:p w14:paraId="78F496EF" w14:textId="77777777" w:rsidR="00342816" w:rsidRDefault="00342816" w:rsidP="00342816">
      <w:pPr>
        <w:pStyle w:val="Sinespaciado"/>
      </w:pPr>
    </w:p>
    <w:p w14:paraId="5A4F407D" w14:textId="09490AA6" w:rsidR="00342816" w:rsidRDefault="00342816" w:rsidP="00342816">
      <w:pPr>
        <w:pStyle w:val="Sinespaciado"/>
      </w:pPr>
    </w:p>
    <w:p w14:paraId="522A449E" w14:textId="77777777" w:rsidR="00AC09DF" w:rsidRDefault="00AC09DF" w:rsidP="00342816">
      <w:pPr>
        <w:pStyle w:val="Sinespaciado"/>
      </w:pPr>
    </w:p>
    <w:p w14:paraId="2D69EA61" w14:textId="77777777" w:rsidR="00342816" w:rsidRDefault="00342816" w:rsidP="00342816">
      <w:pPr>
        <w:pStyle w:val="Sinespaciado"/>
      </w:pPr>
    </w:p>
    <w:p w14:paraId="38314784" w14:textId="77777777" w:rsidR="00342816" w:rsidRDefault="00342816" w:rsidP="00342816">
      <w:pPr>
        <w:pStyle w:val="Ttulo3"/>
        <w:rPr>
          <w:b/>
          <w:sz w:val="34"/>
          <w:szCs w:val="34"/>
        </w:rPr>
        <w:sectPr w:rsidR="00342816" w:rsidSect="00342816">
          <w:type w:val="continuous"/>
          <w:pgSz w:w="11907" w:h="16840"/>
          <w:pgMar w:top="1134" w:right="680" w:bottom="851" w:left="1814" w:header="567" w:footer="567" w:gutter="0"/>
          <w:cols w:space="720"/>
        </w:sectPr>
      </w:pPr>
      <w:bookmarkStart w:id="74" w:name="_Toc523489331"/>
      <w:bookmarkEnd w:id="70"/>
    </w:p>
    <w:p w14:paraId="6C9F5978" w14:textId="77777777" w:rsidR="00AC09DF" w:rsidRPr="00954ACA" w:rsidRDefault="00AC09DF" w:rsidP="00AC09DF">
      <w:pPr>
        <w:pStyle w:val="Ttulo3"/>
        <w:rPr>
          <w:b/>
          <w:color w:val="891720"/>
          <w:sz w:val="34"/>
          <w:szCs w:val="34"/>
        </w:rPr>
      </w:pPr>
      <w:bookmarkStart w:id="75" w:name="_Toc25312935"/>
      <w:bookmarkEnd w:id="71"/>
      <w:bookmarkEnd w:id="74"/>
      <w:r w:rsidRPr="00954ACA">
        <w:rPr>
          <w:b/>
          <w:color w:val="891720"/>
          <w:sz w:val="34"/>
          <w:szCs w:val="34"/>
        </w:rPr>
        <w:t>Dimensión Física</w:t>
      </w:r>
      <w:bookmarkEnd w:id="75"/>
    </w:p>
    <w:p w14:paraId="38383692" w14:textId="77777777" w:rsidR="00AC09DF" w:rsidRPr="00767746" w:rsidRDefault="00AC09DF" w:rsidP="00AC09DF">
      <w:pPr>
        <w:pStyle w:val="-TextoCentralCalibri115"/>
        <w:spacing w:before="0"/>
        <w:rPr>
          <w:rFonts w:eastAsia="Times New Roman" w:cs="Arial"/>
          <w:color w:val="891720"/>
          <w:sz w:val="24"/>
          <w:lang w:val="es-AR" w:eastAsia="en-US"/>
        </w:rPr>
      </w:pPr>
      <w:r w:rsidRPr="00767746">
        <w:rPr>
          <w:rFonts w:eastAsia="Times New Roman" w:cs="Arial"/>
          <w:color w:val="891720"/>
          <w:sz w:val="24"/>
          <w:lang w:val="es-AR" w:eastAsia="en-US"/>
        </w:rPr>
        <w:t>Sistema U</w:t>
      </w:r>
      <w:r w:rsidRPr="00954ACA">
        <w:rPr>
          <w:rFonts w:eastAsia="Times New Roman" w:cs="Arial"/>
          <w:color w:val="891720"/>
          <w:sz w:val="24"/>
          <w:lang w:val="es-AR" w:eastAsia="en-US"/>
        </w:rPr>
        <w:t>rb</w:t>
      </w:r>
      <w:r w:rsidRPr="00767746">
        <w:rPr>
          <w:rFonts w:eastAsia="Times New Roman" w:cs="Arial"/>
          <w:color w:val="891720"/>
          <w:sz w:val="24"/>
          <w:lang w:val="es-AR" w:eastAsia="en-US"/>
        </w:rPr>
        <w:t>ano</w:t>
      </w:r>
    </w:p>
    <w:p w14:paraId="5F92611E" w14:textId="77777777" w:rsidR="00AC09DF" w:rsidRDefault="00AC09DF" w:rsidP="00AC09DF">
      <w:pPr>
        <w:pStyle w:val="Sinespaciado"/>
      </w:pPr>
      <w:r w:rsidRPr="004D162F">
        <w:rPr>
          <w:lang w:eastAsia="es-AR"/>
        </w:rPr>
        <w:t xml:space="preserve"> “El sistema urbano es concebido como un conjunto de centros de distintos niveles, vinculados entre sí por medio de flujos”</w:t>
      </w:r>
      <w:r w:rsidRPr="00233781">
        <w:t xml:space="preserve"> (Bailly. citado por Roccatagliata y Beguiristain).</w:t>
      </w:r>
    </w:p>
    <w:p w14:paraId="0DA4B330" w14:textId="77777777" w:rsidR="00AC09DF" w:rsidRPr="00233781" w:rsidRDefault="00AC09DF" w:rsidP="00AC09DF"/>
    <w:p w14:paraId="027AF283" w14:textId="77777777" w:rsidR="00AC09DF" w:rsidRPr="00767746" w:rsidRDefault="00AC09DF" w:rsidP="00AC09DF">
      <w:pPr>
        <w:rPr>
          <w:rFonts w:ascii="Calibri" w:hAnsi="Calibri"/>
          <w:color w:val="891720"/>
          <w:sz w:val="32"/>
          <w:szCs w:val="32"/>
        </w:rPr>
      </w:pPr>
      <w:r w:rsidRPr="00767746">
        <w:rPr>
          <w:rFonts w:ascii="Calibri" w:hAnsi="Calibri"/>
          <w:color w:val="891720"/>
          <w:sz w:val="32"/>
          <w:szCs w:val="32"/>
        </w:rPr>
        <w:t>Sistema Urbano Regional</w:t>
      </w:r>
    </w:p>
    <w:p w14:paraId="41B6364D" w14:textId="77777777" w:rsidR="00AC09DF" w:rsidRPr="00793846" w:rsidRDefault="00AC09DF" w:rsidP="00AC09DF">
      <w:pPr>
        <w:pStyle w:val="Sinespaciado"/>
      </w:pPr>
      <w:r w:rsidRPr="00793846">
        <w:t xml:space="preserve">El análisis y la comprensión de cómo funciona y se estructura el sistema urbano regional radica en que es en las urbes donde se concentra la población y las principales actividades económicas, principalmente terciarias y secundarias, que movilizan la economía y desarrollo de una región y un país. </w:t>
      </w:r>
    </w:p>
    <w:p w14:paraId="064DEFFC" w14:textId="77777777" w:rsidR="00AC09DF" w:rsidRPr="00793846" w:rsidRDefault="00AC09DF" w:rsidP="00AC09DF">
      <w:pPr>
        <w:pStyle w:val="Sinespaciado"/>
      </w:pPr>
      <w:r>
        <w:t>E</w:t>
      </w:r>
      <w:r w:rsidRPr="00793846">
        <w:t>s relevante conocer cómo se estructura el sistema urbano en la región</w:t>
      </w:r>
      <w:r>
        <w:t xml:space="preserve"> y que rol ocupa la localidad en el sistema. A la vez, conocer</w:t>
      </w:r>
      <w:r w:rsidRPr="00793846">
        <w:t xml:space="preserve"> cuáles son sus</w:t>
      </w:r>
      <w:r>
        <w:t xml:space="preserve"> </w:t>
      </w:r>
      <w:r w:rsidRPr="00793846">
        <w:t>principales centros que</w:t>
      </w:r>
      <w:r>
        <w:t xml:space="preserve"> atraen población y actividades económico-productivas </w:t>
      </w:r>
      <w:r w:rsidRPr="00793846">
        <w:t>y cuáles repelen población, generando la migración de sus habitantes, ya sea por falta de trabajo o equipamiento básico o servicios, a la capital regional u a otro centro mayor.</w:t>
      </w:r>
    </w:p>
    <w:p w14:paraId="76FC5004" w14:textId="77777777" w:rsidR="00AC09DF" w:rsidRDefault="00AC09DF" w:rsidP="00AC09DF">
      <w:pPr>
        <w:pStyle w:val="Sinespaciado"/>
      </w:pPr>
      <w:r w:rsidRPr="00793846">
        <w:t>Conocer también la funcionalidad de cada centro urbano, las variables demográficas y socio-económicas, las cara</w:t>
      </w:r>
      <w:r>
        <w:t xml:space="preserve">cterísticas de infraestructura y </w:t>
      </w:r>
      <w:r w:rsidRPr="00793846">
        <w:t>equipamiento urbano, de transporte, movilidad</w:t>
      </w:r>
      <w:r>
        <w:t xml:space="preserve"> </w:t>
      </w:r>
      <w:r w:rsidRPr="00793846">
        <w:t>y</w:t>
      </w:r>
      <w:r>
        <w:t xml:space="preserve"> </w:t>
      </w:r>
      <w:r w:rsidRPr="00793846">
        <w:t>comunicaciones, entre otros, que estructuran el sistema urbano de la región de alguna manera en</w:t>
      </w:r>
      <w:r>
        <w:t xml:space="preserve"> particular.</w:t>
      </w:r>
    </w:p>
    <w:p w14:paraId="48968F81" w14:textId="77777777" w:rsidR="00AC09DF" w:rsidRDefault="00AC09DF" w:rsidP="00AC09DF">
      <w:pPr>
        <w:pStyle w:val="Sinespaciado"/>
      </w:pPr>
      <w:r>
        <w:t>C</w:t>
      </w:r>
      <w:r w:rsidRPr="00793846">
        <w:t>onocer las dinámicas que los condicionan, entre otros factores importantes de la reflexión y análisis que les permitan al gobierno regional identificar las principales ventajas, desventajas, déficit, y desequilibrios territoriales los cuales podrán ser objeto de políticas públicas regionales, focalizadas en la disminución de los desequilibrios y /o déficit detectados y entregar</w:t>
      </w:r>
      <w:r>
        <w:t xml:space="preserve"> nuevas propuestas respecto de la planificación</w:t>
      </w:r>
      <w:r w:rsidRPr="0072642A">
        <w:t xml:space="preserve"> </w:t>
      </w:r>
      <w:r w:rsidRPr="00793846">
        <w:t>urbana y territorial, incorporando un plus de</w:t>
      </w:r>
      <w:r>
        <w:t xml:space="preserve"> </w:t>
      </w:r>
      <w:r w:rsidRPr="00793846">
        <w:t xml:space="preserve">coherencia con las políticas públicas sectoriales que a la larga aporten a mejorar la calidad de vida de los habitantes de la región. </w:t>
      </w:r>
    </w:p>
    <w:p w14:paraId="530C30FD" w14:textId="77777777" w:rsidR="00AC09DF" w:rsidRDefault="00AC09DF" w:rsidP="00AC09DF">
      <w:pPr>
        <w:pStyle w:val="Sinespaciado"/>
        <w:rPr>
          <w:rFonts w:eastAsia="Calibri" w:cs="Calibri"/>
          <w:color w:val="000000"/>
          <w:szCs w:val="22"/>
        </w:rPr>
      </w:pPr>
      <w:r w:rsidRPr="00793846">
        <w:t>Es importante tener una mirada de las principales líneas de pensamiento teórico-conceptual del análisis urbano y propuestas metodológicas para efectuar el estudio de los fenómenos que rigen la dinámica del desarrollo urbano, que corresponden a recomendaciones de cómo incorporar en la planificación el componente del territorio.</w:t>
      </w:r>
      <w:r w:rsidRPr="008F4649">
        <w:rPr>
          <w:rFonts w:eastAsia="Calibri" w:cs="Calibri"/>
          <w:color w:val="000000"/>
          <w:szCs w:val="22"/>
        </w:rPr>
        <w:t xml:space="preserve"> </w:t>
      </w:r>
    </w:p>
    <w:p w14:paraId="15C02DAF" w14:textId="77777777" w:rsidR="00AC09DF" w:rsidRDefault="00AC09DF" w:rsidP="00AC09DF">
      <w:pPr>
        <w:pStyle w:val="Sinespaciado"/>
      </w:pPr>
      <w:r>
        <w:t>Entre Ríos se comunica con la provincia de Santa Fe a través del Túnel Subfluvial que une la ciudad de Paraná con Santa Fe, y por el viaducto Victoria - Rosario que une ambas ciudades; y Con la provincia de Buenos Aires a través del complejo ferro-vial Zárate-Brazo Largo y con la de Corrientes por las rutas nacionales N°127 y N°12.</w:t>
      </w:r>
    </w:p>
    <w:p w14:paraId="08A548E7" w14:textId="77777777" w:rsidR="00AC09DF" w:rsidRDefault="00AC09DF" w:rsidP="00AC09DF">
      <w:pPr>
        <w:pStyle w:val="Sinespaciado"/>
      </w:pPr>
      <w:r>
        <w:t xml:space="preserve">Tiene límite internacional, vinculación ferro-vial con la República Oriental del Uruguay a través de los puentes Salto Grande (en Concordia), Gral Artigas (en Colón) y Gral San Martín (en Gualeguaychú) y vinculación fluvial mediante la hidrovía Paraná-Paraguay. </w:t>
      </w:r>
      <w:r>
        <w:br w:type="page"/>
      </w:r>
    </w:p>
    <w:p w14:paraId="47EA6D7B" w14:textId="77777777" w:rsidR="00AC09DF" w:rsidRDefault="00AC09DF" w:rsidP="00AC09DF">
      <w:pPr>
        <w:rPr>
          <w:rFonts w:ascii="Cambria" w:eastAsia="Calibri" w:hAnsi="Cambria" w:cs="Cambria"/>
          <w:lang w:val="es-MX"/>
        </w:rPr>
      </w:pPr>
      <w:r w:rsidRPr="00D53A04">
        <w:rPr>
          <w:rFonts w:ascii="Calibri" w:hAnsi="Calibri"/>
          <w:noProof/>
          <w:color w:val="3ED0FF"/>
          <w:sz w:val="28"/>
          <w:szCs w:val="28"/>
          <w:lang w:eastAsia="es-AR"/>
        </w:rPr>
        <mc:AlternateContent>
          <mc:Choice Requires="wps">
            <w:drawing>
              <wp:anchor distT="0" distB="0" distL="114300" distR="114300" simplePos="0" relativeHeight="251897856" behindDoc="1" locked="0" layoutInCell="1" allowOverlap="1" wp14:anchorId="66D3498F" wp14:editId="52B9D541">
                <wp:simplePos x="0" y="0"/>
                <wp:positionH relativeFrom="column">
                  <wp:posOffset>9634</wp:posOffset>
                </wp:positionH>
                <wp:positionV relativeFrom="paragraph">
                  <wp:posOffset>162363</wp:posOffset>
                </wp:positionV>
                <wp:extent cx="6194425" cy="8466083"/>
                <wp:effectExtent l="0" t="0" r="0" b="0"/>
                <wp:wrapThrough wrapText="bothSides">
                  <wp:wrapPolygon edited="0">
                    <wp:start x="0" y="0"/>
                    <wp:lineTo x="0" y="21532"/>
                    <wp:lineTo x="21523" y="21532"/>
                    <wp:lineTo x="21523" y="0"/>
                    <wp:lineTo x="0" y="0"/>
                  </wp:wrapPolygon>
                </wp:wrapThrough>
                <wp:docPr id="42" name="231 Cuadro de texto"/>
                <wp:cNvGraphicFramePr/>
                <a:graphic xmlns:a="http://schemas.openxmlformats.org/drawingml/2006/main">
                  <a:graphicData uri="http://schemas.microsoft.com/office/word/2010/wordprocessingShape">
                    <wps:wsp>
                      <wps:cNvSpPr txBox="1"/>
                      <wps:spPr>
                        <a:xfrm>
                          <a:off x="0" y="0"/>
                          <a:ext cx="6194425" cy="8466083"/>
                        </a:xfrm>
                        <a:prstGeom prst="rect">
                          <a:avLst/>
                        </a:prstGeom>
                        <a:ln>
                          <a:noFill/>
                        </a:ln>
                      </wps:spPr>
                      <wps:style>
                        <a:lnRef idx="2">
                          <a:schemeClr val="accent1"/>
                        </a:lnRef>
                        <a:fillRef idx="1">
                          <a:schemeClr val="lt1"/>
                        </a:fillRef>
                        <a:effectRef idx="0">
                          <a:schemeClr val="accent1"/>
                        </a:effectRef>
                        <a:fontRef idx="minor">
                          <a:schemeClr val="dk1"/>
                        </a:fontRef>
                      </wps:style>
                      <wps:txbx>
                        <w:txbxContent>
                          <w:tbl>
                            <w:tblPr>
                              <w:tblW w:w="0" w:type="auto"/>
                              <w:tblLook w:val="04A0" w:firstRow="1" w:lastRow="0" w:firstColumn="1" w:lastColumn="0" w:noHBand="0" w:noVBand="1"/>
                            </w:tblPr>
                            <w:tblGrid>
                              <w:gridCol w:w="9696"/>
                              <w:gridCol w:w="222"/>
                            </w:tblGrid>
                            <w:tr w:rsidR="005A4301" w14:paraId="749D24A7" w14:textId="77777777" w:rsidTr="005321A1">
                              <w:trPr>
                                <w:trHeight w:val="484"/>
                              </w:trPr>
                              <w:tc>
                                <w:tcPr>
                                  <w:tcW w:w="4848" w:type="dxa"/>
                                </w:tcPr>
                                <w:p w14:paraId="0FF151EF" w14:textId="77777777" w:rsidR="005A4301" w:rsidRPr="008F4649" w:rsidRDefault="005A4301" w:rsidP="005321A1">
                                  <w:pPr>
                                    <w:jc w:val="center"/>
                                  </w:pPr>
                                  <w:r w:rsidRPr="008F4649">
                                    <w:t>Infraestructura Vial</w:t>
                                  </w:r>
                                  <w:r>
                                    <w:t xml:space="preserve"> Prov. de Entre Ríos</w:t>
                                  </w:r>
                                </w:p>
                                <w:p w14:paraId="37E0EC48" w14:textId="77777777" w:rsidR="005A4301" w:rsidRDefault="005A4301" w:rsidP="005321A1">
                                  <w:pPr>
                                    <w:jc w:val="center"/>
                                  </w:pPr>
                                  <w:r>
                                    <w:rPr>
                                      <w:noProof/>
                                      <w:lang w:eastAsia="es-AR"/>
                                    </w:rPr>
                                    <w:drawing>
                                      <wp:inline distT="0" distB="0" distL="0" distR="0" wp14:anchorId="69289E53" wp14:editId="564ECF29">
                                        <wp:extent cx="6020254" cy="7315200"/>
                                        <wp:effectExtent l="0" t="0" r="0" b="0"/>
                                        <wp:docPr id="13" name="image26.png"/>
                                        <wp:cNvGraphicFramePr/>
                                        <a:graphic xmlns:a="http://schemas.openxmlformats.org/drawingml/2006/main">
                                          <a:graphicData uri="http://schemas.openxmlformats.org/drawingml/2006/picture">
                                            <pic:pic xmlns:pic="http://schemas.openxmlformats.org/drawingml/2006/picture">
                                              <pic:nvPicPr>
                                                <pic:cNvPr id="40" name="image26.png"/>
                                                <pic:cNvPicPr/>
                                              </pic:nvPicPr>
                                              <pic:blipFill rotWithShape="1">
                                                <a:blip r:embed="rId105"/>
                                                <a:srcRect l="34722" t="14154" r="30074" b="5141"/>
                                                <a:stretch/>
                                              </pic:blipFill>
                                              <pic:spPr bwMode="auto">
                                                <a:xfrm>
                                                  <a:off x="0" y="0"/>
                                                  <a:ext cx="6046103" cy="7346609"/>
                                                </a:xfrm>
                                                <a:prstGeom prst="rect">
                                                  <a:avLst/>
                                                </a:prstGeom>
                                                <a:ln>
                                                  <a:noFill/>
                                                </a:ln>
                                                <a:extLst>
                                                  <a:ext uri="{53640926-AAD7-44D8-BBD7-CCE9431645EC}">
                                                    <a14:shadowObscured xmlns:a14="http://schemas.microsoft.com/office/drawing/2010/main"/>
                                                  </a:ext>
                                                </a:extLst>
                                              </pic:spPr>
                                            </pic:pic>
                                          </a:graphicData>
                                        </a:graphic>
                                      </wp:inline>
                                    </w:drawing>
                                  </w:r>
                                </w:p>
                              </w:tc>
                              <w:tc>
                                <w:tcPr>
                                  <w:tcW w:w="4849" w:type="dxa"/>
                                </w:tcPr>
                                <w:p w14:paraId="4AD5514F" w14:textId="77777777" w:rsidR="005A4301" w:rsidRDefault="005A4301" w:rsidP="005321A1"/>
                              </w:tc>
                            </w:tr>
                          </w:tbl>
                          <w:p w14:paraId="4B941C85" w14:textId="77777777" w:rsidR="005A4301" w:rsidRDefault="005A4301" w:rsidP="00AC09DF">
                            <w:pPr>
                              <w:pStyle w:val="Normal1"/>
                              <w:pBdr>
                                <w:top w:val="nil"/>
                                <w:left w:val="nil"/>
                                <w:bottom w:val="nil"/>
                                <w:right w:val="nil"/>
                                <w:between w:val="nil"/>
                              </w:pBdr>
                              <w:spacing w:after="160" w:line="258" w:lineRule="auto"/>
                              <w:jc w:val="center"/>
                            </w:pPr>
                            <w:r>
                              <w:rPr>
                                <w:rFonts w:ascii="Calibri" w:eastAsia="Calibri" w:hAnsi="Calibri" w:cs="Calibri"/>
                                <w:color w:val="000000"/>
                                <w:sz w:val="18"/>
                                <w:szCs w:val="18"/>
                              </w:rPr>
                              <w:t>Fuente: Directorio de Exportadores de Entre Ríos 2015/201</w:t>
                            </w:r>
                          </w:p>
                          <w:p w14:paraId="0C16EBEB" w14:textId="77777777" w:rsidR="005A4301" w:rsidRDefault="005A4301" w:rsidP="00AC09DF"/>
                          <w:p w14:paraId="6665426D" w14:textId="77777777" w:rsidR="005A4301" w:rsidRDefault="005A4301" w:rsidP="00AC09DF"/>
                          <w:p w14:paraId="55B2484E" w14:textId="77777777" w:rsidR="005A4301" w:rsidRDefault="005A4301" w:rsidP="00AC09DF">
                            <w:pPr>
                              <w:rPr>
                                <w:rFonts w:asciiTheme="majorHAnsi" w:hAnsiTheme="majorHAnsi"/>
                              </w:rPr>
                            </w:pPr>
                          </w:p>
                          <w:p w14:paraId="338CCA14" w14:textId="77777777" w:rsidR="005A4301" w:rsidRDefault="005A4301" w:rsidP="00AC09DF">
                            <w:pPr>
                              <w:rPr>
                                <w:rFonts w:asciiTheme="majorHAnsi" w:hAnsiTheme="majorHAnsi"/>
                              </w:rPr>
                            </w:pPr>
                          </w:p>
                          <w:p w14:paraId="3B3130C4" w14:textId="77777777" w:rsidR="005A4301" w:rsidRPr="00B340DE" w:rsidRDefault="005A4301" w:rsidP="00AC09DF">
                            <w:pPr>
                              <w:rPr>
                                <w:rFonts w:asciiTheme="majorHAnsi" w:hAnsiTheme="maj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6D3498F" id="_x0000_s1039" type="#_x0000_t202" style="position:absolute;margin-left:.75pt;margin-top:12.8pt;width:487.75pt;height:666.6pt;z-index:-25141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" fillcolor="white [3201]" stroked="f" strokeweight="2pt">
                <v:textbox>
                  <w:txbxContent>
                    <w:tbl>
                      <w:tblPr>
                        <w:tblW w:w="0" w:type="auto"/>
                        <w:tblLook w:val="04A0" w:firstRow="1" w:lastRow="0" w:firstColumn="1" w:lastColumn="0" w:noHBand="0" w:noVBand="1"/>
                      </w:tblPr>
                      <w:tblGrid>
                        <w:gridCol w:w="9696"/>
                        <w:gridCol w:w="222"/>
                      </w:tblGrid>
                      <w:tr w:rsidR="005A4301" w14:paraId="749D24A7" w14:textId="77777777" w:rsidTr="005321A1">
                        <w:trPr>
                          <w:trHeight w:val="484"/>
                        </w:trPr>
                        <w:tc>
                          <w:tcPr>
                            <w:tcW w:w="4848" w:type="dxa"/>
                          </w:tcPr>
                          <w:p w14:paraId="0FF151EF" w14:textId="77777777" w:rsidR="005A4301" w:rsidRPr="008F4649" w:rsidRDefault="005A4301" w:rsidP="005321A1">
                            <w:pPr>
                              <w:jc w:val="center"/>
                            </w:pPr>
                            <w:r w:rsidRPr="008F4649">
                              <w:t>Infraestructura Vial</w:t>
                            </w:r>
                            <w:r>
                              <w:t xml:space="preserve"> Prov. de Entre Ríos</w:t>
                            </w:r>
                          </w:p>
                          <w:p w14:paraId="37E0EC48" w14:textId="77777777" w:rsidR="005A4301" w:rsidRDefault="005A4301" w:rsidP="005321A1">
                            <w:pPr>
                              <w:jc w:val="center"/>
                            </w:pPr>
                            <w:r>
                              <w:rPr>
                                <w:noProof/>
                                <w:lang w:eastAsia="es-AR"/>
                              </w:rPr>
                              <w:drawing>
                                <wp:inline distT="0" distB="0" distL="0" distR="0" wp14:anchorId="69289E53" wp14:editId="564ECF29">
                                  <wp:extent cx="6020254" cy="7315200"/>
                                  <wp:effectExtent l="0" t="0" r="0" b="0"/>
                                  <wp:docPr id="13" name="image26.png"/>
                                  <wp:cNvGraphicFramePr/>
                                  <a:graphic xmlns:a="http://schemas.openxmlformats.org/drawingml/2006/main">
                                    <a:graphicData uri="http://schemas.openxmlformats.org/drawingml/2006/picture">
                                      <pic:pic xmlns:pic="http://schemas.openxmlformats.org/drawingml/2006/picture">
                                        <pic:nvPicPr>
                                          <pic:cNvPr id="40" name="image26.png"/>
                                          <pic:cNvPicPr/>
                                        </pic:nvPicPr>
                                        <pic:blipFill rotWithShape="1">
                                          <a:blip r:embed="rId105"/>
                                          <a:srcRect l="34722" t="14154" r="30074" b="5141"/>
                                          <a:stretch/>
                                        </pic:blipFill>
                                        <pic:spPr bwMode="auto">
                                          <a:xfrm>
                                            <a:off x="0" y="0"/>
                                            <a:ext cx="6046103" cy="7346609"/>
                                          </a:xfrm>
                                          <a:prstGeom prst="rect">
                                            <a:avLst/>
                                          </a:prstGeom>
                                          <a:ln>
                                            <a:noFill/>
                                          </a:ln>
                                          <a:extLst>
                                            <a:ext uri="{53640926-AAD7-44D8-BBD7-CCE9431645EC}">
                                              <a14:shadowObscured xmlns:a14="http://schemas.microsoft.com/office/drawing/2010/main"/>
                                            </a:ext>
                                          </a:extLst>
                                        </pic:spPr>
                                      </pic:pic>
                                    </a:graphicData>
                                  </a:graphic>
                                </wp:inline>
                              </w:drawing>
                            </w:r>
                          </w:p>
                        </w:tc>
                        <w:tc>
                          <w:tcPr>
                            <w:tcW w:w="4849" w:type="dxa"/>
                          </w:tcPr>
                          <w:p w14:paraId="4AD5514F" w14:textId="77777777" w:rsidR="005A4301" w:rsidRDefault="005A4301" w:rsidP="005321A1"/>
                        </w:tc>
                      </w:tr>
                    </w:tbl>
                    <w:p w14:paraId="4B941C85" w14:textId="77777777" w:rsidR="005A4301" w:rsidRDefault="005A4301" w:rsidP="00AC09DF">
                      <w:pPr>
                        <w:pStyle w:val="Normal1"/>
                        <w:pBdr>
                          <w:top w:val="nil"/>
                          <w:left w:val="nil"/>
                          <w:bottom w:val="nil"/>
                          <w:right w:val="nil"/>
                          <w:between w:val="nil"/>
                        </w:pBdr>
                        <w:spacing w:after="160" w:line="258" w:lineRule="auto"/>
                        <w:jc w:val="center"/>
                      </w:pPr>
                      <w:r>
                        <w:rPr>
                          <w:rFonts w:ascii="Calibri" w:eastAsia="Calibri" w:hAnsi="Calibri" w:cs="Calibri"/>
                          <w:color w:val="000000"/>
                          <w:sz w:val="18"/>
                          <w:szCs w:val="18"/>
                        </w:rPr>
                        <w:t>Fuente: Directorio de Exportadores de Entre Ríos 2015/201</w:t>
                      </w:r>
                    </w:p>
                    <w:p w14:paraId="0C16EBEB" w14:textId="77777777" w:rsidR="005A4301" w:rsidRDefault="005A4301" w:rsidP="00AC09DF"/>
                    <w:p w14:paraId="6665426D" w14:textId="77777777" w:rsidR="005A4301" w:rsidRDefault="005A4301" w:rsidP="00AC09DF"/>
                    <w:p w14:paraId="55B2484E" w14:textId="77777777" w:rsidR="005A4301" w:rsidRDefault="005A4301" w:rsidP="00AC09DF">
                      <w:pPr>
                        <w:rPr>
                          <w:rFonts w:asciiTheme="majorHAnsi" w:hAnsiTheme="majorHAnsi"/>
                        </w:rPr>
                      </w:pPr>
                    </w:p>
                    <w:p w14:paraId="338CCA14" w14:textId="77777777" w:rsidR="005A4301" w:rsidRDefault="005A4301" w:rsidP="00AC09DF">
                      <w:pPr>
                        <w:rPr>
                          <w:rFonts w:asciiTheme="majorHAnsi" w:hAnsiTheme="majorHAnsi"/>
                        </w:rPr>
                      </w:pPr>
                    </w:p>
                    <w:p w14:paraId="3B3130C4" w14:textId="77777777" w:rsidR="005A4301" w:rsidRPr="00B340DE" w:rsidRDefault="005A4301" w:rsidP="00AC09DF">
                      <w:pPr>
                        <w:rPr>
                          <w:rFonts w:asciiTheme="majorHAnsi" w:hAnsiTheme="majorHAnsi"/>
                        </w:rPr>
                      </w:pPr>
                    </w:p>
                  </w:txbxContent>
                </v:textbox>
                <w10:wrap type="through"/>
              </v:shape>
            </w:pict>
          </mc:Fallback>
        </mc:AlternateContent>
      </w:r>
      <w:r>
        <w:rPr>
          <w:rFonts w:eastAsia="Calibri"/>
        </w:rPr>
        <w:br w:type="page"/>
      </w:r>
    </w:p>
    <w:p w14:paraId="0776DDEE" w14:textId="77777777" w:rsidR="00AC09DF" w:rsidRDefault="00AC09DF" w:rsidP="00AC09DF">
      <w:pPr>
        <w:rPr>
          <w:rFonts w:eastAsia="Calibri"/>
        </w:rPr>
      </w:pPr>
      <w:r w:rsidRPr="00D53A04">
        <w:rPr>
          <w:noProof/>
          <w:color w:val="3ED0FF"/>
          <w:sz w:val="28"/>
          <w:szCs w:val="28"/>
          <w:lang w:eastAsia="es-AR"/>
        </w:rPr>
        <mc:AlternateContent>
          <mc:Choice Requires="wps">
            <w:drawing>
              <wp:anchor distT="0" distB="0" distL="114300" distR="114300" simplePos="0" relativeHeight="251896832" behindDoc="1" locked="0" layoutInCell="1" allowOverlap="1" wp14:anchorId="3E370471" wp14:editId="5FB2371E">
                <wp:simplePos x="0" y="0"/>
                <wp:positionH relativeFrom="column">
                  <wp:posOffset>-185639</wp:posOffset>
                </wp:positionH>
                <wp:positionV relativeFrom="paragraph">
                  <wp:posOffset>35560</wp:posOffset>
                </wp:positionV>
                <wp:extent cx="6194425" cy="8560435"/>
                <wp:effectExtent l="0" t="0" r="0" b="0"/>
                <wp:wrapThrough wrapText="bothSides">
                  <wp:wrapPolygon edited="0">
                    <wp:start x="0" y="0"/>
                    <wp:lineTo x="0" y="21534"/>
                    <wp:lineTo x="21523" y="21534"/>
                    <wp:lineTo x="21523" y="0"/>
                    <wp:lineTo x="0" y="0"/>
                  </wp:wrapPolygon>
                </wp:wrapThrough>
                <wp:docPr id="896" name="231 Cuadro de texto"/>
                <wp:cNvGraphicFramePr/>
                <a:graphic xmlns:a="http://schemas.openxmlformats.org/drawingml/2006/main">
                  <a:graphicData uri="http://schemas.microsoft.com/office/word/2010/wordprocessingShape">
                    <wps:wsp>
                      <wps:cNvSpPr txBox="1"/>
                      <wps:spPr>
                        <a:xfrm>
                          <a:off x="0" y="0"/>
                          <a:ext cx="6194425" cy="8560435"/>
                        </a:xfrm>
                        <a:prstGeom prst="rect">
                          <a:avLst/>
                        </a:prstGeom>
                        <a:ln>
                          <a:noFill/>
                        </a:ln>
                      </wps:spPr>
                      <wps:style>
                        <a:lnRef idx="2">
                          <a:schemeClr val="accent1"/>
                        </a:lnRef>
                        <a:fillRef idx="1">
                          <a:schemeClr val="lt1"/>
                        </a:fillRef>
                        <a:effectRef idx="0">
                          <a:schemeClr val="accent1"/>
                        </a:effectRef>
                        <a:fontRef idx="minor">
                          <a:schemeClr val="dk1"/>
                        </a:fontRef>
                      </wps:style>
                      <wps:txbx>
                        <w:txbxContent>
                          <w:tbl>
                            <w:tblPr>
                              <w:tblW w:w="0" w:type="auto"/>
                              <w:tblLook w:val="04A0" w:firstRow="1" w:lastRow="0" w:firstColumn="1" w:lastColumn="0" w:noHBand="0" w:noVBand="1"/>
                            </w:tblPr>
                            <w:tblGrid>
                              <w:gridCol w:w="8384"/>
                              <w:gridCol w:w="1043"/>
                            </w:tblGrid>
                            <w:tr w:rsidR="005A4301" w14:paraId="537F2891" w14:textId="77777777" w:rsidTr="005321A1">
                              <w:trPr>
                                <w:trHeight w:val="484"/>
                              </w:trPr>
                              <w:tc>
                                <w:tcPr>
                                  <w:tcW w:w="4848" w:type="dxa"/>
                                </w:tcPr>
                                <w:p w14:paraId="286E3F26" w14:textId="77777777" w:rsidR="005A4301" w:rsidRPr="008F4649" w:rsidRDefault="005A4301" w:rsidP="00AC09DF">
                                  <w:pPr>
                                    <w:pStyle w:val="Sinespaciado"/>
                                    <w:jc w:val="center"/>
                                  </w:pPr>
                                  <w:r>
                                    <w:t>Infraestructura Portuaria Prov. de Entre Ríos</w:t>
                                  </w:r>
                                </w:p>
                                <w:p w14:paraId="287953D2" w14:textId="77777777" w:rsidR="005A4301" w:rsidRDefault="005A4301" w:rsidP="005321A1">
                                  <w:pPr>
                                    <w:jc w:val="center"/>
                                  </w:pPr>
                                  <w:r>
                                    <w:rPr>
                                      <w:noProof/>
                                      <w:lang w:eastAsia="es-AR"/>
                                    </w:rPr>
                                    <w:drawing>
                                      <wp:inline distT="0" distB="0" distL="0" distR="0" wp14:anchorId="5D2CFF40" wp14:editId="22492F11">
                                        <wp:extent cx="5186856" cy="7134463"/>
                                        <wp:effectExtent l="0" t="0" r="0" b="0"/>
                                        <wp:docPr id="955" name="image18.png"/>
                                        <wp:cNvGraphicFramePr/>
                                        <a:graphic xmlns:a="http://schemas.openxmlformats.org/drawingml/2006/main">
                                          <a:graphicData uri="http://schemas.openxmlformats.org/drawingml/2006/picture">
                                            <pic:pic xmlns:pic="http://schemas.openxmlformats.org/drawingml/2006/picture">
                                              <pic:nvPicPr>
                                                <pic:cNvPr id="41" name="image18.png"/>
                                                <pic:cNvPicPr/>
                                              </pic:nvPicPr>
                                              <pic:blipFill>
                                                <a:blip r:embed="rId106"/>
                                                <a:srcRect l="31531" t="13034" r="30958" b="4412"/>
                                                <a:stretch>
                                                  <a:fillRect/>
                                                </a:stretch>
                                              </pic:blipFill>
                                              <pic:spPr>
                                                <a:xfrm>
                                                  <a:off x="0" y="0"/>
                                                  <a:ext cx="5191794" cy="7141255"/>
                                                </a:xfrm>
                                                <a:prstGeom prst="rect">
                                                  <a:avLst/>
                                                </a:prstGeom>
                                                <a:ln/>
                                              </pic:spPr>
                                            </pic:pic>
                                          </a:graphicData>
                                        </a:graphic>
                                      </wp:inline>
                                    </w:drawing>
                                  </w:r>
                                </w:p>
                              </w:tc>
                              <w:tc>
                                <w:tcPr>
                                  <w:tcW w:w="4849" w:type="dxa"/>
                                </w:tcPr>
                                <w:p w14:paraId="51916FE9" w14:textId="77777777" w:rsidR="005A4301" w:rsidRDefault="005A4301" w:rsidP="005321A1"/>
                              </w:tc>
                            </w:tr>
                          </w:tbl>
                          <w:p w14:paraId="5044243B" w14:textId="77777777" w:rsidR="005A4301" w:rsidRPr="003E7805" w:rsidRDefault="005A4301" w:rsidP="00AC09DF">
                            <w:pPr>
                              <w:pStyle w:val="Normal1"/>
                              <w:pBdr>
                                <w:top w:val="nil"/>
                                <w:left w:val="nil"/>
                                <w:bottom w:val="nil"/>
                                <w:right w:val="nil"/>
                                <w:between w:val="nil"/>
                              </w:pBdr>
                              <w:spacing w:after="160" w:line="258" w:lineRule="auto"/>
                              <w:jc w:val="center"/>
                              <w:rPr>
                                <w:rFonts w:ascii="Calibri" w:eastAsia="Calibri" w:hAnsi="Calibri" w:cs="Calibri"/>
                                <w:color w:val="000000"/>
                                <w:sz w:val="18"/>
                                <w:szCs w:val="18"/>
                              </w:rPr>
                            </w:pPr>
                            <w:r>
                              <w:rPr>
                                <w:rFonts w:ascii="Calibri" w:eastAsia="Calibri" w:hAnsi="Calibri" w:cs="Calibri"/>
                                <w:color w:val="000000"/>
                                <w:sz w:val="18"/>
                                <w:szCs w:val="18"/>
                              </w:rPr>
                              <w:t>Fuente: Directorio de Exportadores de Entre Ríos 2015/2016.</w:t>
                            </w:r>
                          </w:p>
                          <w:p w14:paraId="612ED84D" w14:textId="77777777" w:rsidR="005A4301" w:rsidRPr="0074335B" w:rsidRDefault="005A4301" w:rsidP="00AC09DF">
                            <w:pPr>
                              <w:ind w:left="72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E370471" id="_x0000_s1040" type="#_x0000_t202" style="position:absolute;margin-left:-14.6pt;margin-top:2.8pt;width:487.75pt;height:674.05pt;z-index:-25141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" fillcolor="white [3201]" stroked="f" strokeweight="2pt">
                <v:textbox>
                  <w:txbxContent>
                    <w:tbl>
                      <w:tblPr>
                        <w:tblW w:w="0" w:type="auto"/>
                        <w:tblLook w:val="04A0" w:firstRow="1" w:lastRow="0" w:firstColumn="1" w:lastColumn="0" w:noHBand="0" w:noVBand="1"/>
                      </w:tblPr>
                      <w:tblGrid>
                        <w:gridCol w:w="8384"/>
                        <w:gridCol w:w="1043"/>
                      </w:tblGrid>
                      <w:tr w:rsidR="005A4301" w14:paraId="537F2891" w14:textId="77777777" w:rsidTr="005321A1">
                        <w:trPr>
                          <w:trHeight w:val="484"/>
                        </w:trPr>
                        <w:tc>
                          <w:tcPr>
                            <w:tcW w:w="4848" w:type="dxa"/>
                          </w:tcPr>
                          <w:p w14:paraId="286E3F26" w14:textId="77777777" w:rsidR="005A4301" w:rsidRPr="008F4649" w:rsidRDefault="005A4301" w:rsidP="00AC09DF">
                            <w:pPr>
                              <w:pStyle w:val="Sinespaciado"/>
                              <w:jc w:val="center"/>
                            </w:pPr>
                            <w:r>
                              <w:t>Infraestructura Portuaria Prov. de Entre Ríos</w:t>
                            </w:r>
                          </w:p>
                          <w:p w14:paraId="287953D2" w14:textId="77777777" w:rsidR="005A4301" w:rsidRDefault="005A4301" w:rsidP="005321A1">
                            <w:pPr>
                              <w:jc w:val="center"/>
                            </w:pPr>
                            <w:r>
                              <w:rPr>
                                <w:noProof/>
                                <w:lang w:eastAsia="es-AR"/>
                              </w:rPr>
                              <w:drawing>
                                <wp:inline distT="0" distB="0" distL="0" distR="0" wp14:anchorId="5D2CFF40" wp14:editId="22492F11">
                                  <wp:extent cx="5186856" cy="7134463"/>
                                  <wp:effectExtent l="0" t="0" r="0" b="0"/>
                                  <wp:docPr id="955" name="image18.png"/>
                                  <wp:cNvGraphicFramePr/>
                                  <a:graphic xmlns:a="http://schemas.openxmlformats.org/drawingml/2006/main">
                                    <a:graphicData uri="http://schemas.openxmlformats.org/drawingml/2006/picture">
                                      <pic:pic xmlns:pic="http://schemas.openxmlformats.org/drawingml/2006/picture">
                                        <pic:nvPicPr>
                                          <pic:cNvPr id="41" name="image18.png"/>
                                          <pic:cNvPicPr/>
                                        </pic:nvPicPr>
                                        <pic:blipFill>
                                          <a:blip r:embed="rId106"/>
                                          <a:srcRect l="31531" t="13034" r="30958" b="4412"/>
                                          <a:stretch>
                                            <a:fillRect/>
                                          </a:stretch>
                                        </pic:blipFill>
                                        <pic:spPr>
                                          <a:xfrm>
                                            <a:off x="0" y="0"/>
                                            <a:ext cx="5191794" cy="7141255"/>
                                          </a:xfrm>
                                          <a:prstGeom prst="rect">
                                            <a:avLst/>
                                          </a:prstGeom>
                                          <a:ln/>
                                        </pic:spPr>
                                      </pic:pic>
                                    </a:graphicData>
                                  </a:graphic>
                                </wp:inline>
                              </w:drawing>
                            </w:r>
                          </w:p>
                        </w:tc>
                        <w:tc>
                          <w:tcPr>
                            <w:tcW w:w="4849" w:type="dxa"/>
                          </w:tcPr>
                          <w:p w14:paraId="51916FE9" w14:textId="77777777" w:rsidR="005A4301" w:rsidRDefault="005A4301" w:rsidP="005321A1"/>
                        </w:tc>
                      </w:tr>
                    </w:tbl>
                    <w:p w14:paraId="5044243B" w14:textId="77777777" w:rsidR="005A4301" w:rsidRPr="003E7805" w:rsidRDefault="005A4301" w:rsidP="00AC09DF">
                      <w:pPr>
                        <w:pStyle w:val="Normal1"/>
                        <w:pBdr>
                          <w:top w:val="nil"/>
                          <w:left w:val="nil"/>
                          <w:bottom w:val="nil"/>
                          <w:right w:val="nil"/>
                          <w:between w:val="nil"/>
                        </w:pBdr>
                        <w:spacing w:after="160" w:line="258" w:lineRule="auto"/>
                        <w:jc w:val="center"/>
                        <w:rPr>
                          <w:rFonts w:ascii="Calibri" w:eastAsia="Calibri" w:hAnsi="Calibri" w:cs="Calibri"/>
                          <w:color w:val="000000"/>
                          <w:sz w:val="18"/>
                          <w:szCs w:val="18"/>
                        </w:rPr>
                      </w:pPr>
                      <w:r>
                        <w:rPr>
                          <w:rFonts w:ascii="Calibri" w:eastAsia="Calibri" w:hAnsi="Calibri" w:cs="Calibri"/>
                          <w:color w:val="000000"/>
                          <w:sz w:val="18"/>
                          <w:szCs w:val="18"/>
                        </w:rPr>
                        <w:t>Fuente: Directorio de Exportadores de Entre Ríos 2015/2016.</w:t>
                      </w:r>
                    </w:p>
                    <w:p w14:paraId="612ED84D" w14:textId="77777777" w:rsidR="005A4301" w:rsidRPr="0074335B" w:rsidRDefault="005A4301" w:rsidP="00AC09DF">
                      <w:pPr>
                        <w:ind w:left="720"/>
                      </w:pPr>
                    </w:p>
                  </w:txbxContent>
                </v:textbox>
                <w10:wrap type="through"/>
              </v:shape>
            </w:pict>
          </mc:Fallback>
        </mc:AlternateContent>
      </w:r>
      <w:r>
        <w:rPr>
          <w:rFonts w:eastAsia="Calibri"/>
        </w:rPr>
        <w:br w:type="page"/>
      </w:r>
    </w:p>
    <w:p w14:paraId="762CA98E" w14:textId="77777777" w:rsidR="00AC09DF" w:rsidRDefault="00AC09DF" w:rsidP="00AC09DF">
      <w:pPr>
        <w:pStyle w:val="Sinespaciado"/>
      </w:pPr>
      <w:r w:rsidRPr="003E7805">
        <w:t>La Hidrovía</w:t>
      </w:r>
      <w:r>
        <w:t xml:space="preserve"> Paraguay-Paraná es un Programa </w:t>
      </w:r>
      <w:r w:rsidRPr="003E7805">
        <w:t>definido sob</w:t>
      </w:r>
      <w:r>
        <w:t xml:space="preserve">re la base de una estrategia de </w:t>
      </w:r>
      <w:r w:rsidRPr="003E7805">
        <w:t>transporte fluvial a lo largo del sistema hídrico del mismo nombre, en un tramo comprendido entre Puerto Cáceres (Brasil) en su extremo Norte y Puerto Nueva Palmira (Uruguay) en su extremo Sur. Los países que comparten este sistema fluvial -Argentina, Bolivia, Brasil, Paraguay y Uruguay- promovieron en una primera etapa la realización de estudios para determinar la factibilidad económica, técnica y ambiental de los mejoramientos necesarios para garantizar el uso sostenible del recurso hídrico. Estos países crearon el Comité Intergubernamental de la Hidrovía (CIH), a través del cual celebraron diversos convenios</w:t>
      </w:r>
      <w:r>
        <w:t xml:space="preserve"> con organismos internacionales </w:t>
      </w:r>
      <w:r w:rsidRPr="003E7805">
        <w:t>para la ejecución de estudios sobre la vía navegable.</w:t>
      </w:r>
      <w:bookmarkStart w:id="76" w:name="necesidad"/>
      <w:bookmarkEnd w:id="76"/>
      <w:r>
        <w:t xml:space="preserve"> </w:t>
      </w:r>
    </w:p>
    <w:p w14:paraId="2A71B256" w14:textId="77777777" w:rsidR="00AC09DF" w:rsidRPr="003E7805" w:rsidRDefault="00AC09DF" w:rsidP="00AC09DF">
      <w:pPr>
        <w:pStyle w:val="Sinespaciado"/>
      </w:pPr>
      <w:r w:rsidRPr="003E7805">
        <w:t>Los ríos Paraguay y Paraná han sido utilizados para la navegación desde tiempos precolombinos. Es por ello que los países de la Cuenca del Plata vienen emprendiendo a lo largo de la historia una serie de obras de mantenimiento y mejoramiento de los canales para facilitar la navegación de convoyes de carga. Sin embargo, hasta el inicio del Programa tales obras fueron realizadas en forma individual, sin contar con una coordinación por parte de los cinco países como así también con una armonización de las regla</w:t>
      </w:r>
      <w:r>
        <w:t xml:space="preserve">mentaciones existentes. </w:t>
      </w:r>
    </w:p>
    <w:p w14:paraId="20A52F8C" w14:textId="77777777" w:rsidR="00F660D1" w:rsidRDefault="00F660D1">
      <w:pPr>
        <w:pBdr>
          <w:top w:val="nil"/>
          <w:left w:val="nil"/>
          <w:bottom w:val="nil"/>
          <w:right w:val="nil"/>
          <w:between w:val="nil"/>
        </w:pBdr>
        <w:rPr>
          <w:rFonts w:ascii="Calibri" w:eastAsia="Calibri" w:hAnsi="Calibri" w:cs="Calibri"/>
          <w:color w:val="000000"/>
          <w:sz w:val="18"/>
          <w:szCs w:val="18"/>
        </w:rPr>
      </w:pPr>
    </w:p>
    <w:p w14:paraId="7C1DC30E" w14:textId="77777777" w:rsidR="00F660D1" w:rsidRDefault="002C1832">
      <w:pPr>
        <w:pStyle w:val="Ttulo4"/>
        <w:jc w:val="left"/>
        <w:rPr>
          <w:color w:val="891720"/>
        </w:rPr>
      </w:pPr>
      <w:bookmarkStart w:id="77" w:name="_Toc25312936"/>
      <w:r>
        <w:rPr>
          <w:color w:val="891720"/>
        </w:rPr>
        <w:t>Sistema urbano provincial</w:t>
      </w:r>
      <w:bookmarkEnd w:id="77"/>
    </w:p>
    <w:p w14:paraId="1CD0EEF1" w14:textId="77777777" w:rsidR="00F660D1" w:rsidRDefault="002C1832" w:rsidP="00556092">
      <w:pPr>
        <w:pStyle w:val="Sinespaciado"/>
      </w:pPr>
      <w:r>
        <w:t xml:space="preserve">El sistema urbano de la provincia de Entre Ríos posee una trama que responde a la interacción con la riqueza de los recursos naturales disponibles y, en particular, con la abundante disponibilidad de agua dulce, que contribuyó a la distribución espacial de los grandes centros poblados en cercanías de los dos grandes ríos, el Paraná y el Uruguay, evitándose, en gran medida, la excesiva aglomeración poblacional, observable en otras provincias de la República Argentina. </w:t>
      </w:r>
    </w:p>
    <w:p w14:paraId="2F8D46D1" w14:textId="77777777" w:rsidR="00F660D1" w:rsidRDefault="002C1832" w:rsidP="00556092">
      <w:pPr>
        <w:pStyle w:val="Sinespaciado"/>
      </w:pPr>
      <w:r>
        <w:t xml:space="preserve">El 85% de la población de la provincia de Entre Ríos se encuentra en ciudades ribereñas, con puertos y vías de acceso diversas, dando como resultado una estructura conformada por dos corredores principales. Los mismos se conectan por un entramado de rutas y </w:t>
      </w:r>
      <w:r w:rsidR="00E64B8E">
        <w:t>ferrocarriles provinciales</w:t>
      </w:r>
      <w:r>
        <w:t xml:space="preserve"> y nacionales, dando origen al corredor de la costa del Uruguay y al de la costa del Paraná. </w:t>
      </w:r>
    </w:p>
    <w:p w14:paraId="61D36CAC" w14:textId="77777777" w:rsidR="00F660D1" w:rsidRDefault="002C1832" w:rsidP="00556092">
      <w:pPr>
        <w:pStyle w:val="Sinespaciado"/>
      </w:pPr>
      <w:r>
        <w:t xml:space="preserve">Dentro de las cuatro principales ciudades de la provincia se encuentran Paraná, </w:t>
      </w:r>
      <w:r w:rsidR="00E64B8E">
        <w:t>Concordia, Gualeguaychú</w:t>
      </w:r>
      <w:r>
        <w:t xml:space="preserve"> y Concepción del Uruguay según su número de habitantes y prestación de servicios.</w:t>
      </w:r>
    </w:p>
    <w:p w14:paraId="2ED95F9A" w14:textId="77777777" w:rsidR="00F660D1" w:rsidRDefault="002C1832">
      <w:pPr>
        <w:pBdr>
          <w:top w:val="nil"/>
          <w:left w:val="nil"/>
          <w:bottom w:val="nil"/>
          <w:right w:val="nil"/>
          <w:between w:val="nil"/>
        </w:pBdr>
        <w:spacing w:after="160" w:line="259" w:lineRule="auto"/>
        <w:jc w:val="both"/>
        <w:rPr>
          <w:rFonts w:ascii="Calibri" w:eastAsia="Calibri" w:hAnsi="Calibri" w:cs="Calibri"/>
          <w:color w:val="000000"/>
          <w:sz w:val="22"/>
          <w:szCs w:val="22"/>
        </w:rPr>
      </w:pPr>
      <w:r>
        <w:rPr>
          <w:rFonts w:ascii="Calibri" w:eastAsia="Calibri" w:hAnsi="Calibri" w:cs="Calibri"/>
          <w:color w:val="000000"/>
          <w:sz w:val="22"/>
          <w:szCs w:val="22"/>
        </w:rPr>
        <w:t>Resulta de fundamental importancia considerar el contexto de inserción de la provincia desde la óptica regional. En este sentido, Entre Ríos integra la denominada Región Centro, que comparte con las provincias de Córdoba y Santa Fe, dentro de la República Argentina, y al mismo tiempo, en el plano internacional, se constituye en un paso obligado del eje neurálgico norte-sur, conformado por el MERCOSUR, y en el sentido este-oeste, comprendido por el Corredor Bioceánico que une Chile, Uruguay, Argentina y el sur de Brasil.</w:t>
      </w:r>
    </w:p>
    <w:p w14:paraId="64355103" w14:textId="202EF643" w:rsidR="00F660D1" w:rsidRDefault="00F660D1">
      <w:pPr>
        <w:pBdr>
          <w:top w:val="nil"/>
          <w:left w:val="nil"/>
          <w:bottom w:val="nil"/>
          <w:right w:val="nil"/>
          <w:between w:val="nil"/>
        </w:pBdr>
        <w:spacing w:after="160" w:line="259" w:lineRule="auto"/>
        <w:jc w:val="both"/>
        <w:rPr>
          <w:rFonts w:ascii="Calibri" w:eastAsia="Calibri" w:hAnsi="Calibri" w:cs="Calibri"/>
          <w:color w:val="000000"/>
          <w:sz w:val="22"/>
          <w:szCs w:val="22"/>
        </w:rPr>
      </w:pPr>
    </w:p>
    <w:p w14:paraId="44AA275B" w14:textId="77777777" w:rsidR="00556092" w:rsidRDefault="00556092">
      <w:pPr>
        <w:pBdr>
          <w:top w:val="nil"/>
          <w:left w:val="nil"/>
          <w:bottom w:val="nil"/>
          <w:right w:val="nil"/>
          <w:between w:val="nil"/>
        </w:pBdr>
        <w:spacing w:after="160" w:line="259" w:lineRule="auto"/>
        <w:jc w:val="both"/>
        <w:rPr>
          <w:rFonts w:ascii="Calibri" w:eastAsia="Calibri" w:hAnsi="Calibri" w:cs="Calibri"/>
          <w:color w:val="000000"/>
          <w:sz w:val="22"/>
          <w:szCs w:val="22"/>
        </w:rPr>
      </w:pPr>
    </w:p>
    <w:p w14:paraId="66661E0C" w14:textId="77777777" w:rsidR="00F660D1" w:rsidRDefault="002C1832">
      <w:pPr>
        <w:pStyle w:val="Ttulo4"/>
        <w:rPr>
          <w:color w:val="891720"/>
        </w:rPr>
      </w:pPr>
      <w:bookmarkStart w:id="78" w:name="_Toc25312937"/>
      <w:r>
        <w:rPr>
          <w:color w:val="891720"/>
        </w:rPr>
        <w:t>Redes de Telecomunicación</w:t>
      </w:r>
      <w:bookmarkEnd w:id="78"/>
    </w:p>
    <w:p w14:paraId="769BA1A0" w14:textId="77777777" w:rsidR="00F660D1" w:rsidRDefault="002C1832">
      <w:pPr>
        <w:pStyle w:val="Ttulo4"/>
        <w:rPr>
          <w:color w:val="891720"/>
        </w:rPr>
      </w:pPr>
      <w:bookmarkStart w:id="79" w:name="_Toc25312938"/>
      <w:r>
        <w:rPr>
          <w:color w:val="891720"/>
        </w:rPr>
        <w:t>Telefonía y Comunicación Digital</w:t>
      </w:r>
      <w:bookmarkEnd w:id="79"/>
    </w:p>
    <w:p w14:paraId="4B946D36" w14:textId="2BDC4E54" w:rsidR="00F660D1" w:rsidRDefault="002C1832" w:rsidP="00556092">
      <w:pPr>
        <w:pStyle w:val="Sinespaciado"/>
      </w:pPr>
      <w:r>
        <w:t xml:space="preserve">Muestra el grado de acceso de los hogares a </w:t>
      </w:r>
      <w:r w:rsidR="00556092">
        <w:t xml:space="preserve">una </w:t>
      </w:r>
      <w:r w:rsidR="00E64B8E">
        <w:t>conexión</w:t>
      </w:r>
      <w:r>
        <w:t xml:space="preserve"> a Internet,</w:t>
      </w:r>
      <w:r w:rsidR="00342816">
        <w:t xml:space="preserve"> </w:t>
      </w:r>
      <w:r>
        <w:t xml:space="preserve">el crecimiento de la red de fibra óptica, la localización de la red de antenas de televisión digital abierta y la localización del Programa Punto Digital. </w:t>
      </w:r>
    </w:p>
    <w:p w14:paraId="182E94A6" w14:textId="77777777" w:rsidR="00F660D1" w:rsidRDefault="00F660D1">
      <w:pPr>
        <w:jc w:val="both"/>
        <w:rPr>
          <w:rFonts w:ascii="Calibri" w:eastAsia="Calibri" w:hAnsi="Calibri" w:cs="Calibri"/>
          <w:sz w:val="22"/>
          <w:szCs w:val="22"/>
        </w:rPr>
      </w:pPr>
    </w:p>
    <w:p w14:paraId="4E096A96" w14:textId="77777777" w:rsidR="00F660D1" w:rsidRDefault="002C1832">
      <w:pPr>
        <w:jc w:val="both"/>
        <w:rPr>
          <w:rFonts w:ascii="Calibri" w:eastAsia="Calibri" w:hAnsi="Calibri" w:cs="Calibri"/>
          <w:b/>
          <w:color w:val="891720"/>
          <w:sz w:val="23"/>
          <w:szCs w:val="23"/>
        </w:rPr>
      </w:pPr>
      <w:r>
        <w:rPr>
          <w:rFonts w:ascii="Calibri" w:eastAsia="Calibri" w:hAnsi="Calibri" w:cs="Calibri"/>
          <w:b/>
          <w:color w:val="891720"/>
          <w:sz w:val="23"/>
          <w:szCs w:val="23"/>
        </w:rPr>
        <w:t>Relevancia</w:t>
      </w:r>
    </w:p>
    <w:p w14:paraId="5A4AE4DE" w14:textId="77777777" w:rsidR="00F660D1" w:rsidRDefault="002C1832" w:rsidP="00556092">
      <w:pPr>
        <w:pStyle w:val="Sinespaciado"/>
      </w:pPr>
      <w:r>
        <w:t>Permite medir la presencia de infraestructura de telecomunicaciones con la que cuenta Argentina y, al mismo tiempo, mostrar las áreas en donde es necesario reforzar las medidas adoptadas. El acceso a la información y a la comunicación representa un derecho universal. La construcción de infraestructura relacionada a las telecomunicaciones posibilita su acceso a gran parte de la población.</w:t>
      </w:r>
    </w:p>
    <w:p w14:paraId="063AF377" w14:textId="77777777" w:rsidR="00F660D1" w:rsidRDefault="00F660D1">
      <w:pPr>
        <w:jc w:val="both"/>
        <w:rPr>
          <w:rFonts w:ascii="Calibri" w:eastAsia="Calibri" w:hAnsi="Calibri" w:cs="Calibri"/>
          <w:sz w:val="23"/>
          <w:szCs w:val="23"/>
        </w:rPr>
      </w:pPr>
    </w:p>
    <w:p w14:paraId="1E9AD567" w14:textId="77777777" w:rsidR="00F660D1" w:rsidRDefault="002C1832">
      <w:pPr>
        <w:jc w:val="both"/>
        <w:rPr>
          <w:rFonts w:ascii="Calibri" w:eastAsia="Calibri" w:hAnsi="Calibri" w:cs="Calibri"/>
          <w:b/>
          <w:color w:val="891720"/>
          <w:sz w:val="23"/>
          <w:szCs w:val="23"/>
        </w:rPr>
      </w:pPr>
      <w:r>
        <w:rPr>
          <w:rFonts w:ascii="Calibri" w:eastAsia="Calibri" w:hAnsi="Calibri" w:cs="Calibri"/>
          <w:b/>
          <w:color w:val="891720"/>
          <w:sz w:val="23"/>
          <w:szCs w:val="23"/>
        </w:rPr>
        <w:t>Metodología</w:t>
      </w:r>
    </w:p>
    <w:p w14:paraId="34F99A99" w14:textId="77777777" w:rsidR="00F660D1" w:rsidRDefault="002C1832" w:rsidP="00556092">
      <w:pPr>
        <w:pStyle w:val="Sinespaciado"/>
      </w:pPr>
      <w:r>
        <w:t xml:space="preserve">La tenencia de computadora se mide por la cantidad de hogares que poseen al menos una, según datos del Censo Nacional de Población y Vivienda 2001 y 2010. El acceso a Internet se mide con dos fuentes distintas, ambas encuestas realizadas por el INDEC. </w:t>
      </w:r>
    </w:p>
    <w:p w14:paraId="66ACB2AD" w14:textId="3022668A" w:rsidR="00F660D1" w:rsidRDefault="002C1832" w:rsidP="00556092">
      <w:pPr>
        <w:pStyle w:val="Sinespaciado"/>
      </w:pPr>
      <w:r>
        <w:t xml:space="preserve">La primera es la Encuesta de Proveedores del Servicio de Acceso a Internet, en la que se miden accesos a redes residenciales, comparando la evolución entre banda ancha y estrecha y el promedio de usuarios por cada cuenta, entre los años 2003 y </w:t>
      </w:r>
      <w:r w:rsidRPr="00556092">
        <w:t>2014</w:t>
      </w:r>
      <w:r>
        <w:t xml:space="preserve">. </w:t>
      </w:r>
    </w:p>
    <w:p w14:paraId="0A4F818D" w14:textId="77777777" w:rsidR="00F660D1" w:rsidRDefault="002C1832" w:rsidP="00556092">
      <w:pPr>
        <w:pStyle w:val="Sinespaciado"/>
      </w:pPr>
      <w:r>
        <w:t>La segunda es la ENTIC (Encuesta Nacional sobre Acceso y Uso de Tecnologías de la Información y la Comunicación) realizada en el año 2011.</w:t>
      </w:r>
    </w:p>
    <w:p w14:paraId="2729A483" w14:textId="2BF8E9CC" w:rsidR="00F660D1" w:rsidRPr="00AC09DF" w:rsidRDefault="002C1832" w:rsidP="00AC09DF">
      <w:pPr>
        <w:pStyle w:val="Sinespaciado"/>
      </w:pPr>
      <w:r>
        <w:t xml:space="preserve">En cuanto a la cobertura de la red de fibra óptica, las antenas digitales y el Programa Punto Digital, se presenta lo existente en la actualidad, en base a datos del Plan Nacional País Digital. La distribución de éstos últimos se analiza en función de la jerarquía urbana de las localidades donde se ubican. </w:t>
      </w:r>
    </w:p>
    <w:p w14:paraId="072E051D" w14:textId="77777777" w:rsidR="00556092" w:rsidRPr="00AC09DF" w:rsidRDefault="00556092" w:rsidP="00AC09DF">
      <w:pPr>
        <w:pStyle w:val="Sinespaciado"/>
      </w:pPr>
    </w:p>
    <w:p w14:paraId="03990877" w14:textId="77777777" w:rsidR="00F660D1" w:rsidRPr="005E39D6" w:rsidRDefault="002C1832">
      <w:pPr>
        <w:jc w:val="both"/>
        <w:rPr>
          <w:rFonts w:ascii="Calibri" w:eastAsia="Calibri" w:hAnsi="Calibri" w:cs="Calibri"/>
          <w:b/>
          <w:color w:val="891720"/>
          <w:sz w:val="23"/>
          <w:szCs w:val="23"/>
        </w:rPr>
      </w:pPr>
      <w:r w:rsidRPr="005E39D6">
        <w:rPr>
          <w:rFonts w:ascii="Calibri" w:eastAsia="Calibri" w:hAnsi="Calibri" w:cs="Calibri"/>
          <w:b/>
          <w:color w:val="891720"/>
          <w:sz w:val="23"/>
          <w:szCs w:val="23"/>
        </w:rPr>
        <w:t xml:space="preserve">Municipio </w:t>
      </w:r>
      <w:r>
        <w:rPr>
          <w:rFonts w:ascii="Calibri" w:eastAsia="Calibri" w:hAnsi="Calibri" w:cs="Calibri"/>
          <w:b/>
          <w:color w:val="891720"/>
          <w:sz w:val="23"/>
          <w:szCs w:val="23"/>
        </w:rPr>
        <w:t>de</w:t>
      </w:r>
      <w:r w:rsidRPr="005E39D6">
        <w:rPr>
          <w:rFonts w:ascii="Calibri" w:eastAsia="Calibri" w:hAnsi="Calibri" w:cs="Calibri"/>
          <w:b/>
          <w:color w:val="891720"/>
          <w:sz w:val="23"/>
          <w:szCs w:val="23"/>
        </w:rPr>
        <w:t xml:space="preserve"> </w:t>
      </w:r>
      <w:r w:rsidR="00DD4AEE" w:rsidRPr="005E39D6">
        <w:rPr>
          <w:rFonts w:ascii="Calibri" w:eastAsia="Calibri" w:hAnsi="Calibri" w:cs="Calibri"/>
          <w:b/>
          <w:color w:val="891720"/>
          <w:sz w:val="23"/>
          <w:szCs w:val="23"/>
        </w:rPr>
        <w:t>O</w:t>
      </w:r>
      <w:r w:rsidR="005E39D6" w:rsidRPr="005E39D6">
        <w:rPr>
          <w:rFonts w:ascii="Calibri" w:eastAsia="Calibri" w:hAnsi="Calibri" w:cs="Calibri"/>
          <w:b/>
          <w:color w:val="891720"/>
          <w:sz w:val="23"/>
          <w:szCs w:val="23"/>
        </w:rPr>
        <w:t>ro Verde</w:t>
      </w:r>
    </w:p>
    <w:p w14:paraId="20E66CAA" w14:textId="77777777" w:rsidR="005E39D6" w:rsidRPr="00250374" w:rsidRDefault="00B11A81" w:rsidP="00B11A81">
      <w:pPr>
        <w:spacing w:before="90"/>
        <w:jc w:val="both"/>
        <w:rPr>
          <w:rFonts w:ascii="Calibri" w:eastAsia="Calibri" w:hAnsi="Calibri" w:cs="Calibri"/>
          <w:color w:val="000000"/>
          <w:sz w:val="22"/>
          <w:szCs w:val="22"/>
        </w:rPr>
      </w:pPr>
      <w:r w:rsidRPr="00250374">
        <w:rPr>
          <w:rFonts w:ascii="Calibri" w:eastAsia="Calibri" w:hAnsi="Calibri" w:cs="Calibri"/>
          <w:color w:val="000000"/>
          <w:sz w:val="22"/>
          <w:szCs w:val="22"/>
        </w:rPr>
        <w:t xml:space="preserve">El Plan Federal de Internet se está llevando adelante con el objetivo mejorar la calidad de </w:t>
      </w:r>
      <w:r w:rsidR="00A579CA" w:rsidRPr="00250374">
        <w:rPr>
          <w:rFonts w:ascii="Calibri" w:eastAsia="Calibri" w:hAnsi="Calibri" w:cs="Calibri"/>
          <w:color w:val="000000"/>
          <w:sz w:val="22"/>
          <w:szCs w:val="22"/>
        </w:rPr>
        <w:t>conexión a</w:t>
      </w:r>
      <w:r w:rsidR="008A5492" w:rsidRPr="00250374">
        <w:rPr>
          <w:rFonts w:ascii="Calibri" w:eastAsia="Calibri" w:hAnsi="Calibri" w:cs="Calibri"/>
          <w:color w:val="000000"/>
          <w:sz w:val="22"/>
          <w:szCs w:val="22"/>
        </w:rPr>
        <w:t xml:space="preserve"> internet en</w:t>
      </w:r>
      <w:r w:rsidRPr="00250374">
        <w:rPr>
          <w:rFonts w:ascii="Calibri" w:eastAsia="Calibri" w:hAnsi="Calibri" w:cs="Calibri"/>
          <w:color w:val="000000"/>
          <w:sz w:val="22"/>
          <w:szCs w:val="22"/>
        </w:rPr>
        <w:t xml:space="preserve"> todo el país, igualando las oportunidades e impulsando las economías regionales.</w:t>
      </w:r>
    </w:p>
    <w:p w14:paraId="42E36869" w14:textId="77777777" w:rsidR="00B11A81" w:rsidRPr="00250374" w:rsidRDefault="00B11A81" w:rsidP="00B11A81">
      <w:pPr>
        <w:spacing w:before="90"/>
        <w:jc w:val="both"/>
        <w:rPr>
          <w:rFonts w:ascii="Calibri" w:eastAsia="Calibri" w:hAnsi="Calibri" w:cs="Calibri"/>
          <w:color w:val="000000"/>
          <w:sz w:val="22"/>
          <w:szCs w:val="22"/>
        </w:rPr>
      </w:pPr>
      <w:r w:rsidRPr="00250374">
        <w:rPr>
          <w:rFonts w:ascii="Calibri" w:eastAsia="Calibri" w:hAnsi="Calibri" w:cs="Calibri"/>
          <w:color w:val="000000"/>
          <w:sz w:val="22"/>
          <w:szCs w:val="22"/>
        </w:rPr>
        <w:t>ARSAT como proveedor mayorista no ofrece internet a consumidores finales. Serán los proveedores de internet locales, quienes conectados a la red de ARSAT, le ofrezcan el servicio a los habitantes de la localidad.</w:t>
      </w:r>
    </w:p>
    <w:p w14:paraId="292955E5" w14:textId="77777777" w:rsidR="008A5492" w:rsidRPr="00250374" w:rsidRDefault="00250374" w:rsidP="00B11A81">
      <w:pPr>
        <w:spacing w:before="90"/>
        <w:jc w:val="both"/>
        <w:rPr>
          <w:rFonts w:ascii="Calibri" w:eastAsia="Calibri" w:hAnsi="Calibri" w:cs="Calibri"/>
          <w:color w:val="000000"/>
          <w:sz w:val="22"/>
          <w:szCs w:val="22"/>
        </w:rPr>
      </w:pPr>
      <w:r>
        <w:rPr>
          <w:rFonts w:ascii="Calibri" w:eastAsia="Calibri" w:hAnsi="Calibri" w:cs="Calibri"/>
          <w:color w:val="000000"/>
          <w:sz w:val="22"/>
          <w:szCs w:val="22"/>
        </w:rPr>
        <w:t>S</w:t>
      </w:r>
      <w:r w:rsidR="004A02DE" w:rsidRPr="00250374">
        <w:rPr>
          <w:rFonts w:ascii="Calibri" w:eastAsia="Calibri" w:hAnsi="Calibri" w:cs="Calibri"/>
          <w:color w:val="000000"/>
          <w:sz w:val="22"/>
          <w:szCs w:val="22"/>
        </w:rPr>
        <w:t>egún datos de la página oficial de ARSAT</w:t>
      </w:r>
      <w:r>
        <w:rPr>
          <w:rFonts w:ascii="Calibri" w:eastAsia="Calibri" w:hAnsi="Calibri" w:cs="Calibri"/>
          <w:color w:val="000000"/>
          <w:sz w:val="22"/>
          <w:szCs w:val="22"/>
        </w:rPr>
        <w:t>,</w:t>
      </w:r>
      <w:r w:rsidR="001B4661">
        <w:rPr>
          <w:rFonts w:ascii="Calibri" w:eastAsia="Calibri" w:hAnsi="Calibri" w:cs="Calibri"/>
          <w:color w:val="000000"/>
          <w:sz w:val="22"/>
          <w:szCs w:val="22"/>
        </w:rPr>
        <w:t xml:space="preserve"> el tendido de </w:t>
      </w:r>
      <w:r>
        <w:rPr>
          <w:rFonts w:ascii="Calibri" w:eastAsia="Calibri" w:hAnsi="Calibri" w:cs="Calibri"/>
          <w:color w:val="000000"/>
          <w:sz w:val="22"/>
          <w:szCs w:val="22"/>
        </w:rPr>
        <w:t>Fibra Óptica</w:t>
      </w:r>
      <w:r w:rsidR="005E39D6">
        <w:rPr>
          <w:rFonts w:ascii="Calibri" w:eastAsia="Calibri" w:hAnsi="Calibri" w:cs="Calibri"/>
          <w:color w:val="000000"/>
          <w:sz w:val="22"/>
          <w:szCs w:val="22"/>
        </w:rPr>
        <w:t xml:space="preserve"> en Oro Verde</w:t>
      </w:r>
      <w:r>
        <w:rPr>
          <w:rFonts w:ascii="Calibri" w:eastAsia="Calibri" w:hAnsi="Calibri" w:cs="Calibri"/>
          <w:color w:val="000000"/>
          <w:sz w:val="22"/>
          <w:szCs w:val="22"/>
        </w:rPr>
        <w:t xml:space="preserve"> </w:t>
      </w:r>
      <w:r w:rsidR="001B4661">
        <w:rPr>
          <w:rFonts w:ascii="Calibri" w:eastAsia="Calibri" w:hAnsi="Calibri" w:cs="Calibri"/>
          <w:color w:val="000000"/>
          <w:sz w:val="22"/>
          <w:szCs w:val="22"/>
        </w:rPr>
        <w:t xml:space="preserve">se </w:t>
      </w:r>
      <w:r w:rsidR="005E39D6">
        <w:rPr>
          <w:rFonts w:ascii="Calibri" w:eastAsia="Calibri" w:hAnsi="Calibri" w:cs="Calibri"/>
          <w:color w:val="000000"/>
          <w:sz w:val="22"/>
          <w:szCs w:val="22"/>
        </w:rPr>
        <w:t>extiende</w:t>
      </w:r>
      <w:r w:rsidR="001B4661">
        <w:rPr>
          <w:rFonts w:ascii="Calibri" w:eastAsia="Calibri" w:hAnsi="Calibri" w:cs="Calibri"/>
          <w:color w:val="000000"/>
          <w:sz w:val="22"/>
          <w:szCs w:val="22"/>
        </w:rPr>
        <w:t xml:space="preserve"> desde el norte sobre la RP N°11 hasta calle Los Sauces, calle Las Calandrias, Los Laureles y desde este punto se bifurca hacia el sur, un tendido sobre la RP N°11 y el otro tendido sobre Av. Los Cisnes (ex ruta nacional 131).</w:t>
      </w:r>
    </w:p>
    <w:p w14:paraId="3701B78B" w14:textId="77777777" w:rsidR="004A02DE" w:rsidRDefault="005E39D6" w:rsidP="005E39D6">
      <w:pPr>
        <w:jc w:val="both"/>
        <w:rPr>
          <w:rFonts w:ascii="Calibri" w:eastAsia="Calibri" w:hAnsi="Calibri" w:cs="Calibri"/>
          <w:color w:val="000000"/>
          <w:sz w:val="22"/>
          <w:szCs w:val="22"/>
        </w:rPr>
      </w:pPr>
      <w:r w:rsidRPr="00CB21FF">
        <w:rPr>
          <w:rFonts w:ascii="Calibri" w:eastAsia="Calibri" w:hAnsi="Calibri" w:cs="Calibri"/>
          <w:color w:val="000000"/>
          <w:sz w:val="22"/>
          <w:szCs w:val="22"/>
        </w:rPr>
        <w:t>Los vecinos</w:t>
      </w:r>
      <w:r>
        <w:rPr>
          <w:rFonts w:ascii="Calibri" w:eastAsia="Calibri" w:hAnsi="Calibri" w:cs="Calibri"/>
          <w:color w:val="000000"/>
          <w:sz w:val="22"/>
          <w:szCs w:val="22"/>
        </w:rPr>
        <w:t xml:space="preserve"> acceden a los servicios de internet y telefonía, provistos por las principales empresas que funcionan a nivel nacional y a su vez una empresa que opera a nivel regional. </w:t>
      </w:r>
    </w:p>
    <w:p w14:paraId="57EB1B9F" w14:textId="77777777" w:rsidR="005E39D6" w:rsidRDefault="005E39D6" w:rsidP="005E39D6">
      <w:pPr>
        <w:jc w:val="both"/>
        <w:rPr>
          <w:rFonts w:ascii="Calibri" w:eastAsia="Calibri" w:hAnsi="Calibri" w:cs="Calibri"/>
          <w:color w:val="000000"/>
          <w:sz w:val="22"/>
          <w:szCs w:val="22"/>
        </w:rPr>
      </w:pPr>
    </w:p>
    <w:p w14:paraId="718F9194" w14:textId="77777777" w:rsidR="005E39D6" w:rsidRPr="005E39D6" w:rsidRDefault="005E39D6" w:rsidP="005E39D6">
      <w:pPr>
        <w:jc w:val="both"/>
        <w:rPr>
          <w:rFonts w:ascii="Calibri" w:eastAsia="Calibri" w:hAnsi="Calibri" w:cs="Calibri"/>
          <w:color w:val="000000"/>
          <w:sz w:val="22"/>
          <w:szCs w:val="22"/>
        </w:rPr>
      </w:pPr>
      <w:r>
        <w:rPr>
          <w:rFonts w:ascii="Calibri" w:eastAsia="Calibri" w:hAnsi="Calibri" w:cs="Calibri"/>
          <w:color w:val="000000"/>
          <w:sz w:val="22"/>
          <w:szCs w:val="22"/>
        </w:rPr>
        <w:t xml:space="preserve">A su vez Oro Verde cuenta con un Punto de Acceso Digital que brinda conetividad e internet con tecnología inalámbrica con acceso público y de forma gratuita en la Sede Central de la Facultad de Ciencias y Tecnología de la UADER. </w:t>
      </w:r>
    </w:p>
    <w:p w14:paraId="2BD0CD68" w14:textId="59EE8FA5" w:rsidR="00F660D1" w:rsidRDefault="00F660D1" w:rsidP="00556092">
      <w:pPr>
        <w:pStyle w:val="Sinespaciado"/>
      </w:pPr>
    </w:p>
    <w:p w14:paraId="139BB181" w14:textId="77777777" w:rsidR="00556092" w:rsidRDefault="00556092" w:rsidP="00556092">
      <w:pPr>
        <w:rPr>
          <w:rFonts w:asciiTheme="majorHAnsi" w:hAnsiTheme="majorHAnsi"/>
        </w:rPr>
        <w:sectPr w:rsidR="00556092">
          <w:type w:val="continuous"/>
          <w:pgSz w:w="11907" w:h="16840"/>
          <w:pgMar w:top="1134" w:right="680" w:bottom="851" w:left="1814" w:header="567" w:footer="567" w:gutter="0"/>
          <w:cols w:num="2" w:space="720" w:equalWidth="0">
            <w:col w:w="4346" w:space="720"/>
            <w:col w:w="4346" w:space="0"/>
          </w:cols>
        </w:sectPr>
      </w:pPr>
    </w:p>
    <w:p w14:paraId="6DADA7E4" w14:textId="77777777" w:rsidR="00556092" w:rsidRDefault="00556092" w:rsidP="00556092">
      <w:pPr>
        <w:rPr>
          <w:rFonts w:asciiTheme="majorHAnsi" w:hAnsiTheme="majorHAnsi"/>
        </w:rPr>
      </w:pPr>
    </w:p>
    <w:p w14:paraId="6A085C3A" w14:textId="2E5E2851" w:rsidR="00556092" w:rsidRPr="00AC09DF" w:rsidRDefault="00556092" w:rsidP="00AC09DF">
      <w:pPr>
        <w:jc w:val="center"/>
        <w:rPr>
          <w:rFonts w:asciiTheme="majorHAnsi" w:hAnsiTheme="majorHAnsi"/>
          <w:b/>
        </w:rPr>
      </w:pPr>
      <w:r w:rsidRPr="00AC09DF">
        <w:rPr>
          <w:rFonts w:asciiTheme="majorHAnsi" w:hAnsiTheme="majorHAnsi"/>
          <w:b/>
        </w:rPr>
        <w:t>Red de fibra óptica ARSAT</w:t>
      </w:r>
    </w:p>
    <w:p w14:paraId="30098F06" w14:textId="518C1588" w:rsidR="00556092" w:rsidRDefault="00556092" w:rsidP="00556092">
      <w:pPr>
        <w:pStyle w:val="Sinespaciado"/>
      </w:pPr>
      <w:r>
        <w:rPr>
          <w:noProof/>
          <w:lang w:eastAsia="es-AR"/>
        </w:rPr>
        <w:drawing>
          <wp:inline distT="0" distB="0" distL="0" distR="0" wp14:anchorId="0622DB5A" wp14:editId="07BD3E40">
            <wp:extent cx="5829300" cy="3431427"/>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840973" cy="3438298"/>
                    </a:xfrm>
                    <a:prstGeom prst="rect">
                      <a:avLst/>
                    </a:prstGeom>
                    <a:noFill/>
                    <a:ln>
                      <a:noFill/>
                    </a:ln>
                  </pic:spPr>
                </pic:pic>
              </a:graphicData>
            </a:graphic>
          </wp:inline>
        </w:drawing>
      </w:r>
    </w:p>
    <w:p w14:paraId="17EC96CE" w14:textId="00D41164" w:rsidR="00556092" w:rsidRDefault="00556092" w:rsidP="00556092">
      <w:pPr>
        <w:jc w:val="center"/>
        <w:rPr>
          <w:rFonts w:asciiTheme="majorHAnsi" w:eastAsia="Calibri" w:hAnsiTheme="majorHAnsi" w:cs="Calibri"/>
          <w:sz w:val="16"/>
          <w:szCs w:val="16"/>
        </w:rPr>
      </w:pPr>
      <w:r w:rsidRPr="00CE2A6D">
        <w:rPr>
          <w:rFonts w:asciiTheme="majorHAnsi" w:eastAsia="Calibri" w:hAnsiTheme="majorHAnsi" w:cs="Calibri"/>
          <w:sz w:val="16"/>
          <w:szCs w:val="16"/>
        </w:rPr>
        <w:t>FUENTE</w:t>
      </w:r>
      <w:r>
        <w:rPr>
          <w:rFonts w:asciiTheme="majorHAnsi" w:eastAsia="Calibri" w:hAnsiTheme="majorHAnsi" w:cs="Calibri"/>
          <w:sz w:val="16"/>
          <w:szCs w:val="16"/>
        </w:rPr>
        <w:t xml:space="preserve">: </w:t>
      </w:r>
      <w:r w:rsidRPr="00CE2A6D">
        <w:rPr>
          <w:rFonts w:asciiTheme="majorHAnsi" w:hAnsiTheme="majorHAnsi"/>
          <w:sz w:val="16"/>
          <w:szCs w:val="16"/>
        </w:rPr>
        <w:t>SPTCOP</w:t>
      </w:r>
      <w:r>
        <w:rPr>
          <w:rFonts w:asciiTheme="majorHAnsi" w:hAnsiTheme="majorHAnsi"/>
          <w:sz w:val="16"/>
          <w:szCs w:val="16"/>
        </w:rPr>
        <w:t xml:space="preserve"> en base a datos obtenidos en</w:t>
      </w:r>
      <w:r>
        <w:rPr>
          <w:rFonts w:asciiTheme="majorHAnsi" w:eastAsia="Calibri" w:hAnsiTheme="majorHAnsi" w:cs="Calibri"/>
          <w:sz w:val="16"/>
          <w:szCs w:val="16"/>
        </w:rPr>
        <w:t xml:space="preserve"> www.arsat.com.ar</w:t>
      </w:r>
    </w:p>
    <w:p w14:paraId="62ABEC16" w14:textId="77777777" w:rsidR="00556092" w:rsidRPr="00CE2A6D" w:rsidRDefault="00556092" w:rsidP="00556092">
      <w:pPr>
        <w:pStyle w:val="Sinespaciado"/>
      </w:pPr>
    </w:p>
    <w:p w14:paraId="1DAF5295" w14:textId="77777777" w:rsidR="00556092" w:rsidRDefault="00556092" w:rsidP="00556092">
      <w:pPr>
        <w:pStyle w:val="Sinespaciado"/>
        <w:sectPr w:rsidR="00556092" w:rsidSect="00556092">
          <w:type w:val="continuous"/>
          <w:pgSz w:w="11907" w:h="16840"/>
          <w:pgMar w:top="1134" w:right="680" w:bottom="851" w:left="1814" w:header="567" w:footer="567" w:gutter="0"/>
          <w:cols w:space="720"/>
        </w:sectPr>
      </w:pPr>
    </w:p>
    <w:p w14:paraId="2DBE7320" w14:textId="77777777" w:rsidR="00F660D1" w:rsidRDefault="002C1832">
      <w:pPr>
        <w:rPr>
          <w:rFonts w:ascii="Calibri" w:eastAsia="Calibri" w:hAnsi="Calibri" w:cs="Calibri"/>
          <w:color w:val="891720"/>
          <w:sz w:val="32"/>
          <w:szCs w:val="32"/>
        </w:rPr>
      </w:pPr>
      <w:r>
        <w:rPr>
          <w:rFonts w:ascii="Calibri" w:eastAsia="Calibri" w:hAnsi="Calibri" w:cs="Calibri"/>
          <w:color w:val="891720"/>
          <w:sz w:val="32"/>
          <w:szCs w:val="32"/>
        </w:rPr>
        <w:t>Redes de Infraestructura de Transporte</w:t>
      </w:r>
    </w:p>
    <w:p w14:paraId="7E536185" w14:textId="77777777" w:rsidR="00F660D1" w:rsidRDefault="002C1832">
      <w:pPr>
        <w:rPr>
          <w:rFonts w:ascii="Calibri" w:eastAsia="Calibri" w:hAnsi="Calibri" w:cs="Calibri"/>
          <w:color w:val="891720"/>
          <w:sz w:val="28"/>
          <w:szCs w:val="28"/>
        </w:rPr>
      </w:pPr>
      <w:r>
        <w:rPr>
          <w:rFonts w:ascii="Calibri" w:eastAsia="Calibri" w:hAnsi="Calibri" w:cs="Calibri"/>
          <w:color w:val="891720"/>
          <w:sz w:val="28"/>
          <w:szCs w:val="28"/>
        </w:rPr>
        <w:t>Infraestructura Ferroviaria</w:t>
      </w:r>
    </w:p>
    <w:p w14:paraId="5FD135C8" w14:textId="0DFF8D5B" w:rsidR="0099600A" w:rsidRDefault="00556092" w:rsidP="00AC09DF">
      <w:pPr>
        <w:pStyle w:val="Sinespaciado"/>
      </w:pPr>
      <w:r>
        <w:t xml:space="preserve">El </w:t>
      </w:r>
      <w:r w:rsidR="009E1157" w:rsidRPr="00310F36">
        <w:t>ramal Paraná-Basavilbaso-Concepción</w:t>
      </w:r>
      <w:r w:rsidR="00310F36" w:rsidRPr="00310F36">
        <w:t xml:space="preserve"> </w:t>
      </w:r>
      <w:r w:rsidR="009E1157" w:rsidRPr="00310F36">
        <w:t>del Uruguay (ramal U-5) pertenece al</w:t>
      </w:r>
      <w:r>
        <w:t xml:space="preserve"> </w:t>
      </w:r>
      <w:hyperlink r:id="rId108" w:tooltip="Ferrocarril General Urquiza" w:history="1">
        <w:r w:rsidR="009E1157" w:rsidRPr="00310F36">
          <w:t>Ferrocarril General Urquiza</w:t>
        </w:r>
      </w:hyperlink>
      <w:r>
        <w:t xml:space="preserve"> como parte de la red de </w:t>
      </w:r>
      <w:hyperlink r:id="rId109" w:tooltip="Ferrocarril" w:history="1">
        <w:r w:rsidR="009E1157" w:rsidRPr="00310F36">
          <w:t>ferrocarriles</w:t>
        </w:r>
      </w:hyperlink>
      <w:r>
        <w:t xml:space="preserve"> </w:t>
      </w:r>
      <w:r w:rsidR="009E1157" w:rsidRPr="00310F36">
        <w:t>de</w:t>
      </w:r>
      <w:r>
        <w:t xml:space="preserve"> </w:t>
      </w:r>
      <w:hyperlink r:id="rId110" w:tooltip="Argentina" w:history="1">
        <w:r w:rsidR="009E1157" w:rsidRPr="00310F36">
          <w:t>Argentina</w:t>
        </w:r>
      </w:hyperlink>
      <w:r w:rsidR="0099600A" w:rsidRPr="00310F36">
        <w:t xml:space="preserve">, vincula de Oeste-Este a la provincia de Entre Ríos. Si bien la localidad de Oro Verde cuenta con un apeadero, en la actualidad, </w:t>
      </w:r>
      <w:r w:rsidR="00310F36" w:rsidRPr="00310F36">
        <w:t>el funcionamiento en dicho ramal se encuentra actualmente suspendido</w:t>
      </w:r>
      <w:r w:rsidR="0099600A" w:rsidRPr="00310F36">
        <w:t xml:space="preserve">. El apeadero de Oro Verde </w:t>
      </w:r>
      <w:r w:rsidR="00310F36" w:rsidRPr="00310F36">
        <w:t>es</w:t>
      </w:r>
      <w:r w:rsidR="0099600A" w:rsidRPr="00310F36">
        <w:t xml:space="preserve"> la parada que se encontraba entre las estaciones de Paraná y Tezanos Pinto</w:t>
      </w:r>
      <w:r w:rsidR="00310F36" w:rsidRPr="00310F36">
        <w:t>-Villa Fontana</w:t>
      </w:r>
      <w:r w:rsidR="0099600A" w:rsidRPr="00310F36">
        <w:t>.</w:t>
      </w:r>
    </w:p>
    <w:p w14:paraId="78092D44" w14:textId="77777777" w:rsidR="00F660D1" w:rsidRPr="009E1157" w:rsidRDefault="00F660D1">
      <w:pPr>
        <w:rPr>
          <w:lang w:val="es-ES"/>
        </w:rPr>
      </w:pPr>
    </w:p>
    <w:p w14:paraId="131A9453" w14:textId="77777777" w:rsidR="00F660D1" w:rsidRPr="00A821F9" w:rsidRDefault="002C1832">
      <w:pPr>
        <w:rPr>
          <w:rFonts w:ascii="Calibri" w:eastAsia="Calibri" w:hAnsi="Calibri" w:cs="Calibri"/>
          <w:color w:val="891720"/>
          <w:sz w:val="28"/>
          <w:szCs w:val="28"/>
          <w:lang w:val="es-ES"/>
        </w:rPr>
      </w:pPr>
      <w:r w:rsidRPr="00A821F9">
        <w:rPr>
          <w:rFonts w:ascii="Calibri" w:eastAsia="Calibri" w:hAnsi="Calibri" w:cs="Calibri"/>
          <w:color w:val="891720"/>
          <w:sz w:val="28"/>
          <w:szCs w:val="28"/>
          <w:lang w:val="es-ES"/>
        </w:rPr>
        <w:t>Infraestructura Aérea</w:t>
      </w:r>
    </w:p>
    <w:p w14:paraId="7DB8E920" w14:textId="77777777" w:rsidR="00F660D1" w:rsidRPr="00A821F9" w:rsidRDefault="00A821F9" w:rsidP="00AC09DF">
      <w:pPr>
        <w:pStyle w:val="Sinespaciado"/>
        <w:rPr>
          <w:lang w:val="es-ES"/>
        </w:rPr>
      </w:pPr>
      <w:r w:rsidRPr="00310F36">
        <w:rPr>
          <w:lang w:val="es-ES"/>
        </w:rPr>
        <w:t>El Aeropuerto General Justo José de Urquiza de la ciudad de Paraná dista unos 6,5km del municipio de Oro Verde. El mismo realiza vuelos diarios a Aeroparque, ciudad de Buenos Aires.</w:t>
      </w:r>
      <w:r w:rsidRPr="00A821F9">
        <w:rPr>
          <w:lang w:val="es-ES"/>
        </w:rPr>
        <w:t xml:space="preserve"> </w:t>
      </w:r>
    </w:p>
    <w:p w14:paraId="39D45A93" w14:textId="77777777" w:rsidR="00F660D1" w:rsidRPr="00A821F9" w:rsidRDefault="00F660D1" w:rsidP="004660F4">
      <w:pPr>
        <w:pStyle w:val="Sinespaciado"/>
        <w:rPr>
          <w:lang w:val="es-ES"/>
        </w:rPr>
      </w:pPr>
    </w:p>
    <w:p w14:paraId="22A38D40" w14:textId="77777777" w:rsidR="00F660D1" w:rsidRPr="00A821F9" w:rsidRDefault="002C1832">
      <w:pPr>
        <w:rPr>
          <w:rFonts w:ascii="Calibri" w:eastAsia="Calibri" w:hAnsi="Calibri" w:cs="Calibri"/>
          <w:color w:val="891720"/>
          <w:sz w:val="28"/>
          <w:szCs w:val="28"/>
          <w:lang w:val="es-ES"/>
        </w:rPr>
      </w:pPr>
      <w:r w:rsidRPr="00A821F9">
        <w:rPr>
          <w:rFonts w:ascii="Calibri" w:eastAsia="Calibri" w:hAnsi="Calibri" w:cs="Calibri"/>
          <w:color w:val="891720"/>
          <w:sz w:val="28"/>
          <w:szCs w:val="28"/>
          <w:lang w:val="es-ES"/>
        </w:rPr>
        <w:t>Infraestructura Vial</w:t>
      </w:r>
    </w:p>
    <w:p w14:paraId="776E8D8A" w14:textId="77777777" w:rsidR="00574278" w:rsidRPr="00310F36" w:rsidRDefault="00A821F9" w:rsidP="00AC09DF">
      <w:pPr>
        <w:pStyle w:val="Sinespaciado"/>
        <w:rPr>
          <w:lang w:val="es-ES"/>
        </w:rPr>
      </w:pPr>
      <w:r w:rsidRPr="00310F36">
        <w:rPr>
          <w:lang w:val="es-ES"/>
        </w:rPr>
        <w:t>La Ruta Provincial Nº11 vincula la ciudad capital de la provincia con la localidad de Gualeguay, es el nexo de Paraná con el Sur de la Provincia. La misma atraviesa la localidad de Oro Verde</w:t>
      </w:r>
      <w:r w:rsidR="00574278" w:rsidRPr="00310F36">
        <w:rPr>
          <w:lang w:val="es-ES"/>
        </w:rPr>
        <w:t>, marcando</w:t>
      </w:r>
      <w:r w:rsidR="00285EBB" w:rsidRPr="00310F36">
        <w:rPr>
          <w:lang w:val="es-ES"/>
        </w:rPr>
        <w:t xml:space="preserve"> una</w:t>
      </w:r>
      <w:r w:rsidR="00574278" w:rsidRPr="00310F36">
        <w:rPr>
          <w:lang w:val="es-ES"/>
        </w:rPr>
        <w:t xml:space="preserve"> notable</w:t>
      </w:r>
      <w:r w:rsidR="00285EBB" w:rsidRPr="00310F36">
        <w:rPr>
          <w:lang w:val="es-ES"/>
        </w:rPr>
        <w:t xml:space="preserve"> división</w:t>
      </w:r>
      <w:r w:rsidR="00310F36" w:rsidRPr="00310F36">
        <w:rPr>
          <w:lang w:val="es-ES"/>
        </w:rPr>
        <w:t xml:space="preserve"> dentro de la localidad</w:t>
      </w:r>
      <w:r w:rsidRPr="00310F36">
        <w:rPr>
          <w:lang w:val="es-ES"/>
        </w:rPr>
        <w:t>. En la actualidad la provincia realiza obras de duplicación de calzada en el tramo de Paraná – Oro Verde</w:t>
      </w:r>
      <w:r w:rsidR="00285EBB" w:rsidRPr="00310F36">
        <w:rPr>
          <w:lang w:val="es-ES"/>
        </w:rPr>
        <w:t xml:space="preserve"> urbanizando en cierta forma el tramo, con cruces semaforizados a lo largo de la misma. </w:t>
      </w:r>
    </w:p>
    <w:p w14:paraId="6738D74C" w14:textId="77777777" w:rsidR="00A821F9" w:rsidRPr="00A821F9" w:rsidRDefault="00285EBB" w:rsidP="00AC09DF">
      <w:pPr>
        <w:pStyle w:val="Sinespaciado"/>
        <w:rPr>
          <w:lang w:val="es-ES"/>
        </w:rPr>
      </w:pPr>
      <w:r w:rsidRPr="00310F36">
        <w:rPr>
          <w:lang w:val="es-ES"/>
        </w:rPr>
        <w:t xml:space="preserve">Por otra </w:t>
      </w:r>
      <w:r w:rsidR="00D96FF1" w:rsidRPr="00310F36">
        <w:rPr>
          <w:lang w:val="es-ES"/>
        </w:rPr>
        <w:t>parte,</w:t>
      </w:r>
      <w:r w:rsidRPr="00310F36">
        <w:rPr>
          <w:lang w:val="es-ES"/>
        </w:rPr>
        <w:t xml:space="preserve"> hacia el Este de la ciudad</w:t>
      </w:r>
      <w:r w:rsidR="00574278" w:rsidRPr="00310F36">
        <w:rPr>
          <w:lang w:val="es-ES"/>
        </w:rPr>
        <w:t xml:space="preserve"> de Oro Verde</w:t>
      </w:r>
      <w:r w:rsidRPr="00310F36">
        <w:rPr>
          <w:lang w:val="es-ES"/>
        </w:rPr>
        <w:t xml:space="preserve">, se encuentra otra ruta provincial que en cierto modo </w:t>
      </w:r>
      <w:r w:rsidR="00574278" w:rsidRPr="00310F36">
        <w:rPr>
          <w:lang w:val="es-ES"/>
        </w:rPr>
        <w:t>funcionaba como</w:t>
      </w:r>
      <w:r w:rsidRPr="00310F36">
        <w:rPr>
          <w:lang w:val="es-ES"/>
        </w:rPr>
        <w:t xml:space="preserve"> límite </w:t>
      </w:r>
      <w:r w:rsidR="00574278" w:rsidRPr="00310F36">
        <w:rPr>
          <w:lang w:val="es-ES"/>
        </w:rPr>
        <w:t xml:space="preserve">en cuanto a la expansión urbana </w:t>
      </w:r>
      <w:r w:rsidRPr="00310F36">
        <w:rPr>
          <w:lang w:val="es-ES"/>
        </w:rPr>
        <w:t>hacia ese sector. Dicha ruta es otro posible ingreso desde el Sur a la ciudad de Paraná por Avenida Zanni. Actualmente se encuentra en obra de pavimentación el tramo de Oro Verde a Tezanos Pinto, siendo este el único tramo que restaba pavimentar</w:t>
      </w:r>
      <w:r w:rsidR="00574278" w:rsidRPr="00310F36">
        <w:rPr>
          <w:lang w:val="es-ES"/>
        </w:rPr>
        <w:t>, comunicando de manera permanente localidades productivas con la capital provincial.</w:t>
      </w:r>
      <w:r>
        <w:rPr>
          <w:lang w:val="es-ES"/>
        </w:rPr>
        <w:t xml:space="preserve"> </w:t>
      </w:r>
    </w:p>
    <w:p w14:paraId="0AA87BAB" w14:textId="77777777" w:rsidR="00F660D1" w:rsidRDefault="00F660D1">
      <w:pPr>
        <w:jc w:val="both"/>
        <w:rPr>
          <w:rFonts w:ascii="Calibri" w:eastAsia="Calibri" w:hAnsi="Calibri" w:cs="Calibri"/>
          <w:color w:val="FF0000"/>
          <w:sz w:val="23"/>
          <w:szCs w:val="23"/>
        </w:rPr>
      </w:pPr>
    </w:p>
    <w:p w14:paraId="7C9D08AA" w14:textId="77777777" w:rsidR="00F660D1" w:rsidRDefault="002C1832">
      <w:pPr>
        <w:rPr>
          <w:rFonts w:ascii="Calibri" w:eastAsia="Calibri" w:hAnsi="Calibri" w:cs="Calibri"/>
          <w:color w:val="891720"/>
          <w:sz w:val="28"/>
          <w:szCs w:val="28"/>
        </w:rPr>
      </w:pPr>
      <w:r>
        <w:rPr>
          <w:rFonts w:ascii="Calibri" w:eastAsia="Calibri" w:hAnsi="Calibri" w:cs="Calibri"/>
          <w:color w:val="891720"/>
          <w:sz w:val="28"/>
          <w:szCs w:val="28"/>
        </w:rPr>
        <w:t xml:space="preserve">Infraestructura Fluvial/Marítima </w:t>
      </w:r>
    </w:p>
    <w:p w14:paraId="2F624EC8" w14:textId="77777777" w:rsidR="009D561A" w:rsidRPr="00310F36" w:rsidRDefault="009D561A">
      <w:pPr>
        <w:jc w:val="both"/>
        <w:rPr>
          <w:rFonts w:ascii="Calibri" w:eastAsia="Calibri" w:hAnsi="Calibri" w:cs="Calibri"/>
          <w:color w:val="000000" w:themeColor="text1"/>
          <w:sz w:val="22"/>
          <w:szCs w:val="22"/>
          <w:lang w:val="es-ES"/>
        </w:rPr>
      </w:pPr>
      <w:r w:rsidRPr="00310F36">
        <w:rPr>
          <w:rFonts w:ascii="Calibri" w:eastAsia="Calibri" w:hAnsi="Calibri" w:cs="Calibri"/>
          <w:color w:val="000000" w:themeColor="text1"/>
          <w:sz w:val="22"/>
          <w:szCs w:val="22"/>
          <w:lang w:val="es-ES"/>
        </w:rPr>
        <w:t>Con casi 1500 kilómetros, el río Paraná es la hidrovía más importante de la región, la ruta de entrada y salida de los productos de Argentina y Paraguay, y de suma relevancia para Uruguay.</w:t>
      </w:r>
    </w:p>
    <w:p w14:paraId="69750D38" w14:textId="292F1048" w:rsidR="009D561A" w:rsidRDefault="009D561A" w:rsidP="00AC09DF">
      <w:pPr>
        <w:pStyle w:val="Sinespaciado"/>
        <w:rPr>
          <w:lang w:val="es-ES"/>
        </w:rPr>
      </w:pPr>
      <w:r w:rsidRPr="00310F36">
        <w:rPr>
          <w:lang w:val="es-ES"/>
        </w:rPr>
        <w:t xml:space="preserve">La vinculación hacia dicho corredor para la localidad de Oro Verde se ubica aproximadamente a 40km, siendo el puerto de la ciudad de Diamante, por </w:t>
      </w:r>
      <w:r w:rsidR="00157519">
        <w:rPr>
          <w:lang w:val="es-ES"/>
        </w:rPr>
        <w:t xml:space="preserve">Ruta Provincial </w:t>
      </w:r>
      <w:r w:rsidR="00E64B8E" w:rsidRPr="00310F36">
        <w:rPr>
          <w:lang w:val="es-ES"/>
        </w:rPr>
        <w:t xml:space="preserve"> Nº</w:t>
      </w:r>
      <w:r w:rsidRPr="00310F36">
        <w:rPr>
          <w:lang w:val="es-ES"/>
        </w:rPr>
        <w:t>11.</w:t>
      </w:r>
    </w:p>
    <w:p w14:paraId="4A8910E2" w14:textId="77777777" w:rsidR="009D561A" w:rsidRPr="009D561A" w:rsidRDefault="009D561A">
      <w:pPr>
        <w:rPr>
          <w:rFonts w:ascii="Calibri" w:eastAsia="Calibri" w:hAnsi="Calibri" w:cs="Calibri"/>
          <w:color w:val="000000" w:themeColor="text1"/>
          <w:sz w:val="22"/>
          <w:szCs w:val="22"/>
          <w:lang w:val="es-ES"/>
        </w:rPr>
      </w:pPr>
    </w:p>
    <w:p w14:paraId="07598B64" w14:textId="77777777" w:rsidR="00F660D1" w:rsidRDefault="002C1832">
      <w:pPr>
        <w:rPr>
          <w:rFonts w:ascii="Calibri" w:eastAsia="Calibri" w:hAnsi="Calibri" w:cs="Calibri"/>
          <w:color w:val="891720"/>
          <w:sz w:val="28"/>
          <w:szCs w:val="28"/>
        </w:rPr>
      </w:pPr>
      <w:r>
        <w:rPr>
          <w:rFonts w:ascii="Calibri" w:eastAsia="Calibri" w:hAnsi="Calibri" w:cs="Calibri"/>
          <w:color w:val="891720"/>
          <w:sz w:val="28"/>
          <w:szCs w:val="28"/>
        </w:rPr>
        <w:t xml:space="preserve">Infraestructura Pasos de Frontera </w:t>
      </w:r>
    </w:p>
    <w:p w14:paraId="11453447" w14:textId="77777777" w:rsidR="004B4F03" w:rsidRPr="004B4F03" w:rsidRDefault="004B4F03" w:rsidP="00AC09DF">
      <w:pPr>
        <w:pStyle w:val="Sinespaciado"/>
        <w:rPr>
          <w:lang w:val="es-ES"/>
        </w:rPr>
      </w:pPr>
      <w:r w:rsidRPr="00310F36">
        <w:t>Al ubicarse</w:t>
      </w:r>
      <w:r w:rsidRPr="00310F36">
        <w:rPr>
          <w:lang w:val="es-ES"/>
        </w:rPr>
        <w:t xml:space="preserve"> la Provincia de Entre Ríos al Este del país limita hacia el mismo </w:t>
      </w:r>
      <w:r w:rsidR="00874847" w:rsidRPr="00310F36">
        <w:rPr>
          <w:lang w:val="es-ES"/>
        </w:rPr>
        <w:t>punto cardinal,</w:t>
      </w:r>
      <w:r w:rsidRPr="00310F36">
        <w:rPr>
          <w:lang w:val="es-ES"/>
        </w:rPr>
        <w:t xml:space="preserve"> con Uruguay. Sin embargo, Oro Verde se encuentra al Oeste de la provincia de Entre Ríos</w:t>
      </w:r>
      <w:r w:rsidR="00874847" w:rsidRPr="00310F36">
        <w:rPr>
          <w:lang w:val="es-ES"/>
        </w:rPr>
        <w:t>,</w:t>
      </w:r>
      <w:r w:rsidRPr="00310F36">
        <w:rPr>
          <w:lang w:val="es-ES"/>
        </w:rPr>
        <w:t xml:space="preserve"> por lo que el paso</w:t>
      </w:r>
      <w:r w:rsidR="00874847" w:rsidRPr="00310F36">
        <w:rPr>
          <w:lang w:val="es-ES"/>
        </w:rPr>
        <w:t xml:space="preserve"> fronterizo</w:t>
      </w:r>
      <w:r w:rsidRPr="00310F36">
        <w:rPr>
          <w:lang w:val="es-ES"/>
        </w:rPr>
        <w:t xml:space="preserve"> más cercano dista a unos 260 km aproximadamente.</w:t>
      </w:r>
    </w:p>
    <w:p w14:paraId="26F33D12" w14:textId="77777777" w:rsidR="00F660D1" w:rsidRDefault="00F660D1" w:rsidP="004660F4">
      <w:pPr>
        <w:pStyle w:val="Sinespaciado"/>
      </w:pPr>
    </w:p>
    <w:p w14:paraId="5C7A94A2" w14:textId="5CD41390" w:rsidR="00F660D1" w:rsidRDefault="002C1832">
      <w:pPr>
        <w:rPr>
          <w:rFonts w:ascii="Calibri" w:eastAsia="Calibri" w:hAnsi="Calibri" w:cs="Calibri"/>
          <w:color w:val="891720"/>
          <w:sz w:val="28"/>
          <w:szCs w:val="28"/>
        </w:rPr>
      </w:pPr>
      <w:r>
        <w:rPr>
          <w:rFonts w:ascii="Calibri" w:eastAsia="Calibri" w:hAnsi="Calibri" w:cs="Calibri"/>
          <w:color w:val="891720"/>
          <w:sz w:val="28"/>
          <w:szCs w:val="28"/>
        </w:rPr>
        <w:t>Índice de Conectividad</w:t>
      </w:r>
    </w:p>
    <w:p w14:paraId="65A4F46C" w14:textId="7D640E5C" w:rsidR="00F660D1" w:rsidRDefault="002C1832" w:rsidP="00AC09DF">
      <w:pPr>
        <w:pStyle w:val="Sinespaciado"/>
      </w:pPr>
      <w:r>
        <w:t xml:space="preserve">Clasifica los departamentos del país en cuatro </w:t>
      </w:r>
      <w:r w:rsidRPr="00AC09DF">
        <w:t>categorías</w:t>
      </w:r>
      <w:r>
        <w:t xml:space="preserve"> a partir de la dotación de redes de transporte multimodal con los que cuentan. Está formado por cuatro variables referidas a los siguientes componentes: la red vial, la red ferroviaria, los puertos y los aeropuertos</w:t>
      </w:r>
      <w:r w:rsidR="00556092">
        <w:t xml:space="preserve"> (ATLAS ID. Subsecretaría de Planificación Territorial de la Inversión Pública. Año 2015)</w:t>
      </w:r>
      <w:r>
        <w:t>.</w:t>
      </w:r>
    </w:p>
    <w:p w14:paraId="0441D0D1" w14:textId="77777777" w:rsidR="00F660D1" w:rsidRDefault="00F660D1" w:rsidP="004660F4">
      <w:pPr>
        <w:pStyle w:val="Sinespaciado"/>
      </w:pPr>
    </w:p>
    <w:p w14:paraId="6BF4A5E2" w14:textId="77777777" w:rsidR="00F660D1" w:rsidRDefault="002C1832">
      <w:pPr>
        <w:rPr>
          <w:rFonts w:ascii="Calibri" w:eastAsia="Calibri" w:hAnsi="Calibri" w:cs="Calibri"/>
          <w:color w:val="891720"/>
          <w:sz w:val="28"/>
          <w:szCs w:val="28"/>
        </w:rPr>
      </w:pPr>
      <w:r>
        <w:rPr>
          <w:rFonts w:ascii="Calibri" w:eastAsia="Calibri" w:hAnsi="Calibri" w:cs="Calibri"/>
          <w:color w:val="891720"/>
          <w:sz w:val="28"/>
          <w:szCs w:val="28"/>
        </w:rPr>
        <w:t>Relevancia</w:t>
      </w:r>
    </w:p>
    <w:p w14:paraId="238CC5A4" w14:textId="77777777" w:rsidR="00F660D1" w:rsidRDefault="002C1832" w:rsidP="00AC09DF">
      <w:pPr>
        <w:pStyle w:val="Sinespaciado"/>
      </w:pPr>
      <w:r>
        <w:t>El acceso a las redes de circulación es crítico tanto para garantizar la circulación de la producción como para proveer condiciones de movilidad a la población.</w:t>
      </w:r>
    </w:p>
    <w:p w14:paraId="6A86E5D7" w14:textId="77777777" w:rsidR="00F660D1" w:rsidRDefault="002C1832" w:rsidP="00AC09DF">
      <w:pPr>
        <w:pStyle w:val="Sinespaciado"/>
      </w:pPr>
      <w:r>
        <w:t xml:space="preserve">Estas redes se encuentran desigualmente distribuidas en el territorio y su análisis es un insumo </w:t>
      </w:r>
      <w:r w:rsidRPr="00AC09DF">
        <w:t>esencial</w:t>
      </w:r>
      <w:r>
        <w:t xml:space="preserve"> para identificar necesidades y para definir estrategias de inversión pública dirigidas a mejorar la conectividad.</w:t>
      </w:r>
    </w:p>
    <w:p w14:paraId="542C4AF6" w14:textId="77777777" w:rsidR="00F660D1" w:rsidRDefault="002C1832" w:rsidP="00AC09DF">
      <w:pPr>
        <w:pStyle w:val="Sinespaciado"/>
      </w:pPr>
      <w:r>
        <w:t xml:space="preserve">La </w:t>
      </w:r>
      <w:r w:rsidRPr="00AC09DF">
        <w:t>consideración</w:t>
      </w:r>
      <w:r>
        <w:t xml:space="preserve"> conjunta de las dimensiones vial, ferroviaria, portuaria y aeroportuaria brinda un panorama integral multimodal para analizar las redes.</w:t>
      </w:r>
    </w:p>
    <w:p w14:paraId="4244A1C0" w14:textId="708B9B64" w:rsidR="00F660D1" w:rsidRDefault="002C1832">
      <w:pPr>
        <w:pBdr>
          <w:top w:val="nil"/>
          <w:left w:val="nil"/>
          <w:bottom w:val="nil"/>
          <w:right w:val="nil"/>
          <w:between w:val="nil"/>
        </w:pBdr>
        <w:spacing w:before="100" w:after="100"/>
        <w:jc w:val="both"/>
        <w:rPr>
          <w:rFonts w:ascii="Calibri" w:eastAsia="Calibri" w:hAnsi="Calibri" w:cs="Calibri"/>
          <w:color w:val="000000"/>
          <w:sz w:val="22"/>
          <w:szCs w:val="22"/>
        </w:rPr>
      </w:pPr>
      <w:r>
        <w:rPr>
          <w:rFonts w:ascii="Calibri" w:eastAsia="Calibri" w:hAnsi="Calibri" w:cs="Calibri"/>
          <w:color w:val="000000"/>
          <w:sz w:val="22"/>
          <w:szCs w:val="22"/>
        </w:rPr>
        <w:t xml:space="preserve">El indicador da cuenta de la disponibilidad o cercanía de redes de transporte para cada departamento, por lo que explica las condiciones estructurales de transporte y de la potencialidad de oferta. Sin embargo, no considera la oferta efectiva de servicios de transporte en esas redes, lo que puede cambiar la situación de manera </w:t>
      </w:r>
      <w:r w:rsidR="007314C3">
        <w:rPr>
          <w:noProof/>
          <w:lang w:eastAsia="es-AR"/>
        </w:rPr>
        <w:drawing>
          <wp:anchor distT="0" distB="0" distL="114300" distR="114300" simplePos="0" relativeHeight="251904000" behindDoc="1" locked="0" layoutInCell="1" allowOverlap="1" wp14:anchorId="478B7DF5" wp14:editId="255F3575">
            <wp:simplePos x="0" y="0"/>
            <wp:positionH relativeFrom="margin">
              <wp:posOffset>19685</wp:posOffset>
            </wp:positionH>
            <wp:positionV relativeFrom="paragraph">
              <wp:posOffset>891540</wp:posOffset>
            </wp:positionV>
            <wp:extent cx="5519420" cy="4990465"/>
            <wp:effectExtent l="0" t="0" r="5080" b="635"/>
            <wp:wrapTopAndBottom/>
            <wp:docPr id="31"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519420" cy="4990465"/>
                    </a:xfrm>
                    <a:prstGeom prst="rect">
                      <a:avLst/>
                    </a:prstGeom>
                    <a:noFill/>
                  </pic:spPr>
                </pic:pic>
              </a:graphicData>
            </a:graphic>
            <wp14:sizeRelH relativeFrom="page">
              <wp14:pctWidth>0</wp14:pctWidth>
            </wp14:sizeRelH>
            <wp14:sizeRelV relativeFrom="page">
              <wp14:pctHeight>0</wp14:pctHeight>
            </wp14:sizeRelV>
          </wp:anchor>
        </w:drawing>
      </w:r>
      <w:r w:rsidR="007314C3">
        <w:rPr>
          <w:noProof/>
          <w:lang w:eastAsia="es-AR"/>
        </w:rPr>
        <w:drawing>
          <wp:anchor distT="0" distB="0" distL="114300" distR="114300" simplePos="0" relativeHeight="251917312" behindDoc="0" locked="0" layoutInCell="1" allowOverlap="1" wp14:anchorId="0D0AC25D" wp14:editId="3F96205B">
            <wp:simplePos x="0" y="0"/>
            <wp:positionH relativeFrom="margin">
              <wp:align>left</wp:align>
            </wp:positionH>
            <wp:positionV relativeFrom="paragraph">
              <wp:posOffset>5936615</wp:posOffset>
            </wp:positionV>
            <wp:extent cx="5492115" cy="1902460"/>
            <wp:effectExtent l="0" t="0" r="0" b="2540"/>
            <wp:wrapTopAndBottom/>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2"/>
                    <a:srcRect l="12568" t="28736" r="37162" b="40302"/>
                    <a:stretch/>
                  </pic:blipFill>
                  <pic:spPr bwMode="auto">
                    <a:xfrm>
                      <a:off x="0" y="0"/>
                      <a:ext cx="5492115" cy="19024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314C3" w:rsidRPr="00066134">
        <w:rPr>
          <w:noProof/>
          <w:lang w:eastAsia="es-AR"/>
        </w:rPr>
        <w:drawing>
          <wp:anchor distT="0" distB="0" distL="114300" distR="114300" simplePos="0" relativeHeight="251906048" behindDoc="0" locked="0" layoutInCell="1" allowOverlap="1" wp14:anchorId="4145D1AF" wp14:editId="35997EB7">
            <wp:simplePos x="0" y="0"/>
            <wp:positionH relativeFrom="margin">
              <wp:align>left</wp:align>
            </wp:positionH>
            <wp:positionV relativeFrom="paragraph">
              <wp:posOffset>7916545</wp:posOffset>
            </wp:positionV>
            <wp:extent cx="5504180" cy="1132205"/>
            <wp:effectExtent l="0" t="0" r="1270" b="0"/>
            <wp:wrapTopAndBottom/>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504180" cy="11322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eastAsia="Calibri" w:hAnsi="Calibri" w:cs="Calibri"/>
          <w:color w:val="000000"/>
          <w:sz w:val="22"/>
          <w:szCs w:val="22"/>
        </w:rPr>
        <w:t>significativa, sobre todo en redes subutilizadas, como la ferroviaria, o con alta variación de la oferta, como en los puertos y aeropuertos.</w:t>
      </w:r>
    </w:p>
    <w:p w14:paraId="5DFE092E" w14:textId="163BA3D5" w:rsidR="00F660D1" w:rsidRDefault="002C1832" w:rsidP="00AC09DF">
      <w:pPr>
        <w:pStyle w:val="Sinespaciado"/>
      </w:pPr>
      <w:r>
        <w:t xml:space="preserve">El Plan Estratégico Territorial tiene entre sus objetivos promover nuevos corredores de conectividad y una </w:t>
      </w:r>
      <w:r w:rsidRPr="00AC09DF">
        <w:t>articulación</w:t>
      </w:r>
      <w:r>
        <w:t xml:space="preserve"> interna diversificada, por lo que el indicador provee información básica para realizar este seguimiento.</w:t>
      </w:r>
    </w:p>
    <w:p w14:paraId="76ACA610" w14:textId="035BAA59" w:rsidR="00556092" w:rsidRDefault="00556092" w:rsidP="00556092">
      <w:pPr>
        <w:pStyle w:val="Sinespaciado"/>
      </w:pPr>
    </w:p>
    <w:p w14:paraId="75B32005" w14:textId="7730DF9A" w:rsidR="00F660D1" w:rsidRDefault="002C1832">
      <w:pPr>
        <w:rPr>
          <w:rFonts w:ascii="Calibri" w:eastAsia="Calibri" w:hAnsi="Calibri" w:cs="Calibri"/>
          <w:color w:val="891720"/>
          <w:sz w:val="28"/>
          <w:szCs w:val="28"/>
        </w:rPr>
      </w:pPr>
      <w:r>
        <w:rPr>
          <w:rFonts w:ascii="Calibri" w:eastAsia="Calibri" w:hAnsi="Calibri" w:cs="Calibri"/>
          <w:color w:val="891720"/>
          <w:sz w:val="28"/>
          <w:szCs w:val="28"/>
        </w:rPr>
        <w:t>Metodología</w:t>
      </w:r>
    </w:p>
    <w:p w14:paraId="73E058BF" w14:textId="050D9FEC" w:rsidR="00F660D1" w:rsidRDefault="002C1832" w:rsidP="00556092">
      <w:pPr>
        <w:pStyle w:val="Sinespaciado"/>
      </w:pPr>
      <w:r>
        <w:t>El cálculo del indicador surge de combinar cuatro componentes:</w:t>
      </w:r>
    </w:p>
    <w:p w14:paraId="00B99E30" w14:textId="42AB32BE" w:rsidR="00F660D1" w:rsidRDefault="00F660D1">
      <w:pPr>
        <w:jc w:val="both"/>
        <w:rPr>
          <w:rFonts w:ascii="Calibri" w:eastAsia="Calibri" w:hAnsi="Calibri" w:cs="Calibri"/>
          <w:sz w:val="22"/>
          <w:szCs w:val="22"/>
        </w:rPr>
      </w:pPr>
    </w:p>
    <w:p w14:paraId="6BF64238" w14:textId="65DDD926" w:rsidR="00F660D1" w:rsidRDefault="002C1832">
      <w:pPr>
        <w:jc w:val="both"/>
        <w:rPr>
          <w:rFonts w:ascii="Calibri" w:eastAsia="Calibri" w:hAnsi="Calibri" w:cs="Calibri"/>
          <w:sz w:val="22"/>
          <w:szCs w:val="22"/>
        </w:rPr>
      </w:pPr>
      <w:r>
        <w:rPr>
          <w:rFonts w:ascii="Calibri" w:eastAsia="Calibri" w:hAnsi="Calibri" w:cs="Calibri"/>
          <w:b/>
          <w:color w:val="891720"/>
          <w:sz w:val="22"/>
          <w:szCs w:val="22"/>
        </w:rPr>
        <w:t>a.</w:t>
      </w:r>
      <w:r>
        <w:rPr>
          <w:rFonts w:ascii="Calibri" w:eastAsia="Calibri" w:hAnsi="Calibri" w:cs="Calibri"/>
          <w:color w:val="891720"/>
          <w:sz w:val="22"/>
          <w:szCs w:val="22"/>
        </w:rPr>
        <w:t xml:space="preserve"> </w:t>
      </w:r>
      <w:r>
        <w:rPr>
          <w:rFonts w:ascii="Calibri" w:eastAsia="Calibri" w:hAnsi="Calibri" w:cs="Calibri"/>
          <w:sz w:val="22"/>
          <w:szCs w:val="22"/>
        </w:rPr>
        <w:t>La red vial, según la existencia de rutas pavimentadas y autopistas</w:t>
      </w:r>
    </w:p>
    <w:p w14:paraId="615753AE" w14:textId="7FDCAF1C" w:rsidR="00F660D1" w:rsidRDefault="002C1832">
      <w:pPr>
        <w:jc w:val="both"/>
        <w:rPr>
          <w:rFonts w:ascii="Calibri" w:eastAsia="Calibri" w:hAnsi="Calibri" w:cs="Calibri"/>
          <w:sz w:val="22"/>
          <w:szCs w:val="22"/>
        </w:rPr>
      </w:pPr>
      <w:r>
        <w:rPr>
          <w:rFonts w:ascii="Calibri" w:eastAsia="Calibri" w:hAnsi="Calibri" w:cs="Calibri"/>
          <w:b/>
          <w:color w:val="891720"/>
          <w:sz w:val="22"/>
          <w:szCs w:val="22"/>
        </w:rPr>
        <w:t xml:space="preserve">b. </w:t>
      </w:r>
      <w:r>
        <w:rPr>
          <w:rFonts w:ascii="Calibri" w:eastAsia="Calibri" w:hAnsi="Calibri" w:cs="Calibri"/>
          <w:sz w:val="22"/>
          <w:szCs w:val="22"/>
        </w:rPr>
        <w:t>La red ferroviaria, considerando su jerarquía y la distancia a la red en los departamentos que no tienen líneas ferroviarias</w:t>
      </w:r>
    </w:p>
    <w:p w14:paraId="6E3230D2" w14:textId="0727BE03" w:rsidR="00E64B8E" w:rsidRDefault="002C1832">
      <w:pPr>
        <w:jc w:val="both"/>
        <w:rPr>
          <w:rFonts w:ascii="Calibri" w:eastAsia="Calibri" w:hAnsi="Calibri" w:cs="Calibri"/>
          <w:sz w:val="22"/>
          <w:szCs w:val="22"/>
        </w:rPr>
      </w:pPr>
      <w:r>
        <w:rPr>
          <w:rFonts w:ascii="Calibri" w:eastAsia="Calibri" w:hAnsi="Calibri" w:cs="Calibri"/>
          <w:b/>
          <w:color w:val="891720"/>
          <w:sz w:val="22"/>
          <w:szCs w:val="22"/>
        </w:rPr>
        <w:t>c.</w:t>
      </w:r>
      <w:r>
        <w:rPr>
          <w:rFonts w:ascii="Calibri" w:eastAsia="Calibri" w:hAnsi="Calibri" w:cs="Calibri"/>
          <w:color w:val="891720"/>
          <w:sz w:val="22"/>
          <w:szCs w:val="22"/>
        </w:rPr>
        <w:t xml:space="preserve"> </w:t>
      </w:r>
      <w:r>
        <w:rPr>
          <w:rFonts w:ascii="Calibri" w:eastAsia="Calibri" w:hAnsi="Calibri" w:cs="Calibri"/>
          <w:sz w:val="22"/>
          <w:szCs w:val="22"/>
        </w:rPr>
        <w:t>Los puertos, teniendo en cuenta la distancia a puertos, considerando tanto los puertos argentinos como chilenos.</w:t>
      </w:r>
    </w:p>
    <w:p w14:paraId="1687D6BC" w14:textId="08E950D2" w:rsidR="00F660D1" w:rsidRDefault="002C1832">
      <w:pPr>
        <w:jc w:val="both"/>
        <w:rPr>
          <w:rFonts w:ascii="Calibri" w:eastAsia="Calibri" w:hAnsi="Calibri" w:cs="Calibri"/>
          <w:sz w:val="22"/>
          <w:szCs w:val="22"/>
        </w:rPr>
      </w:pPr>
      <w:r>
        <w:rPr>
          <w:rFonts w:ascii="Calibri" w:eastAsia="Calibri" w:hAnsi="Calibri" w:cs="Calibri"/>
          <w:b/>
          <w:color w:val="891720"/>
          <w:sz w:val="22"/>
          <w:szCs w:val="22"/>
        </w:rPr>
        <w:t>d.</w:t>
      </w:r>
      <w:r>
        <w:rPr>
          <w:rFonts w:ascii="Calibri" w:eastAsia="Calibri" w:hAnsi="Calibri" w:cs="Calibri"/>
          <w:color w:val="891720"/>
          <w:sz w:val="22"/>
          <w:szCs w:val="22"/>
        </w:rPr>
        <w:t xml:space="preserve"> </w:t>
      </w:r>
      <w:r>
        <w:rPr>
          <w:rFonts w:ascii="Calibri" w:eastAsia="Calibri" w:hAnsi="Calibri" w:cs="Calibri"/>
          <w:sz w:val="22"/>
          <w:szCs w:val="22"/>
        </w:rPr>
        <w:t>Los aeropuertos, considerando las distancias a aeropuertos con servicios.</w:t>
      </w:r>
    </w:p>
    <w:p w14:paraId="3035F4DD" w14:textId="1A29F6B2" w:rsidR="00D644A5" w:rsidRDefault="00D644A5">
      <w:pPr>
        <w:rPr>
          <w:rFonts w:ascii="Calibri" w:hAnsi="Calibri"/>
          <w:color w:val="BD0707"/>
          <w:szCs w:val="23"/>
          <w:lang w:eastAsia="es-AR"/>
        </w:rPr>
      </w:pPr>
    </w:p>
    <w:p w14:paraId="2113EECB" w14:textId="09CD195A" w:rsidR="00F660D1" w:rsidRPr="00310F36" w:rsidRDefault="002C1832">
      <w:pPr>
        <w:pBdr>
          <w:top w:val="nil"/>
          <w:left w:val="nil"/>
          <w:bottom w:val="nil"/>
          <w:right w:val="nil"/>
          <w:between w:val="nil"/>
        </w:pBdr>
        <w:spacing w:before="100"/>
        <w:rPr>
          <w:rFonts w:ascii="Calibri" w:eastAsia="Calibri" w:hAnsi="Calibri" w:cs="Calibri"/>
          <w:color w:val="891720"/>
          <w:sz w:val="32"/>
          <w:szCs w:val="32"/>
        </w:rPr>
      </w:pPr>
      <w:r>
        <w:rPr>
          <w:rFonts w:ascii="Calibri" w:eastAsia="Calibri" w:hAnsi="Calibri" w:cs="Calibri"/>
          <w:color w:val="891720"/>
          <w:sz w:val="32"/>
          <w:szCs w:val="32"/>
        </w:rPr>
        <w:t xml:space="preserve">Índice de Conectividad de </w:t>
      </w:r>
      <w:r w:rsidR="00874847" w:rsidRPr="00310F36">
        <w:rPr>
          <w:rFonts w:ascii="Calibri" w:eastAsia="Calibri" w:hAnsi="Calibri" w:cs="Calibri"/>
          <w:color w:val="891720"/>
          <w:sz w:val="32"/>
          <w:szCs w:val="32"/>
        </w:rPr>
        <w:t>Oro Verde</w:t>
      </w:r>
    </w:p>
    <w:p w14:paraId="14BC9E97" w14:textId="2317D7AB" w:rsidR="00F660D1" w:rsidRDefault="002C1832">
      <w:pPr>
        <w:jc w:val="both"/>
        <w:rPr>
          <w:rFonts w:ascii="Calibri" w:eastAsia="Calibri" w:hAnsi="Calibri" w:cs="Calibri"/>
          <w:sz w:val="22"/>
          <w:szCs w:val="22"/>
        </w:rPr>
      </w:pPr>
      <w:r>
        <w:rPr>
          <w:rFonts w:ascii="Calibri" w:eastAsia="Calibri" w:hAnsi="Calibri" w:cs="Calibri"/>
          <w:sz w:val="22"/>
          <w:szCs w:val="22"/>
        </w:rPr>
        <w:t xml:space="preserve">De acuerdo a la información recabada se puede inferir lo siguiente: </w:t>
      </w:r>
    </w:p>
    <w:p w14:paraId="231CCD37" w14:textId="77777777" w:rsidR="00F660D1" w:rsidRPr="00202A83" w:rsidRDefault="002C1832">
      <w:pPr>
        <w:jc w:val="both"/>
        <w:rPr>
          <w:rFonts w:ascii="Calibri" w:eastAsia="Calibri" w:hAnsi="Calibri" w:cs="Calibri"/>
          <w:color w:val="000000"/>
          <w:sz w:val="22"/>
          <w:szCs w:val="22"/>
        </w:rPr>
      </w:pPr>
      <w:r>
        <w:rPr>
          <w:rFonts w:ascii="Calibri" w:eastAsia="Calibri" w:hAnsi="Calibri" w:cs="Calibri"/>
          <w:b/>
          <w:color w:val="BD0707"/>
          <w:sz w:val="22"/>
          <w:szCs w:val="22"/>
        </w:rPr>
        <w:t>a.</w:t>
      </w:r>
      <w:r w:rsidR="00202A83">
        <w:rPr>
          <w:rFonts w:ascii="Calibri" w:eastAsia="Calibri" w:hAnsi="Calibri" w:cs="Calibri"/>
          <w:b/>
          <w:color w:val="BD0707"/>
          <w:sz w:val="22"/>
          <w:szCs w:val="22"/>
        </w:rPr>
        <w:t xml:space="preserve"> </w:t>
      </w:r>
      <w:r w:rsidRPr="00202A83">
        <w:rPr>
          <w:rFonts w:ascii="Calibri" w:eastAsia="Calibri" w:hAnsi="Calibri" w:cs="Calibri"/>
          <w:b/>
          <w:color w:val="BD0707"/>
          <w:sz w:val="22"/>
          <w:szCs w:val="22"/>
        </w:rPr>
        <w:t>Red Vial:</w:t>
      </w:r>
      <w:r w:rsidRPr="00202A83">
        <w:rPr>
          <w:rFonts w:ascii="Calibri" w:eastAsia="Calibri" w:hAnsi="Calibri" w:cs="Calibri"/>
          <w:color w:val="BD0707"/>
          <w:sz w:val="22"/>
          <w:szCs w:val="22"/>
        </w:rPr>
        <w:t xml:space="preserve"> </w:t>
      </w:r>
      <w:r w:rsidR="00874847" w:rsidRPr="00202A83">
        <w:rPr>
          <w:rFonts w:ascii="Calibri" w:eastAsia="Calibri" w:hAnsi="Calibri" w:cs="Calibri"/>
          <w:color w:val="000000"/>
          <w:sz w:val="22"/>
          <w:szCs w:val="22"/>
        </w:rPr>
        <w:t>Ruta Provincial Nº11, Ruta Provincial s/nº y diferentes avenidas y calles urbanas de conectividad con la ciudad Capital de Entre Ríos.</w:t>
      </w:r>
    </w:p>
    <w:p w14:paraId="22F97FF6" w14:textId="2B2B3759" w:rsidR="00F660D1" w:rsidRPr="00202A83" w:rsidRDefault="002C1832">
      <w:pPr>
        <w:jc w:val="both"/>
        <w:rPr>
          <w:rFonts w:ascii="Calibri" w:eastAsia="Calibri" w:hAnsi="Calibri" w:cs="Calibri"/>
          <w:sz w:val="22"/>
          <w:szCs w:val="22"/>
        </w:rPr>
      </w:pPr>
      <w:r w:rsidRPr="00202A83">
        <w:rPr>
          <w:rFonts w:ascii="Calibri" w:eastAsia="Calibri" w:hAnsi="Calibri" w:cs="Calibri"/>
          <w:b/>
          <w:color w:val="BD0707"/>
          <w:sz w:val="22"/>
          <w:szCs w:val="22"/>
        </w:rPr>
        <w:t>b.</w:t>
      </w:r>
      <w:r w:rsidR="00202A83">
        <w:rPr>
          <w:rFonts w:ascii="Calibri" w:eastAsia="Calibri" w:hAnsi="Calibri" w:cs="Calibri"/>
          <w:b/>
          <w:color w:val="BD0707"/>
          <w:sz w:val="22"/>
          <w:szCs w:val="22"/>
        </w:rPr>
        <w:t xml:space="preserve"> </w:t>
      </w:r>
      <w:r w:rsidRPr="00202A83">
        <w:rPr>
          <w:rFonts w:ascii="Calibri" w:eastAsia="Calibri" w:hAnsi="Calibri" w:cs="Calibri"/>
          <w:b/>
          <w:color w:val="BD0707"/>
          <w:sz w:val="22"/>
          <w:szCs w:val="22"/>
        </w:rPr>
        <w:t>Red ferroviaria:</w:t>
      </w:r>
      <w:r w:rsidR="00202A83" w:rsidRPr="00202A83">
        <w:rPr>
          <w:rFonts w:ascii="Calibri" w:eastAsia="Calibri" w:hAnsi="Calibri" w:cs="Calibri"/>
          <w:color w:val="BD0707"/>
          <w:sz w:val="22"/>
          <w:szCs w:val="22"/>
        </w:rPr>
        <w:t xml:space="preserve"> </w:t>
      </w:r>
      <w:r w:rsidR="00874847" w:rsidRPr="00202A83">
        <w:rPr>
          <w:rFonts w:ascii="Calibri" w:eastAsia="Calibri" w:hAnsi="Calibri" w:cs="Calibri"/>
          <w:color w:val="000000"/>
          <w:sz w:val="22"/>
          <w:szCs w:val="22"/>
        </w:rPr>
        <w:t>Ramal U-5 pertenece al</w:t>
      </w:r>
      <w:r w:rsidR="00D644A5">
        <w:rPr>
          <w:rFonts w:ascii="Calibri" w:eastAsia="Calibri" w:hAnsi="Calibri" w:cs="Calibri"/>
          <w:color w:val="000000"/>
          <w:sz w:val="22"/>
          <w:szCs w:val="22"/>
        </w:rPr>
        <w:t xml:space="preserve"> </w:t>
      </w:r>
      <w:hyperlink r:id="rId114" w:tooltip="Ferrocarril General Urquiza" w:history="1">
        <w:r w:rsidR="00874847" w:rsidRPr="00202A83">
          <w:rPr>
            <w:rFonts w:ascii="Calibri" w:eastAsia="Calibri" w:hAnsi="Calibri" w:cs="Calibri"/>
            <w:color w:val="000000"/>
            <w:sz w:val="22"/>
            <w:szCs w:val="22"/>
          </w:rPr>
          <w:t>Ferrocarril General Urquiza</w:t>
        </w:r>
      </w:hyperlink>
      <w:r w:rsidR="00874847" w:rsidRPr="00202A83">
        <w:rPr>
          <w:rFonts w:ascii="Calibri" w:eastAsia="Calibri" w:hAnsi="Calibri" w:cs="Calibri"/>
          <w:color w:val="000000"/>
          <w:sz w:val="22"/>
          <w:szCs w:val="22"/>
        </w:rPr>
        <w:t>. Sin funcionamiento.</w:t>
      </w:r>
    </w:p>
    <w:p w14:paraId="58AED70F" w14:textId="2CDB059C" w:rsidR="00874847" w:rsidRPr="00202A83" w:rsidRDefault="002C1832">
      <w:pPr>
        <w:jc w:val="both"/>
        <w:rPr>
          <w:rFonts w:ascii="Calibri" w:eastAsia="Calibri" w:hAnsi="Calibri" w:cs="Calibri"/>
          <w:color w:val="000000" w:themeColor="text1"/>
          <w:sz w:val="22"/>
          <w:szCs w:val="22"/>
        </w:rPr>
      </w:pPr>
      <w:r w:rsidRPr="00202A83">
        <w:rPr>
          <w:rFonts w:ascii="Calibri" w:eastAsia="Calibri" w:hAnsi="Calibri" w:cs="Calibri"/>
          <w:b/>
          <w:color w:val="BD0707"/>
          <w:sz w:val="22"/>
          <w:szCs w:val="22"/>
        </w:rPr>
        <w:t>c.</w:t>
      </w:r>
      <w:r w:rsidRPr="00202A83">
        <w:rPr>
          <w:rFonts w:ascii="Calibri" w:eastAsia="Calibri" w:hAnsi="Calibri" w:cs="Calibri"/>
          <w:color w:val="BD0707"/>
          <w:sz w:val="22"/>
          <w:szCs w:val="22"/>
        </w:rPr>
        <w:t xml:space="preserve"> </w:t>
      </w:r>
      <w:r w:rsidRPr="00202A83">
        <w:rPr>
          <w:rFonts w:ascii="Calibri" w:eastAsia="Calibri" w:hAnsi="Calibri" w:cs="Calibri"/>
          <w:b/>
          <w:color w:val="BD0707"/>
          <w:sz w:val="22"/>
          <w:szCs w:val="22"/>
        </w:rPr>
        <w:t>Puertos:</w:t>
      </w:r>
      <w:r w:rsidRPr="00202A83">
        <w:rPr>
          <w:rFonts w:ascii="Calibri" w:eastAsia="Calibri" w:hAnsi="Calibri" w:cs="Calibri"/>
          <w:color w:val="BD0707"/>
          <w:sz w:val="22"/>
          <w:szCs w:val="22"/>
        </w:rPr>
        <w:t xml:space="preserve"> </w:t>
      </w:r>
      <w:r w:rsidR="00874847" w:rsidRPr="00202A83">
        <w:rPr>
          <w:rFonts w:ascii="Calibri" w:eastAsia="Calibri" w:hAnsi="Calibri" w:cs="Calibri"/>
          <w:color w:val="000000" w:themeColor="text1"/>
          <w:sz w:val="22"/>
          <w:szCs w:val="22"/>
        </w:rPr>
        <w:t xml:space="preserve">40 Km del Puerto Diamante por </w:t>
      </w:r>
      <w:r w:rsidR="00157519">
        <w:rPr>
          <w:rFonts w:ascii="Calibri" w:eastAsia="Calibri" w:hAnsi="Calibri" w:cs="Calibri"/>
          <w:color w:val="000000" w:themeColor="text1"/>
          <w:sz w:val="22"/>
          <w:szCs w:val="22"/>
        </w:rPr>
        <w:t xml:space="preserve">Ruta Provincial </w:t>
      </w:r>
      <w:r w:rsidR="00202A83">
        <w:rPr>
          <w:rFonts w:ascii="Calibri" w:eastAsia="Calibri" w:hAnsi="Calibri" w:cs="Calibri"/>
          <w:color w:val="000000" w:themeColor="text1"/>
          <w:sz w:val="22"/>
          <w:szCs w:val="22"/>
        </w:rPr>
        <w:t xml:space="preserve"> </w:t>
      </w:r>
      <w:r w:rsidR="00874847" w:rsidRPr="00202A83">
        <w:rPr>
          <w:rFonts w:ascii="Calibri" w:eastAsia="Calibri" w:hAnsi="Calibri" w:cs="Calibri"/>
          <w:color w:val="000000" w:themeColor="text1"/>
          <w:sz w:val="22"/>
          <w:szCs w:val="22"/>
        </w:rPr>
        <w:t>Nº11.</w:t>
      </w:r>
    </w:p>
    <w:p w14:paraId="467D3A5B" w14:textId="77777777" w:rsidR="00202A83" w:rsidRDefault="002C1832">
      <w:pPr>
        <w:jc w:val="both"/>
        <w:rPr>
          <w:rFonts w:ascii="Calibri" w:eastAsia="Calibri" w:hAnsi="Calibri" w:cs="Calibri"/>
          <w:sz w:val="22"/>
          <w:szCs w:val="22"/>
        </w:rPr>
      </w:pPr>
      <w:r w:rsidRPr="00202A83">
        <w:rPr>
          <w:rFonts w:ascii="Calibri" w:eastAsia="Calibri" w:hAnsi="Calibri" w:cs="Calibri"/>
          <w:b/>
          <w:color w:val="BD0707"/>
          <w:sz w:val="22"/>
          <w:szCs w:val="22"/>
        </w:rPr>
        <w:t>d.</w:t>
      </w:r>
      <w:r w:rsidRPr="00202A83">
        <w:rPr>
          <w:rFonts w:ascii="Calibri" w:eastAsia="Calibri" w:hAnsi="Calibri" w:cs="Calibri"/>
          <w:color w:val="BD0707"/>
          <w:sz w:val="22"/>
          <w:szCs w:val="22"/>
        </w:rPr>
        <w:t xml:space="preserve"> </w:t>
      </w:r>
      <w:r w:rsidRPr="00202A83">
        <w:rPr>
          <w:rFonts w:ascii="Calibri" w:eastAsia="Calibri" w:hAnsi="Calibri" w:cs="Calibri"/>
          <w:b/>
          <w:color w:val="BD0707"/>
          <w:sz w:val="22"/>
          <w:szCs w:val="22"/>
        </w:rPr>
        <w:t>Aeropuertos:</w:t>
      </w:r>
      <w:r w:rsidRPr="00202A83">
        <w:rPr>
          <w:rFonts w:ascii="Calibri" w:eastAsia="Calibri" w:hAnsi="Calibri" w:cs="Calibri"/>
          <w:color w:val="3ED0FF"/>
          <w:sz w:val="22"/>
          <w:szCs w:val="22"/>
        </w:rPr>
        <w:t xml:space="preserve"> </w:t>
      </w:r>
      <w:r w:rsidR="00874847" w:rsidRPr="00202A83">
        <w:rPr>
          <w:rFonts w:ascii="Calibri" w:eastAsia="Calibri" w:hAnsi="Calibri" w:cs="Calibri"/>
          <w:color w:val="000000" w:themeColor="text1"/>
          <w:sz w:val="22"/>
          <w:szCs w:val="22"/>
          <w:lang w:val="es-ES"/>
        </w:rPr>
        <w:t>6,5km del Aeropuerto General Justo José de Urquiza de la ciudad de Paraná.</w:t>
      </w:r>
      <w:r w:rsidR="00202A83" w:rsidRPr="00202A83">
        <w:rPr>
          <w:noProof/>
        </w:rPr>
        <w:t xml:space="preserve"> </w:t>
      </w:r>
    </w:p>
    <w:p w14:paraId="4D34A214" w14:textId="77777777" w:rsidR="00F660D1" w:rsidRDefault="00F660D1">
      <w:pPr>
        <w:jc w:val="both"/>
        <w:rPr>
          <w:rFonts w:ascii="Calibri" w:eastAsia="Calibri" w:hAnsi="Calibri" w:cs="Calibri"/>
          <w:sz w:val="22"/>
          <w:szCs w:val="22"/>
        </w:rPr>
      </w:pPr>
    </w:p>
    <w:p w14:paraId="239C7179" w14:textId="77777777" w:rsidR="00F660D1" w:rsidRDefault="002C1832">
      <w:pPr>
        <w:rPr>
          <w:rFonts w:ascii="Calibri" w:eastAsia="Calibri" w:hAnsi="Calibri" w:cs="Calibri"/>
          <w:color w:val="BD0707"/>
          <w:sz w:val="32"/>
          <w:szCs w:val="32"/>
        </w:rPr>
      </w:pPr>
      <w:r>
        <w:rPr>
          <w:rFonts w:ascii="Calibri" w:eastAsia="Calibri" w:hAnsi="Calibri" w:cs="Calibri"/>
          <w:color w:val="BD0707"/>
          <w:sz w:val="32"/>
          <w:szCs w:val="32"/>
        </w:rPr>
        <w:t>Grandes Equipamientos</w:t>
      </w:r>
    </w:p>
    <w:p w14:paraId="43B9EA13" w14:textId="77777777" w:rsidR="00F660D1" w:rsidRDefault="002C1832">
      <w:pPr>
        <w:rPr>
          <w:rFonts w:ascii="Calibri" w:eastAsia="Calibri" w:hAnsi="Calibri" w:cs="Calibri"/>
          <w:color w:val="BD0707"/>
        </w:rPr>
      </w:pPr>
      <w:r>
        <w:rPr>
          <w:rFonts w:ascii="Calibri" w:eastAsia="Calibri" w:hAnsi="Calibri" w:cs="Calibri"/>
          <w:color w:val="BD0707"/>
        </w:rPr>
        <w:t xml:space="preserve">Centrales Energéticas </w:t>
      </w:r>
    </w:p>
    <w:p w14:paraId="4E55C0CE" w14:textId="77777777" w:rsidR="00F660D1" w:rsidRDefault="002C1832">
      <w:pPr>
        <w:rPr>
          <w:rFonts w:ascii="Calibri" w:eastAsia="Calibri" w:hAnsi="Calibri" w:cs="Calibri"/>
          <w:color w:val="BD0707"/>
        </w:rPr>
      </w:pPr>
      <w:r>
        <w:rPr>
          <w:rFonts w:ascii="Calibri" w:eastAsia="Calibri" w:hAnsi="Calibri" w:cs="Calibri"/>
          <w:color w:val="BD0707"/>
        </w:rPr>
        <w:t>Centros de Logística</w:t>
      </w:r>
    </w:p>
    <w:p w14:paraId="4AD279E0" w14:textId="77777777" w:rsidR="00043FEE" w:rsidRDefault="007D6913" w:rsidP="00556092">
      <w:pPr>
        <w:pStyle w:val="Sinespaciado"/>
      </w:pPr>
      <w:r w:rsidRPr="00BC26A2">
        <w:t>En</w:t>
      </w:r>
      <w:r w:rsidR="00BC26A2" w:rsidRPr="00BC26A2">
        <w:t xml:space="preserve"> el </w:t>
      </w:r>
      <w:r w:rsidRPr="00BC26A2">
        <w:t>sistema energético de la Provin</w:t>
      </w:r>
      <w:r w:rsidR="00561D97" w:rsidRPr="00BC26A2">
        <w:t>cia de Entre Ríos se destaca la represa de Salto Grande</w:t>
      </w:r>
      <w:r w:rsidR="00BC26A2">
        <w:t xml:space="preserve">, que nace con el fin de explotar con energía elétrica el río donde se construyó, el río Uruguay. La misma </w:t>
      </w:r>
      <w:r w:rsidR="00043FEE">
        <w:t>suministra la producción a la República Argenitna y la República Oriental del Uruguay. De la producción de la represa, cubre el 7% de la energía consumida en el país y el 53% de la demanda de Uruguay.</w:t>
      </w:r>
    </w:p>
    <w:p w14:paraId="079A5474" w14:textId="77777777" w:rsidR="00561D97" w:rsidRDefault="00561D97" w:rsidP="00561D97">
      <w:pPr>
        <w:pStyle w:val="NormalWeb"/>
        <w:shd w:val="clear" w:color="auto" w:fill="FFFFFF"/>
        <w:spacing w:before="0" w:beforeAutospacing="0" w:after="255" w:afterAutospacing="0"/>
        <w:jc w:val="both"/>
        <w:rPr>
          <w:rFonts w:ascii="Calibri" w:eastAsia="Calibri" w:hAnsi="Calibri" w:cs="Calibri"/>
          <w:color w:val="000000"/>
          <w:sz w:val="22"/>
          <w:szCs w:val="22"/>
          <w:lang w:val="es-AR"/>
        </w:rPr>
      </w:pPr>
    </w:p>
    <w:p w14:paraId="01ECC23A" w14:textId="77777777" w:rsidR="00F660D1" w:rsidRDefault="002C1832">
      <w:pPr>
        <w:rPr>
          <w:color w:val="BD0707"/>
        </w:rPr>
      </w:pPr>
      <w:r>
        <w:rPr>
          <w:rFonts w:ascii="Calibri" w:eastAsia="Calibri" w:hAnsi="Calibri" w:cs="Calibri"/>
          <w:color w:val="BD0707"/>
          <w:sz w:val="32"/>
          <w:szCs w:val="32"/>
        </w:rPr>
        <w:t>Redes energéticas</w:t>
      </w:r>
    </w:p>
    <w:p w14:paraId="72E3E4D6" w14:textId="77777777" w:rsidR="00F660D1" w:rsidRDefault="002C1832">
      <w:pPr>
        <w:rPr>
          <w:rFonts w:ascii="Calibri" w:eastAsia="Calibri" w:hAnsi="Calibri" w:cs="Calibri"/>
          <w:color w:val="BD0707"/>
          <w:sz w:val="28"/>
          <w:szCs w:val="28"/>
        </w:rPr>
      </w:pPr>
      <w:r>
        <w:rPr>
          <w:rFonts w:ascii="Calibri" w:eastAsia="Calibri" w:hAnsi="Calibri" w:cs="Calibri"/>
          <w:color w:val="BD0707"/>
          <w:sz w:val="28"/>
          <w:szCs w:val="28"/>
        </w:rPr>
        <w:t>Cobertura de red de Gas</w:t>
      </w:r>
    </w:p>
    <w:p w14:paraId="3B9A7AB1" w14:textId="754730B5" w:rsidR="00141860" w:rsidRPr="00CF24AE" w:rsidRDefault="00C553A8" w:rsidP="00556092">
      <w:pPr>
        <w:pStyle w:val="Sinespaciado"/>
      </w:pPr>
      <w:r w:rsidRPr="00CF24AE">
        <w:rPr>
          <w:rFonts w:eastAsia="Calibri" w:cs="Calibri"/>
          <w:color w:val="000000"/>
          <w:szCs w:val="22"/>
        </w:rPr>
        <w:t xml:space="preserve">Según el Censo Nacional Indec 2010 </w:t>
      </w:r>
      <w:r w:rsidR="00F25990" w:rsidRPr="00CF24AE">
        <w:rPr>
          <w:rFonts w:eastAsia="Calibri" w:cs="Calibri"/>
          <w:color w:val="000000"/>
          <w:szCs w:val="22"/>
        </w:rPr>
        <w:t>e</w:t>
      </w:r>
      <w:r w:rsidR="001D67B8" w:rsidRPr="00CF24AE">
        <w:rPr>
          <w:rFonts w:eastAsia="Calibri" w:cs="Calibri"/>
          <w:color w:val="000000"/>
          <w:szCs w:val="22"/>
        </w:rPr>
        <w:t xml:space="preserve">l </w:t>
      </w:r>
      <w:r w:rsidR="00F25990" w:rsidRPr="00CF24AE">
        <w:rPr>
          <w:rFonts w:eastAsia="Calibri" w:cs="Calibri"/>
          <w:color w:val="000000"/>
          <w:szCs w:val="22"/>
        </w:rPr>
        <w:t>16</w:t>
      </w:r>
      <w:r w:rsidR="001D67B8" w:rsidRPr="00CF24AE">
        <w:rPr>
          <w:rFonts w:eastAsia="Calibri" w:cs="Calibri"/>
          <w:color w:val="000000"/>
          <w:szCs w:val="22"/>
        </w:rPr>
        <w:t>.</w:t>
      </w:r>
      <w:r w:rsidR="00F25990" w:rsidRPr="00CF24AE">
        <w:rPr>
          <w:rFonts w:eastAsia="Calibri" w:cs="Calibri"/>
          <w:color w:val="000000"/>
          <w:szCs w:val="22"/>
        </w:rPr>
        <w:t>11</w:t>
      </w:r>
      <w:r w:rsidR="001D67B8" w:rsidRPr="00CF24AE">
        <w:rPr>
          <w:rFonts w:eastAsia="Calibri" w:cs="Calibri"/>
          <w:color w:val="000000"/>
          <w:szCs w:val="22"/>
        </w:rPr>
        <w:t xml:space="preserve"> % </w:t>
      </w:r>
      <w:r w:rsidR="001D67B8" w:rsidRPr="00CF24AE">
        <w:t xml:space="preserve">de la población </w:t>
      </w:r>
      <w:r w:rsidR="00386005" w:rsidRPr="00CF24AE">
        <w:t>no</w:t>
      </w:r>
      <w:r w:rsidR="001D67B8" w:rsidRPr="00CF24AE">
        <w:t xml:space="preserve"> disponía de</w:t>
      </w:r>
      <w:r w:rsidR="00F25990" w:rsidRPr="00CF24AE">
        <w:t xml:space="preserve"> acceso a la Red de Gas Natural. En 2013 el Censo Municipal resulta con valores del 8.46% de la población sin acceso a la red. </w:t>
      </w:r>
    </w:p>
    <w:p w14:paraId="13F3AE8C" w14:textId="2DFAD1C8" w:rsidR="00292087" w:rsidRDefault="00141860" w:rsidP="00556092">
      <w:pPr>
        <w:pStyle w:val="Sinespaciado"/>
        <w:rPr>
          <w:rFonts w:eastAsia="Calibri" w:cs="Calibri"/>
          <w:color w:val="000000"/>
          <w:szCs w:val="22"/>
        </w:rPr>
      </w:pPr>
      <w:r w:rsidRPr="00CF24AE">
        <w:rPr>
          <w:rFonts w:eastAsia="Calibri" w:cs="Calibri"/>
          <w:color w:val="000000"/>
          <w:szCs w:val="22"/>
        </w:rPr>
        <w:t>En la actualidad este valor disminuyó</w:t>
      </w:r>
      <w:r w:rsidR="00386005" w:rsidRPr="00CF24AE">
        <w:rPr>
          <w:rFonts w:eastAsia="Calibri" w:cs="Calibri"/>
          <w:color w:val="000000"/>
          <w:szCs w:val="22"/>
        </w:rPr>
        <w:t xml:space="preserve"> </w:t>
      </w:r>
      <w:r w:rsidRPr="00CF24AE">
        <w:rPr>
          <w:rFonts w:eastAsia="Calibri" w:cs="Calibri"/>
          <w:color w:val="000000"/>
          <w:szCs w:val="22"/>
        </w:rPr>
        <w:t xml:space="preserve">producto de las obras </w:t>
      </w:r>
      <w:r w:rsidR="004078CB">
        <w:rPr>
          <w:rFonts w:eastAsia="Calibri" w:cs="Calibri"/>
          <w:color w:val="000000"/>
          <w:szCs w:val="22"/>
        </w:rPr>
        <w:t xml:space="preserve">de </w:t>
      </w:r>
      <w:r w:rsidR="003F153A">
        <w:rPr>
          <w:rFonts w:eastAsia="Calibri" w:cs="Calibri"/>
          <w:color w:val="000000"/>
          <w:szCs w:val="22"/>
        </w:rPr>
        <w:t xml:space="preserve">red de </w:t>
      </w:r>
      <w:r w:rsidR="004078CB">
        <w:rPr>
          <w:rFonts w:eastAsia="Calibri" w:cs="Calibri"/>
          <w:color w:val="000000"/>
          <w:szCs w:val="22"/>
        </w:rPr>
        <w:t xml:space="preserve">gas natural </w:t>
      </w:r>
      <w:r w:rsidR="00CF24AE" w:rsidRPr="00CF24AE">
        <w:rPr>
          <w:rFonts w:eastAsia="Calibri" w:cs="Calibri"/>
          <w:color w:val="000000"/>
          <w:szCs w:val="22"/>
        </w:rPr>
        <w:t xml:space="preserve">que se están ejecutando </w:t>
      </w:r>
      <w:r w:rsidR="00386005" w:rsidRPr="00CF24AE">
        <w:rPr>
          <w:rFonts w:eastAsia="Calibri" w:cs="Calibri"/>
          <w:color w:val="000000"/>
          <w:szCs w:val="22"/>
        </w:rPr>
        <w:t>en la localidad</w:t>
      </w:r>
      <w:r w:rsidR="00442EF3">
        <w:rPr>
          <w:rFonts w:eastAsia="Calibri" w:cs="Calibri"/>
          <w:color w:val="000000"/>
          <w:szCs w:val="22"/>
        </w:rPr>
        <w:t xml:space="preserve"> que contempla 1650 metros de extensión. La misma abarca diferentes sectores de la planta urbana, completando la zona norte y, por otro lado, realizando la mayor extensión en el barrio de Lomas de Oro Verde. </w:t>
      </w:r>
    </w:p>
    <w:p w14:paraId="067BDF9E" w14:textId="77777777" w:rsidR="00442EF3" w:rsidRDefault="00292087" w:rsidP="00556092">
      <w:pPr>
        <w:pStyle w:val="Sinespaciado"/>
      </w:pPr>
      <w:r>
        <w:t>L</w:t>
      </w:r>
      <w:r w:rsidR="00442EF3">
        <w:t>a empresa prestadora de servicio</w:t>
      </w:r>
      <w:r>
        <w:t xml:space="preserve"> en Entre Ríos, a diferencia de la ciudad de Paraná,</w:t>
      </w:r>
      <w:r w:rsidR="00442EF3">
        <w:t xml:space="preserve"> es GasNea</w:t>
      </w:r>
      <w:r>
        <w:t>.</w:t>
      </w:r>
    </w:p>
    <w:p w14:paraId="4B844349" w14:textId="03409F3B" w:rsidR="001A687F" w:rsidRDefault="003F153A" w:rsidP="004660F4">
      <w:pPr>
        <w:pStyle w:val="Sinespaciado"/>
      </w:pPr>
      <w:r>
        <w:t>Los sectores</w:t>
      </w:r>
      <w:r w:rsidR="00292087">
        <w:t xml:space="preserve"> </w:t>
      </w:r>
      <w:r>
        <w:t>sin acceso a red de gas natural</w:t>
      </w:r>
      <w:r w:rsidR="00292087">
        <w:t xml:space="preserve">, que utilizan gas envasado, tubo, garrafa o suple lo que brinda el servicio con electridad, </w:t>
      </w:r>
      <w:r>
        <w:t>se ubican mayormente en el sur y en las que corresponden a nuevos loteos</w:t>
      </w:r>
      <w:r w:rsidR="001A687F">
        <w:t xml:space="preserve">. A fin de poder proyectar este servicio se ha establecido </w:t>
      </w:r>
      <w:r w:rsidR="004660F4">
        <w:t>mediante la</w:t>
      </w:r>
      <w:r w:rsidR="001A687F">
        <w:t xml:space="preserve"> Ordenanza </w:t>
      </w:r>
      <w:r w:rsidR="004660F4">
        <w:t xml:space="preserve">n° </w:t>
      </w:r>
      <w:r w:rsidR="001A687F">
        <w:t>0026</w:t>
      </w:r>
      <w:r w:rsidR="004660F4">
        <w:t xml:space="preserve">, </w:t>
      </w:r>
      <w:r w:rsidR="001A687F">
        <w:t>articulo 4</w:t>
      </w:r>
      <w:r w:rsidR="004660F4">
        <w:t>,</w:t>
      </w:r>
      <w:r w:rsidR="001A687F">
        <w:t xml:space="preserve"> que para las nuevas urbanizaciones se deberá aportar al Municipio la factibilidad por escrito de provisión de gas natural por la empresa prestadora.</w:t>
      </w:r>
    </w:p>
    <w:p w14:paraId="57A7613F" w14:textId="1C01ED41" w:rsidR="004660F4" w:rsidRDefault="001A687F">
      <w:pPr>
        <w:rPr>
          <w:rFonts w:ascii="Calibri" w:eastAsia="Calibri" w:hAnsi="Calibri" w:cs="Calibri"/>
          <w:color w:val="BD0707"/>
          <w:sz w:val="28"/>
          <w:szCs w:val="28"/>
        </w:rPr>
      </w:pPr>
      <w:r>
        <w:rPr>
          <w:noProof/>
          <w:lang w:eastAsia="es-AR"/>
        </w:rPr>
        <mc:AlternateContent>
          <mc:Choice Requires="wps">
            <w:drawing>
              <wp:anchor distT="0" distB="0" distL="114300" distR="114300" simplePos="0" relativeHeight="251789312" behindDoc="1" locked="0" layoutInCell="1" hidden="0" allowOverlap="1" wp14:anchorId="02987540" wp14:editId="4E579362">
                <wp:simplePos x="0" y="0"/>
                <wp:positionH relativeFrom="margin">
                  <wp:posOffset>-42545</wp:posOffset>
                </wp:positionH>
                <wp:positionV relativeFrom="paragraph">
                  <wp:posOffset>346515</wp:posOffset>
                </wp:positionV>
                <wp:extent cx="6018530" cy="4189730"/>
                <wp:effectExtent l="0" t="0" r="1270" b="1270"/>
                <wp:wrapSquare wrapText="bothSides" distT="0" distB="0" distL="114300" distR="114300"/>
                <wp:docPr id="242" name="38 Rectángulo"/>
                <wp:cNvGraphicFramePr/>
                <a:graphic xmlns:a="http://schemas.openxmlformats.org/drawingml/2006/main">
                  <a:graphicData uri="http://schemas.microsoft.com/office/word/2010/wordprocessingShape">
                    <wps:wsp>
                      <wps:cNvSpPr/>
                      <wps:spPr>
                        <a:xfrm>
                          <a:off x="0" y="0"/>
                          <a:ext cx="6018530" cy="4189730"/>
                        </a:xfrm>
                        <a:prstGeom prst="rect">
                          <a:avLst/>
                        </a:prstGeom>
                        <a:solidFill>
                          <a:schemeClr val="lt1"/>
                        </a:solidFill>
                        <a:ln>
                          <a:noFill/>
                        </a:ln>
                      </wps:spPr>
                      <wps:txbx>
                        <w:txbxContent>
                          <w:p w14:paraId="30373AC2" w14:textId="77777777" w:rsidR="005A4301" w:rsidRPr="00CE2A6D" w:rsidRDefault="005A4301" w:rsidP="00CE2A6D">
                            <w:pPr>
                              <w:rPr>
                                <w:rFonts w:asciiTheme="majorHAnsi" w:hAnsiTheme="majorHAnsi"/>
                              </w:rPr>
                            </w:pPr>
                            <w:r w:rsidRPr="00CE2A6D">
                              <w:rPr>
                                <w:rFonts w:asciiTheme="majorHAnsi" w:hAnsiTheme="majorHAnsi"/>
                              </w:rPr>
                              <w:t xml:space="preserve">Porcentaje de hogares sin cobertura de red </w:t>
                            </w:r>
                            <w:r>
                              <w:rPr>
                                <w:rFonts w:asciiTheme="majorHAnsi" w:hAnsiTheme="majorHAnsi"/>
                              </w:rPr>
                              <w:t>gas</w:t>
                            </w:r>
                          </w:p>
                          <w:p w14:paraId="51D5E0A5" w14:textId="77777777" w:rsidR="005A4301" w:rsidRDefault="005A4301" w:rsidP="00BC5CA3">
                            <w:pPr>
                              <w:textDirection w:val="btLr"/>
                              <w:rPr>
                                <w:rFonts w:ascii="Calibri" w:eastAsia="Calibri" w:hAnsi="Calibri" w:cs="Calibri"/>
                                <w:color w:val="FF0000"/>
                                <w:sz w:val="16"/>
                              </w:rPr>
                            </w:pPr>
                            <w:r>
                              <w:rPr>
                                <w:noProof/>
                                <w:lang w:eastAsia="es-AR"/>
                              </w:rPr>
                              <w:drawing>
                                <wp:inline distT="0" distB="0" distL="0" distR="0" wp14:anchorId="590655A3" wp14:editId="63103EB8">
                                  <wp:extent cx="5835650" cy="3439160"/>
                                  <wp:effectExtent l="0" t="0" r="0" b="8890"/>
                                  <wp:docPr id="1022" name="Imagen 226" descr="C:\Users\OPERADOR\Documents\01 - PLANIFICACION\300840329 - ORO VERDE\MAPAS\RECIBIDOS SSPTIP\ORO VERDE_21A.jpg"/>
                                  <wp:cNvGraphicFramePr/>
                                  <a:graphic xmlns:a="http://schemas.openxmlformats.org/drawingml/2006/main">
                                    <a:graphicData uri="http://schemas.openxmlformats.org/drawingml/2006/picture">
                                      <pic:pic xmlns:pic="http://schemas.openxmlformats.org/drawingml/2006/picture">
                                        <pic:nvPicPr>
                                          <pic:cNvPr id="226" name="Imagen 226" descr="C:\Users\OPERADOR\Documents\01 - PLANIFICACION\300840329 - ORO VERDE\MAPAS\RECIBIDOS SSPTIP\ORO VERDE_21A.jpg"/>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835650" cy="3439160"/>
                                          </a:xfrm>
                                          <a:prstGeom prst="rect">
                                            <a:avLst/>
                                          </a:prstGeom>
                                          <a:noFill/>
                                          <a:ln>
                                            <a:noFill/>
                                          </a:ln>
                                        </pic:spPr>
                                      </pic:pic>
                                    </a:graphicData>
                                  </a:graphic>
                                </wp:inline>
                              </w:drawing>
                            </w:r>
                          </w:p>
                          <w:p w14:paraId="1517EE50" w14:textId="77777777" w:rsidR="005A4301" w:rsidRPr="00CE2A6D" w:rsidRDefault="005A4301" w:rsidP="00CE2A6D">
                            <w:pPr>
                              <w:jc w:val="right"/>
                              <w:rPr>
                                <w:rFonts w:asciiTheme="majorHAnsi" w:hAnsiTheme="majorHAnsi"/>
                                <w:sz w:val="16"/>
                                <w:szCs w:val="16"/>
                              </w:rPr>
                            </w:pPr>
                            <w:r w:rsidRPr="00CE2A6D">
                              <w:rPr>
                                <w:rFonts w:asciiTheme="majorHAnsi" w:eastAsia="Calibri" w:hAnsiTheme="majorHAnsi" w:cs="Calibri"/>
                                <w:sz w:val="16"/>
                                <w:szCs w:val="16"/>
                              </w:rPr>
                              <w:t xml:space="preserve">FUENTE: </w:t>
                            </w:r>
                            <w:r w:rsidRPr="00CE2A6D">
                              <w:rPr>
                                <w:rFonts w:asciiTheme="majorHAnsi" w:hAnsiTheme="majorHAnsi"/>
                                <w:sz w:val="16"/>
                                <w:szCs w:val="16"/>
                              </w:rPr>
                              <w:t>SPTCOP en base a datos del Censo Nacional de Población, Hogares y Viviendas. Año 2010. INDEC.</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2987540" id="_x0000_s1041" style="position:absolute;margin-left:-3.35pt;margin-top:27.3pt;width:473.9pt;height:329.9pt;z-index:-251527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" fillcolor="white [3201]" stroked="f">
                <v:textbox inset="2.53958mm,1.2694mm,2.53958mm,1.2694mm">
                  <w:txbxContent>
                    <w:p w14:paraId="30373AC2" w14:textId="77777777" w:rsidR="005A4301" w:rsidRPr="00CE2A6D" w:rsidRDefault="005A4301" w:rsidP="00CE2A6D">
                      <w:pPr>
                        <w:rPr>
                          <w:rFonts w:asciiTheme="majorHAnsi" w:hAnsiTheme="majorHAnsi"/>
                        </w:rPr>
                      </w:pPr>
                      <w:r w:rsidRPr="00CE2A6D">
                        <w:rPr>
                          <w:rFonts w:asciiTheme="majorHAnsi" w:hAnsiTheme="majorHAnsi"/>
                        </w:rPr>
                        <w:t xml:space="preserve">Porcentaje de hogares sin cobertura de red </w:t>
                      </w:r>
                      <w:r>
                        <w:rPr>
                          <w:rFonts w:asciiTheme="majorHAnsi" w:hAnsiTheme="majorHAnsi"/>
                        </w:rPr>
                        <w:t>gas</w:t>
                      </w:r>
                    </w:p>
                    <w:p w14:paraId="51D5E0A5" w14:textId="77777777" w:rsidR="005A4301" w:rsidRDefault="005A4301" w:rsidP="00BC5CA3">
                      <w:pPr>
                        <w:textDirection w:val="btLr"/>
                        <w:rPr>
                          <w:rFonts w:ascii="Calibri" w:eastAsia="Calibri" w:hAnsi="Calibri" w:cs="Calibri"/>
                          <w:color w:val="FF0000"/>
                          <w:sz w:val="16"/>
                        </w:rPr>
                      </w:pPr>
                      <w:r>
                        <w:rPr>
                          <w:noProof/>
                          <w:lang w:eastAsia="es-AR"/>
                        </w:rPr>
                        <w:drawing>
                          <wp:inline distT="0" distB="0" distL="0" distR="0" wp14:anchorId="590655A3" wp14:editId="63103EB8">
                            <wp:extent cx="5835650" cy="3439160"/>
                            <wp:effectExtent l="0" t="0" r="0" b="8890"/>
                            <wp:docPr id="1022" name="Imagen 226" descr="C:\Users\OPERADOR\Documents\01 - PLANIFICACION\300840329 - ORO VERDE\MAPAS\RECIBIDOS SSPTIP\ORO VERDE_21A.jpg"/>
                            <wp:cNvGraphicFramePr/>
                            <a:graphic xmlns:a="http://schemas.openxmlformats.org/drawingml/2006/main">
                              <a:graphicData uri="http://schemas.openxmlformats.org/drawingml/2006/picture">
                                <pic:pic xmlns:pic="http://schemas.openxmlformats.org/drawingml/2006/picture">
                                  <pic:nvPicPr>
                                    <pic:cNvPr id="226" name="Imagen 226" descr="C:\Users\OPERADOR\Documents\01 - PLANIFICACION\300840329 - ORO VERDE\MAPAS\RECIBIDOS SSPTIP\ORO VERDE_21A.jpg"/>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835650" cy="3439160"/>
                                    </a:xfrm>
                                    <a:prstGeom prst="rect">
                                      <a:avLst/>
                                    </a:prstGeom>
                                    <a:noFill/>
                                    <a:ln>
                                      <a:noFill/>
                                    </a:ln>
                                  </pic:spPr>
                                </pic:pic>
                              </a:graphicData>
                            </a:graphic>
                          </wp:inline>
                        </w:drawing>
                      </w:r>
                    </w:p>
                    <w:p w14:paraId="1517EE50" w14:textId="77777777" w:rsidR="005A4301" w:rsidRPr="00CE2A6D" w:rsidRDefault="005A4301" w:rsidP="00CE2A6D">
                      <w:pPr>
                        <w:jc w:val="right"/>
                        <w:rPr>
                          <w:rFonts w:asciiTheme="majorHAnsi" w:hAnsiTheme="majorHAnsi"/>
                          <w:sz w:val="16"/>
                          <w:szCs w:val="16"/>
                        </w:rPr>
                      </w:pPr>
                      <w:r w:rsidRPr="00CE2A6D">
                        <w:rPr>
                          <w:rFonts w:asciiTheme="majorHAnsi" w:eastAsia="Calibri" w:hAnsiTheme="majorHAnsi" w:cs="Calibri"/>
                          <w:sz w:val="16"/>
                          <w:szCs w:val="16"/>
                        </w:rPr>
                        <w:t xml:space="preserve">FUENTE: </w:t>
                      </w:r>
                      <w:r w:rsidRPr="00CE2A6D">
                        <w:rPr>
                          <w:rFonts w:asciiTheme="majorHAnsi" w:hAnsiTheme="majorHAnsi"/>
                          <w:sz w:val="16"/>
                          <w:szCs w:val="16"/>
                        </w:rPr>
                        <w:t>SPTCOP en base a datos del Censo Nacional de Población, Hogares y Viviendas. Año 2010. INDEC.</w:t>
                      </w:r>
                    </w:p>
                  </w:txbxContent>
                </v:textbox>
                <w10:wrap type="square" anchorx="margin"/>
              </v:rect>
            </w:pict>
          </mc:Fallback>
        </mc:AlternateContent>
      </w:r>
      <w:r>
        <w:rPr>
          <w:noProof/>
          <w:lang w:eastAsia="es-AR"/>
        </w:rPr>
        <mc:AlternateContent>
          <mc:Choice Requires="wps">
            <w:drawing>
              <wp:anchor distT="0" distB="0" distL="114300" distR="114300" simplePos="0" relativeHeight="251850752" behindDoc="1" locked="0" layoutInCell="1" hidden="0" allowOverlap="1" wp14:anchorId="23A5F802" wp14:editId="3128197A">
                <wp:simplePos x="0" y="0"/>
                <wp:positionH relativeFrom="margin">
                  <wp:align>left</wp:align>
                </wp:positionH>
                <wp:positionV relativeFrom="paragraph">
                  <wp:posOffset>4776470</wp:posOffset>
                </wp:positionV>
                <wp:extent cx="6018530" cy="4189730"/>
                <wp:effectExtent l="0" t="0" r="1270" b="1270"/>
                <wp:wrapTopAndBottom/>
                <wp:docPr id="926" name="38 Rectángulo"/>
                <wp:cNvGraphicFramePr/>
                <a:graphic xmlns:a="http://schemas.openxmlformats.org/drawingml/2006/main">
                  <a:graphicData uri="http://schemas.microsoft.com/office/word/2010/wordprocessingShape">
                    <wps:wsp>
                      <wps:cNvSpPr/>
                      <wps:spPr>
                        <a:xfrm>
                          <a:off x="0" y="0"/>
                          <a:ext cx="6018530" cy="4189730"/>
                        </a:xfrm>
                        <a:prstGeom prst="rect">
                          <a:avLst/>
                        </a:prstGeom>
                        <a:solidFill>
                          <a:schemeClr val="lt1"/>
                        </a:solidFill>
                        <a:ln>
                          <a:noFill/>
                        </a:ln>
                      </wps:spPr>
                      <wps:txbx>
                        <w:txbxContent>
                          <w:p w14:paraId="19E0118A" w14:textId="77777777" w:rsidR="005A4301" w:rsidRDefault="005A4301" w:rsidP="0004553E">
                            <w:pPr>
                              <w:textDirection w:val="btLr"/>
                              <w:rPr>
                                <w:rFonts w:ascii="Calibri" w:eastAsia="Calibri" w:hAnsi="Calibri" w:cs="Calibri"/>
                                <w:color w:val="FF0000"/>
                                <w:sz w:val="16"/>
                              </w:rPr>
                            </w:pPr>
                            <w:r>
                              <w:rPr>
                                <w:rFonts w:ascii="Calibri" w:eastAsia="Calibri" w:hAnsi="Calibri" w:cs="Calibri"/>
                              </w:rPr>
                              <w:t>Red de Gas</w:t>
                            </w:r>
                            <w:r w:rsidRPr="00F26E67">
                              <w:rPr>
                                <w:rFonts w:ascii="Calibri" w:eastAsia="Calibri" w:hAnsi="Calibri" w:cs="Calibri"/>
                              </w:rPr>
                              <w:t xml:space="preserve"> Municipio Oro Verde</w:t>
                            </w:r>
                            <w:r>
                              <w:rPr>
                                <w:noProof/>
                                <w:lang w:eastAsia="es-AR"/>
                              </w:rPr>
                              <w:drawing>
                                <wp:inline distT="0" distB="0" distL="0" distR="0" wp14:anchorId="0142FB9A" wp14:editId="01BB05DC">
                                  <wp:extent cx="5830570" cy="3432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830570" cy="3432175"/>
                                          </a:xfrm>
                                          <a:prstGeom prst="rect">
                                            <a:avLst/>
                                          </a:prstGeom>
                                          <a:noFill/>
                                          <a:ln>
                                            <a:noFill/>
                                          </a:ln>
                                        </pic:spPr>
                                      </pic:pic>
                                    </a:graphicData>
                                  </a:graphic>
                                </wp:inline>
                              </w:drawing>
                            </w:r>
                          </w:p>
                          <w:p w14:paraId="440D8A1D" w14:textId="77777777" w:rsidR="005A4301" w:rsidRPr="000C0F60" w:rsidRDefault="005A4301" w:rsidP="0004553E">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w:t>
                            </w:r>
                            <w:r w:rsidRPr="000C0F60">
                              <w:rPr>
                                <w:rFonts w:ascii="Calibri" w:eastAsia="Calibri" w:hAnsi="Calibri" w:cs="Calibri"/>
                                <w:sz w:val="16"/>
                              </w:rPr>
                              <w:t xml:space="preserve">Cuestionario Municipal 2017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3A5F802" id="_x0000_s1042" style="position:absolute;margin-left:0;margin-top:376.1pt;width:473.9pt;height:329.9pt;z-index:-2514657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" fillcolor="white [3201]" stroked="f">
                <v:textbox inset="2.53958mm,1.2694mm,2.53958mm,1.2694mm">
                  <w:txbxContent>
                    <w:p w14:paraId="19E0118A" w14:textId="77777777" w:rsidR="005A4301" w:rsidRDefault="005A4301" w:rsidP="0004553E">
                      <w:pPr>
                        <w:textDirection w:val="btLr"/>
                        <w:rPr>
                          <w:rFonts w:ascii="Calibri" w:eastAsia="Calibri" w:hAnsi="Calibri" w:cs="Calibri"/>
                          <w:color w:val="FF0000"/>
                          <w:sz w:val="16"/>
                        </w:rPr>
                      </w:pPr>
                      <w:r>
                        <w:rPr>
                          <w:rFonts w:ascii="Calibri" w:eastAsia="Calibri" w:hAnsi="Calibri" w:cs="Calibri"/>
                        </w:rPr>
                        <w:t>Red de Gas</w:t>
                      </w:r>
                      <w:r w:rsidRPr="00F26E67">
                        <w:rPr>
                          <w:rFonts w:ascii="Calibri" w:eastAsia="Calibri" w:hAnsi="Calibri" w:cs="Calibri"/>
                        </w:rPr>
                        <w:t xml:space="preserve"> Municipio Oro Verde</w:t>
                      </w:r>
                      <w:r>
                        <w:rPr>
                          <w:noProof/>
                          <w:lang w:eastAsia="es-AR"/>
                        </w:rPr>
                        <w:drawing>
                          <wp:inline distT="0" distB="0" distL="0" distR="0" wp14:anchorId="0142FB9A" wp14:editId="01BB05DC">
                            <wp:extent cx="5830570" cy="3432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830570" cy="3432175"/>
                                    </a:xfrm>
                                    <a:prstGeom prst="rect">
                                      <a:avLst/>
                                    </a:prstGeom>
                                    <a:noFill/>
                                    <a:ln>
                                      <a:noFill/>
                                    </a:ln>
                                  </pic:spPr>
                                </pic:pic>
                              </a:graphicData>
                            </a:graphic>
                          </wp:inline>
                        </w:drawing>
                      </w:r>
                    </w:p>
                    <w:p w14:paraId="440D8A1D" w14:textId="77777777" w:rsidR="005A4301" w:rsidRPr="000C0F60" w:rsidRDefault="005A4301" w:rsidP="0004553E">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w:t>
                      </w:r>
                      <w:r w:rsidRPr="000C0F60">
                        <w:rPr>
                          <w:rFonts w:ascii="Calibri" w:eastAsia="Calibri" w:hAnsi="Calibri" w:cs="Calibri"/>
                          <w:sz w:val="16"/>
                        </w:rPr>
                        <w:t xml:space="preserve">Cuestionario Municipal 2017 </w:t>
                      </w:r>
                    </w:p>
                  </w:txbxContent>
                </v:textbox>
                <w10:wrap type="topAndBottom" anchorx="margin"/>
              </v:rect>
            </w:pict>
          </mc:Fallback>
        </mc:AlternateContent>
      </w:r>
      <w:r w:rsidR="004660F4">
        <w:rPr>
          <w:rFonts w:ascii="Calibri" w:eastAsia="Calibri" w:hAnsi="Calibri" w:cs="Calibri"/>
          <w:color w:val="BD0707"/>
          <w:sz w:val="28"/>
          <w:szCs w:val="28"/>
        </w:rPr>
        <w:br w:type="page"/>
      </w:r>
    </w:p>
    <w:p w14:paraId="069EACBA" w14:textId="234387C2" w:rsidR="00F660D1" w:rsidRDefault="007314C3">
      <w:pPr>
        <w:rPr>
          <w:rFonts w:ascii="Calibri" w:eastAsia="Calibri" w:hAnsi="Calibri" w:cs="Calibri"/>
          <w:color w:val="BD0707"/>
          <w:sz w:val="28"/>
          <w:szCs w:val="28"/>
        </w:rPr>
      </w:pPr>
      <w:r>
        <w:rPr>
          <w:noProof/>
          <w:lang w:eastAsia="es-AR"/>
        </w:rPr>
        <mc:AlternateContent>
          <mc:Choice Requires="wps">
            <w:drawing>
              <wp:anchor distT="0" distB="0" distL="114300" distR="114300" simplePos="0" relativeHeight="251791360" behindDoc="1" locked="0" layoutInCell="1" hidden="0" allowOverlap="1" wp14:anchorId="6A66325D" wp14:editId="7AEA93FB">
                <wp:simplePos x="0" y="0"/>
                <wp:positionH relativeFrom="margin">
                  <wp:posOffset>-94615</wp:posOffset>
                </wp:positionH>
                <wp:positionV relativeFrom="paragraph">
                  <wp:posOffset>0</wp:posOffset>
                </wp:positionV>
                <wp:extent cx="6018530" cy="4071620"/>
                <wp:effectExtent l="0" t="0" r="1270" b="5080"/>
                <wp:wrapTopAndBottom/>
                <wp:docPr id="246" name="38 Rectángulo"/>
                <wp:cNvGraphicFramePr/>
                <a:graphic xmlns:a="http://schemas.openxmlformats.org/drawingml/2006/main">
                  <a:graphicData uri="http://schemas.microsoft.com/office/word/2010/wordprocessingShape">
                    <wps:wsp>
                      <wps:cNvSpPr/>
                      <wps:spPr>
                        <a:xfrm>
                          <a:off x="0" y="0"/>
                          <a:ext cx="6018530" cy="4071620"/>
                        </a:xfrm>
                        <a:prstGeom prst="rect">
                          <a:avLst/>
                        </a:prstGeom>
                        <a:solidFill>
                          <a:schemeClr val="lt1"/>
                        </a:solidFill>
                        <a:ln>
                          <a:noFill/>
                        </a:ln>
                      </wps:spPr>
                      <wps:txbx>
                        <w:txbxContent>
                          <w:p w14:paraId="6D5B38A9" w14:textId="7234F45B" w:rsidR="005A4301" w:rsidRDefault="005A4301" w:rsidP="00BC5CA3">
                            <w:pPr>
                              <w:textDirection w:val="btLr"/>
                              <w:rPr>
                                <w:rFonts w:ascii="Calibri" w:eastAsia="Calibri" w:hAnsi="Calibri" w:cs="Calibri"/>
                                <w:color w:val="FF0000"/>
                                <w:sz w:val="16"/>
                              </w:rPr>
                            </w:pPr>
                            <w:r>
                              <w:rPr>
                                <w:rFonts w:ascii="Calibri" w:eastAsia="Calibri" w:hAnsi="Calibri" w:cs="Calibri"/>
                              </w:rPr>
                              <w:t>Red de Energía Eléctrica</w:t>
                            </w:r>
                            <w:r w:rsidRPr="00F26E67">
                              <w:rPr>
                                <w:rFonts w:ascii="Calibri" w:eastAsia="Calibri" w:hAnsi="Calibri" w:cs="Calibri"/>
                              </w:rPr>
                              <w:t xml:space="preserve"> Municipio Oro Verde</w:t>
                            </w:r>
                            <w:r>
                              <w:rPr>
                                <w:noProof/>
                                <w:lang w:eastAsia="es-AR"/>
                              </w:rPr>
                              <w:drawing>
                                <wp:inline distT="0" distB="0" distL="0" distR="0" wp14:anchorId="7EDC8443" wp14:editId="6CCB04A5">
                                  <wp:extent cx="5796280" cy="3411220"/>
                                  <wp:effectExtent l="0" t="0" r="0" b="0"/>
                                  <wp:docPr id="247" name="Imagen 227" descr="C:\Users\OPERADOR\Documents\01 - PLANIFICACION\300840329 - ORO VERDE\MAPAS\RECIBIDOS SSPTIP\ORO VERDE_84A.jpg"/>
                                  <wp:cNvGraphicFramePr/>
                                  <a:graphic xmlns:a="http://schemas.openxmlformats.org/drawingml/2006/main">
                                    <a:graphicData uri="http://schemas.openxmlformats.org/drawingml/2006/picture">
                                      <pic:pic xmlns:pic="http://schemas.openxmlformats.org/drawingml/2006/picture">
                                        <pic:nvPicPr>
                                          <pic:cNvPr id="227" name="Imagen 227" descr="C:\Users\OPERADOR\Documents\01 - PLANIFICACION\300840329 - ORO VERDE\MAPAS\RECIBIDOS SSPTIP\ORO VERDE_84A.jpg"/>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796280" cy="3411220"/>
                                          </a:xfrm>
                                          <a:prstGeom prst="rect">
                                            <a:avLst/>
                                          </a:prstGeom>
                                          <a:noFill/>
                                          <a:ln>
                                            <a:noFill/>
                                          </a:ln>
                                        </pic:spPr>
                                      </pic:pic>
                                    </a:graphicData>
                                  </a:graphic>
                                </wp:inline>
                              </w:drawing>
                            </w:r>
                          </w:p>
                          <w:p w14:paraId="5F99AA52" w14:textId="77777777" w:rsidR="005A4301" w:rsidRPr="000C0F60" w:rsidRDefault="005A4301" w:rsidP="00BC5CA3">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w:t>
                            </w:r>
                            <w:r w:rsidRPr="000C0F60">
                              <w:rPr>
                                <w:rFonts w:ascii="Calibri" w:eastAsia="Calibri" w:hAnsi="Calibri" w:cs="Calibri"/>
                                <w:sz w:val="16"/>
                              </w:rPr>
                              <w:t xml:space="preserve">Cuestionario Municipal 2017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6A66325D" id="_x0000_s1043" style="position:absolute;margin-left:-7.45pt;margin-top:0;width:473.9pt;height:320.6pt;z-index:-251525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" fillcolor="white [3201]" stroked="f">
                <v:textbox inset="2.53958mm,1.2694mm,2.53958mm,1.2694mm">
                  <w:txbxContent>
                    <w:p w14:paraId="6D5B38A9" w14:textId="7234F45B" w:rsidR="005A4301" w:rsidRDefault="005A4301" w:rsidP="00BC5CA3">
                      <w:pPr>
                        <w:textDirection w:val="btLr"/>
                        <w:rPr>
                          <w:rFonts w:ascii="Calibri" w:eastAsia="Calibri" w:hAnsi="Calibri" w:cs="Calibri"/>
                          <w:color w:val="FF0000"/>
                          <w:sz w:val="16"/>
                        </w:rPr>
                      </w:pPr>
                      <w:r>
                        <w:rPr>
                          <w:rFonts w:ascii="Calibri" w:eastAsia="Calibri" w:hAnsi="Calibri" w:cs="Calibri"/>
                        </w:rPr>
                        <w:t>Red de Energía Eléctrica</w:t>
                      </w:r>
                      <w:r w:rsidRPr="00F26E67">
                        <w:rPr>
                          <w:rFonts w:ascii="Calibri" w:eastAsia="Calibri" w:hAnsi="Calibri" w:cs="Calibri"/>
                        </w:rPr>
                        <w:t xml:space="preserve"> Municipio Oro Verde</w:t>
                      </w:r>
                      <w:r>
                        <w:rPr>
                          <w:noProof/>
                          <w:lang w:eastAsia="es-AR"/>
                        </w:rPr>
                        <w:drawing>
                          <wp:inline distT="0" distB="0" distL="0" distR="0" wp14:anchorId="7EDC8443" wp14:editId="6CCB04A5">
                            <wp:extent cx="5796280" cy="3411220"/>
                            <wp:effectExtent l="0" t="0" r="0" b="0"/>
                            <wp:docPr id="247" name="Imagen 227" descr="C:\Users\OPERADOR\Documents\01 - PLANIFICACION\300840329 - ORO VERDE\MAPAS\RECIBIDOS SSPTIP\ORO VERDE_84A.jpg"/>
                            <wp:cNvGraphicFramePr/>
                            <a:graphic xmlns:a="http://schemas.openxmlformats.org/drawingml/2006/main">
                              <a:graphicData uri="http://schemas.openxmlformats.org/drawingml/2006/picture">
                                <pic:pic xmlns:pic="http://schemas.openxmlformats.org/drawingml/2006/picture">
                                  <pic:nvPicPr>
                                    <pic:cNvPr id="227" name="Imagen 227" descr="C:\Users\OPERADOR\Documents\01 - PLANIFICACION\300840329 - ORO VERDE\MAPAS\RECIBIDOS SSPTIP\ORO VERDE_84A.jpg"/>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96280" cy="3411220"/>
                                    </a:xfrm>
                                    <a:prstGeom prst="rect">
                                      <a:avLst/>
                                    </a:prstGeom>
                                    <a:noFill/>
                                    <a:ln>
                                      <a:noFill/>
                                    </a:ln>
                                  </pic:spPr>
                                </pic:pic>
                              </a:graphicData>
                            </a:graphic>
                          </wp:inline>
                        </w:drawing>
                      </w:r>
                    </w:p>
                    <w:p w14:paraId="5F99AA52" w14:textId="77777777" w:rsidR="005A4301" w:rsidRPr="000C0F60" w:rsidRDefault="005A4301" w:rsidP="00BC5CA3">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w:t>
                      </w:r>
                      <w:r w:rsidRPr="000C0F60">
                        <w:rPr>
                          <w:rFonts w:ascii="Calibri" w:eastAsia="Calibri" w:hAnsi="Calibri" w:cs="Calibri"/>
                          <w:sz w:val="16"/>
                        </w:rPr>
                        <w:t xml:space="preserve">Cuestionario Municipal 2017 </w:t>
                      </w:r>
                    </w:p>
                  </w:txbxContent>
                </v:textbox>
                <w10:wrap type="topAndBottom" anchorx="margin"/>
              </v:rect>
            </w:pict>
          </mc:Fallback>
        </mc:AlternateContent>
      </w:r>
      <w:r w:rsidR="002C1832">
        <w:rPr>
          <w:rFonts w:ascii="Calibri" w:eastAsia="Calibri" w:hAnsi="Calibri" w:cs="Calibri"/>
          <w:color w:val="BD0707"/>
          <w:sz w:val="28"/>
          <w:szCs w:val="28"/>
        </w:rPr>
        <w:t>Cobertura de red de Energía Eléctrica</w:t>
      </w:r>
    </w:p>
    <w:p w14:paraId="105512CC" w14:textId="7CA6BA3C" w:rsidR="00C031AC" w:rsidRDefault="00C031AC" w:rsidP="004660F4">
      <w:pPr>
        <w:pStyle w:val="Sinespaciado"/>
      </w:pPr>
      <w:r w:rsidRPr="00BC5CA3">
        <w:t xml:space="preserve">El </w:t>
      </w:r>
      <w:r w:rsidR="00300320" w:rsidRPr="00BC5CA3">
        <w:t>99.28% de la población disponía de acceso a la red de energía eléctrica, según el Censo Nacional Indec, año 2010.</w:t>
      </w:r>
    </w:p>
    <w:p w14:paraId="746DE7D3" w14:textId="01627B3D" w:rsidR="00300320" w:rsidRDefault="00300320" w:rsidP="004660F4">
      <w:pPr>
        <w:pStyle w:val="Sinespaciado"/>
      </w:pPr>
      <w:r w:rsidRPr="00BC5CA3">
        <w:t>En actualidad</w:t>
      </w:r>
      <w:r w:rsidR="004660F4">
        <w:t>,</w:t>
      </w:r>
      <w:r w:rsidRPr="00BC5CA3">
        <w:t xml:space="preserve"> </w:t>
      </w:r>
      <w:r w:rsidR="00161415" w:rsidRPr="00BC5CA3">
        <w:t xml:space="preserve">todos los hogares ubicados </w:t>
      </w:r>
      <w:r w:rsidR="00BC5CA3" w:rsidRPr="00BC5CA3">
        <w:t>en la</w:t>
      </w:r>
      <w:r w:rsidR="00161415" w:rsidRPr="00BC5CA3">
        <w:t xml:space="preserve"> planta urbana acceden a </w:t>
      </w:r>
      <w:r w:rsidRPr="00BC5CA3">
        <w:t xml:space="preserve">este servicio. </w:t>
      </w:r>
      <w:r w:rsidR="00BC5CA3" w:rsidRPr="00BC5CA3">
        <w:t>A su vez el alumbrado público se extiende en toda la zona urbanizada, como así también en los nuevos loteos, siendo una exigencia desde las autoridades del municipio para la aprobación de los mismos.</w:t>
      </w:r>
    </w:p>
    <w:p w14:paraId="376390F9" w14:textId="3663337B" w:rsidR="00F660D1" w:rsidRPr="00D644A5" w:rsidRDefault="00F660D1" w:rsidP="00D644A5">
      <w:pPr>
        <w:pStyle w:val="Sinespaciado"/>
      </w:pPr>
    </w:p>
    <w:p w14:paraId="01BD7C19" w14:textId="61401933" w:rsidR="00F660D1" w:rsidRDefault="002C1832">
      <w:pPr>
        <w:rPr>
          <w:rFonts w:ascii="Calibri" w:eastAsia="Calibri" w:hAnsi="Calibri" w:cs="Calibri"/>
          <w:color w:val="BD0707"/>
          <w:sz w:val="32"/>
          <w:szCs w:val="32"/>
        </w:rPr>
      </w:pPr>
      <w:r>
        <w:rPr>
          <w:rFonts w:ascii="Calibri" w:eastAsia="Calibri" w:hAnsi="Calibri" w:cs="Calibri"/>
          <w:color w:val="BD0707"/>
          <w:sz w:val="32"/>
          <w:szCs w:val="32"/>
        </w:rPr>
        <w:t xml:space="preserve">Estructura Urbana </w:t>
      </w:r>
    </w:p>
    <w:p w14:paraId="5D4E842D" w14:textId="5F55C4BE" w:rsidR="00F660D1" w:rsidRDefault="002C1832" w:rsidP="00D644A5">
      <w:pPr>
        <w:pStyle w:val="Sinespaciado"/>
      </w:pPr>
      <w:r>
        <w:t>El futuro de América Latina es urbano y el sistema de transporte público se convierte en un elemento definitorio de las dinámicas de desarrollo en las ciudades.</w:t>
      </w:r>
    </w:p>
    <w:p w14:paraId="12379AF5" w14:textId="7E1DC57E" w:rsidR="00F660D1" w:rsidRDefault="002C1832" w:rsidP="00D644A5">
      <w:pPr>
        <w:pStyle w:val="Sinespaciado"/>
      </w:pPr>
      <w:r>
        <w:t xml:space="preserve">En la </w:t>
      </w:r>
      <w:r w:rsidR="005C4034">
        <w:t>actualidad</w:t>
      </w:r>
      <w:r w:rsidR="00D644A5">
        <w:t>,</w:t>
      </w:r>
      <w:r w:rsidR="005C4034">
        <w:t xml:space="preserve"> la</w:t>
      </w:r>
      <w:r>
        <w:t xml:space="preserve"> agenda social latinoamericana es, en esencia, una agenda de desarrollo urbano. Casi el 80% de la población de la región vive en centros urbanos y se llegará a cerca del 90% en las próximas décadas.</w:t>
      </w:r>
    </w:p>
    <w:p w14:paraId="13453F8E" w14:textId="3D0ED3DE" w:rsidR="00F660D1" w:rsidRDefault="002C1832" w:rsidP="00D644A5">
      <w:pPr>
        <w:pStyle w:val="Sinespaciado"/>
      </w:pPr>
      <w:r>
        <w:t xml:space="preserve">La movilidad urbana es, entonces, un factor determinante tanto para la productividad económica de la ciudad como para la </w:t>
      </w:r>
      <w:r>
        <w:rPr>
          <w:b/>
        </w:rPr>
        <w:t>calidad de vida de sus ciudadanos</w:t>
      </w:r>
      <w:r>
        <w:t xml:space="preserve"> y el acceso a servicios básicos de salud y educación.</w:t>
      </w:r>
    </w:p>
    <w:p w14:paraId="459605F2" w14:textId="598B4482" w:rsidR="00F660D1" w:rsidRDefault="002C1832" w:rsidP="00D644A5">
      <w:pPr>
        <w:pStyle w:val="Sinespaciado"/>
      </w:pPr>
      <w:r>
        <w:t>El documento</w:t>
      </w:r>
      <w:r w:rsidR="00954ACA">
        <w:t xml:space="preserve"> </w:t>
      </w:r>
      <w:r>
        <w:t xml:space="preserve">Observatorio de Movilidad Urbana para América Latina concluye que los sistemas de </w:t>
      </w:r>
      <w:r>
        <w:rPr>
          <w:b/>
        </w:rPr>
        <w:t>transporte urbano masivo</w:t>
      </w:r>
      <w:r>
        <w:t xml:space="preserve"> en la región se han convertido en </w:t>
      </w:r>
      <w:r>
        <w:rPr>
          <w:b/>
        </w:rPr>
        <w:t>oportunidades</w:t>
      </w:r>
      <w:r>
        <w:t xml:space="preserve"> para lograr avances importantes en la inclusión de los ciudadanos que habitan en las ciudades.</w:t>
      </w:r>
    </w:p>
    <w:p w14:paraId="684E16D0" w14:textId="77777777" w:rsidR="00F660D1" w:rsidRDefault="002C1832" w:rsidP="00D644A5">
      <w:pPr>
        <w:pStyle w:val="Sinespaciado"/>
      </w:pPr>
      <w:r>
        <w:t>La gestión del desarrollo urbano es una tarea compleja que involucra múltiples niveles de gobierno, así como diversas instituciones públicas y privadas. Para lograr resultados óptimos en esta materia, se sugiere:</w:t>
      </w:r>
    </w:p>
    <w:p w14:paraId="16CE26EC" w14:textId="77777777" w:rsidR="00F660D1" w:rsidRDefault="00F660D1">
      <w:pPr>
        <w:pBdr>
          <w:top w:val="nil"/>
          <w:left w:val="nil"/>
          <w:bottom w:val="nil"/>
          <w:right w:val="nil"/>
          <w:between w:val="nil"/>
        </w:pBdr>
        <w:spacing w:line="280" w:lineRule="auto"/>
        <w:jc w:val="both"/>
        <w:rPr>
          <w:rFonts w:ascii="Calibri" w:eastAsia="Calibri" w:hAnsi="Calibri" w:cs="Calibri"/>
          <w:color w:val="000000"/>
          <w:sz w:val="22"/>
          <w:szCs w:val="22"/>
        </w:rPr>
      </w:pPr>
    </w:p>
    <w:p w14:paraId="7DB7DAC9" w14:textId="77777777" w:rsidR="00F660D1" w:rsidRDefault="002C1832">
      <w:pPr>
        <w:numPr>
          <w:ilvl w:val="0"/>
          <w:numId w:val="2"/>
        </w:numPr>
        <w:pBdr>
          <w:top w:val="nil"/>
          <w:left w:val="nil"/>
          <w:bottom w:val="nil"/>
          <w:right w:val="nil"/>
          <w:between w:val="nil"/>
        </w:pBdr>
        <w:spacing w:line="280" w:lineRule="auto"/>
        <w:ind w:left="142" w:hanging="142"/>
        <w:jc w:val="both"/>
        <w:rPr>
          <w:color w:val="000000"/>
        </w:rPr>
      </w:pPr>
      <w:r>
        <w:rPr>
          <w:rFonts w:ascii="Calibri" w:eastAsia="Calibri" w:hAnsi="Calibri" w:cs="Calibri"/>
          <w:color w:val="000000"/>
          <w:sz w:val="22"/>
          <w:szCs w:val="22"/>
        </w:rPr>
        <w:t xml:space="preserve">Establecer una </w:t>
      </w:r>
      <w:r>
        <w:rPr>
          <w:rFonts w:ascii="Calibri" w:eastAsia="Calibri" w:hAnsi="Calibri" w:cs="Calibri"/>
          <w:b/>
          <w:color w:val="000000"/>
          <w:sz w:val="22"/>
          <w:szCs w:val="22"/>
        </w:rPr>
        <w:t>sinergia</w:t>
      </w:r>
      <w:r>
        <w:rPr>
          <w:rFonts w:ascii="Calibri" w:eastAsia="Calibri" w:hAnsi="Calibri" w:cs="Calibri"/>
          <w:color w:val="000000"/>
          <w:sz w:val="22"/>
          <w:szCs w:val="22"/>
        </w:rPr>
        <w:t xml:space="preserve"> entre el transporte, la accesibilidad, la movilidad y la gestión urbana.</w:t>
      </w:r>
    </w:p>
    <w:p w14:paraId="115153EC" w14:textId="77777777" w:rsidR="00F660D1" w:rsidRDefault="002C1832">
      <w:pPr>
        <w:numPr>
          <w:ilvl w:val="0"/>
          <w:numId w:val="2"/>
        </w:numPr>
        <w:pBdr>
          <w:top w:val="nil"/>
          <w:left w:val="nil"/>
          <w:bottom w:val="nil"/>
          <w:right w:val="nil"/>
          <w:between w:val="nil"/>
        </w:pBdr>
        <w:spacing w:line="280" w:lineRule="auto"/>
        <w:ind w:left="142" w:hanging="142"/>
        <w:jc w:val="both"/>
        <w:rPr>
          <w:color w:val="000000"/>
        </w:rPr>
      </w:pPr>
      <w:r>
        <w:rPr>
          <w:rFonts w:ascii="Calibri" w:eastAsia="Calibri" w:hAnsi="Calibri" w:cs="Calibri"/>
          <w:color w:val="000000"/>
          <w:sz w:val="22"/>
          <w:szCs w:val="22"/>
        </w:rPr>
        <w:t xml:space="preserve">Promover el </w:t>
      </w:r>
      <w:r>
        <w:rPr>
          <w:rFonts w:ascii="Calibri" w:eastAsia="Calibri" w:hAnsi="Calibri" w:cs="Calibri"/>
          <w:b/>
          <w:color w:val="000000"/>
          <w:sz w:val="22"/>
          <w:szCs w:val="22"/>
        </w:rPr>
        <w:t xml:space="preserve">intercambio de </w:t>
      </w:r>
      <w:r w:rsidR="005C4034">
        <w:rPr>
          <w:rFonts w:ascii="Calibri" w:eastAsia="Calibri" w:hAnsi="Calibri" w:cs="Calibri"/>
          <w:b/>
          <w:color w:val="000000"/>
          <w:sz w:val="22"/>
          <w:szCs w:val="22"/>
        </w:rPr>
        <w:t>información </w:t>
      </w:r>
      <w:r w:rsidR="005C4034">
        <w:rPr>
          <w:rFonts w:ascii="Calibri" w:eastAsia="Calibri" w:hAnsi="Calibri" w:cs="Calibri"/>
          <w:color w:val="000000"/>
          <w:sz w:val="22"/>
          <w:szCs w:val="22"/>
        </w:rPr>
        <w:t>y</w:t>
      </w:r>
      <w:r>
        <w:rPr>
          <w:rFonts w:ascii="Calibri" w:eastAsia="Calibri" w:hAnsi="Calibri" w:cs="Calibri"/>
          <w:color w:val="000000"/>
          <w:sz w:val="22"/>
          <w:szCs w:val="22"/>
        </w:rPr>
        <w:t xml:space="preserve"> buenas prácticas entre sistemas de transporte y sus ciudades.</w:t>
      </w:r>
    </w:p>
    <w:p w14:paraId="780D44CC" w14:textId="77777777" w:rsidR="00F660D1" w:rsidRDefault="002C1832">
      <w:pPr>
        <w:numPr>
          <w:ilvl w:val="0"/>
          <w:numId w:val="2"/>
        </w:numPr>
        <w:pBdr>
          <w:top w:val="nil"/>
          <w:left w:val="nil"/>
          <w:bottom w:val="nil"/>
          <w:right w:val="nil"/>
          <w:between w:val="nil"/>
        </w:pBdr>
        <w:spacing w:line="280" w:lineRule="auto"/>
        <w:ind w:left="142" w:hanging="142"/>
        <w:jc w:val="both"/>
        <w:rPr>
          <w:color w:val="000000"/>
        </w:rPr>
      </w:pPr>
      <w:r>
        <w:rPr>
          <w:rFonts w:ascii="Calibri" w:eastAsia="Calibri" w:hAnsi="Calibri" w:cs="Calibri"/>
          <w:color w:val="000000"/>
          <w:sz w:val="22"/>
          <w:szCs w:val="22"/>
        </w:rPr>
        <w:t xml:space="preserve">Establecer </w:t>
      </w:r>
      <w:r>
        <w:rPr>
          <w:rFonts w:ascii="Calibri" w:eastAsia="Calibri" w:hAnsi="Calibri" w:cs="Calibri"/>
          <w:b/>
          <w:color w:val="000000"/>
          <w:sz w:val="22"/>
          <w:szCs w:val="22"/>
        </w:rPr>
        <w:t>redes de cooperación</w:t>
      </w:r>
      <w:r>
        <w:rPr>
          <w:rFonts w:ascii="Calibri" w:eastAsia="Calibri" w:hAnsi="Calibri" w:cs="Calibri"/>
          <w:color w:val="000000"/>
          <w:sz w:val="22"/>
          <w:szCs w:val="22"/>
        </w:rPr>
        <w:t xml:space="preserve"> regionales, entre profesionales, autoridades, asociaciones y usuarios.</w:t>
      </w:r>
    </w:p>
    <w:p w14:paraId="450DAA92" w14:textId="77777777" w:rsidR="00D644A5" w:rsidRDefault="00D644A5">
      <w:pPr>
        <w:rPr>
          <w:rFonts w:ascii="Calibri" w:eastAsia="Calibri" w:hAnsi="Calibri" w:cs="Calibri"/>
          <w:color w:val="891720"/>
          <w:sz w:val="28"/>
          <w:szCs w:val="28"/>
        </w:rPr>
      </w:pPr>
      <w:r>
        <w:rPr>
          <w:rFonts w:ascii="Calibri" w:eastAsia="Calibri" w:hAnsi="Calibri" w:cs="Calibri"/>
          <w:color w:val="891720"/>
          <w:sz w:val="28"/>
          <w:szCs w:val="28"/>
        </w:rPr>
        <w:br w:type="page"/>
      </w:r>
    </w:p>
    <w:p w14:paraId="08F5E677" w14:textId="53497B57" w:rsidR="00F660D1" w:rsidRDefault="002C1832">
      <w:pPr>
        <w:rPr>
          <w:rFonts w:ascii="Calibri" w:eastAsia="Calibri" w:hAnsi="Calibri" w:cs="Calibri"/>
          <w:color w:val="BD0707"/>
          <w:sz w:val="28"/>
          <w:szCs w:val="28"/>
        </w:rPr>
      </w:pPr>
      <w:r>
        <w:rPr>
          <w:rFonts w:ascii="Calibri" w:eastAsia="Calibri" w:hAnsi="Calibri" w:cs="Calibri"/>
          <w:color w:val="891720"/>
          <w:sz w:val="28"/>
          <w:szCs w:val="28"/>
        </w:rPr>
        <w:t>Accesibilidad al transporte público</w:t>
      </w:r>
    </w:p>
    <w:p w14:paraId="5C97168E" w14:textId="77777777" w:rsidR="00F660D1" w:rsidRDefault="002C1832" w:rsidP="00D644A5">
      <w:pPr>
        <w:pStyle w:val="Sinespaciado"/>
      </w:pPr>
      <w:r>
        <w:t>Es un descriptor general de las condiciones de accesibilidad y conectividad de la población de cada aglomerado estudiado para alertar sobre la proporción de la población con baja accesibilidad a la red de transporte público y por lo tanto con nivel bajo de movilidad.</w:t>
      </w:r>
    </w:p>
    <w:p w14:paraId="31B72E35" w14:textId="77777777" w:rsidR="00F660D1" w:rsidRDefault="002C1832" w:rsidP="00D644A5">
      <w:pPr>
        <w:pStyle w:val="Sinespaciado"/>
      </w:pPr>
      <w:r>
        <w:t>La información es fundamental para la definición de una política de planificación urbana que pueda mejorar las condiciones de accesibilidad del territorio, especialmente en la localización de nuevo tejido urbano. Al mismo tiempo, brinda elementos para orientar los procesos de expansión urbana, aprovechando la oferta de transporte público.</w:t>
      </w:r>
      <w:r>
        <w:rPr>
          <w:vertAlign w:val="superscript"/>
        </w:rPr>
        <w:footnoteReference w:id="1"/>
      </w:r>
    </w:p>
    <w:p w14:paraId="1DAEFCBB" w14:textId="7C4EF9DE" w:rsidR="00636A9F" w:rsidRPr="00BC5CA3" w:rsidRDefault="00D644A5" w:rsidP="00D644A5">
      <w:pPr>
        <w:pStyle w:val="Sinespaciado"/>
      </w:pPr>
      <w:r>
        <w:rPr>
          <w:noProof/>
          <w:lang w:eastAsia="es-AR"/>
        </w:rPr>
        <mc:AlternateContent>
          <mc:Choice Requires="wps">
            <w:drawing>
              <wp:anchor distT="0" distB="0" distL="114300" distR="114300" simplePos="0" relativeHeight="251793408" behindDoc="1" locked="0" layoutInCell="1" hidden="0" allowOverlap="1" wp14:anchorId="39CBA810" wp14:editId="0CE8C1CF">
                <wp:simplePos x="0" y="0"/>
                <wp:positionH relativeFrom="margin">
                  <wp:posOffset>-28944</wp:posOffset>
                </wp:positionH>
                <wp:positionV relativeFrom="paragraph">
                  <wp:posOffset>1283244</wp:posOffset>
                </wp:positionV>
                <wp:extent cx="6018530" cy="4310380"/>
                <wp:effectExtent l="0" t="0" r="1270" b="0"/>
                <wp:wrapSquare wrapText="bothSides" distT="0" distB="0" distL="114300" distR="114300"/>
                <wp:docPr id="248" name="38 Rectángulo"/>
                <wp:cNvGraphicFramePr/>
                <a:graphic xmlns:a="http://schemas.openxmlformats.org/drawingml/2006/main">
                  <a:graphicData uri="http://schemas.microsoft.com/office/word/2010/wordprocessingShape">
                    <wps:wsp>
                      <wps:cNvSpPr/>
                      <wps:spPr>
                        <a:xfrm>
                          <a:off x="0" y="0"/>
                          <a:ext cx="6018530" cy="4310380"/>
                        </a:xfrm>
                        <a:prstGeom prst="rect">
                          <a:avLst/>
                        </a:prstGeom>
                        <a:solidFill>
                          <a:schemeClr val="lt1"/>
                        </a:solidFill>
                        <a:ln>
                          <a:noFill/>
                        </a:ln>
                      </wps:spPr>
                      <wps:txbx>
                        <w:txbxContent>
                          <w:p w14:paraId="4B2A5FDF" w14:textId="77777777" w:rsidR="005A4301" w:rsidRDefault="005A4301" w:rsidP="00BC5CA3">
                            <w:pPr>
                              <w:textDirection w:val="btLr"/>
                              <w:rPr>
                                <w:rFonts w:ascii="Calibri" w:eastAsia="Calibri" w:hAnsi="Calibri" w:cs="Calibri"/>
                              </w:rPr>
                            </w:pPr>
                          </w:p>
                          <w:p w14:paraId="6F48C609" w14:textId="03BC5C50" w:rsidR="005A4301" w:rsidRDefault="005A4301" w:rsidP="00BC5CA3">
                            <w:pPr>
                              <w:textDirection w:val="btLr"/>
                              <w:rPr>
                                <w:rFonts w:ascii="Calibri" w:eastAsia="Calibri" w:hAnsi="Calibri" w:cs="Calibri"/>
                              </w:rPr>
                            </w:pPr>
                            <w:r>
                              <w:rPr>
                                <w:rFonts w:ascii="Calibri" w:eastAsia="Calibri" w:hAnsi="Calibri" w:cs="Calibri"/>
                              </w:rPr>
                              <w:t xml:space="preserve">Transporte Público </w:t>
                            </w:r>
                            <w:r w:rsidRPr="00F26E67">
                              <w:rPr>
                                <w:rFonts w:ascii="Calibri" w:eastAsia="Calibri" w:hAnsi="Calibri" w:cs="Calibri"/>
                              </w:rPr>
                              <w:t>Municipio Oro Verde</w:t>
                            </w:r>
                            <w:r>
                              <w:rPr>
                                <w:rFonts w:ascii="Calibri" w:eastAsia="Calibri" w:hAnsi="Calibri" w:cs="Calibri"/>
                              </w:rPr>
                              <w:t xml:space="preserve"> </w:t>
                            </w:r>
                          </w:p>
                          <w:p w14:paraId="55E22DEC" w14:textId="5D23FFCD" w:rsidR="005A4301" w:rsidRPr="00BC5CA3" w:rsidRDefault="00FA6ACE" w:rsidP="00BC5CA3">
                            <w:pPr>
                              <w:textDirection w:val="btLr"/>
                              <w:rPr>
                                <w:rFonts w:ascii="Calibri" w:eastAsia="Calibri" w:hAnsi="Calibri" w:cs="Calibri"/>
                                <w:b/>
                                <w:color w:val="FF0000"/>
                                <w:sz w:val="16"/>
                              </w:rPr>
                            </w:pPr>
                            <w:r>
                              <w:rPr>
                                <w:rFonts w:eastAsia="Calibri" w:cs="Calibri"/>
                                <w:noProof/>
                                <w:color w:val="00B050"/>
                                <w:szCs w:val="22"/>
                                <w:lang w:val="es-ES"/>
                              </w:rPr>
                              <w:pict w14:anchorId="27D8227D">
                                <v:shape id="_x0000_i1028" type="#_x0000_t75" style="width:459.9pt;height:265.95pt">
                                  <v:imagedata r:id="rId121" o:title="ORO VERDE_50B"/>
                                </v:shape>
                              </w:pict>
                            </w:r>
                          </w:p>
                          <w:p w14:paraId="61088AE1" w14:textId="77777777" w:rsidR="005A4301" w:rsidRPr="000C0F60" w:rsidRDefault="005A4301" w:rsidP="00BC5CA3">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w:t>
                            </w:r>
                            <w:r w:rsidRPr="000C0F60">
                              <w:rPr>
                                <w:rFonts w:ascii="Calibri" w:eastAsia="Calibri" w:hAnsi="Calibri" w:cs="Calibri"/>
                                <w:sz w:val="16"/>
                              </w:rPr>
                              <w:t xml:space="preserve">Cuestionario Municipal 2017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39CBA810" id="_x0000_s1044" style="position:absolute;left:0;text-align:left;margin-left:-2.3pt;margin-top:101.05pt;width:473.9pt;height:339.4pt;z-index:-251523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" fillcolor="white [3201]" stroked="f">
                <v:textbox inset="2.53958mm,1.2694mm,2.53958mm,1.2694mm">
                  <w:txbxContent>
                    <w:p w14:paraId="4B2A5FDF" w14:textId="77777777" w:rsidR="005A4301" w:rsidRDefault="005A4301" w:rsidP="00BC5CA3">
                      <w:pPr>
                        <w:textDirection w:val="btLr"/>
                        <w:rPr>
                          <w:rFonts w:ascii="Calibri" w:eastAsia="Calibri" w:hAnsi="Calibri" w:cs="Calibri"/>
                        </w:rPr>
                      </w:pPr>
                    </w:p>
                    <w:p w14:paraId="6F48C609" w14:textId="03BC5C50" w:rsidR="005A4301" w:rsidRDefault="005A4301" w:rsidP="00BC5CA3">
                      <w:pPr>
                        <w:textDirection w:val="btLr"/>
                        <w:rPr>
                          <w:rFonts w:ascii="Calibri" w:eastAsia="Calibri" w:hAnsi="Calibri" w:cs="Calibri"/>
                        </w:rPr>
                      </w:pPr>
                      <w:r>
                        <w:rPr>
                          <w:rFonts w:ascii="Calibri" w:eastAsia="Calibri" w:hAnsi="Calibri" w:cs="Calibri"/>
                        </w:rPr>
                        <w:t xml:space="preserve">Transporte Público </w:t>
                      </w:r>
                      <w:r w:rsidRPr="00F26E67">
                        <w:rPr>
                          <w:rFonts w:ascii="Calibri" w:eastAsia="Calibri" w:hAnsi="Calibri" w:cs="Calibri"/>
                        </w:rPr>
                        <w:t>Municipio Oro Verde</w:t>
                      </w:r>
                      <w:r>
                        <w:rPr>
                          <w:rFonts w:ascii="Calibri" w:eastAsia="Calibri" w:hAnsi="Calibri" w:cs="Calibri"/>
                        </w:rPr>
                        <w:t xml:space="preserve"> </w:t>
                      </w:r>
                    </w:p>
                    <w:p w14:paraId="55E22DEC" w14:textId="5D23FFCD" w:rsidR="005A4301" w:rsidRPr="00BC5CA3" w:rsidRDefault="005A4301" w:rsidP="00BC5CA3">
                      <w:pPr>
                        <w:textDirection w:val="btLr"/>
                        <w:rPr>
                          <w:rFonts w:ascii="Calibri" w:eastAsia="Calibri" w:hAnsi="Calibri" w:cs="Calibri"/>
                          <w:b/>
                          <w:color w:val="FF0000"/>
                          <w:sz w:val="16"/>
                        </w:rPr>
                      </w:pPr>
                      <w:r>
                        <w:rPr>
                          <w:rFonts w:eastAsia="Calibri" w:cs="Calibri"/>
                          <w:noProof/>
                          <w:color w:val="00B050"/>
                          <w:szCs w:val="22"/>
                          <w:lang w:val="es-ES"/>
                        </w:rPr>
                        <w:pict w14:anchorId="27D8227D">
                          <v:shape id="_x0000_i1027" type="#_x0000_t75" style="width:460.8pt;height:266.4pt">
                            <v:imagedata r:id="rId122" o:title="ORO VERDE_50B"/>
                          </v:shape>
                        </w:pict>
                      </w:r>
                    </w:p>
                    <w:p w14:paraId="61088AE1" w14:textId="77777777" w:rsidR="005A4301" w:rsidRPr="000C0F60" w:rsidRDefault="005A4301" w:rsidP="00BC5CA3">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w:t>
                      </w:r>
                      <w:r w:rsidRPr="000C0F60">
                        <w:rPr>
                          <w:rFonts w:ascii="Calibri" w:eastAsia="Calibri" w:hAnsi="Calibri" w:cs="Calibri"/>
                          <w:sz w:val="16"/>
                        </w:rPr>
                        <w:t xml:space="preserve">Cuestionario Municipal 2017 </w:t>
                      </w:r>
                    </w:p>
                  </w:txbxContent>
                </v:textbox>
                <w10:wrap type="square" anchorx="margin"/>
              </v:rect>
            </w:pict>
          </mc:Fallback>
        </mc:AlternateContent>
      </w:r>
      <w:r w:rsidR="00636A9F" w:rsidRPr="00BC5CA3">
        <w:t xml:space="preserve">La Ruta Provincial Nº11 cruza la localidad de Norte a Sur a lo largo de la misma. El desarrollo de la urbanización está dado a partir del emplazamiento de esta ruta. La misma es el nexo directo con la ciudad capital de la Provincia distante unos 10km aproximadamente. </w:t>
      </w:r>
    </w:p>
    <w:p w14:paraId="5D2260C2" w14:textId="37B38054" w:rsidR="00BC5CA3" w:rsidRPr="00BC5CA3" w:rsidRDefault="00BC5CA3">
      <w:pPr>
        <w:jc w:val="both"/>
        <w:rPr>
          <w:rFonts w:ascii="Calibri" w:eastAsia="Calibri" w:hAnsi="Calibri" w:cs="Calibri"/>
          <w:color w:val="000000"/>
          <w:sz w:val="22"/>
          <w:szCs w:val="22"/>
        </w:rPr>
      </w:pPr>
    </w:p>
    <w:p w14:paraId="0AE6CF9E" w14:textId="334A773D" w:rsidR="00422A55" w:rsidRPr="00BC5CA3" w:rsidRDefault="00422A55" w:rsidP="00D644A5">
      <w:pPr>
        <w:pStyle w:val="Sinespaciado"/>
      </w:pPr>
      <w:r w:rsidRPr="00BC5CA3">
        <w:t>Oro Verde posee dos avenidas principales: Av. Los Eucaliptos más corta,</w:t>
      </w:r>
      <w:r w:rsidR="003A25BF" w:rsidRPr="00BC5CA3">
        <w:t xml:space="preserve"> perpendicular a la Ruta Provincial,</w:t>
      </w:r>
      <w:r w:rsidRPr="00BC5CA3">
        <w:t xml:space="preserve"> vincula la </w:t>
      </w:r>
      <w:r w:rsidR="003A25BF" w:rsidRPr="00BC5CA3">
        <w:t xml:space="preserve">misma </w:t>
      </w:r>
      <w:r w:rsidRPr="00BC5CA3">
        <w:t xml:space="preserve">hacia el Este con la </w:t>
      </w:r>
      <w:r w:rsidR="00157519">
        <w:t xml:space="preserve">Ruta Provincial </w:t>
      </w:r>
      <w:r w:rsidRPr="00BC5CA3">
        <w:t xml:space="preserve">s/Nº </w:t>
      </w:r>
      <w:r w:rsidR="003A25BF" w:rsidRPr="00BC5CA3">
        <w:t>(Av. Los Cisnes – continuación de Av. Zanni de Paraná)</w:t>
      </w:r>
      <w:r w:rsidRPr="00BC5CA3">
        <w:t xml:space="preserve"> mientras que la otra es</w:t>
      </w:r>
      <w:r w:rsidR="003A25BF" w:rsidRPr="00BC5CA3">
        <w:t xml:space="preserve"> Av. Intendente Carlos del Castillo,</w:t>
      </w:r>
      <w:r w:rsidRPr="00BC5CA3">
        <w:t xml:space="preserve"> para</w:t>
      </w:r>
      <w:r w:rsidR="003A25BF" w:rsidRPr="00BC5CA3">
        <w:t>lela a la Ruta Provincial N° 11</w:t>
      </w:r>
      <w:r w:rsidRPr="00BC5CA3">
        <w:t>. Constituyen las arterias más transitadas</w:t>
      </w:r>
      <w:r w:rsidR="003A25BF" w:rsidRPr="00BC5CA3">
        <w:t>.</w:t>
      </w:r>
      <w:r w:rsidRPr="00BC5CA3">
        <w:t xml:space="preserve"> El trazado</w:t>
      </w:r>
      <w:r w:rsidR="003A25BF" w:rsidRPr="00BC5CA3">
        <w:t xml:space="preserve"> del resto de las calles</w:t>
      </w:r>
      <w:r w:rsidRPr="00BC5CA3">
        <w:t xml:space="preserve"> es ortogonal y están llamadas por nombres de aves: Los Colibríes, Los Zorzales, Los Jilgueros, entre otros; y nombres de árboles: Las Acacias, Los Chañares, Los Jacarandas, entre otras.</w:t>
      </w:r>
    </w:p>
    <w:p w14:paraId="436BF8A9" w14:textId="0C8C5033" w:rsidR="003E0D04" w:rsidRPr="00BC5CA3" w:rsidRDefault="003E0D04" w:rsidP="00D644A5">
      <w:pPr>
        <w:pStyle w:val="Sinespaciado"/>
      </w:pPr>
      <w:r w:rsidRPr="00BC5CA3">
        <w:t>Existen líneas de transporte urbano proveniente de la ciudad capital, donde la localidad de Oro Verde está incluida en su recorrido.</w:t>
      </w:r>
      <w:r w:rsidR="00342816">
        <w:t xml:space="preserve"> </w:t>
      </w:r>
      <w:r w:rsidRPr="00BC5CA3">
        <w:t xml:space="preserve">La línea 12 – 15 - 06 y la línea metropolitana de la empresa ERSA. </w:t>
      </w:r>
    </w:p>
    <w:p w14:paraId="513AB810" w14:textId="695D089F" w:rsidR="00422A55" w:rsidRDefault="003E0D04" w:rsidP="00D644A5">
      <w:pPr>
        <w:pStyle w:val="Sinespaciado"/>
      </w:pPr>
      <w:r w:rsidRPr="00BC5CA3">
        <w:t xml:space="preserve">El </w:t>
      </w:r>
      <w:r w:rsidRPr="00D644A5">
        <w:t>municipio</w:t>
      </w:r>
      <w:r w:rsidRPr="00BC5CA3">
        <w:t xml:space="preserve"> no cuenta con terminal de ómnibus local sino con apeaderos a la vera de la ruta.</w:t>
      </w:r>
    </w:p>
    <w:p w14:paraId="3120B991" w14:textId="77777777" w:rsidR="00D644A5" w:rsidRPr="00BC5CA3" w:rsidRDefault="00D644A5" w:rsidP="00D644A5">
      <w:pPr>
        <w:pStyle w:val="Sinespaciado"/>
      </w:pPr>
    </w:p>
    <w:p w14:paraId="54B417E0" w14:textId="182BDAFF" w:rsidR="003E0D04" w:rsidRPr="00BC5CA3" w:rsidRDefault="00422A55">
      <w:pPr>
        <w:jc w:val="both"/>
        <w:rPr>
          <w:rFonts w:ascii="Calibri" w:eastAsia="Calibri" w:hAnsi="Calibri" w:cs="Calibri"/>
          <w:color w:val="000000"/>
          <w:sz w:val="22"/>
          <w:szCs w:val="22"/>
        </w:rPr>
      </w:pPr>
      <w:r w:rsidRPr="00BC5CA3">
        <w:rPr>
          <w:rFonts w:ascii="Calibri" w:eastAsia="Calibri" w:hAnsi="Calibri" w:cs="Calibri"/>
          <w:color w:val="000000"/>
          <w:sz w:val="22"/>
          <w:szCs w:val="22"/>
        </w:rPr>
        <w:t>Los remises y taxis es otra alternativa a la hora de trasladarse.</w:t>
      </w:r>
      <w:r w:rsidR="00342816">
        <w:rPr>
          <w:rFonts w:ascii="Calibri" w:eastAsia="Calibri" w:hAnsi="Calibri" w:cs="Calibri"/>
          <w:color w:val="000000"/>
          <w:sz w:val="22"/>
          <w:szCs w:val="22"/>
        </w:rPr>
        <w:t xml:space="preserve"> </w:t>
      </w:r>
    </w:p>
    <w:p w14:paraId="1C04D2F4" w14:textId="77777777" w:rsidR="00422A55" w:rsidRPr="00BC5CA3" w:rsidRDefault="00422A55" w:rsidP="004660F4">
      <w:pPr>
        <w:pStyle w:val="Sinespaciado"/>
      </w:pPr>
      <w:r w:rsidRPr="00BC5CA3">
        <w:t xml:space="preserve">Si bien existe la vía del ferrocarril paralela en gran parte a la ruta provincial, la misma se encuentra </w:t>
      </w:r>
      <w:r w:rsidR="00BC5CA3" w:rsidRPr="00BC5CA3">
        <w:t>suspendida, no previendo hasta el momento su reactivación</w:t>
      </w:r>
      <w:r w:rsidRPr="00BC5CA3">
        <w:t xml:space="preserve">. </w:t>
      </w:r>
    </w:p>
    <w:p w14:paraId="0CB61A79" w14:textId="77777777" w:rsidR="006A70FA" w:rsidRPr="00D15CA1" w:rsidRDefault="00D15CA1" w:rsidP="004660F4">
      <w:pPr>
        <w:pStyle w:val="Sinespaciado"/>
        <w:rPr>
          <w:color w:val="000000"/>
        </w:rPr>
      </w:pPr>
      <w:r w:rsidRPr="00BC5CA3">
        <w:t xml:space="preserve">En la actualidad se prevé realizar una línea de transporte directa que vincule las localidades satélites a la capital provincial. </w:t>
      </w:r>
      <w:r w:rsidRPr="00BC5CA3">
        <w:rPr>
          <w:color w:val="000000"/>
        </w:rPr>
        <w:t xml:space="preserve">Un nuevo servicio de transporte sub-urbano </w:t>
      </w:r>
      <w:r w:rsidR="00DB3004" w:rsidRPr="00BC5CA3">
        <w:rPr>
          <w:color w:val="000000"/>
        </w:rPr>
        <w:t>que uniría</w:t>
      </w:r>
      <w:r w:rsidRPr="00BC5CA3">
        <w:rPr>
          <w:color w:val="000000"/>
        </w:rPr>
        <w:t xml:space="preserve"> las localidades de Oro Verde, </w:t>
      </w:r>
      <w:r w:rsidR="00DB3004" w:rsidRPr="00BC5CA3">
        <w:rPr>
          <w:color w:val="000000"/>
        </w:rPr>
        <w:t xml:space="preserve">Colonia Avellaneda y San Benito. Esto permitirá a los usuarios </w:t>
      </w:r>
      <w:r w:rsidRPr="00BC5CA3">
        <w:rPr>
          <w:color w:val="000000"/>
        </w:rPr>
        <w:t>a</w:t>
      </w:r>
      <w:r w:rsidR="00DB3004" w:rsidRPr="00BC5CA3">
        <w:rPr>
          <w:color w:val="000000"/>
        </w:rPr>
        <w:t>baratar costos y evitar demoras, ya que para realizar dichos recorridos era inevitable ir hacia el centro de Paraná</w:t>
      </w:r>
      <w:r w:rsidRPr="00BC5CA3">
        <w:rPr>
          <w:color w:val="000000"/>
        </w:rPr>
        <w:t>.</w:t>
      </w:r>
    </w:p>
    <w:p w14:paraId="41225525" w14:textId="77777777" w:rsidR="00F660D1" w:rsidRDefault="00F660D1" w:rsidP="004660F4">
      <w:pPr>
        <w:pStyle w:val="Sinespaciado"/>
      </w:pPr>
    </w:p>
    <w:p w14:paraId="5D2955B4" w14:textId="77777777" w:rsidR="00F660D1" w:rsidRDefault="002C1832">
      <w:pPr>
        <w:rPr>
          <w:rFonts w:ascii="Calibri" w:eastAsia="Calibri" w:hAnsi="Calibri" w:cs="Calibri"/>
          <w:color w:val="891720"/>
          <w:sz w:val="32"/>
          <w:szCs w:val="32"/>
        </w:rPr>
      </w:pPr>
      <w:r>
        <w:rPr>
          <w:rFonts w:ascii="Calibri" w:eastAsia="Calibri" w:hAnsi="Calibri" w:cs="Calibri"/>
          <w:color w:val="891720"/>
          <w:sz w:val="32"/>
          <w:szCs w:val="32"/>
        </w:rPr>
        <w:t>Accesos urbanos viales</w:t>
      </w:r>
    </w:p>
    <w:p w14:paraId="15C9D32E" w14:textId="77777777" w:rsidR="00F660D1" w:rsidRDefault="002C1832" w:rsidP="004660F4">
      <w:pPr>
        <w:pStyle w:val="Sinespaciado"/>
      </w:pPr>
      <w:r>
        <w:t>El estudio y análisis de estos puntos de la red vial en particular se tornan de importancia ya que, muchas veces, son relegados en los procesos de diagnóstico y planificación olvidando su valor simbólico, económico, social, estético e histórico además del netamente funcional.</w:t>
      </w:r>
    </w:p>
    <w:p w14:paraId="61E0730A" w14:textId="77777777" w:rsidR="00F660D1" w:rsidRDefault="002C1832" w:rsidP="004660F4">
      <w:pPr>
        <w:pStyle w:val="Sinespaciado"/>
      </w:pPr>
      <w:r>
        <w:t>Son lugares pivot entre lo urbano y lo rural, o nexo con las franjas periurbanas. Áreas de encuentro de vías estructurantes de la trama urbana con sus correspondientes componentes paisajísticos que forman parte de la memoria colectiva de los habitantes de cada localidad.</w:t>
      </w:r>
    </w:p>
    <w:p w14:paraId="6FE56300" w14:textId="12B3B648" w:rsidR="00205DCD" w:rsidRPr="00205DCD" w:rsidRDefault="005D3940" w:rsidP="004660F4">
      <w:pPr>
        <w:pStyle w:val="Sinespaciado"/>
      </w:pPr>
      <w:r w:rsidRPr="00205DCD">
        <w:t xml:space="preserve">Los accesos a Oro Verde en la actualidad se encuentran en obra, tanto la Ruta Provincial Nº11 en el tramo Paraná – Oro Verde con </w:t>
      </w:r>
      <w:r w:rsidR="00205DCD" w:rsidRPr="00205DCD">
        <w:t>la</w:t>
      </w:r>
      <w:r w:rsidRPr="00205DCD">
        <w:t xml:space="preserve"> duplicación de calzada producto del elevado tr</w:t>
      </w:r>
      <w:r w:rsidR="00205DCD" w:rsidRPr="00205DCD">
        <w:t>á</w:t>
      </w:r>
      <w:r w:rsidRPr="00205DCD">
        <w:t xml:space="preserve">nsito que circula entre dichas localidades como la </w:t>
      </w:r>
      <w:r w:rsidR="00157519">
        <w:t xml:space="preserve">Ruta Provincial </w:t>
      </w:r>
      <w:r w:rsidRPr="00205DCD">
        <w:t>s/Nº</w:t>
      </w:r>
      <w:r w:rsidR="00205DCD" w:rsidRPr="00205DCD">
        <w:t xml:space="preserve"> (ex Ruta 131);</w:t>
      </w:r>
      <w:r w:rsidRPr="00205DCD">
        <w:t xml:space="preserve"> esta última acompaña en su recorrido la línea del ferrocarril vinculando las localidades que antes conectaba el tren, en su recorrido desde Paraná a Crespo, el tramo en obra es el de Oro Verde – Tezanos Pinto. El último tramo que restaba pavimentar de la ruta antes mencionada.</w:t>
      </w:r>
    </w:p>
    <w:p w14:paraId="6CB4F204" w14:textId="6F4FD147" w:rsidR="000E3ACE" w:rsidRPr="00205DCD" w:rsidRDefault="000E3ACE" w:rsidP="004660F4">
      <w:pPr>
        <w:pStyle w:val="Sinespaciado"/>
      </w:pPr>
      <w:r w:rsidRPr="00205DCD">
        <w:t xml:space="preserve">Estas obras jerarquizan la localidad mejorando el costo operativo del usuario de las rutas. La urbanización particular de la </w:t>
      </w:r>
      <w:r w:rsidR="00157519">
        <w:t>Ruta Provincial</w:t>
      </w:r>
      <w:r w:rsidR="00B055B4">
        <w:t xml:space="preserve"> </w:t>
      </w:r>
      <w:r w:rsidRPr="00205DCD">
        <w:t xml:space="preserve">Nº 11 y su diseño semaforizado brindan mayor seguridad al peatón en cuanto a regularizar los cruces de la ruta en cuestión. Disminuyen los tiempos de traslados de la ciudad de Paraná. Teniendo en cuenta la </w:t>
      </w:r>
      <w:r w:rsidRPr="004660F4">
        <w:t>gran</w:t>
      </w:r>
      <w:r w:rsidRPr="00205DCD">
        <w:t xml:space="preserve"> cantidad de estudiantes que diariamente circulan </w:t>
      </w:r>
      <w:r w:rsidR="00C124E2" w:rsidRPr="00205DCD">
        <w:t>por la misma para asistir a las universidades.</w:t>
      </w:r>
    </w:p>
    <w:p w14:paraId="7304304A" w14:textId="59C42E54" w:rsidR="00C124E2" w:rsidRDefault="00C124E2" w:rsidP="004660F4">
      <w:pPr>
        <w:pStyle w:val="Sinespaciado"/>
      </w:pPr>
      <w:r w:rsidRPr="00205DCD">
        <w:t xml:space="preserve">Por otro </w:t>
      </w:r>
      <w:r w:rsidR="00B055B4" w:rsidRPr="00205DCD">
        <w:t>lado,</w:t>
      </w:r>
      <w:r w:rsidRPr="00205DCD">
        <w:t xml:space="preserve"> la </w:t>
      </w:r>
      <w:r w:rsidR="00157519">
        <w:t xml:space="preserve">Ruta Provincial </w:t>
      </w:r>
      <w:r w:rsidRPr="00205DCD">
        <w:t>s/nº</w:t>
      </w:r>
      <w:r w:rsidR="00205DCD" w:rsidRPr="00205DCD">
        <w:t xml:space="preserve"> (ex Ruta 131)</w:t>
      </w:r>
      <w:r w:rsidRPr="00205DCD">
        <w:t xml:space="preserve">, al proyectarse pavimentada es una ruta que vincula localidades más productivas e industriales por lo que el incremento del Tránsito Pesado desde ese sector es </w:t>
      </w:r>
      <w:r w:rsidR="00B055B4" w:rsidRPr="00205DCD">
        <w:t>una característica para considerarse</w:t>
      </w:r>
      <w:r w:rsidRPr="00205DCD">
        <w:t xml:space="preserve"> en el desarrollo territorial.</w:t>
      </w:r>
    </w:p>
    <w:p w14:paraId="02BD7CE6" w14:textId="77777777" w:rsidR="00F660D1" w:rsidRDefault="00F660D1" w:rsidP="00D644A5">
      <w:pPr>
        <w:pStyle w:val="Sinespaciado"/>
      </w:pPr>
    </w:p>
    <w:p w14:paraId="3A6D3A54" w14:textId="77777777" w:rsidR="00F660D1" w:rsidRDefault="002C1832">
      <w:pPr>
        <w:rPr>
          <w:rFonts w:ascii="Calibri" w:eastAsia="Calibri" w:hAnsi="Calibri" w:cs="Calibri"/>
          <w:color w:val="891720"/>
          <w:sz w:val="32"/>
          <w:szCs w:val="32"/>
        </w:rPr>
      </w:pPr>
      <w:r>
        <w:rPr>
          <w:rFonts w:ascii="Calibri" w:eastAsia="Calibri" w:hAnsi="Calibri" w:cs="Calibri"/>
          <w:color w:val="891720"/>
          <w:sz w:val="32"/>
          <w:szCs w:val="32"/>
        </w:rPr>
        <w:t>Área Central</w:t>
      </w:r>
    </w:p>
    <w:p w14:paraId="0B6379E5" w14:textId="77777777" w:rsidR="00F660D1" w:rsidRDefault="002C1832" w:rsidP="004660F4">
      <w:pPr>
        <w:pStyle w:val="Sinespaciado"/>
      </w:pPr>
      <w:r>
        <w:t xml:space="preserve">Los centros tienen una importancia fundamental para la consolidación urbana, por su efecto de contención de las tendencias expansivas, su importancia para el desarrollo económico y las actividades sociales y culturales. </w:t>
      </w:r>
    </w:p>
    <w:p w14:paraId="1D75CFFA" w14:textId="77777777" w:rsidR="00F660D1" w:rsidRDefault="002C1832" w:rsidP="004660F4">
      <w:pPr>
        <w:pStyle w:val="Sinespaciado"/>
      </w:pPr>
      <w:r>
        <w:t xml:space="preserve">Es en las centralidades y sub-centralidades donde se desarrollan las economías de aglomeración, donde se conjuga la densidad habitacional y de uso, y de actividades, siendo territorio de las sinergias por excelencia. El espacio público allí cobra vital importancia, siendo el ámbito de socialización principal y con gran incidencia en el desarrollo económico. Aquí suelen concentrarse los equipamientos sociales y los valores patrimoniales definiendo muchas veces la identidad y simbología local. </w:t>
      </w:r>
    </w:p>
    <w:p w14:paraId="4BB874E7" w14:textId="77777777" w:rsidR="00F660D1" w:rsidRDefault="00F660D1">
      <w:pPr>
        <w:jc w:val="both"/>
      </w:pPr>
    </w:p>
    <w:p w14:paraId="7E698C8B" w14:textId="77777777" w:rsidR="00F660D1" w:rsidRDefault="002C1832">
      <w:pPr>
        <w:pStyle w:val="Ttulo2"/>
        <w:jc w:val="both"/>
        <w:rPr>
          <w:rFonts w:ascii="Calibri" w:eastAsia="Calibri" w:hAnsi="Calibri" w:cs="Calibri"/>
          <w:b/>
          <w:color w:val="BD0707"/>
          <w:sz w:val="28"/>
          <w:szCs w:val="28"/>
        </w:rPr>
      </w:pPr>
      <w:bookmarkStart w:id="80" w:name="_Toc25312939"/>
      <w:r>
        <w:rPr>
          <w:rFonts w:ascii="Calibri" w:eastAsia="Calibri" w:hAnsi="Calibri" w:cs="Calibri"/>
          <w:b/>
          <w:color w:val="891720"/>
          <w:sz w:val="28"/>
          <w:szCs w:val="28"/>
        </w:rPr>
        <w:t>Objetivos Particulares</w:t>
      </w:r>
      <w:bookmarkEnd w:id="80"/>
    </w:p>
    <w:p w14:paraId="3241AD67" w14:textId="77777777" w:rsidR="00F660D1" w:rsidRDefault="002C1832" w:rsidP="008C4422">
      <w:pPr>
        <w:numPr>
          <w:ilvl w:val="0"/>
          <w:numId w:val="4"/>
        </w:numPr>
        <w:ind w:left="142" w:hanging="153"/>
        <w:jc w:val="both"/>
        <w:rPr>
          <w:sz w:val="22"/>
          <w:szCs w:val="22"/>
        </w:rPr>
      </w:pPr>
      <w:r>
        <w:rPr>
          <w:rFonts w:ascii="Calibri" w:eastAsia="Calibri" w:hAnsi="Calibri" w:cs="Calibri"/>
          <w:sz w:val="22"/>
          <w:szCs w:val="22"/>
        </w:rPr>
        <w:t>Consolidar y mejorar la ciudad existente, limitando su extensión orientando el esfuerzo público a mejorar la calidad de vida de los habitantes, la competitividad y la productividad de su economía.</w:t>
      </w:r>
    </w:p>
    <w:p w14:paraId="1CA61A78" w14:textId="77777777" w:rsidR="0035070C" w:rsidRPr="0035070C" w:rsidRDefault="002C1832" w:rsidP="008C4422">
      <w:pPr>
        <w:numPr>
          <w:ilvl w:val="0"/>
          <w:numId w:val="4"/>
        </w:numPr>
        <w:ind w:left="142" w:hanging="153"/>
        <w:jc w:val="both"/>
        <w:rPr>
          <w:sz w:val="22"/>
          <w:szCs w:val="22"/>
        </w:rPr>
      </w:pPr>
      <w:r w:rsidRPr="0035070C">
        <w:rPr>
          <w:rFonts w:ascii="Calibri" w:eastAsia="Calibri" w:hAnsi="Calibri" w:cs="Calibri"/>
          <w:sz w:val="22"/>
          <w:szCs w:val="22"/>
        </w:rPr>
        <w:t>Planificar el crecimiento de las Ciudades promoviendo el uso racional del suelo a través de un patrón compacto para mejorar la accesibilidad, hacer más rentable la infraestructura y los servicios urbanos, reducir la erosión de los recursos naturales, reducir costos comerciales y fomentar la igualdad social.</w:t>
      </w:r>
    </w:p>
    <w:p w14:paraId="2B521D1A" w14:textId="31C143AE" w:rsidR="00F660D1" w:rsidRPr="0035070C" w:rsidRDefault="002C1832" w:rsidP="008C4422">
      <w:pPr>
        <w:numPr>
          <w:ilvl w:val="0"/>
          <w:numId w:val="4"/>
        </w:numPr>
        <w:ind w:left="142" w:hanging="153"/>
        <w:jc w:val="both"/>
        <w:rPr>
          <w:sz w:val="22"/>
          <w:szCs w:val="22"/>
        </w:rPr>
      </w:pPr>
      <w:r w:rsidRPr="0035070C">
        <w:rPr>
          <w:rFonts w:ascii="Calibri" w:eastAsia="Calibri" w:hAnsi="Calibri" w:cs="Calibri"/>
          <w:sz w:val="22"/>
          <w:szCs w:val="22"/>
        </w:rPr>
        <w:t>Entender al espacio público como un sistema interconectado y autosustentable en el cual transcurren las actividades cotidianas.</w:t>
      </w:r>
    </w:p>
    <w:p w14:paraId="08332812" w14:textId="77777777" w:rsidR="00F660D1" w:rsidRDefault="002C1832" w:rsidP="008C4422">
      <w:pPr>
        <w:numPr>
          <w:ilvl w:val="0"/>
          <w:numId w:val="4"/>
        </w:numPr>
        <w:ind w:left="142" w:hanging="153"/>
        <w:jc w:val="both"/>
        <w:rPr>
          <w:sz w:val="22"/>
          <w:szCs w:val="22"/>
        </w:rPr>
      </w:pPr>
      <w:r>
        <w:rPr>
          <w:rFonts w:ascii="Calibri" w:eastAsia="Calibri" w:hAnsi="Calibri" w:cs="Calibri"/>
          <w:sz w:val="22"/>
          <w:szCs w:val="22"/>
        </w:rPr>
        <w:t>Mantener y/o refuncionalizar edificios de valor patrimonial fortaleciendo y promoviendo la cultura, la identidad, la pertenencia, la permanencia y la preservación.</w:t>
      </w:r>
    </w:p>
    <w:p w14:paraId="2D94E1CE" w14:textId="77777777" w:rsidR="00F660D1" w:rsidRDefault="002C1832" w:rsidP="008C4422">
      <w:pPr>
        <w:numPr>
          <w:ilvl w:val="0"/>
          <w:numId w:val="4"/>
        </w:numPr>
        <w:ind w:left="142" w:hanging="153"/>
        <w:jc w:val="both"/>
        <w:rPr>
          <w:sz w:val="22"/>
          <w:szCs w:val="22"/>
        </w:rPr>
      </w:pPr>
      <w:r>
        <w:rPr>
          <w:rFonts w:ascii="Calibri" w:eastAsia="Calibri" w:hAnsi="Calibri" w:cs="Calibri"/>
          <w:sz w:val="22"/>
          <w:szCs w:val="22"/>
        </w:rPr>
        <w:t>Hacer las ciudades más atractivas para vivir, mejorando la calidad de servicios y de espacio público.</w:t>
      </w:r>
    </w:p>
    <w:p w14:paraId="05A2F5D7" w14:textId="77777777" w:rsidR="00F660D1" w:rsidRDefault="002C1832" w:rsidP="004660F4">
      <w:pPr>
        <w:pStyle w:val="Sinespaciado"/>
      </w:pPr>
      <w:r>
        <w:t xml:space="preserve">Las intervenciones en las Áreas Centrales forman parte de los objetivos y propuestas que surgen del estudio y análisis de la localidad. Es conveniente que dichas intervenciones sean acompañadas por una estrategia de crecimiento, zonificación, reactivación económica y atractividad para lograr el impacto deseado. </w:t>
      </w:r>
    </w:p>
    <w:p w14:paraId="57BDF0A0" w14:textId="77777777" w:rsidR="00F660D1" w:rsidRDefault="002C1832" w:rsidP="004660F4">
      <w:pPr>
        <w:pStyle w:val="Sinespaciado"/>
      </w:pPr>
      <w:r>
        <w:t>Podríamos hablar de un conjunto de objetivos y propuestas que se expresan a través de un modelo determinado dentro un programa de acción y coordinación, con metas establecidas en el tiempo.</w:t>
      </w:r>
    </w:p>
    <w:p w14:paraId="2CC51AD2" w14:textId="77777777" w:rsidR="00F660D1" w:rsidRDefault="002C1832" w:rsidP="004660F4">
      <w:pPr>
        <w:pStyle w:val="Sinespaciado"/>
      </w:pPr>
      <w:r>
        <w:t xml:space="preserve">En esta fase se desarrolla la recopilación de información con la que cuenta el municipio: planes anteriores, estudios particularizados o sectoriales, entrevistas a actores claves, mapeo e información estadística. </w:t>
      </w:r>
    </w:p>
    <w:p w14:paraId="1A9F2D76" w14:textId="77777777" w:rsidR="00F660D1" w:rsidRDefault="002C1832" w:rsidP="004660F4">
      <w:pPr>
        <w:pStyle w:val="Sinespaciado"/>
      </w:pPr>
      <w:r>
        <w:t xml:space="preserve">Esto permitirá conocer los riesgos de Desastres Naturales para elaborar una estrategia integral y poder reducirlos (prevención / mitigación). </w:t>
      </w:r>
      <w:r w:rsidR="005C4034">
        <w:t>Asimismo,</w:t>
      </w:r>
      <w:r>
        <w:t xml:space="preserve"> permitirá comprender y utilizar los sistemas constructivos, de drenaje, paisaje, materiales propios de cada sector. Para ello, es necesario conocer y ponderar las características biofísicas y sociales del sitio y del área de influencia del proyecto. </w:t>
      </w:r>
    </w:p>
    <w:p w14:paraId="679FD544" w14:textId="77777777" w:rsidR="00F660D1" w:rsidRPr="004660F4" w:rsidRDefault="00F660D1" w:rsidP="004660F4">
      <w:pPr>
        <w:pStyle w:val="Sinespaciado"/>
      </w:pPr>
    </w:p>
    <w:p w14:paraId="79C583E4" w14:textId="77777777" w:rsidR="00F660D1" w:rsidRPr="004660F4" w:rsidRDefault="00F660D1" w:rsidP="004660F4">
      <w:pPr>
        <w:pStyle w:val="Sinespaciado"/>
      </w:pPr>
    </w:p>
    <w:p w14:paraId="2961BB24" w14:textId="77777777" w:rsidR="00F660D1" w:rsidRDefault="002C1832">
      <w:pPr>
        <w:pStyle w:val="Ttulo2"/>
        <w:jc w:val="left"/>
        <w:rPr>
          <w:rFonts w:ascii="Calibri" w:eastAsia="Calibri" w:hAnsi="Calibri" w:cs="Calibri"/>
          <w:b/>
          <w:i/>
          <w:color w:val="891720"/>
          <w:sz w:val="28"/>
          <w:szCs w:val="28"/>
        </w:rPr>
      </w:pPr>
      <w:bookmarkStart w:id="81" w:name="_Toc25312940"/>
      <w:r>
        <w:rPr>
          <w:rFonts w:ascii="Calibri" w:eastAsia="Calibri" w:hAnsi="Calibri" w:cs="Calibri"/>
          <w:b/>
          <w:color w:val="891720"/>
          <w:sz w:val="28"/>
          <w:szCs w:val="28"/>
        </w:rPr>
        <w:t>Descripción de situación actual</w:t>
      </w:r>
      <w:bookmarkEnd w:id="81"/>
    </w:p>
    <w:p w14:paraId="25550A8E" w14:textId="77777777" w:rsidR="00F660D1" w:rsidRDefault="002C1832" w:rsidP="004660F4">
      <w:pPr>
        <w:pStyle w:val="Sinespaciado"/>
      </w:pPr>
      <w:r>
        <w:rPr>
          <w:b/>
        </w:rPr>
        <w:t>Zonificación:</w:t>
      </w:r>
      <w:r>
        <w:t xml:space="preserve"> Es el área destinada a localizar el equipamiento administrativo, comercial, financiero e institucional a escala nacional, regional y local, en el más alto nivel de diversidad y de densidad, dotada de las mejores condiciones de accesibilidad para todo tipo de transporte de pasajero. </w:t>
      </w:r>
    </w:p>
    <w:p w14:paraId="101DDCFF" w14:textId="77777777" w:rsidR="00F660D1" w:rsidRDefault="002C1832" w:rsidP="004660F4">
      <w:pPr>
        <w:pStyle w:val="Sinespaciado"/>
      </w:pPr>
      <w:r>
        <w:t>Es importante conocer también la existencia de casos de protección patrimonial o normativas por código de equipamiento, materialidad, dimensiones, etc.</w:t>
      </w:r>
    </w:p>
    <w:p w14:paraId="62AB4263" w14:textId="6756CE8B" w:rsidR="004E55BA" w:rsidRDefault="00076B61" w:rsidP="00F9376B">
      <w:pPr>
        <w:pStyle w:val="Sinespaciado"/>
        <w:rPr>
          <w:highlight w:val="yellow"/>
        </w:rPr>
      </w:pPr>
      <w:r w:rsidRPr="0035070C">
        <w:t>La ciudad de Oro Verde</w:t>
      </w:r>
      <w:r w:rsidR="0035070C">
        <w:t xml:space="preserve"> nace sobre las vías del ferrocarril y crece a l</w:t>
      </w:r>
      <w:r w:rsidR="00B055B4">
        <w:t>o</w:t>
      </w:r>
      <w:r w:rsidR="0035070C">
        <w:t xml:space="preserve"> largo de </w:t>
      </w:r>
      <w:r w:rsidR="00157519">
        <w:t xml:space="preserve">Ruta Provincial </w:t>
      </w:r>
      <w:r w:rsidR="00F9376B">
        <w:t>Nº11</w:t>
      </w:r>
      <w:r w:rsidR="000E0B3D">
        <w:t xml:space="preserve">, limitando hacia el oeste </w:t>
      </w:r>
      <w:r w:rsidR="00B055B4">
        <w:t>con la</w:t>
      </w:r>
      <w:r w:rsidR="0035070C">
        <w:t xml:space="preserve"> ex ruta </w:t>
      </w:r>
      <w:r w:rsidR="000E0B3D">
        <w:t xml:space="preserve">131 (actual </w:t>
      </w:r>
      <w:r w:rsidR="000E0B3D" w:rsidRPr="004660F4">
        <w:t>Av</w:t>
      </w:r>
      <w:r w:rsidR="000E0B3D">
        <w:t xml:space="preserve">. Los Cisnes) y las instituciones como las Escuela Rural Alberdi que han sido contención de su crecimiento. La localidad </w:t>
      </w:r>
      <w:r w:rsidR="000E0B3D" w:rsidRPr="0035070C">
        <w:t>posee</w:t>
      </w:r>
      <w:r w:rsidRPr="0035070C">
        <w:t xml:space="preserve"> dos avenidas principales: Av. Los Eucaliptos, perpendicular a </w:t>
      </w:r>
      <w:r w:rsidR="00157519">
        <w:t>Ruta Provincial</w:t>
      </w:r>
      <w:r w:rsidR="005C4034" w:rsidRPr="0035070C">
        <w:t xml:space="preserve"> Nº</w:t>
      </w:r>
      <w:r w:rsidRPr="0035070C">
        <w:t xml:space="preserve">11 </w:t>
      </w:r>
      <w:r w:rsidR="00E64B8E" w:rsidRPr="0035070C">
        <w:t>y Av.</w:t>
      </w:r>
      <w:r w:rsidRPr="0035070C">
        <w:t xml:space="preserve"> Intendente Carlos del Castillo, paralela a la </w:t>
      </w:r>
      <w:r w:rsidR="002C747C">
        <w:t>Ruta Provincial Nº11</w:t>
      </w:r>
      <w:r w:rsidRPr="0035070C">
        <w:t>. Constituyen</w:t>
      </w:r>
      <w:r w:rsidR="0035070C">
        <w:t>, además de las rutas que la atraviesan,</w:t>
      </w:r>
      <w:r w:rsidRPr="0035070C">
        <w:t xml:space="preserve"> las arterias más transitadas. La intersección de ambas es el punto central </w:t>
      </w:r>
      <w:r w:rsidR="00974DAD" w:rsidRPr="0035070C">
        <w:t>y neurálgico en lo referente a jerarquía dentro de la trama urban</w:t>
      </w:r>
      <w:r w:rsidR="00974DAD" w:rsidRPr="000E0B3D">
        <w:t>a.</w:t>
      </w:r>
    </w:p>
    <w:p w14:paraId="37482B4B" w14:textId="26BA3453" w:rsidR="00B055B4" w:rsidRDefault="00974DAD" w:rsidP="004660F4">
      <w:pPr>
        <w:pStyle w:val="Sinespaciado"/>
      </w:pPr>
      <w:r w:rsidRPr="0035070C">
        <w:t xml:space="preserve">Esto se debe al desarrollo originario de la localidad, y el cruce de la </w:t>
      </w:r>
      <w:r w:rsidR="002C747C">
        <w:t>Ruta Provincial</w:t>
      </w:r>
      <w:r w:rsidR="00B055B4" w:rsidRPr="0035070C">
        <w:t xml:space="preserve"> Nº</w:t>
      </w:r>
      <w:r w:rsidRPr="0035070C">
        <w:t>11 que además de acompañar este sector y su desarrollo, proporciona la tendencia a urbanizarse a lo largo de la misma</w:t>
      </w:r>
      <w:r w:rsidR="000E0B3D">
        <w:t xml:space="preserve">. </w:t>
      </w:r>
      <w:r w:rsidRPr="0035070C">
        <w:t>De esta manera la forma que adopta el desarrollo de la ciudad es</w:t>
      </w:r>
      <w:r w:rsidR="00C57CB1" w:rsidRPr="0035070C">
        <w:t xml:space="preserve"> longitudinal</w:t>
      </w:r>
      <w:r w:rsidR="000E0B3D">
        <w:t>.</w:t>
      </w:r>
      <w:r w:rsidRPr="0035070C">
        <w:t xml:space="preserve"> </w:t>
      </w:r>
    </w:p>
    <w:p w14:paraId="66B1A2FA" w14:textId="77777777" w:rsidR="00263C9B" w:rsidRDefault="00974DAD" w:rsidP="004660F4">
      <w:pPr>
        <w:pStyle w:val="Sinespaciado"/>
      </w:pPr>
      <w:r w:rsidRPr="0035070C">
        <w:t xml:space="preserve">Dentro del </w:t>
      </w:r>
      <w:r w:rsidRPr="004660F4">
        <w:t>área</w:t>
      </w:r>
      <w:r w:rsidRPr="0035070C">
        <w:t xml:space="preserve"> central</w:t>
      </w:r>
      <w:r w:rsidR="00514011" w:rsidRPr="0035070C">
        <w:t xml:space="preserve"> se ubica el área administrativa - comercial que generan la</w:t>
      </w:r>
      <w:r w:rsidR="000E0B3D">
        <w:t xml:space="preserve"> mayor</w:t>
      </w:r>
      <w:r w:rsidR="00514011" w:rsidRPr="0035070C">
        <w:t xml:space="preserve"> dinámica </w:t>
      </w:r>
      <w:r w:rsidR="000E0B3D">
        <w:t>del</w:t>
      </w:r>
      <w:r w:rsidR="00514011" w:rsidRPr="0035070C">
        <w:t xml:space="preserve"> sector, a modo de ilustración se localiza el edificio municipal, la comisaría,</w:t>
      </w:r>
      <w:r w:rsidR="0035070C" w:rsidRPr="0035070C">
        <w:t xml:space="preserve"> el banco, supermercados, entre otros equipamientos.</w:t>
      </w:r>
      <w:r w:rsidR="000E0B3D">
        <w:t xml:space="preserve"> En este punto cabe destacar que por las vías que la atraviesan, la ciudad se visualiza como “fragmentada” plasmándose en la </w:t>
      </w:r>
      <w:r w:rsidR="00BC4EE5">
        <w:t>la congestion vehicular</w:t>
      </w:r>
      <w:r w:rsidR="00B055B4">
        <w:t xml:space="preserve">, </w:t>
      </w:r>
      <w:r w:rsidR="00BC4EE5">
        <w:t>exist</w:t>
      </w:r>
      <w:r w:rsidR="00B055B4">
        <w:t>iendo</w:t>
      </w:r>
      <w:r w:rsidR="00BC4EE5">
        <w:t xml:space="preserve"> solo un cruce semaforizado de 4 tiempos y un cruce peatonal en ese sector, y otros secundarios sobre la ruta sin señalización vertical. Como consecuencia la ciudad carece de una vinculación</w:t>
      </w:r>
      <w:r w:rsidR="00263C9B">
        <w:t xml:space="preserve"> fluida y segura en lo que respecta al sentido</w:t>
      </w:r>
      <w:r w:rsidR="00BC4EE5">
        <w:t xml:space="preserve"> este-oese</w:t>
      </w:r>
      <w:r w:rsidR="00263C9B">
        <w:t xml:space="preserve">, </w:t>
      </w:r>
      <w:r w:rsidR="00BC4EE5">
        <w:t>siendo eje la RPN°11</w:t>
      </w:r>
      <w:r w:rsidR="00263C9B">
        <w:t xml:space="preserve">. </w:t>
      </w:r>
    </w:p>
    <w:p w14:paraId="1B114808" w14:textId="77777777" w:rsidR="00FF295B" w:rsidRDefault="00FF295B" w:rsidP="00FF295B">
      <w:pPr>
        <w:jc w:val="both"/>
        <w:rPr>
          <w:rFonts w:ascii="Calibri" w:eastAsia="Calibri" w:hAnsi="Calibri" w:cs="Calibri"/>
          <w:color w:val="3ED0FF"/>
          <w:sz w:val="28"/>
          <w:szCs w:val="28"/>
        </w:rPr>
      </w:pPr>
      <w:r>
        <w:rPr>
          <w:rFonts w:ascii="Calibri" w:eastAsia="Calibri" w:hAnsi="Calibri" w:cs="Calibri"/>
          <w:sz w:val="22"/>
          <w:szCs w:val="22"/>
        </w:rPr>
        <w:t xml:space="preserve">Además, cuenta con un subcentro, en la intersección de la ruta recién nombrada y las vías del ferrocarril, en dicho sector se localiza la mayor cantidad de centros educativos de escala regional-nacional. </w:t>
      </w:r>
    </w:p>
    <w:p w14:paraId="3B364991" w14:textId="77777777" w:rsidR="00B055B4" w:rsidRDefault="00B055B4">
      <w:pPr>
        <w:jc w:val="both"/>
        <w:rPr>
          <w:rFonts w:ascii="Calibri" w:eastAsia="Calibri" w:hAnsi="Calibri" w:cs="Calibri"/>
          <w:sz w:val="22"/>
          <w:szCs w:val="22"/>
        </w:rPr>
      </w:pPr>
    </w:p>
    <w:p w14:paraId="1EE25479" w14:textId="4EBDBB38" w:rsidR="00F660D1" w:rsidRDefault="00FF295B">
      <w:pPr>
        <w:jc w:val="both"/>
        <w:rPr>
          <w:rFonts w:ascii="Calibri" w:eastAsia="Calibri" w:hAnsi="Calibri" w:cs="Calibri"/>
          <w:color w:val="3ED0FF"/>
          <w:sz w:val="28"/>
          <w:szCs w:val="28"/>
        </w:rPr>
      </w:pPr>
      <w:r>
        <w:rPr>
          <w:noProof/>
          <w:lang w:eastAsia="es-AR"/>
        </w:rPr>
        <mc:AlternateContent>
          <mc:Choice Requires="wps">
            <w:drawing>
              <wp:anchor distT="0" distB="0" distL="114300" distR="114300" simplePos="0" relativeHeight="251795456" behindDoc="1" locked="0" layoutInCell="1" hidden="0" allowOverlap="1" wp14:anchorId="6C4BDD0D" wp14:editId="57D94685">
                <wp:simplePos x="0" y="0"/>
                <wp:positionH relativeFrom="margin">
                  <wp:posOffset>11875</wp:posOffset>
                </wp:positionH>
                <wp:positionV relativeFrom="paragraph">
                  <wp:posOffset>12436</wp:posOffset>
                </wp:positionV>
                <wp:extent cx="5970905" cy="3895725"/>
                <wp:effectExtent l="0" t="0" r="0" b="9525"/>
                <wp:wrapSquare wrapText="bothSides" distT="0" distB="0" distL="114300" distR="114300"/>
                <wp:docPr id="250" name="38 Rectángulo"/>
                <wp:cNvGraphicFramePr/>
                <a:graphic xmlns:a="http://schemas.openxmlformats.org/drawingml/2006/main">
                  <a:graphicData uri="http://schemas.microsoft.com/office/word/2010/wordprocessingShape">
                    <wps:wsp>
                      <wps:cNvSpPr/>
                      <wps:spPr>
                        <a:xfrm>
                          <a:off x="0" y="0"/>
                          <a:ext cx="5970905" cy="3895725"/>
                        </a:xfrm>
                        <a:prstGeom prst="rect">
                          <a:avLst/>
                        </a:prstGeom>
                        <a:solidFill>
                          <a:schemeClr val="lt1"/>
                        </a:solidFill>
                        <a:ln>
                          <a:noFill/>
                        </a:ln>
                      </wps:spPr>
                      <wps:txbx>
                        <w:txbxContent>
                          <w:p w14:paraId="4F163C6F" w14:textId="77777777" w:rsidR="005A4301" w:rsidRDefault="005A4301" w:rsidP="0035070C">
                            <w:pPr>
                              <w:textDirection w:val="btLr"/>
                              <w:rPr>
                                <w:rFonts w:ascii="Calibri" w:eastAsia="Calibri" w:hAnsi="Calibri" w:cs="Calibri"/>
                                <w:noProof/>
                                <w:color w:val="00B050"/>
                                <w:sz w:val="22"/>
                                <w:szCs w:val="22"/>
                                <w:lang w:val="es-ES"/>
                              </w:rPr>
                            </w:pPr>
                            <w:r>
                              <w:rPr>
                                <w:rFonts w:ascii="Calibri" w:eastAsia="Calibri" w:hAnsi="Calibri" w:cs="Calibri"/>
                              </w:rPr>
                              <w:t>Área Central</w:t>
                            </w:r>
                            <w:r w:rsidRPr="00F26E67">
                              <w:rPr>
                                <w:rFonts w:ascii="Calibri" w:eastAsia="Calibri" w:hAnsi="Calibri" w:cs="Calibri"/>
                              </w:rPr>
                              <w:t xml:space="preserve"> Oro Verde</w:t>
                            </w:r>
                            <w:r>
                              <w:rPr>
                                <w:rFonts w:ascii="Calibri" w:eastAsia="Calibri" w:hAnsi="Calibri" w:cs="Calibri"/>
                              </w:rPr>
                              <w:t xml:space="preserve"> </w:t>
                            </w:r>
                          </w:p>
                          <w:p w14:paraId="23194146" w14:textId="77777777" w:rsidR="005A4301" w:rsidRPr="00BC5CA3" w:rsidRDefault="005A4301" w:rsidP="0035070C">
                            <w:pPr>
                              <w:textDirection w:val="btLr"/>
                              <w:rPr>
                                <w:rFonts w:ascii="Calibri" w:eastAsia="Calibri" w:hAnsi="Calibri" w:cs="Calibri"/>
                                <w:b/>
                                <w:color w:val="FF0000"/>
                                <w:sz w:val="16"/>
                              </w:rPr>
                            </w:pPr>
                            <w:r>
                              <w:rPr>
                                <w:rFonts w:ascii="Calibri" w:eastAsia="Calibri" w:hAnsi="Calibri" w:cs="Calibri"/>
                                <w:noProof/>
                                <w:color w:val="3ED0FF"/>
                                <w:sz w:val="28"/>
                                <w:szCs w:val="28"/>
                                <w:lang w:eastAsia="es-AR"/>
                              </w:rPr>
                              <w:drawing>
                                <wp:inline distT="0" distB="0" distL="0" distR="0" wp14:anchorId="15FA722C" wp14:editId="43FABCF4">
                                  <wp:extent cx="5868569" cy="3458210"/>
                                  <wp:effectExtent l="0" t="0" r="0" b="8890"/>
                                  <wp:docPr id="903" name="Imagen 229" descr="C:\Users\OPERADOR\Documents\01 - PLANIFICACION\300840329 - ORO VERDE\MAPAS\RECIBIDOS SSPTIP\ORO VERDE_7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PERADOR\Documents\01 - PLANIFICACION\300840329 - ORO VERDE\MAPAS\RECIBIDOS SSPTIP\ORO VERDE_72A.jp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923748" cy="3490726"/>
                                          </a:xfrm>
                                          <a:prstGeom prst="rect">
                                            <a:avLst/>
                                          </a:prstGeom>
                                          <a:noFill/>
                                          <a:ln>
                                            <a:noFill/>
                                          </a:ln>
                                        </pic:spPr>
                                      </pic:pic>
                                    </a:graphicData>
                                  </a:graphic>
                                </wp:inline>
                              </w:drawing>
                            </w:r>
                          </w:p>
                          <w:p w14:paraId="1AE9D0D5" w14:textId="77777777" w:rsidR="005A4301" w:rsidRDefault="005A4301" w:rsidP="00804C8C">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w:t>
                            </w:r>
                            <w:r w:rsidRPr="000C0F60">
                              <w:rPr>
                                <w:rFonts w:ascii="Calibri" w:eastAsia="Calibri" w:hAnsi="Calibri" w:cs="Calibri"/>
                                <w:sz w:val="16"/>
                              </w:rPr>
                              <w:t>Cuestionario Municipal 2017</w:t>
                            </w:r>
                          </w:p>
                          <w:p w14:paraId="16FD29EA" w14:textId="77777777" w:rsidR="005A4301" w:rsidRDefault="005A4301" w:rsidP="0035070C">
                            <w:pPr>
                              <w:textDirection w:val="btLr"/>
                            </w:pPr>
                          </w:p>
                          <w:p w14:paraId="093DA1C5" w14:textId="77777777" w:rsidR="005A4301" w:rsidRDefault="005A4301" w:rsidP="0035070C">
                            <w:pPr>
                              <w:textDirection w:val="btLr"/>
                            </w:pPr>
                          </w:p>
                          <w:p w14:paraId="1C73B90B" w14:textId="77777777" w:rsidR="005A4301" w:rsidRDefault="005A4301" w:rsidP="0035070C">
                            <w:pP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6C4BDD0D" id="_x0000_s1045" style="position:absolute;left:0;text-align:left;margin-left:.95pt;margin-top:1pt;width:470.15pt;height:306.75pt;z-index:-251521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" fillcolor="white [3201]" stroked="f">
                <v:textbox inset="2.53958mm,1.2694mm,2.53958mm,1.2694mm">
                  <w:txbxContent>
                    <w:p w14:paraId="4F163C6F" w14:textId="77777777" w:rsidR="005A4301" w:rsidRDefault="005A4301" w:rsidP="0035070C">
                      <w:pPr>
                        <w:textDirection w:val="btLr"/>
                        <w:rPr>
                          <w:rFonts w:ascii="Calibri" w:eastAsia="Calibri" w:hAnsi="Calibri" w:cs="Calibri"/>
                          <w:noProof/>
                          <w:color w:val="00B050"/>
                          <w:sz w:val="22"/>
                          <w:szCs w:val="22"/>
                          <w:lang w:val="es-ES"/>
                        </w:rPr>
                      </w:pPr>
                      <w:r>
                        <w:rPr>
                          <w:rFonts w:ascii="Calibri" w:eastAsia="Calibri" w:hAnsi="Calibri" w:cs="Calibri"/>
                        </w:rPr>
                        <w:t>Área Central</w:t>
                      </w:r>
                      <w:r w:rsidRPr="00F26E67">
                        <w:rPr>
                          <w:rFonts w:ascii="Calibri" w:eastAsia="Calibri" w:hAnsi="Calibri" w:cs="Calibri"/>
                        </w:rPr>
                        <w:t xml:space="preserve"> Oro Verde</w:t>
                      </w:r>
                      <w:r>
                        <w:rPr>
                          <w:rFonts w:ascii="Calibri" w:eastAsia="Calibri" w:hAnsi="Calibri" w:cs="Calibri"/>
                        </w:rPr>
                        <w:t xml:space="preserve"> </w:t>
                      </w:r>
                    </w:p>
                    <w:p w14:paraId="23194146" w14:textId="77777777" w:rsidR="005A4301" w:rsidRPr="00BC5CA3" w:rsidRDefault="005A4301" w:rsidP="0035070C">
                      <w:pPr>
                        <w:textDirection w:val="btLr"/>
                        <w:rPr>
                          <w:rFonts w:ascii="Calibri" w:eastAsia="Calibri" w:hAnsi="Calibri" w:cs="Calibri"/>
                          <w:b/>
                          <w:color w:val="FF0000"/>
                          <w:sz w:val="16"/>
                        </w:rPr>
                      </w:pPr>
                      <w:r>
                        <w:rPr>
                          <w:rFonts w:ascii="Calibri" w:eastAsia="Calibri" w:hAnsi="Calibri" w:cs="Calibri"/>
                          <w:noProof/>
                          <w:color w:val="3ED0FF"/>
                          <w:sz w:val="28"/>
                          <w:szCs w:val="28"/>
                          <w:lang w:eastAsia="es-AR"/>
                        </w:rPr>
                        <w:drawing>
                          <wp:inline distT="0" distB="0" distL="0" distR="0" wp14:anchorId="15FA722C" wp14:editId="43FABCF4">
                            <wp:extent cx="5868569" cy="3458210"/>
                            <wp:effectExtent l="0" t="0" r="0" b="8890"/>
                            <wp:docPr id="903" name="Imagen 229" descr="C:\Users\OPERADOR\Documents\01 - PLANIFICACION\300840329 - ORO VERDE\MAPAS\RECIBIDOS SSPTIP\ORO VERDE_7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PERADOR\Documents\01 - PLANIFICACION\300840329 - ORO VERDE\MAPAS\RECIBIDOS SSPTIP\ORO VERDE_72A.jp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923748" cy="3490726"/>
                                    </a:xfrm>
                                    <a:prstGeom prst="rect">
                                      <a:avLst/>
                                    </a:prstGeom>
                                    <a:noFill/>
                                    <a:ln>
                                      <a:noFill/>
                                    </a:ln>
                                  </pic:spPr>
                                </pic:pic>
                              </a:graphicData>
                            </a:graphic>
                          </wp:inline>
                        </w:drawing>
                      </w:r>
                    </w:p>
                    <w:p w14:paraId="1AE9D0D5" w14:textId="77777777" w:rsidR="005A4301" w:rsidRDefault="005A4301" w:rsidP="00804C8C">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w:t>
                      </w:r>
                      <w:r w:rsidRPr="000C0F60">
                        <w:rPr>
                          <w:rFonts w:ascii="Calibri" w:eastAsia="Calibri" w:hAnsi="Calibri" w:cs="Calibri"/>
                          <w:sz w:val="16"/>
                        </w:rPr>
                        <w:t>Cuestionario Municipal 2017</w:t>
                      </w:r>
                    </w:p>
                    <w:p w14:paraId="16FD29EA" w14:textId="77777777" w:rsidR="005A4301" w:rsidRDefault="005A4301" w:rsidP="0035070C">
                      <w:pPr>
                        <w:textDirection w:val="btLr"/>
                      </w:pPr>
                    </w:p>
                    <w:p w14:paraId="093DA1C5" w14:textId="77777777" w:rsidR="005A4301" w:rsidRDefault="005A4301" w:rsidP="0035070C">
                      <w:pPr>
                        <w:textDirection w:val="btLr"/>
                      </w:pPr>
                    </w:p>
                    <w:p w14:paraId="1C73B90B" w14:textId="77777777" w:rsidR="005A4301" w:rsidRDefault="005A4301" w:rsidP="0035070C">
                      <w:pPr>
                        <w:textDirection w:val="btLr"/>
                      </w:pPr>
                    </w:p>
                  </w:txbxContent>
                </v:textbox>
                <w10:wrap type="square" anchorx="margin"/>
              </v:rect>
            </w:pict>
          </mc:Fallback>
        </mc:AlternateContent>
      </w:r>
    </w:p>
    <w:p w14:paraId="6BCF7408" w14:textId="5FC43C77" w:rsidR="00F660D1" w:rsidRDefault="004D0B3F">
      <w:pPr>
        <w:jc w:val="both"/>
        <w:rPr>
          <w:rFonts w:ascii="Calibri" w:eastAsia="Calibri" w:hAnsi="Calibri" w:cs="Calibri"/>
          <w:color w:val="3ED0FF"/>
          <w:sz w:val="28"/>
          <w:szCs w:val="28"/>
        </w:rPr>
      </w:pPr>
      <w:r>
        <w:rPr>
          <w:noProof/>
          <w:lang w:eastAsia="es-AR"/>
        </w:rPr>
        <mc:AlternateContent>
          <mc:Choice Requires="wps">
            <w:drawing>
              <wp:anchor distT="0" distB="0" distL="114300" distR="114300" simplePos="0" relativeHeight="251797504" behindDoc="1" locked="0" layoutInCell="1" hidden="0" allowOverlap="1" wp14:anchorId="2F090191" wp14:editId="77B5CC51">
                <wp:simplePos x="0" y="0"/>
                <wp:positionH relativeFrom="margin">
                  <wp:posOffset>-37576</wp:posOffset>
                </wp:positionH>
                <wp:positionV relativeFrom="paragraph">
                  <wp:posOffset>286357</wp:posOffset>
                </wp:positionV>
                <wp:extent cx="6018530" cy="4055110"/>
                <wp:effectExtent l="0" t="0" r="1270" b="2540"/>
                <wp:wrapSquare wrapText="bothSides" distT="0" distB="0" distL="114300" distR="114300"/>
                <wp:docPr id="23" name="38 Rectángulo"/>
                <wp:cNvGraphicFramePr/>
                <a:graphic xmlns:a="http://schemas.openxmlformats.org/drawingml/2006/main">
                  <a:graphicData uri="http://schemas.microsoft.com/office/word/2010/wordprocessingShape">
                    <wps:wsp>
                      <wps:cNvSpPr/>
                      <wps:spPr>
                        <a:xfrm>
                          <a:off x="0" y="0"/>
                          <a:ext cx="6018530" cy="4055110"/>
                        </a:xfrm>
                        <a:prstGeom prst="rect">
                          <a:avLst/>
                        </a:prstGeom>
                        <a:solidFill>
                          <a:schemeClr val="lt1"/>
                        </a:solidFill>
                        <a:ln>
                          <a:noFill/>
                        </a:ln>
                      </wps:spPr>
                      <wps:txbx>
                        <w:txbxContent>
                          <w:p w14:paraId="19F28FBA" w14:textId="77777777" w:rsidR="005A4301" w:rsidRDefault="005A4301" w:rsidP="00804C8C">
                            <w:pPr>
                              <w:textDirection w:val="btLr"/>
                              <w:rPr>
                                <w:rFonts w:ascii="Calibri" w:eastAsia="Calibri" w:hAnsi="Calibri" w:cs="Calibri"/>
                                <w:noProof/>
                                <w:color w:val="3ED0FF"/>
                                <w:sz w:val="28"/>
                                <w:szCs w:val="28"/>
                                <w:lang w:val="es-ES"/>
                              </w:rPr>
                            </w:pPr>
                            <w:r>
                              <w:rPr>
                                <w:rFonts w:ascii="Calibri" w:eastAsia="Calibri" w:hAnsi="Calibri" w:cs="Calibri"/>
                              </w:rPr>
                              <w:t>Equipamientos</w:t>
                            </w:r>
                            <w:r w:rsidRPr="00F26E67">
                              <w:rPr>
                                <w:rFonts w:ascii="Calibri" w:eastAsia="Calibri" w:hAnsi="Calibri" w:cs="Calibri"/>
                              </w:rPr>
                              <w:t xml:space="preserve"> Oro Verde</w:t>
                            </w:r>
                            <w:r>
                              <w:rPr>
                                <w:rFonts w:ascii="Calibri" w:eastAsia="Calibri" w:hAnsi="Calibri" w:cs="Calibri"/>
                              </w:rPr>
                              <w:t xml:space="preserve"> </w:t>
                            </w:r>
                          </w:p>
                          <w:p w14:paraId="09808214" w14:textId="77777777" w:rsidR="005A4301" w:rsidRDefault="005A4301" w:rsidP="00804C8C">
                            <w:pPr>
                              <w:textDirection w:val="btLr"/>
                              <w:rPr>
                                <w:rFonts w:ascii="Calibri" w:eastAsia="Calibri" w:hAnsi="Calibri" w:cs="Calibri"/>
                                <w:noProof/>
                                <w:color w:val="00B050"/>
                                <w:sz w:val="22"/>
                                <w:szCs w:val="22"/>
                                <w:lang w:val="es-ES"/>
                              </w:rPr>
                            </w:pPr>
                            <w:r>
                              <w:rPr>
                                <w:rFonts w:ascii="Calibri" w:eastAsia="Calibri" w:hAnsi="Calibri" w:cs="Calibri"/>
                                <w:noProof/>
                                <w:color w:val="3ED0FF"/>
                                <w:sz w:val="28"/>
                                <w:szCs w:val="28"/>
                                <w:lang w:eastAsia="es-AR"/>
                              </w:rPr>
                              <w:drawing>
                                <wp:inline distT="0" distB="0" distL="0" distR="0" wp14:anchorId="23126D3A" wp14:editId="14F4FF7F">
                                  <wp:extent cx="5959005" cy="3511502"/>
                                  <wp:effectExtent l="0" t="0" r="3810" b="0"/>
                                  <wp:docPr id="230" name="Imagen 230" descr="C:\Users\OPERADOR\Documents\01 - PLANIFICACION\300840329 - ORO VERDE\MAPAS\RECIBIDOS SSPTIP\ORO VERDE_4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PERADOR\Documents\01 - PLANIFICACION\300840329 - ORO VERDE\MAPAS\RECIBIDOS SSPTIP\ORO VERDE_40A.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97888" cy="3534415"/>
                                          </a:xfrm>
                                          <a:prstGeom prst="rect">
                                            <a:avLst/>
                                          </a:prstGeom>
                                          <a:noFill/>
                                          <a:ln>
                                            <a:noFill/>
                                          </a:ln>
                                        </pic:spPr>
                                      </pic:pic>
                                    </a:graphicData>
                                  </a:graphic>
                                </wp:inline>
                              </w:drawing>
                            </w:r>
                          </w:p>
                          <w:p w14:paraId="220AF2E3" w14:textId="77777777" w:rsidR="005A4301" w:rsidRPr="000C0F60" w:rsidRDefault="005A4301" w:rsidP="00804C8C">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w:t>
                            </w:r>
                            <w:r w:rsidRPr="000C0F60">
                              <w:rPr>
                                <w:rFonts w:ascii="Calibri" w:eastAsia="Calibri" w:hAnsi="Calibri" w:cs="Calibri"/>
                                <w:sz w:val="16"/>
                              </w:rPr>
                              <w:t xml:space="preserve">Cuestionario Municipal 2017 </w:t>
                            </w:r>
                          </w:p>
                          <w:p w14:paraId="1914BC18" w14:textId="77777777" w:rsidR="005A4301" w:rsidRDefault="005A4301" w:rsidP="00804C8C">
                            <w:pPr>
                              <w:ind w:left="720" w:firstLine="720"/>
                              <w:textDirection w:val="btLr"/>
                            </w:pPr>
                          </w:p>
                          <w:p w14:paraId="4B809F16" w14:textId="77777777" w:rsidR="005A4301" w:rsidRDefault="005A4301" w:rsidP="00804C8C">
                            <w:pPr>
                              <w:textDirection w:val="btLr"/>
                            </w:pPr>
                          </w:p>
                          <w:p w14:paraId="2063FBF1" w14:textId="77777777" w:rsidR="005A4301" w:rsidRDefault="005A4301" w:rsidP="00804C8C">
                            <w:pPr>
                              <w:textDirection w:val="btLr"/>
                            </w:pPr>
                          </w:p>
                          <w:p w14:paraId="36C50413" w14:textId="77777777" w:rsidR="005A4301" w:rsidRDefault="005A4301" w:rsidP="00804C8C">
                            <w:pPr>
                              <w:textDirection w:val="btLr"/>
                            </w:pPr>
                          </w:p>
                          <w:p w14:paraId="3F3A173B" w14:textId="77777777" w:rsidR="005A4301" w:rsidRDefault="005A4301" w:rsidP="00804C8C">
                            <w:pPr>
                              <w:textDirection w:val="btLr"/>
                            </w:pPr>
                          </w:p>
                          <w:p w14:paraId="329A1378" w14:textId="77777777" w:rsidR="005A4301" w:rsidRDefault="005A4301" w:rsidP="00804C8C">
                            <w:pPr>
                              <w:textDirection w:val="btLr"/>
                            </w:pPr>
                          </w:p>
                          <w:p w14:paraId="5BE99EAF" w14:textId="77777777" w:rsidR="005A4301" w:rsidRDefault="005A4301" w:rsidP="00804C8C">
                            <w:pP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F090191" id="_x0000_s1046" style="position:absolute;left:0;text-align:left;margin-left:-2.95pt;margin-top:22.55pt;width:473.9pt;height:319.3pt;z-index:-251518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" fillcolor="white [3201]" stroked="f">
                <v:textbox inset="2.53958mm,1.2694mm,2.53958mm,1.2694mm">
                  <w:txbxContent>
                    <w:p w14:paraId="19F28FBA" w14:textId="77777777" w:rsidR="005A4301" w:rsidRDefault="005A4301" w:rsidP="00804C8C">
                      <w:pPr>
                        <w:textDirection w:val="btLr"/>
                        <w:rPr>
                          <w:rFonts w:ascii="Calibri" w:eastAsia="Calibri" w:hAnsi="Calibri" w:cs="Calibri"/>
                          <w:noProof/>
                          <w:color w:val="3ED0FF"/>
                          <w:sz w:val="28"/>
                          <w:szCs w:val="28"/>
                          <w:lang w:val="es-ES"/>
                        </w:rPr>
                      </w:pPr>
                      <w:r>
                        <w:rPr>
                          <w:rFonts w:ascii="Calibri" w:eastAsia="Calibri" w:hAnsi="Calibri" w:cs="Calibri"/>
                        </w:rPr>
                        <w:t>Equipamientos</w:t>
                      </w:r>
                      <w:r w:rsidRPr="00F26E67">
                        <w:rPr>
                          <w:rFonts w:ascii="Calibri" w:eastAsia="Calibri" w:hAnsi="Calibri" w:cs="Calibri"/>
                        </w:rPr>
                        <w:t xml:space="preserve"> Oro Verde</w:t>
                      </w:r>
                      <w:r>
                        <w:rPr>
                          <w:rFonts w:ascii="Calibri" w:eastAsia="Calibri" w:hAnsi="Calibri" w:cs="Calibri"/>
                        </w:rPr>
                        <w:t xml:space="preserve"> </w:t>
                      </w:r>
                    </w:p>
                    <w:p w14:paraId="09808214" w14:textId="77777777" w:rsidR="005A4301" w:rsidRDefault="005A4301" w:rsidP="00804C8C">
                      <w:pPr>
                        <w:textDirection w:val="btLr"/>
                        <w:rPr>
                          <w:rFonts w:ascii="Calibri" w:eastAsia="Calibri" w:hAnsi="Calibri" w:cs="Calibri"/>
                          <w:noProof/>
                          <w:color w:val="00B050"/>
                          <w:sz w:val="22"/>
                          <w:szCs w:val="22"/>
                          <w:lang w:val="es-ES"/>
                        </w:rPr>
                      </w:pPr>
                      <w:r>
                        <w:rPr>
                          <w:rFonts w:ascii="Calibri" w:eastAsia="Calibri" w:hAnsi="Calibri" w:cs="Calibri"/>
                          <w:noProof/>
                          <w:color w:val="3ED0FF"/>
                          <w:sz w:val="28"/>
                          <w:szCs w:val="28"/>
                          <w:lang w:eastAsia="es-AR"/>
                        </w:rPr>
                        <w:drawing>
                          <wp:inline distT="0" distB="0" distL="0" distR="0" wp14:anchorId="23126D3A" wp14:editId="14F4FF7F">
                            <wp:extent cx="5959005" cy="3511502"/>
                            <wp:effectExtent l="0" t="0" r="3810" b="0"/>
                            <wp:docPr id="230" name="Imagen 230" descr="C:\Users\OPERADOR\Documents\01 - PLANIFICACION\300840329 - ORO VERDE\MAPAS\RECIBIDOS SSPTIP\ORO VERDE_4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PERADOR\Documents\01 - PLANIFICACION\300840329 - ORO VERDE\MAPAS\RECIBIDOS SSPTIP\ORO VERDE_40A.jp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997888" cy="3534415"/>
                                    </a:xfrm>
                                    <a:prstGeom prst="rect">
                                      <a:avLst/>
                                    </a:prstGeom>
                                    <a:noFill/>
                                    <a:ln>
                                      <a:noFill/>
                                    </a:ln>
                                  </pic:spPr>
                                </pic:pic>
                              </a:graphicData>
                            </a:graphic>
                          </wp:inline>
                        </w:drawing>
                      </w:r>
                    </w:p>
                    <w:p w14:paraId="220AF2E3" w14:textId="77777777" w:rsidR="005A4301" w:rsidRPr="000C0F60" w:rsidRDefault="005A4301" w:rsidP="00804C8C">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w:t>
                      </w:r>
                      <w:r w:rsidRPr="000C0F60">
                        <w:rPr>
                          <w:rFonts w:ascii="Calibri" w:eastAsia="Calibri" w:hAnsi="Calibri" w:cs="Calibri"/>
                          <w:sz w:val="16"/>
                        </w:rPr>
                        <w:t xml:space="preserve">Cuestionario Municipal 2017 </w:t>
                      </w:r>
                    </w:p>
                    <w:p w14:paraId="1914BC18" w14:textId="77777777" w:rsidR="005A4301" w:rsidRDefault="005A4301" w:rsidP="00804C8C">
                      <w:pPr>
                        <w:ind w:left="720" w:firstLine="720"/>
                        <w:textDirection w:val="btLr"/>
                      </w:pPr>
                    </w:p>
                    <w:p w14:paraId="4B809F16" w14:textId="77777777" w:rsidR="005A4301" w:rsidRDefault="005A4301" w:rsidP="00804C8C">
                      <w:pPr>
                        <w:textDirection w:val="btLr"/>
                      </w:pPr>
                    </w:p>
                    <w:p w14:paraId="2063FBF1" w14:textId="77777777" w:rsidR="005A4301" w:rsidRDefault="005A4301" w:rsidP="00804C8C">
                      <w:pPr>
                        <w:textDirection w:val="btLr"/>
                      </w:pPr>
                    </w:p>
                    <w:p w14:paraId="36C50413" w14:textId="77777777" w:rsidR="005A4301" w:rsidRDefault="005A4301" w:rsidP="00804C8C">
                      <w:pPr>
                        <w:textDirection w:val="btLr"/>
                      </w:pPr>
                    </w:p>
                    <w:p w14:paraId="3F3A173B" w14:textId="77777777" w:rsidR="005A4301" w:rsidRDefault="005A4301" w:rsidP="00804C8C">
                      <w:pPr>
                        <w:textDirection w:val="btLr"/>
                      </w:pPr>
                    </w:p>
                    <w:p w14:paraId="329A1378" w14:textId="77777777" w:rsidR="005A4301" w:rsidRDefault="005A4301" w:rsidP="00804C8C">
                      <w:pPr>
                        <w:textDirection w:val="btLr"/>
                      </w:pPr>
                    </w:p>
                    <w:p w14:paraId="5BE99EAF" w14:textId="77777777" w:rsidR="005A4301" w:rsidRDefault="005A4301" w:rsidP="00804C8C">
                      <w:pPr>
                        <w:textDirection w:val="btLr"/>
                      </w:pPr>
                    </w:p>
                  </w:txbxContent>
                </v:textbox>
                <w10:wrap type="square" anchorx="margin"/>
              </v:rect>
            </w:pict>
          </mc:Fallback>
        </mc:AlternateContent>
      </w:r>
    </w:p>
    <w:p w14:paraId="4AD2223B" w14:textId="3DBB2133" w:rsidR="004D0B3F" w:rsidRDefault="004D0B3F">
      <w:pPr>
        <w:rPr>
          <w:rFonts w:ascii="Calibri" w:eastAsia="Calibri" w:hAnsi="Calibri" w:cs="Calibri"/>
          <w:color w:val="891720"/>
          <w:sz w:val="28"/>
          <w:szCs w:val="28"/>
        </w:rPr>
      </w:pPr>
      <w:r>
        <w:rPr>
          <w:rFonts w:ascii="Calibri" w:eastAsia="Calibri" w:hAnsi="Calibri" w:cs="Calibri"/>
          <w:color w:val="891720"/>
          <w:sz w:val="28"/>
          <w:szCs w:val="28"/>
        </w:rPr>
        <w:br w:type="page"/>
      </w:r>
    </w:p>
    <w:p w14:paraId="7A781CE1" w14:textId="77777777" w:rsidR="00F660D1" w:rsidRDefault="002C1832">
      <w:pPr>
        <w:rPr>
          <w:rFonts w:ascii="Calibri" w:eastAsia="Calibri" w:hAnsi="Calibri" w:cs="Calibri"/>
          <w:color w:val="891720"/>
          <w:sz w:val="28"/>
          <w:szCs w:val="28"/>
        </w:rPr>
      </w:pPr>
      <w:r>
        <w:rPr>
          <w:rFonts w:ascii="Calibri" w:eastAsia="Calibri" w:hAnsi="Calibri" w:cs="Calibri"/>
          <w:color w:val="891720"/>
          <w:sz w:val="28"/>
          <w:szCs w:val="28"/>
        </w:rPr>
        <w:t>Movilidad. Integración, articulación</w:t>
      </w:r>
      <w:r w:rsidR="002C4444">
        <w:rPr>
          <w:rFonts w:ascii="Calibri" w:eastAsia="Calibri" w:hAnsi="Calibri" w:cs="Calibri"/>
          <w:color w:val="891720"/>
          <w:sz w:val="28"/>
          <w:szCs w:val="28"/>
        </w:rPr>
        <w:t xml:space="preserve"> </w:t>
      </w:r>
      <w:r>
        <w:rPr>
          <w:rFonts w:ascii="Calibri" w:eastAsia="Calibri" w:hAnsi="Calibri" w:cs="Calibri"/>
          <w:color w:val="891720"/>
          <w:sz w:val="28"/>
          <w:szCs w:val="28"/>
        </w:rPr>
        <w:t>vial y de transporte</w:t>
      </w:r>
    </w:p>
    <w:p w14:paraId="6CF8CFB5" w14:textId="77777777" w:rsidR="002C4444" w:rsidRDefault="002C4444" w:rsidP="002C4444">
      <w:pPr>
        <w:spacing w:line="360" w:lineRule="auto"/>
        <w:jc w:val="both"/>
        <w:rPr>
          <w:rFonts w:ascii="Calibri" w:eastAsia="Calibri" w:hAnsi="Calibri" w:cs="Calibri"/>
          <w:b/>
          <w:color w:val="891720"/>
          <w:sz w:val="22"/>
          <w:szCs w:val="22"/>
        </w:rPr>
      </w:pPr>
      <w:r>
        <w:rPr>
          <w:rFonts w:ascii="Calibri" w:eastAsia="Calibri" w:hAnsi="Calibri" w:cs="Calibri"/>
          <w:b/>
          <w:color w:val="891720"/>
          <w:sz w:val="22"/>
          <w:szCs w:val="22"/>
        </w:rPr>
        <w:t xml:space="preserve">Red de transporte público: </w:t>
      </w:r>
    </w:p>
    <w:p w14:paraId="1D16A391" w14:textId="4EAB7022" w:rsidR="002C4444" w:rsidRPr="00B2693C" w:rsidRDefault="002C4444" w:rsidP="004D0B3F">
      <w:pPr>
        <w:pStyle w:val="Sinespaciado"/>
      </w:pPr>
      <w:r w:rsidRPr="00B2693C">
        <w:t xml:space="preserve">La Red Vial se estructura sobre la </w:t>
      </w:r>
      <w:r w:rsidR="00157519">
        <w:t xml:space="preserve">RUTA PROVINCIAL </w:t>
      </w:r>
      <w:r w:rsidR="00B2693C" w:rsidRPr="00B2693C">
        <w:t>Nº</w:t>
      </w:r>
      <w:r w:rsidRPr="00B2693C">
        <w:t>11. Provienen las líneas de transporte público desde Paraná, tanto por Av. Zanni como por Av. De las Américas. Si bien, todas las líneas que circulan por la localidad confluyen en las universidades al Sur de Oro Verde, solo una línea ingresa a la</w:t>
      </w:r>
      <w:r w:rsidR="004D0B3F">
        <w:t xml:space="preserve"> </w:t>
      </w:r>
      <w:r w:rsidRPr="00B2693C">
        <w:t xml:space="preserve">ciudad con un recorrido por calles Los Sauces, Los Jilgueros y Los Jacarandaes para retornar a la </w:t>
      </w:r>
      <w:r w:rsidR="00157519">
        <w:t xml:space="preserve">Ruta Provincial </w:t>
      </w:r>
      <w:r w:rsidR="00B2693C" w:rsidRPr="00B2693C">
        <w:t xml:space="preserve"> Nº</w:t>
      </w:r>
      <w:r w:rsidRPr="00B2693C">
        <w:t xml:space="preserve">11. </w:t>
      </w:r>
    </w:p>
    <w:p w14:paraId="3DCBF1EB" w14:textId="77777777" w:rsidR="002C4444" w:rsidRPr="00B2693C" w:rsidRDefault="002C4444" w:rsidP="004D0B3F">
      <w:pPr>
        <w:pStyle w:val="Sinespaciado"/>
      </w:pPr>
      <w:r w:rsidRPr="00B2693C">
        <w:t xml:space="preserve">Los vecinos de los barrios Loma Hermosa, Lomas de Oro Verde y Los Algarrobos, se encuentran distanciados unos 2,5Km del centro jerárquico de Oro Verde siendo la principal conexión la Ruta Provincial la cual presente un perfil rural por lo que no está contemplada en ella la circulación peatonal. El transporte público hacia esos barrios tiene menor frecuencia y las líneas que llegan hacia ese sector culminan su recorrido en el INTA. </w:t>
      </w:r>
    </w:p>
    <w:p w14:paraId="00AE8B5B" w14:textId="756B041E" w:rsidR="002C4444" w:rsidRPr="00B2693C" w:rsidRDefault="002C4444" w:rsidP="004D0B3F">
      <w:pPr>
        <w:pStyle w:val="Sinespaciado"/>
      </w:pPr>
      <w:r w:rsidRPr="00B2693C">
        <w:t xml:space="preserve">Respecto a los accesos permanentes y el estado de la calzada, en general son buenos. Existe un alto porcentaje de calles pavimentadas en el conglomerado del centro, llamémosle a la urbanización ubicada al Norte de la rotonda de la zona universitaria. </w:t>
      </w:r>
    </w:p>
    <w:p w14:paraId="4324E100" w14:textId="77777777" w:rsidR="002C4444" w:rsidRPr="00B2693C" w:rsidRDefault="002C4444" w:rsidP="002C4444">
      <w:pPr>
        <w:jc w:val="both"/>
        <w:rPr>
          <w:rFonts w:ascii="Calibri" w:eastAsia="Calibri" w:hAnsi="Calibri" w:cs="Calibri"/>
          <w:sz w:val="22"/>
          <w:szCs w:val="22"/>
        </w:rPr>
      </w:pPr>
      <w:r w:rsidRPr="00B2693C">
        <w:rPr>
          <w:rFonts w:ascii="Calibri" w:eastAsia="Calibri" w:hAnsi="Calibri" w:cs="Calibri"/>
          <w:sz w:val="22"/>
          <w:szCs w:val="22"/>
        </w:rPr>
        <w:t xml:space="preserve">Por otro </w:t>
      </w:r>
      <w:r w:rsidR="003418D8" w:rsidRPr="00B2693C">
        <w:rPr>
          <w:rFonts w:ascii="Calibri" w:eastAsia="Calibri" w:hAnsi="Calibri" w:cs="Calibri"/>
          <w:sz w:val="22"/>
          <w:szCs w:val="22"/>
        </w:rPr>
        <w:t>lado,</w:t>
      </w:r>
      <w:r w:rsidRPr="00B2693C">
        <w:rPr>
          <w:rFonts w:ascii="Calibri" w:eastAsia="Calibri" w:hAnsi="Calibri" w:cs="Calibri"/>
          <w:sz w:val="22"/>
          <w:szCs w:val="22"/>
        </w:rPr>
        <w:t xml:space="preserve"> los barrios del Sur, en la zona del INTA, las calles son de ripio y brosa, siendo prácticamente nulo el porcentaje de pavimento en esta zona</w:t>
      </w:r>
      <w:r w:rsidR="00B2693C">
        <w:rPr>
          <w:rFonts w:ascii="Calibri" w:eastAsia="Calibri" w:hAnsi="Calibri" w:cs="Calibri"/>
          <w:sz w:val="22"/>
          <w:szCs w:val="22"/>
        </w:rPr>
        <w:t>, ni de cordón cuneta a diferencia del resto del municipio.</w:t>
      </w:r>
    </w:p>
    <w:p w14:paraId="78D886A7" w14:textId="77777777" w:rsidR="00B2693C" w:rsidRDefault="00B2693C" w:rsidP="002C4444">
      <w:pPr>
        <w:jc w:val="both"/>
        <w:rPr>
          <w:rFonts w:ascii="Calibri" w:eastAsia="Calibri" w:hAnsi="Calibri" w:cs="Calibri"/>
          <w:sz w:val="22"/>
          <w:szCs w:val="22"/>
        </w:rPr>
      </w:pPr>
    </w:p>
    <w:p w14:paraId="25B2AF2D" w14:textId="77777777" w:rsidR="00B2693C" w:rsidRDefault="002C4444" w:rsidP="002C4444">
      <w:pPr>
        <w:jc w:val="both"/>
        <w:rPr>
          <w:rFonts w:ascii="Calibri" w:eastAsia="Calibri" w:hAnsi="Calibri" w:cs="Calibri"/>
          <w:sz w:val="22"/>
          <w:szCs w:val="22"/>
        </w:rPr>
      </w:pPr>
      <w:r w:rsidRPr="00B2693C">
        <w:rPr>
          <w:rFonts w:ascii="Calibri" w:eastAsia="Calibri" w:hAnsi="Calibri" w:cs="Calibri"/>
          <w:sz w:val="22"/>
          <w:szCs w:val="22"/>
        </w:rPr>
        <w:t>En correspondencia con el estacionamiento en general no se encuentra regularizado, existen numerosas calles con doble sentido de circulación por lo que se estaciona en ambas aceras.</w:t>
      </w:r>
    </w:p>
    <w:p w14:paraId="52F72A96" w14:textId="77777777" w:rsidR="00B2693C" w:rsidRDefault="00B2693C" w:rsidP="002C4444">
      <w:pPr>
        <w:jc w:val="both"/>
        <w:rPr>
          <w:rFonts w:ascii="Calibri" w:eastAsia="Calibri" w:hAnsi="Calibri" w:cs="Calibri"/>
          <w:sz w:val="22"/>
          <w:szCs w:val="22"/>
        </w:rPr>
      </w:pPr>
    </w:p>
    <w:p w14:paraId="6F29A324" w14:textId="6A31ED47" w:rsidR="002C4444" w:rsidRPr="00B2693C" w:rsidRDefault="00B2693C" w:rsidP="002C4444">
      <w:pPr>
        <w:jc w:val="both"/>
        <w:rPr>
          <w:rFonts w:ascii="Calibri" w:eastAsia="Calibri" w:hAnsi="Calibri" w:cs="Calibri"/>
          <w:sz w:val="22"/>
          <w:szCs w:val="22"/>
        </w:rPr>
      </w:pPr>
      <w:r>
        <w:rPr>
          <w:rFonts w:ascii="Calibri" w:eastAsia="Calibri" w:hAnsi="Calibri" w:cs="Calibri"/>
          <w:sz w:val="22"/>
          <w:szCs w:val="22"/>
        </w:rPr>
        <w:t>Un punto conflictivo en lo que respecto al orden de circulación vehicular se centra actualmente</w:t>
      </w:r>
      <w:r w:rsidRPr="00B2693C">
        <w:rPr>
          <w:rFonts w:ascii="Calibri" w:eastAsia="Calibri" w:hAnsi="Calibri" w:cs="Calibri"/>
          <w:sz w:val="22"/>
          <w:szCs w:val="22"/>
        </w:rPr>
        <w:t xml:space="preserve"> en el semáforo de Av. Los Eucaliptus con </w:t>
      </w:r>
      <w:r w:rsidR="00157519">
        <w:rPr>
          <w:rFonts w:ascii="Calibri" w:eastAsia="Calibri" w:hAnsi="Calibri" w:cs="Calibri"/>
          <w:sz w:val="22"/>
          <w:szCs w:val="22"/>
        </w:rPr>
        <w:t xml:space="preserve">Ruta Provincial </w:t>
      </w:r>
      <w:r w:rsidRPr="00B2693C">
        <w:rPr>
          <w:rFonts w:ascii="Calibri" w:eastAsia="Calibri" w:hAnsi="Calibri" w:cs="Calibri"/>
          <w:sz w:val="22"/>
          <w:szCs w:val="22"/>
        </w:rPr>
        <w:t xml:space="preserve"> Nº11</w:t>
      </w:r>
      <w:r w:rsidR="002C4444" w:rsidRPr="00B2693C">
        <w:rPr>
          <w:rFonts w:ascii="Calibri" w:eastAsia="Calibri" w:hAnsi="Calibri" w:cs="Calibri"/>
          <w:sz w:val="22"/>
          <w:szCs w:val="22"/>
        </w:rPr>
        <w:t xml:space="preserve">, se registra </w:t>
      </w:r>
      <w:r>
        <w:rPr>
          <w:rFonts w:ascii="Calibri" w:eastAsia="Calibri" w:hAnsi="Calibri" w:cs="Calibri"/>
          <w:sz w:val="22"/>
          <w:szCs w:val="22"/>
        </w:rPr>
        <w:t xml:space="preserve">congestión durante </w:t>
      </w:r>
      <w:r w:rsidR="002C4444" w:rsidRPr="00B2693C">
        <w:rPr>
          <w:rFonts w:ascii="Calibri" w:eastAsia="Calibri" w:hAnsi="Calibri" w:cs="Calibri"/>
          <w:sz w:val="22"/>
          <w:szCs w:val="22"/>
        </w:rPr>
        <w:t>unas horas puntuales</w:t>
      </w:r>
      <w:r>
        <w:rPr>
          <w:rFonts w:ascii="Calibri" w:eastAsia="Calibri" w:hAnsi="Calibri" w:cs="Calibri"/>
          <w:sz w:val="22"/>
          <w:szCs w:val="22"/>
        </w:rPr>
        <w:t xml:space="preserve"> y por lo general los días domingos.</w:t>
      </w:r>
      <w:r w:rsidR="00342816">
        <w:rPr>
          <w:rFonts w:ascii="Calibri" w:eastAsia="Calibri" w:hAnsi="Calibri" w:cs="Calibri"/>
          <w:sz w:val="22"/>
          <w:szCs w:val="22"/>
        </w:rPr>
        <w:t xml:space="preserve"> </w:t>
      </w:r>
      <w:r>
        <w:rPr>
          <w:rFonts w:ascii="Calibri" w:eastAsia="Calibri" w:hAnsi="Calibri" w:cs="Calibri"/>
          <w:sz w:val="22"/>
          <w:szCs w:val="22"/>
        </w:rPr>
        <w:t xml:space="preserve">Se espera que sea </w:t>
      </w:r>
      <w:r w:rsidR="002C4444" w:rsidRPr="00B2693C">
        <w:rPr>
          <w:rFonts w:ascii="Calibri" w:eastAsia="Calibri" w:hAnsi="Calibri" w:cs="Calibri"/>
          <w:sz w:val="22"/>
          <w:szCs w:val="22"/>
        </w:rPr>
        <w:t>mermado tras la obra de duplicación de calzada que realiza la provincia.</w:t>
      </w:r>
      <w:r w:rsidR="00342816">
        <w:rPr>
          <w:rFonts w:ascii="Calibri" w:eastAsia="Calibri" w:hAnsi="Calibri" w:cs="Calibri"/>
          <w:sz w:val="22"/>
          <w:szCs w:val="22"/>
        </w:rPr>
        <w:t xml:space="preserve"> </w:t>
      </w:r>
    </w:p>
    <w:p w14:paraId="73A38EE6" w14:textId="77777777" w:rsidR="00804C8C" w:rsidRDefault="00804C8C">
      <w:pPr>
        <w:spacing w:line="360" w:lineRule="auto"/>
        <w:jc w:val="both"/>
        <w:rPr>
          <w:rFonts w:ascii="Calibri" w:eastAsia="Calibri" w:hAnsi="Calibri" w:cs="Calibri"/>
          <w:b/>
          <w:color w:val="891720"/>
          <w:sz w:val="22"/>
          <w:szCs w:val="22"/>
        </w:rPr>
      </w:pPr>
    </w:p>
    <w:p w14:paraId="64ADF853" w14:textId="2F46A00F" w:rsidR="004D0B3F" w:rsidRDefault="004D0B3F">
      <w:pPr>
        <w:rPr>
          <w:rFonts w:ascii="Calibri" w:eastAsia="Calibri" w:hAnsi="Calibri" w:cs="Calibri"/>
          <w:b/>
          <w:color w:val="891720"/>
          <w:sz w:val="22"/>
          <w:szCs w:val="22"/>
        </w:rPr>
      </w:pPr>
      <w:r>
        <w:rPr>
          <w:rFonts w:ascii="Calibri" w:eastAsia="Calibri" w:hAnsi="Calibri" w:cs="Calibri"/>
          <w:b/>
          <w:color w:val="891720"/>
          <w:sz w:val="22"/>
          <w:szCs w:val="22"/>
        </w:rPr>
        <w:br w:type="page"/>
      </w:r>
    </w:p>
    <w:p w14:paraId="3ED25837" w14:textId="3D8ED0F1" w:rsidR="00F660D1" w:rsidRDefault="004D0B3F">
      <w:pPr>
        <w:rPr>
          <w:rFonts w:ascii="Calibri" w:eastAsia="Calibri" w:hAnsi="Calibri" w:cs="Calibri"/>
          <w:color w:val="891720"/>
          <w:sz w:val="28"/>
          <w:szCs w:val="28"/>
        </w:rPr>
      </w:pPr>
      <w:r w:rsidRPr="00B2693C">
        <w:rPr>
          <w:rFonts w:ascii="Calibri" w:eastAsia="Calibri" w:hAnsi="Calibri" w:cs="Calibri"/>
          <w:noProof/>
          <w:color w:val="3ED0FF"/>
          <w:sz w:val="28"/>
          <w:szCs w:val="28"/>
          <w:lang w:eastAsia="es-AR"/>
        </w:rPr>
        <w:drawing>
          <wp:anchor distT="0" distB="0" distL="114300" distR="114300" simplePos="0" relativeHeight="251799552" behindDoc="1" locked="0" layoutInCell="1" allowOverlap="1" wp14:anchorId="20AF3D2D" wp14:editId="0A3838C0">
            <wp:simplePos x="0" y="0"/>
            <wp:positionH relativeFrom="margin">
              <wp:align>right</wp:align>
            </wp:positionH>
            <wp:positionV relativeFrom="page">
              <wp:posOffset>2795905</wp:posOffset>
            </wp:positionV>
            <wp:extent cx="5901055" cy="1758315"/>
            <wp:effectExtent l="0" t="0" r="4445" b="0"/>
            <wp:wrapTopAndBottom/>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7">
                      <a:extLst>
                        <a:ext uri="{28A0092B-C50C-407E-A947-70E740481C1C}">
                          <a14:useLocalDpi xmlns:a14="http://schemas.microsoft.com/office/drawing/2010/main" val="0"/>
                        </a:ext>
                      </a:extLst>
                    </a:blip>
                    <a:srcRect t="1" b="-12708"/>
                    <a:stretch/>
                  </pic:blipFill>
                  <pic:spPr bwMode="auto">
                    <a:xfrm>
                      <a:off x="0" y="0"/>
                      <a:ext cx="5901055" cy="175846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C1832">
        <w:rPr>
          <w:rFonts w:ascii="Calibri" w:eastAsia="Calibri" w:hAnsi="Calibri" w:cs="Calibri"/>
          <w:color w:val="891720"/>
          <w:sz w:val="28"/>
          <w:szCs w:val="28"/>
        </w:rPr>
        <w:t>Relevamiento y ponderación de la iluminación urbana</w:t>
      </w:r>
    </w:p>
    <w:p w14:paraId="268F0E06" w14:textId="77777777" w:rsidR="00C13805" w:rsidRDefault="00D3603D" w:rsidP="004D0B3F">
      <w:pPr>
        <w:pStyle w:val="Sinespaciado"/>
      </w:pPr>
      <w:r w:rsidRPr="003418D8">
        <w:t>En lo referente a la iluminación la ciudad posee buena iluminación en las avenidas y boulevares. Existe un plan desde el superior gobierno que se está aplicando en diferentes puntos de la provincia y Oro Verde no es la excepción, el mismo consiste en modificar el sistema de iluminación tipo sodio por LEDS.</w:t>
      </w:r>
    </w:p>
    <w:p w14:paraId="5919C010" w14:textId="0B0D93ED" w:rsidR="003418D8" w:rsidRDefault="003418D8" w:rsidP="004D0B3F">
      <w:pPr>
        <w:pStyle w:val="Sinespaciado"/>
      </w:pPr>
      <w:r>
        <w:t xml:space="preserve">Un dato que no es menor es que a su vez las columnas de alumbrado público deterioradas están siendo recuperadas y/o reempladas. </w:t>
      </w:r>
    </w:p>
    <w:p w14:paraId="22F0AC24" w14:textId="1841BA8D" w:rsidR="004D0B3F" w:rsidRDefault="004D0B3F" w:rsidP="004D0B3F">
      <w:pPr>
        <w:pStyle w:val="Sinespaciado"/>
      </w:pPr>
    </w:p>
    <w:p w14:paraId="2C9E5F6F" w14:textId="77777777" w:rsidR="004D0B3F" w:rsidRPr="003418D8" w:rsidRDefault="004D0B3F" w:rsidP="004D0B3F">
      <w:pPr>
        <w:pStyle w:val="Sinespaciado"/>
      </w:pPr>
    </w:p>
    <w:p w14:paraId="6E4315D5" w14:textId="77777777" w:rsidR="00F660D1" w:rsidRDefault="002C1832">
      <w:pPr>
        <w:rPr>
          <w:rFonts w:ascii="Calibri" w:eastAsia="Calibri" w:hAnsi="Calibri" w:cs="Calibri"/>
          <w:color w:val="891720"/>
          <w:sz w:val="28"/>
          <w:szCs w:val="28"/>
        </w:rPr>
      </w:pPr>
      <w:r>
        <w:rPr>
          <w:rFonts w:ascii="Calibri" w:eastAsia="Calibri" w:hAnsi="Calibri" w:cs="Calibri"/>
          <w:color w:val="891720"/>
          <w:sz w:val="28"/>
          <w:szCs w:val="28"/>
        </w:rPr>
        <w:t>Relevamiento y ponderación del arbolado urbano existente</w:t>
      </w:r>
    </w:p>
    <w:p w14:paraId="32D10FEB" w14:textId="5D3DD808" w:rsidR="00FF295B" w:rsidRDefault="003418D8" w:rsidP="004D0B3F">
      <w:pPr>
        <w:pStyle w:val="Sinespaciado"/>
      </w:pPr>
      <w:r w:rsidRPr="003418D8">
        <w:t>Oro Verde se caracteriza por su ab</w:t>
      </w:r>
      <w:r>
        <w:t>u</w:t>
      </w:r>
      <w:r w:rsidRPr="003418D8">
        <w:t>ndante arbolado en las</w:t>
      </w:r>
      <w:r w:rsidR="00E217F4">
        <w:t xml:space="preserve"> </w:t>
      </w:r>
      <w:r w:rsidRPr="003418D8">
        <w:t>veredas</w:t>
      </w:r>
      <w:r w:rsidR="00E217F4">
        <w:t xml:space="preserve"> y plazas</w:t>
      </w:r>
      <w:r w:rsidR="000E0591">
        <w:t xml:space="preserve">. </w:t>
      </w:r>
      <w:r w:rsidR="00E217F4">
        <w:t>Desde la normativa, según el Código de Ordenamiento Territorial, Urbano y Ambiental, se estipula la franja verde en veredas con cortinas de árboles y forestación baja a modo de protección de olores, humos, ruidos, etc</w:t>
      </w:r>
      <w:r w:rsidR="004D0B3F">
        <w:t>.</w:t>
      </w:r>
    </w:p>
    <w:p w14:paraId="0B623B94" w14:textId="77777777" w:rsidR="00B70834" w:rsidRDefault="00B17706" w:rsidP="00B70834">
      <w:pPr>
        <w:pStyle w:val="Sinespaciado"/>
      </w:pPr>
      <w:r w:rsidRPr="003418D8">
        <w:rPr>
          <w:b/>
          <w:noProof/>
          <w:color w:val="891720"/>
          <w:lang w:eastAsia="es-AR"/>
        </w:rPr>
        <w:drawing>
          <wp:anchor distT="0" distB="0" distL="114300" distR="114300" simplePos="0" relativeHeight="251800576" behindDoc="1" locked="0" layoutInCell="1" allowOverlap="1" wp14:anchorId="65458CE9" wp14:editId="383BB876">
            <wp:simplePos x="0" y="0"/>
            <wp:positionH relativeFrom="margin">
              <wp:align>right</wp:align>
            </wp:positionH>
            <wp:positionV relativeFrom="page">
              <wp:posOffset>1080333</wp:posOffset>
            </wp:positionV>
            <wp:extent cx="5927725" cy="1679575"/>
            <wp:effectExtent l="0" t="0" r="0" b="0"/>
            <wp:wrapTopAndBottom/>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927725" cy="1679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13FD9" w:rsidRPr="003418D8">
        <w:t>En acompañamiento de la obra de actualización de alumbrado púlbico, se realizan trabajos de poda con el fin de levantar la copa de los árboles y permitir mayor iluminación en las veredas y calles.</w:t>
      </w:r>
      <w:r w:rsidR="00FF295B">
        <w:t xml:space="preserve"> </w:t>
      </w:r>
    </w:p>
    <w:p w14:paraId="6AE96A2C" w14:textId="5D291046" w:rsidR="00FF295B" w:rsidRDefault="00FF295B" w:rsidP="00B70834">
      <w:pPr>
        <w:pStyle w:val="Sinespaciado"/>
      </w:pPr>
      <w:r>
        <w:t>Asimismo,</w:t>
      </w:r>
      <w:r w:rsidRPr="003418D8">
        <w:t xml:space="preserve"> el municipio</w:t>
      </w:r>
      <w:r>
        <w:t xml:space="preserve"> con la Facultad de </w:t>
      </w:r>
      <w:r w:rsidRPr="00B70834">
        <w:t>Ciencias</w:t>
      </w:r>
      <w:r>
        <w:t xml:space="preserve"> Agropecuarias,</w:t>
      </w:r>
      <w:r w:rsidRPr="003418D8">
        <w:t xml:space="preserve"> </w:t>
      </w:r>
      <w:r>
        <w:t xml:space="preserve">a partir de un convenio de colaboración y asistencia realizado en el año 2006, llevó a cabo la planificación del Arbolado Urbano. En el mismo </w:t>
      </w:r>
      <w:r w:rsidRPr="003418D8">
        <w:t xml:space="preserve">se </w:t>
      </w:r>
      <w:r>
        <w:t>recomienda</w:t>
      </w:r>
      <w:r w:rsidRPr="003418D8">
        <w:t xml:space="preserve"> la plantación de diferentes tipos de especies según la zona</w:t>
      </w:r>
      <w:r>
        <w:t>. A saber, en el barrio Loma de Oro Verde se recomiendan las especies Fresno, Lapacho Rosado y Jacarandá; en el barrio Loma Hermosa las especies Lapacho Rosado y Jacarandá; en el barrio El Triangular los ejemplares de</w:t>
      </w:r>
      <w:r w:rsidRPr="00E217F4">
        <w:t xml:space="preserve"> </w:t>
      </w:r>
      <w:r>
        <w:t>Fresno, Lapacho Rosado, Pezuña de vaca rosada, Ibirá pitá, Crespón, Palmera Pindó, Ciruelo de Jardín; y en la zona central los ejemplares de Fresno, Palmera Pindó, Lapacho Rosado, Árbol de Judea, Jacarandá, Ciruelo de Jardín, Carnaval, Pezuña de vaca rosada, Acacia rosada, Palito dulce, Ibirá pita. Con respecto a esta última zona se hace una salvedad donde se establece la no forestación en las veredas que presenten un ancho menor a 2,20 m, destacando que se requiere 0,30 m de distancia al cordón, un ancho mínimo de 0,70 m de cazuela y un paso de 1,20 m peatonal. En los sectores donde el espacio es reducido se recomienda una especie cuyo porte sea pequeño, por lo que se elige la Acacia rosada.</w:t>
      </w:r>
    </w:p>
    <w:p w14:paraId="2A521313" w14:textId="77777777" w:rsidR="00A13FD9" w:rsidRDefault="00A13FD9" w:rsidP="004D0B3F">
      <w:pPr>
        <w:pStyle w:val="Sinespaciado"/>
      </w:pPr>
    </w:p>
    <w:p w14:paraId="2361484D" w14:textId="1D78132F" w:rsidR="00F660D1" w:rsidRPr="00A13FD9" w:rsidRDefault="00FF295B" w:rsidP="00A13FD9">
      <w:pPr>
        <w:jc w:val="both"/>
        <w:rPr>
          <w:rFonts w:ascii="Calibri" w:eastAsia="Calibri" w:hAnsi="Calibri" w:cs="Calibri"/>
          <w:b/>
          <w:color w:val="00B050"/>
          <w:sz w:val="22"/>
          <w:szCs w:val="22"/>
        </w:rPr>
      </w:pPr>
      <w:r>
        <w:rPr>
          <w:noProof/>
          <w:lang w:eastAsia="es-AR"/>
        </w:rPr>
        <mc:AlternateContent>
          <mc:Choice Requires="wps">
            <w:drawing>
              <wp:anchor distT="0" distB="0" distL="114300" distR="114300" simplePos="0" relativeHeight="251806720" behindDoc="1" locked="0" layoutInCell="1" hidden="0" allowOverlap="1" wp14:anchorId="66205D55" wp14:editId="220FF5F6">
                <wp:simplePos x="0" y="0"/>
                <wp:positionH relativeFrom="margin">
                  <wp:posOffset>3175</wp:posOffset>
                </wp:positionH>
                <wp:positionV relativeFrom="paragraph">
                  <wp:posOffset>87630</wp:posOffset>
                </wp:positionV>
                <wp:extent cx="5970905" cy="2823210"/>
                <wp:effectExtent l="0" t="0" r="0" b="0"/>
                <wp:wrapTopAndBottom/>
                <wp:docPr id="915" name="38 Rectángulo"/>
                <wp:cNvGraphicFramePr/>
                <a:graphic xmlns:a="http://schemas.openxmlformats.org/drawingml/2006/main">
                  <a:graphicData uri="http://schemas.microsoft.com/office/word/2010/wordprocessingShape">
                    <wps:wsp>
                      <wps:cNvSpPr/>
                      <wps:spPr>
                        <a:xfrm>
                          <a:off x="0" y="0"/>
                          <a:ext cx="5970905" cy="2823210"/>
                        </a:xfrm>
                        <a:prstGeom prst="rect">
                          <a:avLst/>
                        </a:prstGeom>
                        <a:solidFill>
                          <a:schemeClr val="lt1"/>
                        </a:solidFill>
                        <a:ln>
                          <a:noFill/>
                        </a:ln>
                      </wps:spPr>
                      <wps:txbx>
                        <w:txbxContent>
                          <w:p w14:paraId="09DE4A6F" w14:textId="77777777" w:rsidR="005A4301" w:rsidRDefault="005A4301" w:rsidP="009526EF">
                            <w:pPr>
                              <w:textDirection w:val="btLr"/>
                              <w:rPr>
                                <w:rFonts w:ascii="Calibri" w:eastAsia="Calibri" w:hAnsi="Calibri" w:cs="Calibri"/>
                                <w:noProof/>
                                <w:color w:val="00B050"/>
                                <w:sz w:val="22"/>
                                <w:szCs w:val="22"/>
                                <w:lang w:val="es-ES"/>
                              </w:rPr>
                            </w:pPr>
                            <w:r>
                              <w:rPr>
                                <w:rFonts w:ascii="Calibri" w:eastAsia="Calibri" w:hAnsi="Calibri" w:cs="Calibri"/>
                              </w:rPr>
                              <w:t>Territorio del Municipio de Oro Verde dividio en zona rural y zona urbana</w:t>
                            </w:r>
                          </w:p>
                          <w:p w14:paraId="2FDA3B06" w14:textId="77777777" w:rsidR="005A4301" w:rsidRPr="00BC5CA3" w:rsidRDefault="005A4301" w:rsidP="009526EF">
                            <w:pPr>
                              <w:textDirection w:val="btLr"/>
                              <w:rPr>
                                <w:rFonts w:ascii="Calibri" w:eastAsia="Calibri" w:hAnsi="Calibri" w:cs="Calibri"/>
                                <w:b/>
                                <w:color w:val="FF0000"/>
                                <w:sz w:val="16"/>
                              </w:rPr>
                            </w:pPr>
                            <w:r>
                              <w:rPr>
                                <w:noProof/>
                                <w:lang w:eastAsia="es-AR"/>
                              </w:rPr>
                              <w:drawing>
                                <wp:inline distT="0" distB="0" distL="0" distR="0" wp14:anchorId="7DDEBDE3" wp14:editId="439F0A0B">
                                  <wp:extent cx="2268960" cy="3739112"/>
                                  <wp:effectExtent l="7938" t="0" r="6032" b="6033"/>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9"/>
                                          <a:srcRect l="26932" t="18492" r="48441" b="9355"/>
                                          <a:stretch/>
                                        </pic:blipFill>
                                        <pic:spPr bwMode="auto">
                                          <a:xfrm rot="5400000">
                                            <a:off x="0" y="0"/>
                                            <a:ext cx="2299539" cy="3789504"/>
                                          </a:xfrm>
                                          <a:prstGeom prst="rect">
                                            <a:avLst/>
                                          </a:prstGeom>
                                          <a:ln>
                                            <a:noFill/>
                                          </a:ln>
                                          <a:extLst>
                                            <a:ext uri="{53640926-AAD7-44D8-BBD7-CCE9431645EC}">
                                              <a14:shadowObscured xmlns:a14="http://schemas.microsoft.com/office/drawing/2010/main"/>
                                            </a:ext>
                                          </a:extLst>
                                        </pic:spPr>
                                      </pic:pic>
                                    </a:graphicData>
                                  </a:graphic>
                                </wp:inline>
                              </w:drawing>
                            </w:r>
                          </w:p>
                          <w:p w14:paraId="62171F95" w14:textId="77777777" w:rsidR="005A4301" w:rsidRDefault="005A4301" w:rsidP="009526EF">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w:t>
                            </w:r>
                            <w:r>
                              <w:rPr>
                                <w:rFonts w:asciiTheme="minorHAnsi" w:hAnsiTheme="minorHAnsi"/>
                                <w:sz w:val="16"/>
                              </w:rPr>
                              <w:t>Área Catastro Municipal – Cartografía 2013</w:t>
                            </w:r>
                          </w:p>
                          <w:p w14:paraId="2C237F22" w14:textId="77777777" w:rsidR="005A4301" w:rsidRDefault="005A4301" w:rsidP="00B70834">
                            <w:pPr>
                              <w:pStyle w:val="Sinespaciado"/>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66205D55" id="_x0000_s1047" style="position:absolute;left:0;text-align:left;margin-left:.25pt;margin-top:6.9pt;width:470.15pt;height:222.3pt;z-index:-251509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" fillcolor="white [3201]" stroked="f">
                <v:textbox inset="2.53958mm,1.2694mm,2.53958mm,1.2694mm">
                  <w:txbxContent>
                    <w:p w14:paraId="09DE4A6F" w14:textId="77777777" w:rsidR="005A4301" w:rsidRDefault="005A4301" w:rsidP="009526EF">
                      <w:pPr>
                        <w:textDirection w:val="btLr"/>
                        <w:rPr>
                          <w:rFonts w:ascii="Calibri" w:eastAsia="Calibri" w:hAnsi="Calibri" w:cs="Calibri"/>
                          <w:noProof/>
                          <w:color w:val="00B050"/>
                          <w:sz w:val="22"/>
                          <w:szCs w:val="22"/>
                          <w:lang w:val="es-ES"/>
                        </w:rPr>
                      </w:pPr>
                      <w:r>
                        <w:rPr>
                          <w:rFonts w:ascii="Calibri" w:eastAsia="Calibri" w:hAnsi="Calibri" w:cs="Calibri"/>
                        </w:rPr>
                        <w:t>Territorio del Municipio de Oro Verde dividio en zona rural y zona urbana</w:t>
                      </w:r>
                    </w:p>
                    <w:p w14:paraId="2FDA3B06" w14:textId="77777777" w:rsidR="005A4301" w:rsidRPr="00BC5CA3" w:rsidRDefault="005A4301" w:rsidP="009526EF">
                      <w:pPr>
                        <w:textDirection w:val="btLr"/>
                        <w:rPr>
                          <w:rFonts w:ascii="Calibri" w:eastAsia="Calibri" w:hAnsi="Calibri" w:cs="Calibri"/>
                          <w:b/>
                          <w:color w:val="FF0000"/>
                          <w:sz w:val="16"/>
                        </w:rPr>
                      </w:pPr>
                      <w:r>
                        <w:rPr>
                          <w:noProof/>
                          <w:lang w:eastAsia="es-AR"/>
                        </w:rPr>
                        <w:drawing>
                          <wp:inline distT="0" distB="0" distL="0" distR="0" wp14:anchorId="7DDEBDE3" wp14:editId="439F0A0B">
                            <wp:extent cx="2268960" cy="3739112"/>
                            <wp:effectExtent l="7938" t="0" r="6032" b="6033"/>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0"/>
                                    <a:srcRect l="26932" t="18492" r="48441" b="9355"/>
                                    <a:stretch/>
                                  </pic:blipFill>
                                  <pic:spPr bwMode="auto">
                                    <a:xfrm rot="5400000">
                                      <a:off x="0" y="0"/>
                                      <a:ext cx="2299539" cy="3789504"/>
                                    </a:xfrm>
                                    <a:prstGeom prst="rect">
                                      <a:avLst/>
                                    </a:prstGeom>
                                    <a:ln>
                                      <a:noFill/>
                                    </a:ln>
                                    <a:extLst>
                                      <a:ext uri="{53640926-AAD7-44D8-BBD7-CCE9431645EC}">
                                        <a14:shadowObscured xmlns:a14="http://schemas.microsoft.com/office/drawing/2010/main"/>
                                      </a:ext>
                                    </a:extLst>
                                  </pic:spPr>
                                </pic:pic>
                              </a:graphicData>
                            </a:graphic>
                          </wp:inline>
                        </w:drawing>
                      </w:r>
                    </w:p>
                    <w:p w14:paraId="62171F95" w14:textId="77777777" w:rsidR="005A4301" w:rsidRDefault="005A4301" w:rsidP="009526EF">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w:t>
                      </w:r>
                      <w:r>
                        <w:rPr>
                          <w:rFonts w:asciiTheme="minorHAnsi" w:hAnsiTheme="minorHAnsi"/>
                          <w:sz w:val="16"/>
                        </w:rPr>
                        <w:t>Área Catastro Municipal – Cartografía 2013</w:t>
                      </w:r>
                    </w:p>
                    <w:p w14:paraId="2C237F22" w14:textId="77777777" w:rsidR="005A4301" w:rsidRDefault="005A4301" w:rsidP="00B70834">
                      <w:pPr>
                        <w:pStyle w:val="Sinespaciado"/>
                      </w:pPr>
                    </w:p>
                  </w:txbxContent>
                </v:textbox>
                <w10:wrap type="topAndBottom" anchorx="margin"/>
              </v:rect>
            </w:pict>
          </mc:Fallback>
        </mc:AlternateContent>
      </w:r>
      <w:r w:rsidR="002C1832">
        <w:rPr>
          <w:rFonts w:ascii="Calibri" w:eastAsia="Calibri" w:hAnsi="Calibri" w:cs="Calibri"/>
          <w:color w:val="891720"/>
          <w:sz w:val="28"/>
          <w:szCs w:val="28"/>
        </w:rPr>
        <w:t>Conformación urbana y usos de suelo</w:t>
      </w:r>
    </w:p>
    <w:p w14:paraId="661F8477" w14:textId="77777777" w:rsidR="00591B22" w:rsidRDefault="00711304" w:rsidP="00B70834">
      <w:pPr>
        <w:pStyle w:val="Sinespaciado"/>
      </w:pPr>
      <w:r w:rsidRPr="00DD2BB5">
        <w:t xml:space="preserve">Oro Verde, </w:t>
      </w:r>
      <w:r w:rsidR="00281703" w:rsidRPr="00DD2BB5">
        <w:t>pertenece al</w:t>
      </w:r>
      <w:r w:rsidRPr="00DD2BB5">
        <w:t xml:space="preserve"> aglomerado urbano denomina</w:t>
      </w:r>
      <w:r w:rsidR="00281703" w:rsidRPr="00DD2BB5">
        <w:t>do</w:t>
      </w:r>
      <w:r w:rsidRPr="00DD2BB5">
        <w:t xml:space="preserve"> Gran Paraná, que forma parte la capital de la provincia con las localidades que la conurban del departamento Paraná. </w:t>
      </w:r>
    </w:p>
    <w:p w14:paraId="780D59E6" w14:textId="61D7230D" w:rsidR="00BE6DBB" w:rsidRDefault="00C617DF" w:rsidP="00B70834">
      <w:pPr>
        <w:pStyle w:val="Sinespaciado"/>
      </w:pPr>
      <w:r>
        <w:t>Esta condición</w:t>
      </w:r>
      <w:r w:rsidR="00C844AE">
        <w:t xml:space="preserve"> colaboró con el proceso de expansión de</w:t>
      </w:r>
      <w:r w:rsidR="00591B22">
        <w:t xml:space="preserve">l área uranizada </w:t>
      </w:r>
      <w:r w:rsidR="00BE6DBB">
        <w:t>al</w:t>
      </w:r>
      <w:r w:rsidR="00C844AE">
        <w:t xml:space="preserve"> fin de cubrir la demanda de suelo por quienes </w:t>
      </w:r>
      <w:r w:rsidR="00BE6DBB">
        <w:t xml:space="preserve">accedieron al plan nacional de viviendas </w:t>
      </w:r>
      <w:r w:rsidR="00C844AE">
        <w:t>PROCREAR,</w:t>
      </w:r>
      <w:r w:rsidR="00BE6DBB">
        <w:t xml:space="preserve"> </w:t>
      </w:r>
      <w:r w:rsidR="00C844AE">
        <w:t xml:space="preserve">quienes no pudiendo acceder a terrenos dentro de la ciudad de Paraná se </w:t>
      </w:r>
      <w:r w:rsidR="00C844AE" w:rsidRPr="00B70834">
        <w:t>ubicaron</w:t>
      </w:r>
      <w:r w:rsidR="00C844AE">
        <w:t xml:space="preserve"> en las localidades vecinas.</w:t>
      </w:r>
      <w:r>
        <w:t xml:space="preserve"> </w:t>
      </w:r>
    </w:p>
    <w:p w14:paraId="09C3B181" w14:textId="736D5456" w:rsidR="00C844AE" w:rsidRDefault="00B70834" w:rsidP="00B70834">
      <w:pPr>
        <w:pStyle w:val="Sinespaciado"/>
      </w:pPr>
      <w:r>
        <w:rPr>
          <w:noProof/>
          <w:lang w:eastAsia="es-AR"/>
        </w:rPr>
        <mc:AlternateContent>
          <mc:Choice Requires="wps">
            <w:drawing>
              <wp:anchor distT="0" distB="0" distL="114300" distR="114300" simplePos="0" relativeHeight="251802624" behindDoc="1" locked="0" layoutInCell="1" hidden="0" allowOverlap="1" wp14:anchorId="3A507EE8" wp14:editId="18D8AAC7">
                <wp:simplePos x="0" y="0"/>
                <wp:positionH relativeFrom="column">
                  <wp:posOffset>3670</wp:posOffset>
                </wp:positionH>
                <wp:positionV relativeFrom="paragraph">
                  <wp:posOffset>374580</wp:posOffset>
                </wp:positionV>
                <wp:extent cx="5970905" cy="3608705"/>
                <wp:effectExtent l="0" t="0" r="0" b="0"/>
                <wp:wrapTopAndBottom/>
                <wp:docPr id="911" name="38 Rectángulo"/>
                <wp:cNvGraphicFramePr/>
                <a:graphic xmlns:a="http://schemas.openxmlformats.org/drawingml/2006/main">
                  <a:graphicData uri="http://schemas.microsoft.com/office/word/2010/wordprocessingShape">
                    <wps:wsp>
                      <wps:cNvSpPr/>
                      <wps:spPr>
                        <a:xfrm>
                          <a:off x="0" y="0"/>
                          <a:ext cx="5970905" cy="3608705"/>
                        </a:xfrm>
                        <a:prstGeom prst="rect">
                          <a:avLst/>
                        </a:prstGeom>
                        <a:solidFill>
                          <a:schemeClr val="lt1"/>
                        </a:solidFill>
                        <a:ln>
                          <a:noFill/>
                        </a:ln>
                      </wps:spPr>
                      <wps:txbx>
                        <w:txbxContent>
                          <w:p w14:paraId="6813B03C" w14:textId="77777777" w:rsidR="005A4301" w:rsidRDefault="005A4301" w:rsidP="00B70834">
                            <w:pPr>
                              <w:pStyle w:val="Sinespaciado"/>
                            </w:pPr>
                          </w:p>
                          <w:p w14:paraId="2B7651E9" w14:textId="77B14E3F" w:rsidR="005A4301" w:rsidRDefault="005A4301" w:rsidP="005D7576">
                            <w:pPr>
                              <w:textDirection w:val="btLr"/>
                              <w:rPr>
                                <w:rFonts w:ascii="Calibri" w:eastAsia="Calibri" w:hAnsi="Calibri" w:cs="Calibri"/>
                                <w:noProof/>
                                <w:color w:val="00B050"/>
                                <w:sz w:val="22"/>
                                <w:szCs w:val="22"/>
                                <w:lang w:val="es-ES"/>
                              </w:rPr>
                            </w:pPr>
                            <w:r>
                              <w:rPr>
                                <w:rFonts w:ascii="Calibri" w:eastAsia="Calibri" w:hAnsi="Calibri" w:cs="Calibri"/>
                              </w:rPr>
                              <w:t>Territorio del Municipio de Oro Verde dividio en zona rural y zona urbana y sectores</w:t>
                            </w:r>
                          </w:p>
                          <w:p w14:paraId="75310FEA" w14:textId="77777777" w:rsidR="005A4301" w:rsidRPr="00BC5CA3" w:rsidRDefault="005A4301" w:rsidP="005D7576">
                            <w:pPr>
                              <w:textDirection w:val="btLr"/>
                              <w:rPr>
                                <w:rFonts w:ascii="Calibri" w:eastAsia="Calibri" w:hAnsi="Calibri" w:cs="Calibri"/>
                                <w:b/>
                                <w:color w:val="FF0000"/>
                                <w:sz w:val="16"/>
                              </w:rPr>
                            </w:pPr>
                            <w:r>
                              <w:rPr>
                                <w:noProof/>
                                <w:lang w:eastAsia="es-AR"/>
                              </w:rPr>
                              <w:drawing>
                                <wp:inline distT="0" distB="0" distL="0" distR="0" wp14:anchorId="3EA00679" wp14:editId="3EB104C5">
                                  <wp:extent cx="2323081" cy="4046220"/>
                                  <wp:effectExtent l="0" t="4445"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1"/>
                                          <a:srcRect l="27567" t="18198" r="48670" b="11228"/>
                                          <a:stretch/>
                                        </pic:blipFill>
                                        <pic:spPr bwMode="auto">
                                          <a:xfrm rot="5400000">
                                            <a:off x="0" y="0"/>
                                            <a:ext cx="2343591" cy="4081944"/>
                                          </a:xfrm>
                                          <a:prstGeom prst="rect">
                                            <a:avLst/>
                                          </a:prstGeom>
                                          <a:ln>
                                            <a:noFill/>
                                          </a:ln>
                                          <a:extLst>
                                            <a:ext uri="{53640926-AAD7-44D8-BBD7-CCE9431645EC}">
                                              <a14:shadowObscured xmlns:a14="http://schemas.microsoft.com/office/drawing/2010/main"/>
                                            </a:ext>
                                          </a:extLst>
                                        </pic:spPr>
                                      </pic:pic>
                                    </a:graphicData>
                                  </a:graphic>
                                </wp:inline>
                              </w:drawing>
                            </w:r>
                          </w:p>
                          <w:p w14:paraId="763C6DA7" w14:textId="46AC0AD1" w:rsidR="005A4301" w:rsidRDefault="005A4301" w:rsidP="005D7576">
                            <w:pPr>
                              <w:jc w:val="right"/>
                              <w:textDirection w:val="btLr"/>
                              <w:rPr>
                                <w:rFonts w:ascii="Calibri" w:eastAsia="Calibri" w:hAnsi="Calibri" w:cs="Calibri"/>
                                <w:sz w:val="16"/>
                              </w:rPr>
                            </w:pPr>
                            <w:r>
                              <w:rPr>
                                <w:rFonts w:ascii="Calibri" w:eastAsia="Calibri" w:hAnsi="Calibri" w:cs="Calibri"/>
                                <w:sz w:val="16"/>
                              </w:rPr>
                              <w:t xml:space="preserve">En este plano se puede identificar los diferentes sectores de la localidad Oro Verde. En la zona Urbana se encuentra al norte el Barrio El Triangular, el área centro y en el sur se identifican dos barrios, hacia el sureste de la Ruta Provincial N°11 el barrio Loma Hermosa, y hacia el noroeste de la ruta el barrio Loma de Oro Verde </w:t>
                            </w:r>
                          </w:p>
                          <w:p w14:paraId="0747A45F" w14:textId="77777777" w:rsidR="005A4301" w:rsidRDefault="005A4301" w:rsidP="005D7576">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w:t>
                            </w:r>
                            <w:r>
                              <w:rPr>
                                <w:rFonts w:asciiTheme="minorHAnsi" w:hAnsiTheme="minorHAnsi"/>
                                <w:sz w:val="16"/>
                              </w:rPr>
                              <w:t>Área Catastro Municipal – Cartografía 2013</w:t>
                            </w:r>
                          </w:p>
                          <w:p w14:paraId="627977FF" w14:textId="77777777" w:rsidR="005A4301" w:rsidRDefault="005A4301" w:rsidP="005D7576">
                            <w:pP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3A507EE8" id="_x0000_s1048" style="position:absolute;left:0;text-align:left;margin-left:.3pt;margin-top:29.5pt;width:470.15pt;height:284.15pt;z-index:-2515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" fillcolor="white [3201]" stroked="f">
                <v:textbox inset="2.53958mm,1.2694mm,2.53958mm,1.2694mm">
                  <w:txbxContent>
                    <w:p w14:paraId="6813B03C" w14:textId="77777777" w:rsidR="005A4301" w:rsidRDefault="005A4301" w:rsidP="00B70834">
                      <w:pPr>
                        <w:pStyle w:val="Sinespaciado"/>
                      </w:pPr>
                    </w:p>
                    <w:p w14:paraId="2B7651E9" w14:textId="77B14E3F" w:rsidR="005A4301" w:rsidRDefault="005A4301" w:rsidP="005D7576">
                      <w:pPr>
                        <w:textDirection w:val="btLr"/>
                        <w:rPr>
                          <w:rFonts w:ascii="Calibri" w:eastAsia="Calibri" w:hAnsi="Calibri" w:cs="Calibri"/>
                          <w:noProof/>
                          <w:color w:val="00B050"/>
                          <w:sz w:val="22"/>
                          <w:szCs w:val="22"/>
                          <w:lang w:val="es-ES"/>
                        </w:rPr>
                      </w:pPr>
                      <w:r>
                        <w:rPr>
                          <w:rFonts w:ascii="Calibri" w:eastAsia="Calibri" w:hAnsi="Calibri" w:cs="Calibri"/>
                        </w:rPr>
                        <w:t>Territorio del Municipio de Oro Verde dividio en zona rural y zona urbana y sectores</w:t>
                      </w:r>
                    </w:p>
                    <w:p w14:paraId="75310FEA" w14:textId="77777777" w:rsidR="005A4301" w:rsidRPr="00BC5CA3" w:rsidRDefault="005A4301" w:rsidP="005D7576">
                      <w:pPr>
                        <w:textDirection w:val="btLr"/>
                        <w:rPr>
                          <w:rFonts w:ascii="Calibri" w:eastAsia="Calibri" w:hAnsi="Calibri" w:cs="Calibri"/>
                          <w:b/>
                          <w:color w:val="FF0000"/>
                          <w:sz w:val="16"/>
                        </w:rPr>
                      </w:pPr>
                      <w:r>
                        <w:rPr>
                          <w:noProof/>
                          <w:lang w:eastAsia="es-AR"/>
                        </w:rPr>
                        <w:drawing>
                          <wp:inline distT="0" distB="0" distL="0" distR="0" wp14:anchorId="3EA00679" wp14:editId="3EB104C5">
                            <wp:extent cx="2323081" cy="4046220"/>
                            <wp:effectExtent l="0" t="4445"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2"/>
                                    <a:srcRect l="27567" t="18198" r="48670" b="11228"/>
                                    <a:stretch/>
                                  </pic:blipFill>
                                  <pic:spPr bwMode="auto">
                                    <a:xfrm rot="5400000">
                                      <a:off x="0" y="0"/>
                                      <a:ext cx="2343591" cy="4081944"/>
                                    </a:xfrm>
                                    <a:prstGeom prst="rect">
                                      <a:avLst/>
                                    </a:prstGeom>
                                    <a:ln>
                                      <a:noFill/>
                                    </a:ln>
                                    <a:extLst>
                                      <a:ext uri="{53640926-AAD7-44D8-BBD7-CCE9431645EC}">
                                        <a14:shadowObscured xmlns:a14="http://schemas.microsoft.com/office/drawing/2010/main"/>
                                      </a:ext>
                                    </a:extLst>
                                  </pic:spPr>
                                </pic:pic>
                              </a:graphicData>
                            </a:graphic>
                          </wp:inline>
                        </w:drawing>
                      </w:r>
                    </w:p>
                    <w:p w14:paraId="763C6DA7" w14:textId="46AC0AD1" w:rsidR="005A4301" w:rsidRDefault="005A4301" w:rsidP="005D7576">
                      <w:pPr>
                        <w:jc w:val="right"/>
                        <w:textDirection w:val="btLr"/>
                        <w:rPr>
                          <w:rFonts w:ascii="Calibri" w:eastAsia="Calibri" w:hAnsi="Calibri" w:cs="Calibri"/>
                          <w:sz w:val="16"/>
                        </w:rPr>
                      </w:pPr>
                      <w:r>
                        <w:rPr>
                          <w:rFonts w:ascii="Calibri" w:eastAsia="Calibri" w:hAnsi="Calibri" w:cs="Calibri"/>
                          <w:sz w:val="16"/>
                        </w:rPr>
                        <w:t xml:space="preserve">En este plano se puede identificar los diferentes sectores de la localidad Oro Verde. En la zona Urbana se encuentra al norte el Barrio El Triangular, el área centro y en el sur se identifican dos barrios, hacia el sureste de la Ruta Provincial N°11 el barrio Loma Hermosa, y hacia el noroeste de la ruta el barrio Loma de Oro Verde </w:t>
                      </w:r>
                    </w:p>
                    <w:p w14:paraId="0747A45F" w14:textId="77777777" w:rsidR="005A4301" w:rsidRDefault="005A4301" w:rsidP="005D7576">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w:t>
                      </w:r>
                      <w:r>
                        <w:rPr>
                          <w:rFonts w:asciiTheme="minorHAnsi" w:hAnsiTheme="minorHAnsi"/>
                          <w:sz w:val="16"/>
                        </w:rPr>
                        <w:t>Área Catastro Municipal – Cartografía 2013</w:t>
                      </w:r>
                    </w:p>
                    <w:p w14:paraId="627977FF" w14:textId="77777777" w:rsidR="005A4301" w:rsidRDefault="005A4301" w:rsidP="005D7576">
                      <w:pPr>
                        <w:textDirection w:val="btLr"/>
                      </w:pPr>
                    </w:p>
                  </w:txbxContent>
                </v:textbox>
                <w10:wrap type="topAndBottom"/>
              </v:rect>
            </w:pict>
          </mc:Fallback>
        </mc:AlternateContent>
      </w:r>
      <w:r w:rsidR="00BE6DBB">
        <w:t>En este proceso la ciudad sufre un incremento de</w:t>
      </w:r>
      <w:r w:rsidR="00591B22">
        <w:t>l</w:t>
      </w:r>
      <w:r w:rsidR="00BE6DBB">
        <w:t xml:space="preserve"> valor del suelo urbanizado</w:t>
      </w:r>
      <w:r w:rsidR="00591B22">
        <w:t xml:space="preserve">, </w:t>
      </w:r>
      <w:r w:rsidR="00596654">
        <w:t>expandiéndose hacia</w:t>
      </w:r>
      <w:r w:rsidR="00BE6DBB">
        <w:t xml:space="preserve"> el norte y</w:t>
      </w:r>
      <w:r w:rsidR="00591B22">
        <w:t xml:space="preserve"> hacia</w:t>
      </w:r>
      <w:r w:rsidR="00BE6DBB">
        <w:t xml:space="preserve"> sur, tomando como eje la </w:t>
      </w:r>
      <w:r w:rsidR="00157519">
        <w:t xml:space="preserve">Ruta Provincial </w:t>
      </w:r>
      <w:r w:rsidR="00BE6DBB">
        <w:t>N°11</w:t>
      </w:r>
      <w:r w:rsidR="00591B22">
        <w:t>,</w:t>
      </w:r>
      <w:r w:rsidR="00BE6DBB">
        <w:t xml:space="preserve"> con viviendas unifamiliares</w:t>
      </w:r>
      <w:r w:rsidR="00591B22">
        <w:t>. Éstos secotres se diferencian d</w:t>
      </w:r>
      <w:r w:rsidR="00BE6DBB">
        <w:t>e la consolidación del centro de la ciudad con viviendas colectivas, ocupación dada a fin de cubri</w:t>
      </w:r>
      <w:r w:rsidR="00591B22">
        <w:t xml:space="preserve">r </w:t>
      </w:r>
      <w:r w:rsidR="00BE6DBB">
        <w:t xml:space="preserve">la demanda de </w:t>
      </w:r>
      <w:r w:rsidR="00591B22">
        <w:t>residencia</w:t>
      </w:r>
      <w:r w:rsidR="00BE6DBB">
        <w:t xml:space="preserve"> para los estudiantes de las facultades que funcionan en la ciudad.</w:t>
      </w:r>
      <w:r w:rsidR="00342816">
        <w:t xml:space="preserve"> </w:t>
      </w:r>
    </w:p>
    <w:p w14:paraId="682BF433" w14:textId="77777777" w:rsidR="00711304" w:rsidRDefault="00DD2BB5" w:rsidP="00B70834">
      <w:pPr>
        <w:pStyle w:val="Sinespaciado"/>
      </w:pPr>
      <w:r>
        <w:t xml:space="preserve">El </w:t>
      </w:r>
      <w:r w:rsidR="00F110ED">
        <w:t xml:space="preserve">territorio de Oro </w:t>
      </w:r>
      <w:r w:rsidR="00596654">
        <w:t>Verde se</w:t>
      </w:r>
      <w:r>
        <w:t xml:space="preserve"> organiza por áreas</w:t>
      </w:r>
      <w:r w:rsidR="00F110ED">
        <w:t>:</w:t>
      </w:r>
      <w:r>
        <w:t xml:space="preserve"> urbana</w:t>
      </w:r>
      <w:r w:rsidR="00F110ED">
        <w:t>,</w:t>
      </w:r>
      <w:r w:rsidR="00591B22">
        <w:t xml:space="preserve"> </w:t>
      </w:r>
      <w:r w:rsidR="00F110ED">
        <w:t>urbanizable, de urbanización condicionada, de urbanización diferida y no urbanizable. Dentro de las mismas se dividen en zonas</w:t>
      </w:r>
      <w:r w:rsidR="00591B22">
        <w:t xml:space="preserve">, en las que </w:t>
      </w:r>
      <w:r w:rsidR="00F110ED">
        <w:t>se estipula por normativa</w:t>
      </w:r>
      <w:r w:rsidR="00596654">
        <w:t>, según el capítulo II del Código de Ordenamiento Territorial Urbano y Ambiental de Oro Verde,</w:t>
      </w:r>
      <w:r w:rsidR="00F110ED">
        <w:t xml:space="preserve"> el tipo de uso del suelo predominante, los usos complementarios, el fraccionamiento del suelo donde se fija el frente y la superficie mínima del lote, </w:t>
      </w:r>
      <w:r w:rsidR="00CB1949">
        <w:t xml:space="preserve">cantidad de </w:t>
      </w:r>
      <w:r w:rsidR="00CB1949" w:rsidRPr="00B70834">
        <w:t>estacionamientos</w:t>
      </w:r>
      <w:r w:rsidR="00CB1949">
        <w:t xml:space="preserve">, </w:t>
      </w:r>
      <w:r w:rsidR="00F110ED">
        <w:t>los retiros, las alt</w:t>
      </w:r>
      <w:r w:rsidR="00591B22">
        <w:t>u</w:t>
      </w:r>
      <w:r w:rsidR="00F110ED">
        <w:t>ras máximas, le F.O.S Y F.O.T. máximo.</w:t>
      </w:r>
    </w:p>
    <w:p w14:paraId="4ADAE8CA" w14:textId="77777777" w:rsidR="00F110ED" w:rsidRDefault="00F110ED" w:rsidP="00B70834">
      <w:pPr>
        <w:pStyle w:val="Sinespaciado"/>
      </w:pPr>
      <w:r>
        <w:t xml:space="preserve">En el </w:t>
      </w:r>
      <w:r w:rsidR="004B21F1" w:rsidRPr="004B21F1">
        <w:rPr>
          <w:b/>
        </w:rPr>
        <w:t>Área Urbana</w:t>
      </w:r>
      <w:r>
        <w:t xml:space="preserve"> </w:t>
      </w:r>
      <w:r w:rsidR="004B21F1">
        <w:t>se reconoce las siguientes zonas:</w:t>
      </w:r>
    </w:p>
    <w:p w14:paraId="4B215889" w14:textId="77777777" w:rsidR="004B21F1" w:rsidRDefault="004B21F1" w:rsidP="008C4422">
      <w:pPr>
        <w:pStyle w:val="Prrafodelista"/>
        <w:numPr>
          <w:ilvl w:val="0"/>
          <w:numId w:val="8"/>
        </w:numPr>
        <w:jc w:val="both"/>
        <w:rPr>
          <w:rFonts w:ascii="Calibri" w:eastAsia="Calibri" w:hAnsi="Calibri" w:cs="Calibri"/>
          <w:sz w:val="22"/>
          <w:szCs w:val="22"/>
        </w:rPr>
      </w:pPr>
      <w:r>
        <w:rPr>
          <w:rFonts w:ascii="Calibri" w:eastAsia="Calibri" w:hAnsi="Calibri" w:cs="Calibri"/>
          <w:sz w:val="22"/>
          <w:szCs w:val="22"/>
        </w:rPr>
        <w:t>Z</w:t>
      </w:r>
      <w:r w:rsidRPr="004B21F1">
        <w:rPr>
          <w:rFonts w:ascii="Calibri" w:eastAsia="Calibri" w:hAnsi="Calibri" w:cs="Calibri"/>
          <w:sz w:val="22"/>
          <w:szCs w:val="22"/>
        </w:rPr>
        <w:t xml:space="preserve">ona </w:t>
      </w:r>
      <w:r>
        <w:rPr>
          <w:rFonts w:ascii="Calibri" w:eastAsia="Calibri" w:hAnsi="Calibri" w:cs="Calibri"/>
          <w:sz w:val="22"/>
          <w:szCs w:val="22"/>
        </w:rPr>
        <w:t>C</w:t>
      </w:r>
      <w:r w:rsidRPr="004B21F1">
        <w:rPr>
          <w:rFonts w:ascii="Calibri" w:eastAsia="Calibri" w:hAnsi="Calibri" w:cs="Calibri"/>
          <w:sz w:val="22"/>
          <w:szCs w:val="22"/>
        </w:rPr>
        <w:t>entral</w:t>
      </w:r>
      <w:r>
        <w:rPr>
          <w:rFonts w:ascii="Calibri" w:eastAsia="Calibri" w:hAnsi="Calibri" w:cs="Calibri"/>
          <w:sz w:val="22"/>
          <w:szCs w:val="22"/>
        </w:rPr>
        <w:t xml:space="preserve"> (“C”): </w:t>
      </w:r>
    </w:p>
    <w:p w14:paraId="594E60BA" w14:textId="77777777" w:rsidR="004B21F1" w:rsidRDefault="004B21F1" w:rsidP="004B21F1">
      <w:pPr>
        <w:pStyle w:val="Prrafodelista"/>
        <w:jc w:val="both"/>
        <w:rPr>
          <w:rFonts w:ascii="Calibri" w:eastAsia="Calibri" w:hAnsi="Calibri" w:cs="Calibri"/>
          <w:sz w:val="22"/>
          <w:szCs w:val="22"/>
        </w:rPr>
      </w:pPr>
      <w:r>
        <w:rPr>
          <w:rFonts w:ascii="Calibri" w:eastAsia="Calibri" w:hAnsi="Calibri" w:cs="Calibri"/>
          <w:sz w:val="22"/>
          <w:szCs w:val="22"/>
        </w:rPr>
        <w:t xml:space="preserve">La misma se ubica sobre la Av. Intendente Carlos del Castillo y la Av. Los Eucaliptus, en el sector predomina el uso comercial. </w:t>
      </w:r>
      <w:r w:rsidR="00F67FDA">
        <w:rPr>
          <w:rFonts w:ascii="Calibri" w:eastAsia="Calibri" w:hAnsi="Calibri" w:cs="Calibri"/>
          <w:sz w:val="22"/>
          <w:szCs w:val="22"/>
        </w:rPr>
        <w:t xml:space="preserve">Aledaña a esta zona se encuentra la municipalidad, el banco, el registro civil, la sede de policía. </w:t>
      </w:r>
    </w:p>
    <w:p w14:paraId="2EE19B0F" w14:textId="77777777" w:rsidR="004B21F1" w:rsidRPr="00F67FDA" w:rsidRDefault="004B21F1" w:rsidP="008C4422">
      <w:pPr>
        <w:pStyle w:val="Prrafodelista"/>
        <w:numPr>
          <w:ilvl w:val="0"/>
          <w:numId w:val="8"/>
        </w:numPr>
        <w:jc w:val="both"/>
        <w:rPr>
          <w:rFonts w:ascii="Calibri" w:eastAsia="Calibri" w:hAnsi="Calibri" w:cs="Calibri"/>
          <w:sz w:val="22"/>
          <w:szCs w:val="22"/>
        </w:rPr>
      </w:pPr>
      <w:r w:rsidRPr="00F67FDA">
        <w:rPr>
          <w:rFonts w:ascii="Calibri" w:eastAsia="Calibri" w:hAnsi="Calibri" w:cs="Calibri"/>
          <w:sz w:val="22"/>
          <w:szCs w:val="22"/>
        </w:rPr>
        <w:t>Zona Residencial (“R.A. y R.B.”):</w:t>
      </w:r>
      <w:r w:rsidR="00F67FDA">
        <w:rPr>
          <w:rFonts w:ascii="Calibri" w:eastAsia="Calibri" w:hAnsi="Calibri" w:cs="Calibri"/>
          <w:sz w:val="22"/>
          <w:szCs w:val="22"/>
        </w:rPr>
        <w:t xml:space="preserve"> p</w:t>
      </w:r>
      <w:r w:rsidR="00F67FDA" w:rsidRPr="00F67FDA">
        <w:rPr>
          <w:rFonts w:ascii="Calibri" w:eastAsia="Calibri" w:hAnsi="Calibri" w:cs="Calibri"/>
          <w:sz w:val="22"/>
          <w:szCs w:val="22"/>
        </w:rPr>
        <w:t>redomina</w:t>
      </w:r>
      <w:r w:rsidR="00591B22" w:rsidRPr="00F67FDA">
        <w:rPr>
          <w:rFonts w:ascii="Calibri" w:eastAsia="Calibri" w:hAnsi="Calibri" w:cs="Calibri"/>
          <w:sz w:val="22"/>
          <w:szCs w:val="22"/>
        </w:rPr>
        <w:t xml:space="preserve"> </w:t>
      </w:r>
      <w:r w:rsidR="00F67FDA" w:rsidRPr="00F67FDA">
        <w:rPr>
          <w:rFonts w:ascii="Calibri" w:eastAsia="Calibri" w:hAnsi="Calibri" w:cs="Calibri"/>
          <w:sz w:val="22"/>
          <w:szCs w:val="22"/>
        </w:rPr>
        <w:t>el uso residencial con servicios complementarios. La zona R.A. se ubica en el centro y presenta densidad media-alta. Y la zona R.B. en el sur con densidad media-baja.</w:t>
      </w:r>
    </w:p>
    <w:p w14:paraId="20065FF9" w14:textId="77777777" w:rsidR="00F67FDA" w:rsidRPr="00F67FDA" w:rsidRDefault="004B21F1" w:rsidP="008C4422">
      <w:pPr>
        <w:pStyle w:val="Prrafodelista"/>
        <w:numPr>
          <w:ilvl w:val="0"/>
          <w:numId w:val="8"/>
        </w:numPr>
        <w:jc w:val="both"/>
        <w:rPr>
          <w:rFonts w:ascii="Calibri" w:eastAsia="Calibri" w:hAnsi="Calibri" w:cs="Calibri"/>
          <w:sz w:val="22"/>
          <w:szCs w:val="22"/>
        </w:rPr>
      </w:pPr>
      <w:r>
        <w:rPr>
          <w:rFonts w:ascii="Calibri" w:eastAsia="Calibri" w:hAnsi="Calibri" w:cs="Calibri"/>
          <w:sz w:val="22"/>
          <w:szCs w:val="22"/>
        </w:rPr>
        <w:t>Z</w:t>
      </w:r>
      <w:r w:rsidRPr="004B21F1">
        <w:rPr>
          <w:rFonts w:ascii="Calibri" w:eastAsia="Calibri" w:hAnsi="Calibri" w:cs="Calibri"/>
          <w:sz w:val="22"/>
          <w:szCs w:val="22"/>
        </w:rPr>
        <w:t xml:space="preserve">ona </w:t>
      </w:r>
      <w:r>
        <w:rPr>
          <w:rFonts w:ascii="Calibri" w:eastAsia="Calibri" w:hAnsi="Calibri" w:cs="Calibri"/>
          <w:sz w:val="22"/>
          <w:szCs w:val="22"/>
        </w:rPr>
        <w:t>Uso Mixto Vial (“U.M.V.”)</w:t>
      </w:r>
      <w:r w:rsidR="00F67FDA">
        <w:rPr>
          <w:rFonts w:ascii="Calibri" w:eastAsia="Calibri" w:hAnsi="Calibri" w:cs="Calibri"/>
          <w:sz w:val="22"/>
          <w:szCs w:val="22"/>
        </w:rPr>
        <w:t xml:space="preserve">: </w:t>
      </w:r>
      <w:r w:rsidR="00F67FDA" w:rsidRPr="00F67FDA">
        <w:rPr>
          <w:rFonts w:ascii="Calibri" w:eastAsia="Calibri" w:hAnsi="Calibri" w:cs="Calibri"/>
          <w:sz w:val="22"/>
          <w:szCs w:val="22"/>
        </w:rPr>
        <w:t>se orienta a usos para pequeñas empresas, talleres, usos afines y Servicios vinculados al tránsito automotor, depósitos. Como usos complementarios se plantea el residencial.</w:t>
      </w:r>
    </w:p>
    <w:p w14:paraId="2F9C9EE9" w14:textId="77777777" w:rsidR="004B21F1" w:rsidRDefault="004B21F1" w:rsidP="008C4422">
      <w:pPr>
        <w:pStyle w:val="Prrafodelista"/>
        <w:numPr>
          <w:ilvl w:val="0"/>
          <w:numId w:val="8"/>
        </w:numPr>
        <w:jc w:val="both"/>
        <w:rPr>
          <w:rFonts w:ascii="Calibri" w:eastAsia="Calibri" w:hAnsi="Calibri" w:cs="Calibri"/>
          <w:sz w:val="22"/>
          <w:szCs w:val="22"/>
        </w:rPr>
      </w:pPr>
      <w:r>
        <w:rPr>
          <w:rFonts w:ascii="Calibri" w:eastAsia="Calibri" w:hAnsi="Calibri" w:cs="Calibri"/>
          <w:sz w:val="22"/>
          <w:szCs w:val="22"/>
        </w:rPr>
        <w:t>Z</w:t>
      </w:r>
      <w:r w:rsidRPr="004B21F1">
        <w:rPr>
          <w:rFonts w:ascii="Calibri" w:eastAsia="Calibri" w:hAnsi="Calibri" w:cs="Calibri"/>
          <w:sz w:val="22"/>
          <w:szCs w:val="22"/>
        </w:rPr>
        <w:t xml:space="preserve">ona </w:t>
      </w:r>
      <w:r>
        <w:rPr>
          <w:rFonts w:ascii="Calibri" w:eastAsia="Calibri" w:hAnsi="Calibri" w:cs="Calibri"/>
          <w:sz w:val="22"/>
          <w:szCs w:val="22"/>
        </w:rPr>
        <w:t>Uso Mixto Industrial (“U.M.I.”)</w:t>
      </w:r>
      <w:r w:rsidR="00F67FDA">
        <w:rPr>
          <w:rFonts w:ascii="Calibri" w:eastAsia="Calibri" w:hAnsi="Calibri" w:cs="Calibri"/>
          <w:sz w:val="22"/>
          <w:szCs w:val="22"/>
        </w:rPr>
        <w:t>: el sector se establece para emprendimientos productivos de carácter industrial y una vivienda como uso complementario.</w:t>
      </w:r>
    </w:p>
    <w:p w14:paraId="2689271D" w14:textId="77777777" w:rsidR="004B21F1" w:rsidRDefault="004B21F1" w:rsidP="008C4422">
      <w:pPr>
        <w:pStyle w:val="Prrafodelista"/>
        <w:numPr>
          <w:ilvl w:val="0"/>
          <w:numId w:val="8"/>
        </w:numPr>
        <w:jc w:val="both"/>
        <w:rPr>
          <w:rFonts w:ascii="Calibri" w:eastAsia="Calibri" w:hAnsi="Calibri" w:cs="Calibri"/>
          <w:sz w:val="22"/>
          <w:szCs w:val="22"/>
        </w:rPr>
      </w:pPr>
      <w:r>
        <w:rPr>
          <w:rFonts w:ascii="Calibri" w:eastAsia="Calibri" w:hAnsi="Calibri" w:cs="Calibri"/>
          <w:sz w:val="22"/>
          <w:szCs w:val="22"/>
        </w:rPr>
        <w:t>Z</w:t>
      </w:r>
      <w:r w:rsidRPr="004B21F1">
        <w:rPr>
          <w:rFonts w:ascii="Calibri" w:eastAsia="Calibri" w:hAnsi="Calibri" w:cs="Calibri"/>
          <w:sz w:val="22"/>
          <w:szCs w:val="22"/>
        </w:rPr>
        <w:t xml:space="preserve">ona </w:t>
      </w:r>
      <w:r>
        <w:rPr>
          <w:rFonts w:ascii="Calibri" w:eastAsia="Calibri" w:hAnsi="Calibri" w:cs="Calibri"/>
          <w:sz w:val="22"/>
          <w:szCs w:val="22"/>
        </w:rPr>
        <w:t>Equipamiento Recreativo (“Z.E.R.”)</w:t>
      </w:r>
      <w:r w:rsidR="00F67FDA">
        <w:rPr>
          <w:rFonts w:ascii="Calibri" w:eastAsia="Calibri" w:hAnsi="Calibri" w:cs="Calibri"/>
          <w:sz w:val="22"/>
          <w:szCs w:val="22"/>
        </w:rPr>
        <w:t xml:space="preserve">: el uso predominante es el </w:t>
      </w:r>
      <w:r w:rsidR="00596654">
        <w:rPr>
          <w:rFonts w:ascii="Calibri" w:eastAsia="Calibri" w:hAnsi="Calibri" w:cs="Calibri"/>
          <w:sz w:val="22"/>
          <w:szCs w:val="22"/>
        </w:rPr>
        <w:t>recreacional</w:t>
      </w:r>
      <w:r w:rsidR="00F67FDA">
        <w:rPr>
          <w:rFonts w:ascii="Calibri" w:eastAsia="Calibri" w:hAnsi="Calibri" w:cs="Calibri"/>
          <w:sz w:val="22"/>
          <w:szCs w:val="22"/>
        </w:rPr>
        <w:t xml:space="preserve"> – urbano – esparcimiento. Se identifica en el sector el Complejo de los Trenes, el museo, el complejo de piletas y el polideportivo. </w:t>
      </w:r>
    </w:p>
    <w:p w14:paraId="76AE4E89" w14:textId="77777777" w:rsidR="004B21F1" w:rsidRDefault="004B21F1" w:rsidP="008C4422">
      <w:pPr>
        <w:pStyle w:val="Prrafodelista"/>
        <w:numPr>
          <w:ilvl w:val="0"/>
          <w:numId w:val="8"/>
        </w:numPr>
        <w:jc w:val="both"/>
        <w:rPr>
          <w:rFonts w:ascii="Calibri" w:eastAsia="Calibri" w:hAnsi="Calibri" w:cs="Calibri"/>
          <w:sz w:val="22"/>
          <w:szCs w:val="22"/>
        </w:rPr>
      </w:pPr>
      <w:r>
        <w:rPr>
          <w:rFonts w:ascii="Calibri" w:eastAsia="Calibri" w:hAnsi="Calibri" w:cs="Calibri"/>
          <w:sz w:val="22"/>
          <w:szCs w:val="22"/>
        </w:rPr>
        <w:t>Z</w:t>
      </w:r>
      <w:r w:rsidRPr="004B21F1">
        <w:rPr>
          <w:rFonts w:ascii="Calibri" w:eastAsia="Calibri" w:hAnsi="Calibri" w:cs="Calibri"/>
          <w:sz w:val="22"/>
          <w:szCs w:val="22"/>
        </w:rPr>
        <w:t xml:space="preserve">ona </w:t>
      </w:r>
      <w:r>
        <w:rPr>
          <w:rFonts w:ascii="Calibri" w:eastAsia="Calibri" w:hAnsi="Calibri" w:cs="Calibri"/>
          <w:sz w:val="22"/>
          <w:szCs w:val="22"/>
        </w:rPr>
        <w:t>Institucional (“Z.I.”)</w:t>
      </w:r>
      <w:r w:rsidR="00F67FDA">
        <w:rPr>
          <w:rFonts w:ascii="Calibri" w:eastAsia="Calibri" w:hAnsi="Calibri" w:cs="Calibri"/>
          <w:sz w:val="22"/>
          <w:szCs w:val="22"/>
        </w:rPr>
        <w:t xml:space="preserve">: se destina </w:t>
      </w:r>
      <w:r w:rsidR="00596654">
        <w:rPr>
          <w:rFonts w:ascii="Calibri" w:eastAsia="Calibri" w:hAnsi="Calibri" w:cs="Calibri"/>
          <w:sz w:val="22"/>
          <w:szCs w:val="22"/>
        </w:rPr>
        <w:t>a actividades</w:t>
      </w:r>
      <w:r w:rsidR="00F67FDA">
        <w:rPr>
          <w:rFonts w:ascii="Calibri" w:eastAsia="Calibri" w:hAnsi="Calibri" w:cs="Calibri"/>
          <w:sz w:val="22"/>
          <w:szCs w:val="22"/>
        </w:rPr>
        <w:t xml:space="preserve"> educativas de los establecimientos de la UNER, UADER, CGE, Escuela Juan Bautista Alberdi, INTA y </w:t>
      </w:r>
      <w:r w:rsidR="00596654">
        <w:rPr>
          <w:rFonts w:ascii="Calibri" w:eastAsia="Calibri" w:hAnsi="Calibri" w:cs="Calibri"/>
          <w:sz w:val="22"/>
          <w:szCs w:val="22"/>
        </w:rPr>
        <w:t>Congregación</w:t>
      </w:r>
      <w:r w:rsidR="00F67FDA">
        <w:rPr>
          <w:rFonts w:ascii="Calibri" w:eastAsia="Calibri" w:hAnsi="Calibri" w:cs="Calibri"/>
          <w:sz w:val="22"/>
          <w:szCs w:val="22"/>
        </w:rPr>
        <w:t xml:space="preserve"> Padre Lamy.</w:t>
      </w:r>
    </w:p>
    <w:p w14:paraId="1807D728" w14:textId="77777777" w:rsidR="004B21F1" w:rsidRDefault="004B21F1" w:rsidP="004B21F1">
      <w:pPr>
        <w:jc w:val="both"/>
        <w:rPr>
          <w:rFonts w:ascii="Calibri" w:eastAsia="Calibri" w:hAnsi="Calibri" w:cs="Calibri"/>
          <w:sz w:val="22"/>
          <w:szCs w:val="22"/>
        </w:rPr>
      </w:pPr>
    </w:p>
    <w:p w14:paraId="7FD5D6E5" w14:textId="77777777" w:rsidR="004B21F1" w:rsidRDefault="004B21F1" w:rsidP="00B70834">
      <w:pPr>
        <w:pStyle w:val="Sinespaciado"/>
      </w:pPr>
      <w:r>
        <w:t xml:space="preserve">En el </w:t>
      </w:r>
      <w:r w:rsidRPr="004B21F1">
        <w:rPr>
          <w:b/>
        </w:rPr>
        <w:t>Área Urban</w:t>
      </w:r>
      <w:r>
        <w:rPr>
          <w:b/>
        </w:rPr>
        <w:t>izable</w:t>
      </w:r>
      <w:r>
        <w:t xml:space="preserve"> se reconoce las siguientes zonas:</w:t>
      </w:r>
    </w:p>
    <w:p w14:paraId="49A20654" w14:textId="77777777" w:rsidR="00CB1949" w:rsidRDefault="00CB1949" w:rsidP="008C4422">
      <w:pPr>
        <w:pStyle w:val="Prrafodelista"/>
        <w:numPr>
          <w:ilvl w:val="0"/>
          <w:numId w:val="9"/>
        </w:numPr>
        <w:jc w:val="both"/>
        <w:rPr>
          <w:rFonts w:ascii="Calibri" w:eastAsia="Calibri" w:hAnsi="Calibri" w:cs="Calibri"/>
          <w:sz w:val="22"/>
          <w:szCs w:val="22"/>
        </w:rPr>
      </w:pPr>
      <w:r>
        <w:rPr>
          <w:rFonts w:ascii="Calibri" w:eastAsia="Calibri" w:hAnsi="Calibri" w:cs="Calibri"/>
          <w:sz w:val="22"/>
          <w:szCs w:val="22"/>
        </w:rPr>
        <w:t xml:space="preserve">Borde de Arroyo (“B.A.”): se destina para viviendas individuales y colectivas, y actividades recreativas. Vale aclarar que establece un retiro de la ribera del arroyo considerando la cota de máxima creciente. </w:t>
      </w:r>
    </w:p>
    <w:p w14:paraId="67D99729" w14:textId="77777777" w:rsidR="00CB1949" w:rsidRPr="00CB1949" w:rsidRDefault="00CB1949" w:rsidP="008C4422">
      <w:pPr>
        <w:pStyle w:val="Prrafodelista"/>
        <w:numPr>
          <w:ilvl w:val="0"/>
          <w:numId w:val="9"/>
        </w:numPr>
        <w:jc w:val="both"/>
        <w:rPr>
          <w:rFonts w:ascii="Calibri" w:eastAsia="Calibri" w:hAnsi="Calibri" w:cs="Calibri"/>
          <w:sz w:val="22"/>
          <w:szCs w:val="22"/>
        </w:rPr>
      </w:pPr>
      <w:r>
        <w:rPr>
          <w:rFonts w:ascii="Calibri" w:eastAsia="Calibri" w:hAnsi="Calibri" w:cs="Calibri"/>
          <w:sz w:val="22"/>
          <w:szCs w:val="22"/>
        </w:rPr>
        <w:t>Urbanización Residencial Parque (“U.R.P.”)</w:t>
      </w:r>
      <w:r w:rsidR="00BD7DC0">
        <w:rPr>
          <w:rFonts w:ascii="Calibri" w:eastAsia="Calibri" w:hAnsi="Calibri" w:cs="Calibri"/>
          <w:sz w:val="22"/>
          <w:szCs w:val="22"/>
        </w:rPr>
        <w:t xml:space="preserve">: </w:t>
      </w:r>
      <w:r w:rsidR="0063456B">
        <w:rPr>
          <w:rFonts w:ascii="Calibri" w:eastAsia="Calibri" w:hAnsi="Calibri" w:cs="Calibri"/>
          <w:sz w:val="22"/>
          <w:szCs w:val="22"/>
        </w:rPr>
        <w:t xml:space="preserve">se destina principalmente a vivienda unifamiliar. </w:t>
      </w:r>
    </w:p>
    <w:p w14:paraId="2188E726" w14:textId="77777777" w:rsidR="004B21F1" w:rsidRDefault="004B21F1" w:rsidP="004B21F1">
      <w:pPr>
        <w:jc w:val="both"/>
        <w:rPr>
          <w:rFonts w:ascii="Calibri" w:eastAsia="Calibri" w:hAnsi="Calibri" w:cs="Calibri"/>
          <w:sz w:val="22"/>
          <w:szCs w:val="22"/>
        </w:rPr>
      </w:pPr>
    </w:p>
    <w:p w14:paraId="1C185BD2" w14:textId="77777777" w:rsidR="00CB1949" w:rsidRDefault="004B21F1" w:rsidP="004B21F1">
      <w:pPr>
        <w:jc w:val="both"/>
        <w:rPr>
          <w:rFonts w:ascii="Calibri" w:eastAsia="Calibri" w:hAnsi="Calibri" w:cs="Calibri"/>
          <w:sz w:val="22"/>
          <w:szCs w:val="22"/>
        </w:rPr>
      </w:pPr>
      <w:r>
        <w:rPr>
          <w:rFonts w:ascii="Calibri" w:eastAsia="Calibri" w:hAnsi="Calibri" w:cs="Calibri"/>
          <w:sz w:val="22"/>
          <w:szCs w:val="22"/>
        </w:rPr>
        <w:t xml:space="preserve">En las </w:t>
      </w:r>
      <w:r w:rsidRPr="004B21F1">
        <w:rPr>
          <w:rFonts w:ascii="Calibri" w:eastAsia="Calibri" w:hAnsi="Calibri" w:cs="Calibri"/>
          <w:b/>
          <w:sz w:val="22"/>
          <w:szCs w:val="22"/>
        </w:rPr>
        <w:t>Área</w:t>
      </w:r>
      <w:r>
        <w:rPr>
          <w:rFonts w:ascii="Calibri" w:eastAsia="Calibri" w:hAnsi="Calibri" w:cs="Calibri"/>
          <w:b/>
          <w:sz w:val="22"/>
          <w:szCs w:val="22"/>
        </w:rPr>
        <w:t>s</w:t>
      </w:r>
      <w:r w:rsidRPr="004B21F1">
        <w:rPr>
          <w:rFonts w:ascii="Calibri" w:eastAsia="Calibri" w:hAnsi="Calibri" w:cs="Calibri"/>
          <w:b/>
          <w:sz w:val="22"/>
          <w:szCs w:val="22"/>
        </w:rPr>
        <w:t xml:space="preserve"> </w:t>
      </w:r>
      <w:r>
        <w:rPr>
          <w:rFonts w:ascii="Calibri" w:eastAsia="Calibri" w:hAnsi="Calibri" w:cs="Calibri"/>
          <w:b/>
          <w:sz w:val="22"/>
          <w:szCs w:val="22"/>
        </w:rPr>
        <w:t xml:space="preserve">No </w:t>
      </w:r>
      <w:r w:rsidRPr="004B21F1">
        <w:rPr>
          <w:rFonts w:ascii="Calibri" w:eastAsia="Calibri" w:hAnsi="Calibri" w:cs="Calibri"/>
          <w:b/>
          <w:sz w:val="22"/>
          <w:szCs w:val="22"/>
        </w:rPr>
        <w:t>Urban</w:t>
      </w:r>
      <w:r>
        <w:rPr>
          <w:rFonts w:ascii="Calibri" w:eastAsia="Calibri" w:hAnsi="Calibri" w:cs="Calibri"/>
          <w:b/>
          <w:sz w:val="22"/>
          <w:szCs w:val="22"/>
        </w:rPr>
        <w:t>izables</w:t>
      </w:r>
      <w:r>
        <w:rPr>
          <w:rFonts w:ascii="Calibri" w:eastAsia="Calibri" w:hAnsi="Calibri" w:cs="Calibri"/>
          <w:sz w:val="22"/>
          <w:szCs w:val="22"/>
        </w:rPr>
        <w:t xml:space="preserve"> se reconoce las siguientes zonas:</w:t>
      </w:r>
    </w:p>
    <w:p w14:paraId="6D8757E9" w14:textId="77777777" w:rsidR="00CB1949" w:rsidRDefault="0063456B" w:rsidP="008C4422">
      <w:pPr>
        <w:pStyle w:val="Prrafodelista"/>
        <w:numPr>
          <w:ilvl w:val="0"/>
          <w:numId w:val="10"/>
        </w:numPr>
        <w:jc w:val="both"/>
        <w:rPr>
          <w:rFonts w:ascii="Calibri" w:eastAsia="Calibri" w:hAnsi="Calibri" w:cs="Calibri"/>
          <w:sz w:val="22"/>
          <w:szCs w:val="22"/>
        </w:rPr>
      </w:pPr>
      <w:r>
        <w:rPr>
          <w:rFonts w:ascii="Calibri" w:eastAsia="Calibri" w:hAnsi="Calibri" w:cs="Calibri"/>
          <w:sz w:val="22"/>
          <w:szCs w:val="22"/>
        </w:rPr>
        <w:t>Quinta (“Q”): se establece como uso predominante la explotación Fruti hortícola y recreacional (clubes). Como uso complementario la vivienda unifamiliar (permanente o fin de semana).</w:t>
      </w:r>
    </w:p>
    <w:p w14:paraId="7C447090" w14:textId="77777777" w:rsidR="0063456B" w:rsidRDefault="0063456B" w:rsidP="008C4422">
      <w:pPr>
        <w:pStyle w:val="Prrafodelista"/>
        <w:numPr>
          <w:ilvl w:val="0"/>
          <w:numId w:val="10"/>
        </w:numPr>
        <w:jc w:val="both"/>
        <w:rPr>
          <w:rFonts w:ascii="Calibri" w:eastAsia="Calibri" w:hAnsi="Calibri" w:cs="Calibri"/>
          <w:sz w:val="22"/>
          <w:szCs w:val="22"/>
        </w:rPr>
      </w:pPr>
      <w:r w:rsidRPr="0063456B">
        <w:rPr>
          <w:rFonts w:ascii="Calibri" w:eastAsia="Calibri" w:hAnsi="Calibri" w:cs="Calibri"/>
          <w:sz w:val="22"/>
          <w:szCs w:val="22"/>
        </w:rPr>
        <w:t xml:space="preserve">Zona Rural (Z.R.): </w:t>
      </w:r>
      <w:r>
        <w:rPr>
          <w:rFonts w:ascii="Calibri" w:eastAsia="Calibri" w:hAnsi="Calibri" w:cs="Calibri"/>
          <w:sz w:val="22"/>
          <w:szCs w:val="22"/>
        </w:rPr>
        <w:t xml:space="preserve">se destina a actividades rurales </w:t>
      </w:r>
      <w:r w:rsidR="00596654">
        <w:rPr>
          <w:rFonts w:ascii="Calibri" w:eastAsia="Calibri" w:hAnsi="Calibri" w:cs="Calibri"/>
          <w:sz w:val="22"/>
          <w:szCs w:val="22"/>
        </w:rPr>
        <w:t>agropecuarias</w:t>
      </w:r>
      <w:r>
        <w:rPr>
          <w:rFonts w:ascii="Calibri" w:eastAsia="Calibri" w:hAnsi="Calibri" w:cs="Calibri"/>
          <w:sz w:val="22"/>
          <w:szCs w:val="22"/>
        </w:rPr>
        <w:t xml:space="preserve"> intensivas, extensivas, forestación y agroindustrias.</w:t>
      </w:r>
    </w:p>
    <w:p w14:paraId="689F4C4E" w14:textId="77777777" w:rsidR="0063456B" w:rsidRPr="0063456B" w:rsidRDefault="0063456B" w:rsidP="008C4422">
      <w:pPr>
        <w:pStyle w:val="Prrafodelista"/>
        <w:numPr>
          <w:ilvl w:val="0"/>
          <w:numId w:val="10"/>
        </w:numPr>
        <w:jc w:val="both"/>
        <w:rPr>
          <w:rFonts w:ascii="Calibri" w:eastAsia="Calibri" w:hAnsi="Calibri" w:cs="Calibri"/>
          <w:sz w:val="22"/>
          <w:szCs w:val="22"/>
        </w:rPr>
      </w:pPr>
      <w:r>
        <w:rPr>
          <w:rFonts w:ascii="Calibri" w:eastAsia="Calibri" w:hAnsi="Calibri" w:cs="Calibri"/>
          <w:sz w:val="22"/>
          <w:szCs w:val="22"/>
        </w:rPr>
        <w:t xml:space="preserve">Zona Especial (“RUE”): es la zona referida a las reservas de la administración municipal-provincial-nocional para espacios verdes, instalaciones recreativas, deportivas, explotación productiva y/o relleno sanitario o tratamiento de residuos y/o efluentes cloacales generados en Oro Verde. </w:t>
      </w:r>
    </w:p>
    <w:p w14:paraId="423F4040" w14:textId="77777777" w:rsidR="004B21F1" w:rsidRPr="0063456B" w:rsidRDefault="004B21F1" w:rsidP="00B70834">
      <w:pPr>
        <w:pStyle w:val="Sinespaciado"/>
      </w:pPr>
    </w:p>
    <w:p w14:paraId="0F90B104" w14:textId="77777777" w:rsidR="004B21F1" w:rsidRDefault="004B21F1" w:rsidP="00B70834">
      <w:pPr>
        <w:pStyle w:val="Sinespaciado"/>
      </w:pPr>
      <w:r>
        <w:t xml:space="preserve">En el </w:t>
      </w:r>
      <w:r w:rsidRPr="004B21F1">
        <w:rPr>
          <w:b/>
        </w:rPr>
        <w:t xml:space="preserve">Área </w:t>
      </w:r>
      <w:r>
        <w:rPr>
          <w:b/>
        </w:rPr>
        <w:t xml:space="preserve">de </w:t>
      </w:r>
      <w:r w:rsidRPr="004B21F1">
        <w:rPr>
          <w:b/>
        </w:rPr>
        <w:t>Urban</w:t>
      </w:r>
      <w:r>
        <w:rPr>
          <w:b/>
        </w:rPr>
        <w:t>ización Condicionada</w:t>
      </w:r>
      <w:r>
        <w:t xml:space="preserve"> se reconoce </w:t>
      </w:r>
      <w:r w:rsidR="00596654">
        <w:t>la siguiente zona</w:t>
      </w:r>
      <w:r>
        <w:t>:</w:t>
      </w:r>
    </w:p>
    <w:p w14:paraId="3CE3B128" w14:textId="77777777" w:rsidR="00596654" w:rsidRDefault="00596654" w:rsidP="008C4422">
      <w:pPr>
        <w:pStyle w:val="Prrafodelista"/>
        <w:numPr>
          <w:ilvl w:val="0"/>
          <w:numId w:val="11"/>
        </w:numPr>
        <w:jc w:val="both"/>
        <w:rPr>
          <w:rFonts w:ascii="Calibri" w:eastAsia="Calibri" w:hAnsi="Calibri" w:cs="Calibri"/>
          <w:sz w:val="22"/>
          <w:szCs w:val="22"/>
        </w:rPr>
      </w:pPr>
      <w:r>
        <w:rPr>
          <w:rFonts w:ascii="Calibri" w:eastAsia="Calibri" w:hAnsi="Calibri" w:cs="Calibri"/>
          <w:sz w:val="22"/>
          <w:szCs w:val="22"/>
        </w:rPr>
        <w:t>Urbanización Condicionada (“U.C”): se destina a un proyecto urbanístico particular.</w:t>
      </w:r>
    </w:p>
    <w:p w14:paraId="0610290C" w14:textId="77777777" w:rsidR="004B21F1" w:rsidRDefault="004B21F1" w:rsidP="00B70834">
      <w:pPr>
        <w:pStyle w:val="Sinespaciado"/>
      </w:pPr>
    </w:p>
    <w:p w14:paraId="350358D9" w14:textId="77777777" w:rsidR="004B21F1" w:rsidRDefault="004B21F1" w:rsidP="00B70834">
      <w:pPr>
        <w:pStyle w:val="Sinespaciado"/>
      </w:pPr>
      <w:r>
        <w:t xml:space="preserve">En el </w:t>
      </w:r>
      <w:r w:rsidRPr="004B21F1">
        <w:rPr>
          <w:b/>
        </w:rPr>
        <w:t xml:space="preserve">Área </w:t>
      </w:r>
      <w:r>
        <w:rPr>
          <w:b/>
        </w:rPr>
        <w:t xml:space="preserve">de </w:t>
      </w:r>
      <w:r w:rsidRPr="004B21F1">
        <w:rPr>
          <w:b/>
        </w:rPr>
        <w:t>Urban</w:t>
      </w:r>
      <w:r>
        <w:rPr>
          <w:b/>
        </w:rPr>
        <w:t>ización diferida</w:t>
      </w:r>
      <w:r>
        <w:t xml:space="preserve"> se reconoce la siguiente zona:</w:t>
      </w:r>
    </w:p>
    <w:p w14:paraId="5C744C1B" w14:textId="77777777" w:rsidR="00F110ED" w:rsidRPr="00596654" w:rsidRDefault="00596654" w:rsidP="008C4422">
      <w:pPr>
        <w:pStyle w:val="Prrafodelista"/>
        <w:numPr>
          <w:ilvl w:val="0"/>
          <w:numId w:val="11"/>
        </w:numPr>
        <w:jc w:val="both"/>
        <w:rPr>
          <w:rFonts w:ascii="Calibri" w:eastAsia="Calibri" w:hAnsi="Calibri" w:cs="Calibri"/>
          <w:sz w:val="22"/>
          <w:szCs w:val="22"/>
        </w:rPr>
      </w:pPr>
      <w:r w:rsidRPr="00596654">
        <w:rPr>
          <w:rFonts w:ascii="Calibri" w:eastAsia="Calibri" w:hAnsi="Calibri" w:cs="Calibri"/>
          <w:sz w:val="22"/>
          <w:szCs w:val="22"/>
        </w:rPr>
        <w:t>Urbanización diferida (“U.D.”): “</w:t>
      </w:r>
      <w:r>
        <w:rPr>
          <w:rFonts w:ascii="Calibri" w:eastAsia="Calibri" w:hAnsi="Calibri" w:cs="Calibri"/>
          <w:sz w:val="22"/>
          <w:szCs w:val="22"/>
        </w:rPr>
        <w:t>á</w:t>
      </w:r>
      <w:r w:rsidRPr="00596654">
        <w:rPr>
          <w:rFonts w:ascii="Calibri" w:eastAsia="Calibri" w:hAnsi="Calibri" w:cs="Calibri"/>
          <w:sz w:val="22"/>
          <w:szCs w:val="22"/>
        </w:rPr>
        <w:t>rea cuya incorporación a la planta urbana queda diferida</w:t>
      </w:r>
      <w:r>
        <w:rPr>
          <w:rFonts w:ascii="Calibri" w:eastAsia="Calibri" w:hAnsi="Calibri" w:cs="Calibri"/>
          <w:sz w:val="22"/>
          <w:szCs w:val="22"/>
        </w:rPr>
        <w:t xml:space="preserve">, y se convertirá en área urbanizable cuando cumpla lo establecido en el art. 30°, inciso 1 del Código, que en un resumen muy escueto establece que pasará a ser sueleo urbanizable </w:t>
      </w:r>
      <w:r w:rsidRPr="00596654">
        <w:rPr>
          <w:rFonts w:ascii="Calibri" w:eastAsia="Calibri" w:hAnsi="Calibri" w:cs="Calibri"/>
          <w:sz w:val="22"/>
          <w:szCs w:val="22"/>
        </w:rPr>
        <w:t>cuando no exista suelo urbano para absorber el crecimiento poblacional</w:t>
      </w:r>
      <w:r>
        <w:rPr>
          <w:rFonts w:ascii="Calibri" w:eastAsia="Calibri" w:hAnsi="Calibri" w:cs="Calibri"/>
          <w:sz w:val="22"/>
          <w:szCs w:val="22"/>
        </w:rPr>
        <w:t>.</w:t>
      </w:r>
      <w:r w:rsidRPr="00596654">
        <w:rPr>
          <w:rFonts w:ascii="Calibri" w:eastAsia="Calibri" w:hAnsi="Calibri" w:cs="Calibri"/>
          <w:sz w:val="22"/>
          <w:szCs w:val="22"/>
        </w:rPr>
        <w:t xml:space="preserve"> </w:t>
      </w:r>
    </w:p>
    <w:p w14:paraId="74988863" w14:textId="5ABE1C00" w:rsidR="00DD2BB5" w:rsidRPr="00DD2BB5" w:rsidRDefault="00A82F71">
      <w:pPr>
        <w:jc w:val="both"/>
        <w:rPr>
          <w:rFonts w:ascii="Calibri" w:eastAsia="Calibri" w:hAnsi="Calibri" w:cs="Calibri"/>
          <w:sz w:val="22"/>
          <w:szCs w:val="22"/>
        </w:rPr>
      </w:pPr>
      <w:r>
        <w:rPr>
          <w:noProof/>
          <w:lang w:eastAsia="es-AR"/>
        </w:rPr>
        <mc:AlternateContent>
          <mc:Choice Requires="wps">
            <w:drawing>
              <wp:anchor distT="0" distB="0" distL="114300" distR="114300" simplePos="0" relativeHeight="251854848" behindDoc="1" locked="0" layoutInCell="1" hidden="0" allowOverlap="1" wp14:anchorId="468650DE" wp14:editId="460A922E">
                <wp:simplePos x="0" y="0"/>
                <wp:positionH relativeFrom="column">
                  <wp:posOffset>-45720</wp:posOffset>
                </wp:positionH>
                <wp:positionV relativeFrom="paragraph">
                  <wp:posOffset>0</wp:posOffset>
                </wp:positionV>
                <wp:extent cx="5970905" cy="4822825"/>
                <wp:effectExtent l="0" t="0" r="0" b="0"/>
                <wp:wrapTopAndBottom/>
                <wp:docPr id="254" name="38 Rectángulo"/>
                <wp:cNvGraphicFramePr/>
                <a:graphic xmlns:a="http://schemas.openxmlformats.org/drawingml/2006/main">
                  <a:graphicData uri="http://schemas.microsoft.com/office/word/2010/wordprocessingShape">
                    <wps:wsp>
                      <wps:cNvSpPr/>
                      <wps:spPr>
                        <a:xfrm>
                          <a:off x="0" y="0"/>
                          <a:ext cx="5970905" cy="4822825"/>
                        </a:xfrm>
                        <a:prstGeom prst="rect">
                          <a:avLst/>
                        </a:prstGeom>
                        <a:solidFill>
                          <a:schemeClr val="lt1"/>
                        </a:solidFill>
                        <a:ln>
                          <a:noFill/>
                        </a:ln>
                      </wps:spPr>
                      <wps:txbx>
                        <w:txbxContent>
                          <w:p w14:paraId="7B3D4035" w14:textId="189C6E8F" w:rsidR="005A4301" w:rsidRDefault="005A4301" w:rsidP="00FF295B">
                            <w:pPr>
                              <w:textDirection w:val="btLr"/>
                              <w:rPr>
                                <w:rFonts w:ascii="Calibri" w:eastAsia="Calibri" w:hAnsi="Calibri" w:cs="Calibri"/>
                                <w:noProof/>
                                <w:color w:val="00B050"/>
                                <w:sz w:val="22"/>
                                <w:szCs w:val="22"/>
                                <w:lang w:val="es-ES"/>
                              </w:rPr>
                            </w:pPr>
                            <w:r>
                              <w:rPr>
                                <w:rFonts w:ascii="Calibri" w:eastAsia="Calibri" w:hAnsi="Calibri" w:cs="Calibri"/>
                              </w:rPr>
                              <w:t>Territorio del Municipio de Oro Verde dividio en zona según uso de suelo</w:t>
                            </w:r>
                          </w:p>
                          <w:p w14:paraId="77D52132" w14:textId="268FDD31" w:rsidR="005A4301" w:rsidRPr="00BC5CA3" w:rsidRDefault="005A4301" w:rsidP="00FF295B">
                            <w:pPr>
                              <w:textDirection w:val="btLr"/>
                              <w:rPr>
                                <w:rFonts w:ascii="Calibri" w:eastAsia="Calibri" w:hAnsi="Calibri" w:cs="Calibri"/>
                                <w:b/>
                                <w:color w:val="FF0000"/>
                                <w:sz w:val="16"/>
                              </w:rPr>
                            </w:pPr>
                          </w:p>
                          <w:p w14:paraId="46676364" w14:textId="590EEDAB" w:rsidR="005A4301" w:rsidRDefault="005A4301" w:rsidP="00FF295B">
                            <w:pPr>
                              <w:jc w:val="right"/>
                              <w:textDirection w:val="btLr"/>
                              <w:rPr>
                                <w:rFonts w:ascii="Calibri" w:eastAsia="Calibri" w:hAnsi="Calibri" w:cs="Calibri"/>
                                <w:sz w:val="16"/>
                              </w:rPr>
                            </w:pPr>
                          </w:p>
                          <w:p w14:paraId="075CC049" w14:textId="6F137C38" w:rsidR="005A4301" w:rsidRDefault="005A4301" w:rsidP="00FF295B">
                            <w:pPr>
                              <w:jc w:val="right"/>
                              <w:textDirection w:val="btLr"/>
                            </w:pPr>
                            <w:r w:rsidRPr="000C0F60">
                              <w:rPr>
                                <w:rFonts w:ascii="Calibri" w:eastAsia="Calibri" w:hAnsi="Calibri" w:cs="Calibri"/>
                                <w:sz w:val="16"/>
                              </w:rPr>
                              <w:t>FUENTE:</w:t>
                            </w:r>
                            <w:r>
                              <w:rPr>
                                <w:rFonts w:ascii="Calibri" w:eastAsia="Calibri" w:hAnsi="Calibri" w:cs="Calibri"/>
                                <w:sz w:val="16"/>
                              </w:rPr>
                              <w:t xml:space="preserve"> Municipio de Oro Verde</w:t>
                            </w:r>
                            <w:r w:rsidRPr="000C0F60">
                              <w:rPr>
                                <w:rFonts w:asciiTheme="minorHAnsi" w:hAnsiTheme="minorHAnsi"/>
                                <w:sz w:val="16"/>
                              </w:rPr>
                              <w:t xml:space="preserve"> </w:t>
                            </w:r>
                          </w:p>
                          <w:p w14:paraId="6271F290" w14:textId="2A005E87" w:rsidR="005A4301" w:rsidRDefault="005A4301" w:rsidP="00FF295B">
                            <w:pPr>
                              <w:textDirection w:val="btLr"/>
                            </w:pPr>
                            <w:r>
                              <w:rPr>
                                <w:noProof/>
                                <w:lang w:eastAsia="es-AR"/>
                              </w:rPr>
                              <w:drawing>
                                <wp:inline distT="0" distB="0" distL="0" distR="0" wp14:anchorId="6B371D22" wp14:editId="4971EC46">
                                  <wp:extent cx="5788025" cy="3793816"/>
                                  <wp:effectExtent l="0" t="0" r="3175"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3"/>
                                          <a:srcRect l="20934" t="21521" r="23033" b="13177"/>
                                          <a:stretch/>
                                        </pic:blipFill>
                                        <pic:spPr bwMode="auto">
                                          <a:xfrm>
                                            <a:off x="0" y="0"/>
                                            <a:ext cx="5788025" cy="3793816"/>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468650DE" id="_x0000_s1049" style="position:absolute;left:0;text-align:left;margin-left:-3.6pt;margin-top:0;width:470.15pt;height:379.75pt;z-index:-25146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" fillcolor="white [3201]" stroked="f">
                <v:textbox inset="2.53958mm,1.2694mm,2.53958mm,1.2694mm">
                  <w:txbxContent>
                    <w:p w14:paraId="7B3D4035" w14:textId="189C6E8F" w:rsidR="005A4301" w:rsidRDefault="005A4301" w:rsidP="00FF295B">
                      <w:pPr>
                        <w:textDirection w:val="btLr"/>
                        <w:rPr>
                          <w:rFonts w:ascii="Calibri" w:eastAsia="Calibri" w:hAnsi="Calibri" w:cs="Calibri"/>
                          <w:noProof/>
                          <w:color w:val="00B050"/>
                          <w:sz w:val="22"/>
                          <w:szCs w:val="22"/>
                          <w:lang w:val="es-ES"/>
                        </w:rPr>
                      </w:pPr>
                      <w:r>
                        <w:rPr>
                          <w:rFonts w:ascii="Calibri" w:eastAsia="Calibri" w:hAnsi="Calibri" w:cs="Calibri"/>
                        </w:rPr>
                        <w:t>Territorio del Municipio de Oro Verde dividio en zona según uso de suelo</w:t>
                      </w:r>
                    </w:p>
                    <w:p w14:paraId="77D52132" w14:textId="268FDD31" w:rsidR="005A4301" w:rsidRPr="00BC5CA3" w:rsidRDefault="005A4301" w:rsidP="00FF295B">
                      <w:pPr>
                        <w:textDirection w:val="btLr"/>
                        <w:rPr>
                          <w:rFonts w:ascii="Calibri" w:eastAsia="Calibri" w:hAnsi="Calibri" w:cs="Calibri"/>
                          <w:b/>
                          <w:color w:val="FF0000"/>
                          <w:sz w:val="16"/>
                        </w:rPr>
                      </w:pPr>
                    </w:p>
                    <w:p w14:paraId="46676364" w14:textId="590EEDAB" w:rsidR="005A4301" w:rsidRDefault="005A4301" w:rsidP="00FF295B">
                      <w:pPr>
                        <w:jc w:val="right"/>
                        <w:textDirection w:val="btLr"/>
                        <w:rPr>
                          <w:rFonts w:ascii="Calibri" w:eastAsia="Calibri" w:hAnsi="Calibri" w:cs="Calibri"/>
                          <w:sz w:val="16"/>
                        </w:rPr>
                      </w:pPr>
                    </w:p>
                    <w:p w14:paraId="075CC049" w14:textId="6F137C38" w:rsidR="005A4301" w:rsidRDefault="005A4301" w:rsidP="00FF295B">
                      <w:pPr>
                        <w:jc w:val="right"/>
                        <w:textDirection w:val="btLr"/>
                      </w:pPr>
                      <w:r w:rsidRPr="000C0F60">
                        <w:rPr>
                          <w:rFonts w:ascii="Calibri" w:eastAsia="Calibri" w:hAnsi="Calibri" w:cs="Calibri"/>
                          <w:sz w:val="16"/>
                        </w:rPr>
                        <w:t>FUENTE:</w:t>
                      </w:r>
                      <w:r>
                        <w:rPr>
                          <w:rFonts w:ascii="Calibri" w:eastAsia="Calibri" w:hAnsi="Calibri" w:cs="Calibri"/>
                          <w:sz w:val="16"/>
                        </w:rPr>
                        <w:t xml:space="preserve"> Municipio de Oro Verde</w:t>
                      </w:r>
                      <w:r w:rsidRPr="000C0F60">
                        <w:rPr>
                          <w:rFonts w:asciiTheme="minorHAnsi" w:hAnsiTheme="minorHAnsi"/>
                          <w:sz w:val="16"/>
                        </w:rPr>
                        <w:t xml:space="preserve"> </w:t>
                      </w:r>
                    </w:p>
                    <w:p w14:paraId="6271F290" w14:textId="2A005E87" w:rsidR="005A4301" w:rsidRDefault="005A4301" w:rsidP="00FF295B">
                      <w:pPr>
                        <w:textDirection w:val="btLr"/>
                      </w:pPr>
                      <w:r>
                        <w:rPr>
                          <w:noProof/>
                          <w:lang w:eastAsia="es-AR"/>
                        </w:rPr>
                        <w:drawing>
                          <wp:inline distT="0" distB="0" distL="0" distR="0" wp14:anchorId="6B371D22" wp14:editId="4971EC46">
                            <wp:extent cx="5788025" cy="3793816"/>
                            <wp:effectExtent l="0" t="0" r="3175"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4"/>
                                    <a:srcRect l="20934" t="21521" r="23033" b="13177"/>
                                    <a:stretch/>
                                  </pic:blipFill>
                                  <pic:spPr bwMode="auto">
                                    <a:xfrm>
                                      <a:off x="0" y="0"/>
                                      <a:ext cx="5788025" cy="3793816"/>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type="topAndBottom"/>
              </v:rect>
            </w:pict>
          </mc:Fallback>
        </mc:AlternateContent>
      </w:r>
    </w:p>
    <w:p w14:paraId="67013A60" w14:textId="77777777" w:rsidR="00A82F71" w:rsidRPr="009775C0" w:rsidRDefault="00A82F71" w:rsidP="00A82F71">
      <w:pPr>
        <w:autoSpaceDE w:val="0"/>
        <w:autoSpaceDN w:val="0"/>
        <w:adjustRightInd w:val="0"/>
        <w:rPr>
          <w:rFonts w:ascii="TimesNewRoman,Bold" w:hAnsi="TimesNewRoman,Bold" w:cs="TimesNewRoman,Bold"/>
          <w:b/>
          <w:bCs/>
          <w:sz w:val="22"/>
          <w:szCs w:val="22"/>
          <w:lang w:val="es-ES"/>
        </w:rPr>
      </w:pPr>
      <w:r w:rsidRPr="009775C0">
        <w:rPr>
          <w:rFonts w:ascii="TimesNewRoman,Bold" w:hAnsi="TimesNewRoman,Bold" w:cs="TimesNewRoman,Bold"/>
          <w:b/>
          <w:bCs/>
          <w:sz w:val="22"/>
          <w:szCs w:val="22"/>
          <w:lang w:val="es-ES"/>
        </w:rPr>
        <w:t>Código Urbano-Ambiental Oro Verde:</w:t>
      </w:r>
    </w:p>
    <w:p w14:paraId="017716F2" w14:textId="49734A96" w:rsidR="00A82F71" w:rsidRPr="009775C0" w:rsidRDefault="00A82F71" w:rsidP="00A82F71">
      <w:pPr>
        <w:autoSpaceDE w:val="0"/>
        <w:autoSpaceDN w:val="0"/>
        <w:adjustRightInd w:val="0"/>
        <w:rPr>
          <w:rFonts w:ascii="TimesNewRoman,Bold" w:hAnsi="TimesNewRoman,Bold" w:cs="TimesNewRoman,Bold"/>
          <w:b/>
          <w:bCs/>
          <w:sz w:val="20"/>
          <w:szCs w:val="20"/>
          <w:lang w:val="es-ES"/>
        </w:rPr>
      </w:pPr>
      <w:r w:rsidRPr="009775C0">
        <w:rPr>
          <w:rFonts w:ascii="TimesNewRoman,Bold" w:hAnsi="TimesNewRoman,Bold" w:cs="TimesNewRoman,Bold"/>
          <w:b/>
          <w:bCs/>
          <w:sz w:val="20"/>
          <w:szCs w:val="20"/>
          <w:lang w:val="es-ES"/>
        </w:rPr>
        <w:t>ÁREA URBANA</w:t>
      </w:r>
    </w:p>
    <w:p w14:paraId="50B7FCE2" w14:textId="13A95DCE" w:rsidR="00A82F71" w:rsidRPr="009775C0" w:rsidRDefault="00A82F71" w:rsidP="00A82F71">
      <w:pPr>
        <w:autoSpaceDE w:val="0"/>
        <w:autoSpaceDN w:val="0"/>
        <w:adjustRightInd w:val="0"/>
        <w:rPr>
          <w:rFonts w:ascii="TimesNewRoman" w:hAnsi="TimesNewRoman" w:cs="TimesNewRoman"/>
          <w:sz w:val="20"/>
          <w:szCs w:val="20"/>
          <w:lang w:val="es-ES"/>
        </w:rPr>
      </w:pPr>
      <w:r w:rsidRPr="009775C0">
        <w:rPr>
          <w:rFonts w:ascii="TimesNewRoman" w:hAnsi="TimesNewRoman" w:cs="TimesNewRoman"/>
          <w:sz w:val="20"/>
          <w:szCs w:val="20"/>
          <w:lang w:val="es-ES"/>
        </w:rPr>
        <w:t>Zona Central ("C")</w:t>
      </w:r>
    </w:p>
    <w:p w14:paraId="3D6D4212" w14:textId="4DD5A45C" w:rsidR="00A82F71" w:rsidRPr="009775C0" w:rsidRDefault="00A82F71" w:rsidP="00A82F71">
      <w:pPr>
        <w:autoSpaceDE w:val="0"/>
        <w:autoSpaceDN w:val="0"/>
        <w:adjustRightInd w:val="0"/>
        <w:rPr>
          <w:rFonts w:ascii="TimesNewRoman" w:hAnsi="TimesNewRoman" w:cs="TimesNewRoman"/>
          <w:sz w:val="20"/>
          <w:szCs w:val="20"/>
          <w:lang w:val="es-ES"/>
        </w:rPr>
      </w:pPr>
      <w:r w:rsidRPr="009775C0">
        <w:rPr>
          <w:rFonts w:ascii="TimesNewRoman" w:hAnsi="TimesNewRoman" w:cs="TimesNewRoman"/>
          <w:sz w:val="20"/>
          <w:szCs w:val="20"/>
          <w:lang w:val="es-ES"/>
        </w:rPr>
        <w:t>Zona Residencial ("RA")</w:t>
      </w:r>
    </w:p>
    <w:p w14:paraId="238C74EC" w14:textId="4D1AD819" w:rsidR="00A82F71" w:rsidRPr="009775C0" w:rsidRDefault="00A82F71" w:rsidP="00A82F71">
      <w:pPr>
        <w:autoSpaceDE w:val="0"/>
        <w:autoSpaceDN w:val="0"/>
        <w:adjustRightInd w:val="0"/>
        <w:rPr>
          <w:rFonts w:ascii="TimesNewRoman" w:hAnsi="TimesNewRoman" w:cs="TimesNewRoman"/>
          <w:sz w:val="20"/>
          <w:szCs w:val="20"/>
          <w:lang w:val="es-ES"/>
        </w:rPr>
      </w:pPr>
      <w:r w:rsidRPr="009775C0">
        <w:rPr>
          <w:rFonts w:ascii="TimesNewRoman" w:hAnsi="TimesNewRoman" w:cs="TimesNewRoman"/>
          <w:sz w:val="20"/>
          <w:szCs w:val="20"/>
          <w:lang w:val="es-ES"/>
        </w:rPr>
        <w:t>Zona Residencial ("RB")</w:t>
      </w:r>
    </w:p>
    <w:p w14:paraId="5E6E470B" w14:textId="1E782330" w:rsidR="00A82F71" w:rsidRPr="009775C0" w:rsidRDefault="00A82F71" w:rsidP="00A82F71">
      <w:pPr>
        <w:autoSpaceDE w:val="0"/>
        <w:autoSpaceDN w:val="0"/>
        <w:adjustRightInd w:val="0"/>
        <w:rPr>
          <w:rFonts w:ascii="TimesNewRoman" w:hAnsi="TimesNewRoman" w:cs="TimesNewRoman"/>
          <w:sz w:val="20"/>
          <w:szCs w:val="20"/>
          <w:lang w:val="es-ES"/>
        </w:rPr>
      </w:pPr>
      <w:r w:rsidRPr="009775C0">
        <w:rPr>
          <w:rFonts w:ascii="TimesNewRoman" w:hAnsi="TimesNewRoman" w:cs="TimesNewRoman"/>
          <w:sz w:val="20"/>
          <w:szCs w:val="20"/>
          <w:lang w:val="es-ES"/>
        </w:rPr>
        <w:t>Zona Uso Mixto Vial ("U.M.V")</w:t>
      </w:r>
    </w:p>
    <w:p w14:paraId="47A84B82" w14:textId="7109BC98" w:rsidR="00A82F71" w:rsidRPr="009775C0" w:rsidRDefault="00A82F71" w:rsidP="00A82F71">
      <w:pPr>
        <w:autoSpaceDE w:val="0"/>
        <w:autoSpaceDN w:val="0"/>
        <w:adjustRightInd w:val="0"/>
        <w:rPr>
          <w:rFonts w:ascii="TimesNewRoman" w:hAnsi="TimesNewRoman" w:cs="TimesNewRoman"/>
          <w:sz w:val="20"/>
          <w:szCs w:val="20"/>
          <w:lang w:val="es-ES"/>
        </w:rPr>
      </w:pPr>
      <w:r w:rsidRPr="009775C0">
        <w:rPr>
          <w:rFonts w:ascii="TimesNewRoman" w:hAnsi="TimesNewRoman" w:cs="TimesNewRoman"/>
          <w:sz w:val="20"/>
          <w:szCs w:val="20"/>
          <w:lang w:val="es-ES"/>
        </w:rPr>
        <w:t>Zona Uso Mixto Industrial (“U.M.I”)</w:t>
      </w:r>
    </w:p>
    <w:p w14:paraId="1E65A441" w14:textId="716B3DDD" w:rsidR="00A82F71" w:rsidRPr="009775C0" w:rsidRDefault="00A82F71" w:rsidP="00A82F71">
      <w:pPr>
        <w:autoSpaceDE w:val="0"/>
        <w:autoSpaceDN w:val="0"/>
        <w:adjustRightInd w:val="0"/>
        <w:rPr>
          <w:rFonts w:ascii="TimesNewRoman" w:hAnsi="TimesNewRoman" w:cs="TimesNewRoman"/>
          <w:sz w:val="20"/>
          <w:szCs w:val="20"/>
          <w:lang w:val="es-ES"/>
        </w:rPr>
      </w:pPr>
      <w:r w:rsidRPr="009775C0">
        <w:rPr>
          <w:rFonts w:ascii="TimesNewRoman" w:hAnsi="TimesNewRoman" w:cs="TimesNewRoman"/>
          <w:sz w:val="20"/>
          <w:szCs w:val="20"/>
          <w:lang w:val="es-ES"/>
        </w:rPr>
        <w:t>Zona Equipamiento Recreativo ("Z.E.R")</w:t>
      </w:r>
    </w:p>
    <w:p w14:paraId="3C5B05EA" w14:textId="35425EB2" w:rsidR="00A82F71" w:rsidRPr="009775C0" w:rsidRDefault="00A82F71" w:rsidP="00A82F71">
      <w:pPr>
        <w:autoSpaceDE w:val="0"/>
        <w:autoSpaceDN w:val="0"/>
        <w:adjustRightInd w:val="0"/>
        <w:rPr>
          <w:rFonts w:ascii="TimesNewRoman" w:hAnsi="TimesNewRoman" w:cs="TimesNewRoman"/>
          <w:sz w:val="20"/>
          <w:szCs w:val="20"/>
          <w:lang w:val="es-ES"/>
        </w:rPr>
      </w:pPr>
      <w:r w:rsidRPr="009775C0">
        <w:rPr>
          <w:rFonts w:ascii="TimesNewRoman" w:hAnsi="TimesNewRoman" w:cs="TimesNewRoman"/>
          <w:sz w:val="20"/>
          <w:szCs w:val="20"/>
          <w:lang w:val="es-ES"/>
        </w:rPr>
        <w:t>Zona Institucional (“Z.I.”)</w:t>
      </w:r>
    </w:p>
    <w:p w14:paraId="0AFEB39C" w14:textId="77777777" w:rsidR="00A82F71" w:rsidRPr="009775C0" w:rsidRDefault="00A82F71" w:rsidP="00A82F71">
      <w:pPr>
        <w:autoSpaceDE w:val="0"/>
        <w:autoSpaceDN w:val="0"/>
        <w:adjustRightInd w:val="0"/>
        <w:rPr>
          <w:rFonts w:ascii="TimesNewRoman,Bold" w:hAnsi="TimesNewRoman,Bold" w:cs="TimesNewRoman,Bold"/>
          <w:b/>
          <w:bCs/>
          <w:sz w:val="20"/>
          <w:szCs w:val="20"/>
          <w:lang w:val="es-ES"/>
        </w:rPr>
      </w:pPr>
      <w:r w:rsidRPr="009775C0">
        <w:rPr>
          <w:rFonts w:ascii="TimesNewRoman,Bold" w:hAnsi="TimesNewRoman,Bold" w:cs="TimesNewRoman,Bold"/>
          <w:b/>
          <w:bCs/>
          <w:sz w:val="20"/>
          <w:szCs w:val="20"/>
          <w:lang w:val="es-ES"/>
        </w:rPr>
        <w:t>ÁREA URBANIZABLE</w:t>
      </w:r>
    </w:p>
    <w:p w14:paraId="683D13BA" w14:textId="4A9D31F2" w:rsidR="00A82F71" w:rsidRPr="009775C0" w:rsidRDefault="00A82F71" w:rsidP="00A82F71">
      <w:pPr>
        <w:autoSpaceDE w:val="0"/>
        <w:autoSpaceDN w:val="0"/>
        <w:adjustRightInd w:val="0"/>
        <w:rPr>
          <w:rFonts w:ascii="TimesNewRoman" w:hAnsi="TimesNewRoman" w:cs="TimesNewRoman"/>
          <w:sz w:val="20"/>
          <w:szCs w:val="20"/>
          <w:lang w:val="es-ES"/>
        </w:rPr>
      </w:pPr>
      <w:r w:rsidRPr="009775C0">
        <w:rPr>
          <w:rFonts w:ascii="TimesNewRoman" w:hAnsi="TimesNewRoman" w:cs="TimesNewRoman"/>
          <w:sz w:val="20"/>
          <w:szCs w:val="20"/>
          <w:lang w:val="es-ES"/>
        </w:rPr>
        <w:t>Zona Borde de Arroyo ("B.A.")</w:t>
      </w:r>
    </w:p>
    <w:p w14:paraId="0A2ABF49" w14:textId="6891BD50" w:rsidR="00A82F71" w:rsidRPr="009775C0" w:rsidRDefault="00A82F71" w:rsidP="00A82F71">
      <w:pPr>
        <w:autoSpaceDE w:val="0"/>
        <w:autoSpaceDN w:val="0"/>
        <w:adjustRightInd w:val="0"/>
        <w:rPr>
          <w:rFonts w:ascii="TimesNewRoman" w:hAnsi="TimesNewRoman" w:cs="TimesNewRoman"/>
          <w:sz w:val="20"/>
          <w:szCs w:val="20"/>
          <w:lang w:val="es-ES"/>
        </w:rPr>
      </w:pPr>
      <w:r w:rsidRPr="009775C0">
        <w:rPr>
          <w:rFonts w:ascii="TimesNewRoman" w:hAnsi="TimesNewRoman" w:cs="TimesNewRoman"/>
          <w:sz w:val="20"/>
          <w:szCs w:val="20"/>
          <w:lang w:val="es-ES"/>
        </w:rPr>
        <w:t>Zona Urbanización Residencial Parque ("Z.R.P.")</w:t>
      </w:r>
    </w:p>
    <w:p w14:paraId="24F8F889" w14:textId="77777777" w:rsidR="00A82F71" w:rsidRPr="009775C0" w:rsidRDefault="00A82F71" w:rsidP="00A82F71">
      <w:pPr>
        <w:autoSpaceDE w:val="0"/>
        <w:autoSpaceDN w:val="0"/>
        <w:adjustRightInd w:val="0"/>
        <w:rPr>
          <w:rFonts w:ascii="TimesNewRoman,Bold" w:hAnsi="TimesNewRoman,Bold" w:cs="TimesNewRoman,Bold"/>
          <w:b/>
          <w:bCs/>
          <w:sz w:val="20"/>
          <w:szCs w:val="20"/>
          <w:lang w:val="es-ES"/>
        </w:rPr>
      </w:pPr>
      <w:r w:rsidRPr="009775C0">
        <w:rPr>
          <w:rFonts w:ascii="TimesNewRoman,Bold" w:hAnsi="TimesNewRoman,Bold" w:cs="TimesNewRoman,Bold"/>
          <w:b/>
          <w:bCs/>
          <w:sz w:val="20"/>
          <w:szCs w:val="20"/>
          <w:lang w:val="es-ES"/>
        </w:rPr>
        <w:t>ÁREAS NO URBANIZABLES</w:t>
      </w:r>
    </w:p>
    <w:p w14:paraId="7E636F44" w14:textId="1048862A" w:rsidR="00A82F71" w:rsidRPr="009775C0" w:rsidRDefault="00A82F71" w:rsidP="00A82F71">
      <w:pPr>
        <w:autoSpaceDE w:val="0"/>
        <w:autoSpaceDN w:val="0"/>
        <w:adjustRightInd w:val="0"/>
        <w:rPr>
          <w:rFonts w:ascii="TimesNewRoman" w:hAnsi="TimesNewRoman" w:cs="TimesNewRoman"/>
          <w:sz w:val="20"/>
          <w:szCs w:val="20"/>
          <w:lang w:val="es-ES"/>
        </w:rPr>
      </w:pPr>
      <w:r w:rsidRPr="009775C0">
        <w:rPr>
          <w:rFonts w:ascii="TimesNewRoman" w:hAnsi="TimesNewRoman" w:cs="TimesNewRoman"/>
          <w:sz w:val="20"/>
          <w:szCs w:val="20"/>
          <w:lang w:val="es-ES"/>
        </w:rPr>
        <w:t>Zona de Quintas ("Q")</w:t>
      </w:r>
    </w:p>
    <w:p w14:paraId="47B07931" w14:textId="6A79F47C" w:rsidR="00A82F71" w:rsidRPr="009775C0" w:rsidRDefault="00A82F71" w:rsidP="00A82F71">
      <w:pPr>
        <w:autoSpaceDE w:val="0"/>
        <w:autoSpaceDN w:val="0"/>
        <w:adjustRightInd w:val="0"/>
        <w:rPr>
          <w:rFonts w:ascii="TimesNewRoman" w:hAnsi="TimesNewRoman" w:cs="TimesNewRoman"/>
          <w:sz w:val="20"/>
          <w:szCs w:val="20"/>
          <w:lang w:val="es-ES"/>
        </w:rPr>
      </w:pPr>
      <w:r w:rsidRPr="009775C0">
        <w:rPr>
          <w:rFonts w:ascii="TimesNewRoman" w:hAnsi="TimesNewRoman" w:cs="TimesNewRoman"/>
          <w:sz w:val="20"/>
          <w:szCs w:val="20"/>
          <w:lang w:val="es-ES"/>
        </w:rPr>
        <w:t>Zona Rural ("Z.R.")</w:t>
      </w:r>
    </w:p>
    <w:p w14:paraId="58261F72" w14:textId="1222D197" w:rsidR="00A82F71" w:rsidRPr="009775C0" w:rsidRDefault="00A82F71" w:rsidP="00A82F71">
      <w:pPr>
        <w:autoSpaceDE w:val="0"/>
        <w:autoSpaceDN w:val="0"/>
        <w:adjustRightInd w:val="0"/>
        <w:rPr>
          <w:rFonts w:ascii="TimesNewRoman" w:hAnsi="TimesNewRoman" w:cs="TimesNewRoman"/>
          <w:sz w:val="20"/>
          <w:szCs w:val="20"/>
          <w:lang w:val="es-ES"/>
        </w:rPr>
      </w:pPr>
      <w:r w:rsidRPr="009775C0">
        <w:rPr>
          <w:rFonts w:ascii="TimesNewRoman" w:hAnsi="TimesNewRoman" w:cs="TimesNewRoman"/>
          <w:sz w:val="20"/>
          <w:szCs w:val="20"/>
          <w:lang w:val="es-ES"/>
        </w:rPr>
        <w:t>Zona de Reserva Urbana Especial ("R.U. E.)</w:t>
      </w:r>
    </w:p>
    <w:p w14:paraId="49913FAA" w14:textId="77777777" w:rsidR="00A82F71" w:rsidRPr="009775C0" w:rsidRDefault="00A82F71" w:rsidP="00A82F71">
      <w:pPr>
        <w:autoSpaceDE w:val="0"/>
        <w:autoSpaceDN w:val="0"/>
        <w:adjustRightInd w:val="0"/>
        <w:rPr>
          <w:rFonts w:ascii="TimesNewRoman,Bold" w:hAnsi="TimesNewRoman,Bold" w:cs="TimesNewRoman,Bold"/>
          <w:b/>
          <w:bCs/>
          <w:sz w:val="20"/>
          <w:szCs w:val="20"/>
          <w:lang w:val="es-ES"/>
        </w:rPr>
      </w:pPr>
      <w:r w:rsidRPr="009775C0">
        <w:rPr>
          <w:rFonts w:ascii="TimesNewRoman,Bold" w:hAnsi="TimesNewRoman,Bold" w:cs="TimesNewRoman,Bold"/>
          <w:b/>
          <w:bCs/>
          <w:sz w:val="20"/>
          <w:szCs w:val="20"/>
          <w:lang w:val="es-ES"/>
        </w:rPr>
        <w:t>ÁREA DE URBANIZACIÓN CONDICIONADA</w:t>
      </w:r>
    </w:p>
    <w:p w14:paraId="29AA0957" w14:textId="17474D4C" w:rsidR="00A82F71" w:rsidRPr="009775C0" w:rsidRDefault="00A82F71" w:rsidP="00A82F71">
      <w:pPr>
        <w:autoSpaceDE w:val="0"/>
        <w:autoSpaceDN w:val="0"/>
        <w:adjustRightInd w:val="0"/>
        <w:rPr>
          <w:rFonts w:ascii="TimesNewRoman" w:hAnsi="TimesNewRoman" w:cs="TimesNewRoman"/>
          <w:sz w:val="20"/>
          <w:szCs w:val="20"/>
          <w:lang w:val="es-ES"/>
        </w:rPr>
      </w:pPr>
      <w:r w:rsidRPr="009775C0">
        <w:rPr>
          <w:rFonts w:ascii="TimesNewRoman" w:hAnsi="TimesNewRoman" w:cs="TimesNewRoman"/>
          <w:sz w:val="20"/>
          <w:szCs w:val="20"/>
          <w:lang w:val="es-ES"/>
        </w:rPr>
        <w:t>Zona Urb</w:t>
      </w:r>
      <w:r w:rsidR="009775C0" w:rsidRPr="009775C0">
        <w:rPr>
          <w:rFonts w:ascii="TimesNewRoman" w:hAnsi="TimesNewRoman" w:cs="TimesNewRoman"/>
          <w:sz w:val="20"/>
          <w:szCs w:val="20"/>
          <w:lang w:val="es-ES"/>
        </w:rPr>
        <w:t>anización Condicionada ("U.C.")</w:t>
      </w:r>
    </w:p>
    <w:p w14:paraId="7B351329" w14:textId="77777777" w:rsidR="00A82F71" w:rsidRPr="009775C0" w:rsidRDefault="00A82F71" w:rsidP="00A82F71">
      <w:pPr>
        <w:autoSpaceDE w:val="0"/>
        <w:autoSpaceDN w:val="0"/>
        <w:adjustRightInd w:val="0"/>
        <w:rPr>
          <w:rFonts w:ascii="TimesNewRoman,Bold" w:hAnsi="TimesNewRoman,Bold" w:cs="TimesNewRoman,Bold"/>
          <w:b/>
          <w:bCs/>
          <w:sz w:val="20"/>
          <w:szCs w:val="20"/>
          <w:lang w:val="es-ES"/>
        </w:rPr>
      </w:pPr>
      <w:r w:rsidRPr="009775C0">
        <w:rPr>
          <w:rFonts w:ascii="TimesNewRoman,Bold" w:hAnsi="TimesNewRoman,Bold" w:cs="TimesNewRoman,Bold"/>
          <w:b/>
          <w:bCs/>
          <w:sz w:val="20"/>
          <w:szCs w:val="20"/>
          <w:lang w:val="es-ES"/>
        </w:rPr>
        <w:t>ÁREA DE URBANIZACIÓN DIFERIDA</w:t>
      </w:r>
    </w:p>
    <w:p w14:paraId="1AB54357" w14:textId="62F500F3" w:rsidR="00947957" w:rsidRPr="009775C0" w:rsidRDefault="00A82F71" w:rsidP="00A82F71">
      <w:pPr>
        <w:pStyle w:val="Sinespaciado"/>
        <w:rPr>
          <w:sz w:val="20"/>
          <w:szCs w:val="20"/>
        </w:rPr>
      </w:pPr>
      <w:r w:rsidRPr="009775C0">
        <w:rPr>
          <w:rFonts w:ascii="TimesNewRoman" w:hAnsi="TimesNewRoman" w:cs="TimesNewRoman"/>
          <w:sz w:val="20"/>
          <w:szCs w:val="20"/>
          <w:lang w:val="es-ES"/>
        </w:rPr>
        <w:t>Zona Urbanización Diferida ("U.D.")</w:t>
      </w:r>
    </w:p>
    <w:p w14:paraId="36E5205F" w14:textId="2C14DAFB" w:rsidR="009526EF" w:rsidRDefault="009526EF" w:rsidP="009526EF"/>
    <w:p w14:paraId="59B7D6AC" w14:textId="77777777" w:rsidR="00915FDD" w:rsidRDefault="00915FDD">
      <w:pPr>
        <w:rPr>
          <w:rFonts w:ascii="Calibri" w:eastAsia="Calibri" w:hAnsi="Calibri" w:cs="Calibri"/>
          <w:b/>
          <w:color w:val="891720"/>
          <w:sz w:val="34"/>
          <w:szCs w:val="34"/>
        </w:rPr>
      </w:pPr>
      <w:r>
        <w:rPr>
          <w:b/>
          <w:color w:val="891720"/>
          <w:sz w:val="34"/>
          <w:szCs w:val="34"/>
        </w:rPr>
        <w:br w:type="page"/>
      </w:r>
    </w:p>
    <w:p w14:paraId="6F9C19AA" w14:textId="284E71FD" w:rsidR="00C22DB2" w:rsidRDefault="00870866">
      <w:pPr>
        <w:rPr>
          <w:rFonts w:ascii="Calibri" w:hAnsi="Calibri"/>
          <w:b/>
          <w:color w:val="891720"/>
          <w:sz w:val="34"/>
          <w:szCs w:val="34"/>
        </w:rPr>
      </w:pPr>
      <w:r>
        <w:rPr>
          <w:noProof/>
          <w:lang w:eastAsia="es-AR"/>
        </w:rPr>
        <mc:AlternateContent>
          <mc:Choice Requires="wps">
            <w:drawing>
              <wp:anchor distT="0" distB="0" distL="114300" distR="114300" simplePos="0" relativeHeight="251992064" behindDoc="1" locked="0" layoutInCell="1" hidden="0" allowOverlap="1" wp14:anchorId="24A427B9" wp14:editId="1BBEBE92">
                <wp:simplePos x="0" y="0"/>
                <wp:positionH relativeFrom="margin">
                  <wp:align>right</wp:align>
                </wp:positionH>
                <wp:positionV relativeFrom="paragraph">
                  <wp:posOffset>2542540</wp:posOffset>
                </wp:positionV>
                <wp:extent cx="3030855" cy="2276475"/>
                <wp:effectExtent l="0" t="0" r="0" b="9525"/>
                <wp:wrapTopAndBottom/>
                <wp:docPr id="1004" name="2 Rectángulo"/>
                <wp:cNvGraphicFramePr/>
                <a:graphic xmlns:a="http://schemas.openxmlformats.org/drawingml/2006/main">
                  <a:graphicData uri="http://schemas.microsoft.com/office/word/2010/wordprocessingShape">
                    <wps:wsp>
                      <wps:cNvSpPr/>
                      <wps:spPr>
                        <a:xfrm>
                          <a:off x="0" y="0"/>
                          <a:ext cx="3030855" cy="2276475"/>
                        </a:xfrm>
                        <a:prstGeom prst="rect">
                          <a:avLst/>
                        </a:prstGeom>
                        <a:solidFill>
                          <a:schemeClr val="lt1"/>
                        </a:solidFill>
                        <a:ln>
                          <a:noFill/>
                        </a:ln>
                      </wps:spPr>
                      <wps:txbx>
                        <w:txbxContent>
                          <w:p w14:paraId="1347A9A9" w14:textId="77777777" w:rsidR="005A4301" w:rsidRDefault="005A4301" w:rsidP="00870866">
                            <w:pPr>
                              <w:jc w:val="right"/>
                              <w:textDirection w:val="btLr"/>
                              <w:rPr>
                                <w:rFonts w:ascii="Calibri" w:eastAsia="Calibri" w:hAnsi="Calibri" w:cs="Calibri"/>
                                <w:color w:val="FF0000"/>
                                <w:sz w:val="16"/>
                              </w:rPr>
                            </w:pPr>
                            <w:r>
                              <w:rPr>
                                <w:noProof/>
                                <w:lang w:eastAsia="es-AR"/>
                              </w:rPr>
                              <w:drawing>
                                <wp:inline distT="0" distB="0" distL="0" distR="0" wp14:anchorId="57AE1B5D" wp14:editId="4D5C9D45">
                                  <wp:extent cx="2847975" cy="1872439"/>
                                  <wp:effectExtent l="0" t="0" r="0" b="0"/>
                                  <wp:docPr id="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5"/>
                                          <a:srcRect l="22652" t="16027" r="22804" b="20234"/>
                                          <a:stretch/>
                                        </pic:blipFill>
                                        <pic:spPr bwMode="auto">
                                          <a:xfrm>
                                            <a:off x="0" y="0"/>
                                            <a:ext cx="2847975" cy="1872439"/>
                                          </a:xfrm>
                                          <a:prstGeom prst="rect">
                                            <a:avLst/>
                                          </a:prstGeom>
                                          <a:ln>
                                            <a:noFill/>
                                          </a:ln>
                                          <a:extLst>
                                            <a:ext uri="{53640926-AAD7-44D8-BBD7-CCE9431645EC}">
                                              <a14:shadowObscured xmlns:a14="http://schemas.microsoft.com/office/drawing/2010/main"/>
                                            </a:ext>
                                          </a:extLst>
                                        </pic:spPr>
                                      </pic:pic>
                                    </a:graphicData>
                                  </a:graphic>
                                </wp:inline>
                              </w:drawing>
                            </w:r>
                          </w:p>
                          <w:p w14:paraId="3F447E4E" w14:textId="77777777" w:rsidR="005A4301" w:rsidRPr="00A82FA9" w:rsidRDefault="005A4301" w:rsidP="00870866">
                            <w:pPr>
                              <w:jc w:val="right"/>
                              <w:textDirection w:val="btLr"/>
                              <w:rPr>
                                <w:rFonts w:ascii="Calibri" w:eastAsia="Calibri" w:hAnsi="Calibri" w:cs="Calibri"/>
                                <w:sz w:val="16"/>
                              </w:rPr>
                            </w:pPr>
                            <w:r>
                              <w:rPr>
                                <w:rFonts w:ascii="Calibri" w:eastAsia="Calibri" w:hAnsi="Calibri" w:cs="Calibri"/>
                                <w:sz w:val="16"/>
                              </w:rPr>
                              <w:t>Polideportivo – Oro Verde</w:t>
                            </w:r>
                          </w:p>
                          <w:p w14:paraId="41AE52DF" w14:textId="77777777" w:rsidR="005A4301" w:rsidRDefault="005A4301" w:rsidP="00870866">
                            <w:pPr>
                              <w:jc w:val="right"/>
                              <w:textDirection w:val="btLr"/>
                            </w:pPr>
                            <w:r w:rsidRPr="00A82FA9">
                              <w:rPr>
                                <w:rFonts w:ascii="Calibri" w:eastAsia="Calibri" w:hAnsi="Calibri" w:cs="Calibri"/>
                                <w:sz w:val="16"/>
                              </w:rPr>
                              <w:t xml:space="preserve"> FUENTE: www.oroverde.gob.ar</w:t>
                            </w: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ect w14:anchorId="24A427B9" id="2 Rectángulo" o:spid="_x0000_s1050" style="position:absolute;margin-left:187.45pt;margin-top:200.2pt;width:238.65pt;height:179.25pt;z-index:-251324416;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" fillcolor="white [3201]" stroked="f">
                <v:textbox inset="2.53958mm,1.2694mm,2.53958mm,1.2694mm">
                  <w:txbxContent>
                    <w:p w14:paraId="1347A9A9" w14:textId="77777777" w:rsidR="005A4301" w:rsidRDefault="005A4301" w:rsidP="00870866">
                      <w:pPr>
                        <w:jc w:val="right"/>
                        <w:textDirection w:val="btLr"/>
                        <w:rPr>
                          <w:rFonts w:ascii="Calibri" w:eastAsia="Calibri" w:hAnsi="Calibri" w:cs="Calibri"/>
                          <w:color w:val="FF0000"/>
                          <w:sz w:val="16"/>
                        </w:rPr>
                      </w:pPr>
                      <w:r>
                        <w:rPr>
                          <w:noProof/>
                          <w:lang w:eastAsia="es-AR"/>
                        </w:rPr>
                        <w:drawing>
                          <wp:inline distT="0" distB="0" distL="0" distR="0" wp14:anchorId="57AE1B5D" wp14:editId="4D5C9D45">
                            <wp:extent cx="2847975" cy="1872439"/>
                            <wp:effectExtent l="0" t="0" r="0" b="0"/>
                            <wp:docPr id="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6"/>
                                    <a:srcRect l="22652" t="16027" r="22804" b="20234"/>
                                    <a:stretch/>
                                  </pic:blipFill>
                                  <pic:spPr bwMode="auto">
                                    <a:xfrm>
                                      <a:off x="0" y="0"/>
                                      <a:ext cx="2847975" cy="1872439"/>
                                    </a:xfrm>
                                    <a:prstGeom prst="rect">
                                      <a:avLst/>
                                    </a:prstGeom>
                                    <a:ln>
                                      <a:noFill/>
                                    </a:ln>
                                    <a:extLst>
                                      <a:ext uri="{53640926-AAD7-44D8-BBD7-CCE9431645EC}">
                                        <a14:shadowObscured xmlns:a14="http://schemas.microsoft.com/office/drawing/2010/main"/>
                                      </a:ext>
                                    </a:extLst>
                                  </pic:spPr>
                                </pic:pic>
                              </a:graphicData>
                            </a:graphic>
                          </wp:inline>
                        </w:drawing>
                      </w:r>
                    </w:p>
                    <w:p w14:paraId="3F447E4E" w14:textId="77777777" w:rsidR="005A4301" w:rsidRPr="00A82FA9" w:rsidRDefault="005A4301" w:rsidP="00870866">
                      <w:pPr>
                        <w:jc w:val="right"/>
                        <w:textDirection w:val="btLr"/>
                        <w:rPr>
                          <w:rFonts w:ascii="Calibri" w:eastAsia="Calibri" w:hAnsi="Calibri" w:cs="Calibri"/>
                          <w:sz w:val="16"/>
                        </w:rPr>
                      </w:pPr>
                      <w:r>
                        <w:rPr>
                          <w:rFonts w:ascii="Calibri" w:eastAsia="Calibri" w:hAnsi="Calibri" w:cs="Calibri"/>
                          <w:sz w:val="16"/>
                        </w:rPr>
                        <w:t>Polideportivo – Oro Verde</w:t>
                      </w:r>
                    </w:p>
                    <w:p w14:paraId="41AE52DF" w14:textId="77777777" w:rsidR="005A4301" w:rsidRDefault="005A4301" w:rsidP="00870866">
                      <w:pPr>
                        <w:jc w:val="right"/>
                        <w:textDirection w:val="btLr"/>
                      </w:pPr>
                      <w:r w:rsidRPr="00A82FA9">
                        <w:rPr>
                          <w:rFonts w:ascii="Calibri" w:eastAsia="Calibri" w:hAnsi="Calibri" w:cs="Calibri"/>
                          <w:sz w:val="16"/>
                        </w:rPr>
                        <w:t xml:space="preserve"> FUENTE: www.oroverde.gob.ar</w:t>
                      </w:r>
                    </w:p>
                  </w:txbxContent>
                </v:textbox>
                <w10:wrap type="topAndBottom" anchorx="margin"/>
              </v:rect>
            </w:pict>
          </mc:Fallback>
        </mc:AlternateContent>
      </w:r>
      <w:r>
        <w:rPr>
          <w:noProof/>
          <w:lang w:eastAsia="es-AR"/>
        </w:rPr>
        <mc:AlternateContent>
          <mc:Choice Requires="wps">
            <w:drawing>
              <wp:anchor distT="0" distB="0" distL="114300" distR="114300" simplePos="0" relativeHeight="251990016" behindDoc="1" locked="0" layoutInCell="1" hidden="0" allowOverlap="1" wp14:anchorId="18B495C1" wp14:editId="1C19BC4B">
                <wp:simplePos x="0" y="0"/>
                <wp:positionH relativeFrom="margin">
                  <wp:posOffset>-142875</wp:posOffset>
                </wp:positionH>
                <wp:positionV relativeFrom="paragraph">
                  <wp:posOffset>2599690</wp:posOffset>
                </wp:positionV>
                <wp:extent cx="3030855" cy="2085975"/>
                <wp:effectExtent l="0" t="0" r="0" b="9525"/>
                <wp:wrapNone/>
                <wp:docPr id="999" name="2 Rectángulo"/>
                <wp:cNvGraphicFramePr/>
                <a:graphic xmlns:a="http://schemas.openxmlformats.org/drawingml/2006/main">
                  <a:graphicData uri="http://schemas.microsoft.com/office/word/2010/wordprocessingShape">
                    <wps:wsp>
                      <wps:cNvSpPr/>
                      <wps:spPr>
                        <a:xfrm>
                          <a:off x="0" y="0"/>
                          <a:ext cx="3030855" cy="2085975"/>
                        </a:xfrm>
                        <a:prstGeom prst="rect">
                          <a:avLst/>
                        </a:prstGeom>
                        <a:solidFill>
                          <a:schemeClr val="lt1"/>
                        </a:solidFill>
                        <a:ln>
                          <a:noFill/>
                        </a:ln>
                      </wps:spPr>
                      <wps:txbx>
                        <w:txbxContent>
                          <w:p w14:paraId="7E5D5D6B" w14:textId="77777777" w:rsidR="005A4301" w:rsidRDefault="005A4301" w:rsidP="00870866">
                            <w:pPr>
                              <w:jc w:val="right"/>
                              <w:textDirection w:val="btLr"/>
                              <w:rPr>
                                <w:rFonts w:ascii="Calibri" w:eastAsia="Calibri" w:hAnsi="Calibri" w:cs="Calibri"/>
                                <w:color w:val="FF0000"/>
                                <w:sz w:val="16"/>
                              </w:rPr>
                            </w:pPr>
                            <w:r>
                              <w:rPr>
                                <w:noProof/>
                                <w:lang w:eastAsia="es-AR"/>
                              </w:rPr>
                              <w:drawing>
                                <wp:inline distT="0" distB="0" distL="0" distR="0" wp14:anchorId="1C64B485" wp14:editId="5E6E12AE">
                                  <wp:extent cx="2720975" cy="1773227"/>
                                  <wp:effectExtent l="0" t="0" r="3175" b="0"/>
                                  <wp:docPr id="82"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7"/>
                                          <a:srcRect l="22655" t="16809" r="23667" b="21007"/>
                                          <a:stretch/>
                                        </pic:blipFill>
                                        <pic:spPr bwMode="auto">
                                          <a:xfrm>
                                            <a:off x="0" y="0"/>
                                            <a:ext cx="2729481" cy="1778770"/>
                                          </a:xfrm>
                                          <a:prstGeom prst="rect">
                                            <a:avLst/>
                                          </a:prstGeom>
                                          <a:ln>
                                            <a:noFill/>
                                          </a:ln>
                                          <a:extLst>
                                            <a:ext uri="{53640926-AAD7-44D8-BBD7-CCE9431645EC}">
                                              <a14:shadowObscured xmlns:a14="http://schemas.microsoft.com/office/drawing/2010/main"/>
                                            </a:ext>
                                          </a:extLst>
                                        </pic:spPr>
                                      </pic:pic>
                                    </a:graphicData>
                                  </a:graphic>
                                </wp:inline>
                              </w:drawing>
                            </w:r>
                          </w:p>
                          <w:p w14:paraId="5ED5C0EA" w14:textId="77777777" w:rsidR="005A4301" w:rsidRPr="00A82FA9" w:rsidRDefault="005A4301" w:rsidP="00870866">
                            <w:pPr>
                              <w:jc w:val="right"/>
                              <w:textDirection w:val="btLr"/>
                              <w:rPr>
                                <w:rFonts w:ascii="Calibri" w:eastAsia="Calibri" w:hAnsi="Calibri" w:cs="Calibri"/>
                                <w:sz w:val="16"/>
                              </w:rPr>
                            </w:pPr>
                            <w:r>
                              <w:rPr>
                                <w:rFonts w:ascii="Calibri" w:eastAsia="Calibri" w:hAnsi="Calibri" w:cs="Calibri"/>
                                <w:sz w:val="16"/>
                              </w:rPr>
                              <w:t>Plazoleta – Oro Verde</w:t>
                            </w:r>
                          </w:p>
                          <w:p w14:paraId="4956B257" w14:textId="77777777" w:rsidR="005A4301" w:rsidRDefault="005A4301" w:rsidP="00870866">
                            <w:pPr>
                              <w:jc w:val="right"/>
                              <w:textDirection w:val="btLr"/>
                            </w:pPr>
                            <w:r w:rsidRPr="00A82FA9">
                              <w:rPr>
                                <w:rFonts w:ascii="Calibri" w:eastAsia="Calibri" w:hAnsi="Calibri" w:cs="Calibri"/>
                                <w:sz w:val="16"/>
                              </w:rPr>
                              <w:t>FUENTE: www.oroverde.gob.ar</w:t>
                            </w:r>
                          </w:p>
                          <w:p w14:paraId="1E048B93" w14:textId="77777777" w:rsidR="005A4301" w:rsidRDefault="005A4301" w:rsidP="00870866">
                            <w:pPr>
                              <w:textDirection w:val="btLr"/>
                            </w:pPr>
                          </w:p>
                          <w:p w14:paraId="2F6B4352" w14:textId="77777777" w:rsidR="005A4301" w:rsidRDefault="005A4301" w:rsidP="00870866">
                            <w:pPr>
                              <w:textDirection w:val="btLr"/>
                            </w:pPr>
                          </w:p>
                          <w:p w14:paraId="41026E1E" w14:textId="77777777" w:rsidR="005A4301" w:rsidRDefault="005A4301" w:rsidP="00870866">
                            <w:pPr>
                              <w:textDirection w:val="btLr"/>
                            </w:pPr>
                          </w:p>
                          <w:p w14:paraId="154739C3" w14:textId="77777777" w:rsidR="005A4301" w:rsidRDefault="005A4301" w:rsidP="00870866">
                            <w:pPr>
                              <w:textDirection w:val="btLr"/>
                            </w:pPr>
                          </w:p>
                          <w:p w14:paraId="687F9E8B" w14:textId="77777777" w:rsidR="005A4301" w:rsidRDefault="005A4301" w:rsidP="00870866">
                            <w:pPr>
                              <w:textDirection w:val="btLr"/>
                            </w:pPr>
                          </w:p>
                          <w:p w14:paraId="02F216E3" w14:textId="77777777" w:rsidR="005A4301" w:rsidRDefault="005A4301" w:rsidP="00870866">
                            <w:pPr>
                              <w:textDirection w:val="btLr"/>
                            </w:pP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ect w14:anchorId="18B495C1" id="_x0000_s1051" style="position:absolute;margin-left:-11.25pt;margin-top:204.7pt;width:238.65pt;height:164.25pt;z-index:-25132646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" fillcolor="white [3201]" stroked="f">
                <v:textbox inset="2.53958mm,1.2694mm,2.53958mm,1.2694mm">
                  <w:txbxContent>
                    <w:p w14:paraId="7E5D5D6B" w14:textId="77777777" w:rsidR="005A4301" w:rsidRDefault="005A4301" w:rsidP="00870866">
                      <w:pPr>
                        <w:jc w:val="right"/>
                        <w:textDirection w:val="btLr"/>
                        <w:rPr>
                          <w:rFonts w:ascii="Calibri" w:eastAsia="Calibri" w:hAnsi="Calibri" w:cs="Calibri"/>
                          <w:color w:val="FF0000"/>
                          <w:sz w:val="16"/>
                        </w:rPr>
                      </w:pPr>
                      <w:r>
                        <w:rPr>
                          <w:noProof/>
                          <w:lang w:eastAsia="es-AR"/>
                        </w:rPr>
                        <w:drawing>
                          <wp:inline distT="0" distB="0" distL="0" distR="0" wp14:anchorId="1C64B485" wp14:editId="5E6E12AE">
                            <wp:extent cx="2720975" cy="1773227"/>
                            <wp:effectExtent l="0" t="0" r="3175" b="0"/>
                            <wp:docPr id="82"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8"/>
                                    <a:srcRect l="22655" t="16809" r="23667" b="21007"/>
                                    <a:stretch/>
                                  </pic:blipFill>
                                  <pic:spPr bwMode="auto">
                                    <a:xfrm>
                                      <a:off x="0" y="0"/>
                                      <a:ext cx="2729481" cy="1778770"/>
                                    </a:xfrm>
                                    <a:prstGeom prst="rect">
                                      <a:avLst/>
                                    </a:prstGeom>
                                    <a:ln>
                                      <a:noFill/>
                                    </a:ln>
                                    <a:extLst>
                                      <a:ext uri="{53640926-AAD7-44D8-BBD7-CCE9431645EC}">
                                        <a14:shadowObscured xmlns:a14="http://schemas.microsoft.com/office/drawing/2010/main"/>
                                      </a:ext>
                                    </a:extLst>
                                  </pic:spPr>
                                </pic:pic>
                              </a:graphicData>
                            </a:graphic>
                          </wp:inline>
                        </w:drawing>
                      </w:r>
                    </w:p>
                    <w:p w14:paraId="5ED5C0EA" w14:textId="77777777" w:rsidR="005A4301" w:rsidRPr="00A82FA9" w:rsidRDefault="005A4301" w:rsidP="00870866">
                      <w:pPr>
                        <w:jc w:val="right"/>
                        <w:textDirection w:val="btLr"/>
                        <w:rPr>
                          <w:rFonts w:ascii="Calibri" w:eastAsia="Calibri" w:hAnsi="Calibri" w:cs="Calibri"/>
                          <w:sz w:val="16"/>
                        </w:rPr>
                      </w:pPr>
                      <w:r>
                        <w:rPr>
                          <w:rFonts w:ascii="Calibri" w:eastAsia="Calibri" w:hAnsi="Calibri" w:cs="Calibri"/>
                          <w:sz w:val="16"/>
                        </w:rPr>
                        <w:t>Plazoleta – Oro Verde</w:t>
                      </w:r>
                    </w:p>
                    <w:p w14:paraId="4956B257" w14:textId="77777777" w:rsidR="005A4301" w:rsidRDefault="005A4301" w:rsidP="00870866">
                      <w:pPr>
                        <w:jc w:val="right"/>
                        <w:textDirection w:val="btLr"/>
                      </w:pPr>
                      <w:r w:rsidRPr="00A82FA9">
                        <w:rPr>
                          <w:rFonts w:ascii="Calibri" w:eastAsia="Calibri" w:hAnsi="Calibri" w:cs="Calibri"/>
                          <w:sz w:val="16"/>
                        </w:rPr>
                        <w:t>FUENTE: www.oroverde.gob.ar</w:t>
                      </w:r>
                    </w:p>
                    <w:p w14:paraId="1E048B93" w14:textId="77777777" w:rsidR="005A4301" w:rsidRDefault="005A4301" w:rsidP="00870866">
                      <w:pPr>
                        <w:textDirection w:val="btLr"/>
                      </w:pPr>
                    </w:p>
                    <w:p w14:paraId="2F6B4352" w14:textId="77777777" w:rsidR="005A4301" w:rsidRDefault="005A4301" w:rsidP="00870866">
                      <w:pPr>
                        <w:textDirection w:val="btLr"/>
                      </w:pPr>
                    </w:p>
                    <w:p w14:paraId="41026E1E" w14:textId="77777777" w:rsidR="005A4301" w:rsidRDefault="005A4301" w:rsidP="00870866">
                      <w:pPr>
                        <w:textDirection w:val="btLr"/>
                      </w:pPr>
                    </w:p>
                    <w:p w14:paraId="154739C3" w14:textId="77777777" w:rsidR="005A4301" w:rsidRDefault="005A4301" w:rsidP="00870866">
                      <w:pPr>
                        <w:textDirection w:val="btLr"/>
                      </w:pPr>
                    </w:p>
                    <w:p w14:paraId="687F9E8B" w14:textId="77777777" w:rsidR="005A4301" w:rsidRDefault="005A4301" w:rsidP="00870866">
                      <w:pPr>
                        <w:textDirection w:val="btLr"/>
                      </w:pPr>
                    </w:p>
                    <w:p w14:paraId="02F216E3" w14:textId="77777777" w:rsidR="005A4301" w:rsidRDefault="005A4301" w:rsidP="00870866">
                      <w:pPr>
                        <w:textDirection w:val="btLr"/>
                      </w:pPr>
                    </w:p>
                  </w:txbxContent>
                </v:textbox>
                <w10:wrap anchorx="margin"/>
              </v:rect>
            </w:pict>
          </mc:Fallback>
        </mc:AlternateContent>
      </w:r>
      <w:r w:rsidR="00C22DB2">
        <w:rPr>
          <w:noProof/>
          <w:lang w:eastAsia="es-AR"/>
        </w:rPr>
        <mc:AlternateContent>
          <mc:Choice Requires="wps">
            <w:drawing>
              <wp:anchor distT="0" distB="0" distL="114300" distR="114300" simplePos="0" relativeHeight="251876352" behindDoc="1" locked="0" layoutInCell="1" hidden="0" allowOverlap="1" wp14:anchorId="5B30A280" wp14:editId="772F9430">
                <wp:simplePos x="0" y="0"/>
                <wp:positionH relativeFrom="margin">
                  <wp:align>left</wp:align>
                </wp:positionH>
                <wp:positionV relativeFrom="paragraph">
                  <wp:posOffset>-222885</wp:posOffset>
                </wp:positionV>
                <wp:extent cx="5916930" cy="2724150"/>
                <wp:effectExtent l="0" t="0" r="7620" b="0"/>
                <wp:wrapNone/>
                <wp:docPr id="996" name="2 Rectángulo"/>
                <wp:cNvGraphicFramePr/>
                <a:graphic xmlns:a="http://schemas.openxmlformats.org/drawingml/2006/main">
                  <a:graphicData uri="http://schemas.microsoft.com/office/word/2010/wordprocessingShape">
                    <wps:wsp>
                      <wps:cNvSpPr/>
                      <wps:spPr>
                        <a:xfrm>
                          <a:off x="0" y="0"/>
                          <a:ext cx="5916930" cy="2724150"/>
                        </a:xfrm>
                        <a:prstGeom prst="rect">
                          <a:avLst/>
                        </a:prstGeom>
                        <a:solidFill>
                          <a:schemeClr val="lt1"/>
                        </a:solidFill>
                        <a:ln>
                          <a:noFill/>
                        </a:ln>
                      </wps:spPr>
                      <wps:txbx>
                        <w:txbxContent>
                          <w:p w14:paraId="0445ACB5" w14:textId="77777777" w:rsidR="005A4301" w:rsidRDefault="005A4301" w:rsidP="00915FDD">
                            <w:pPr>
                              <w:jc w:val="right"/>
                              <w:textDirection w:val="btLr"/>
                              <w:rPr>
                                <w:rFonts w:ascii="Calibri" w:eastAsia="Calibri" w:hAnsi="Calibri" w:cs="Calibri"/>
                                <w:color w:val="FF0000"/>
                                <w:sz w:val="16"/>
                              </w:rPr>
                            </w:pPr>
                            <w:r>
                              <w:rPr>
                                <w:noProof/>
                                <w:lang w:eastAsia="es-AR"/>
                              </w:rPr>
                              <w:drawing>
                                <wp:inline distT="0" distB="0" distL="0" distR="0" wp14:anchorId="2B876F0B" wp14:editId="218DC8D6">
                                  <wp:extent cx="5920105" cy="2314455"/>
                                  <wp:effectExtent l="0" t="0" r="4445" b="0"/>
                                  <wp:docPr id="77"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9"/>
                                          <a:srcRect l="23532" t="33309" r="23462" b="29854"/>
                                          <a:stretch/>
                                        </pic:blipFill>
                                        <pic:spPr bwMode="auto">
                                          <a:xfrm>
                                            <a:off x="0" y="0"/>
                                            <a:ext cx="5932779" cy="2319410"/>
                                          </a:xfrm>
                                          <a:prstGeom prst="rect">
                                            <a:avLst/>
                                          </a:prstGeom>
                                          <a:ln>
                                            <a:noFill/>
                                          </a:ln>
                                          <a:extLst>
                                            <a:ext uri="{53640926-AAD7-44D8-BBD7-CCE9431645EC}">
                                              <a14:shadowObscured xmlns:a14="http://schemas.microsoft.com/office/drawing/2010/main"/>
                                            </a:ext>
                                          </a:extLst>
                                        </pic:spPr>
                                      </pic:pic>
                                    </a:graphicData>
                                  </a:graphic>
                                </wp:inline>
                              </w:drawing>
                            </w:r>
                          </w:p>
                          <w:p w14:paraId="7E75D449" w14:textId="2A9C70F1" w:rsidR="005A4301" w:rsidRPr="00A82FA9" w:rsidRDefault="005A4301" w:rsidP="00915FDD">
                            <w:pPr>
                              <w:jc w:val="right"/>
                              <w:textDirection w:val="btLr"/>
                              <w:rPr>
                                <w:rFonts w:ascii="Calibri" w:eastAsia="Calibri" w:hAnsi="Calibri" w:cs="Calibri"/>
                                <w:sz w:val="16"/>
                              </w:rPr>
                            </w:pPr>
                            <w:r>
                              <w:rPr>
                                <w:rFonts w:ascii="Calibri" w:eastAsia="Calibri" w:hAnsi="Calibri" w:cs="Calibri"/>
                                <w:sz w:val="16"/>
                              </w:rPr>
                              <w:t>Plaza – Oro Verde</w:t>
                            </w:r>
                          </w:p>
                          <w:p w14:paraId="74F529C7" w14:textId="6BAF73DD" w:rsidR="005A4301" w:rsidRDefault="005A4301" w:rsidP="00A82FA9">
                            <w:pPr>
                              <w:jc w:val="right"/>
                              <w:textDirection w:val="btLr"/>
                            </w:pPr>
                            <w:r w:rsidRPr="00A82FA9">
                              <w:rPr>
                                <w:rFonts w:ascii="Calibri" w:eastAsia="Calibri" w:hAnsi="Calibri" w:cs="Calibri"/>
                                <w:sz w:val="16"/>
                              </w:rPr>
                              <w:t xml:space="preserve"> FUENTE: www.oroverde.gob.ar</w:t>
                            </w:r>
                          </w:p>
                          <w:p w14:paraId="7C50B29F" w14:textId="77777777" w:rsidR="005A4301" w:rsidRDefault="005A4301" w:rsidP="00915FDD">
                            <w:pPr>
                              <w:textDirection w:val="btLr"/>
                            </w:pPr>
                          </w:p>
                          <w:p w14:paraId="3EE17D5D" w14:textId="77777777" w:rsidR="005A4301" w:rsidRDefault="005A4301" w:rsidP="00915FDD">
                            <w:pPr>
                              <w:textDirection w:val="btLr"/>
                            </w:pPr>
                          </w:p>
                          <w:p w14:paraId="6B933F82" w14:textId="77777777" w:rsidR="005A4301" w:rsidRDefault="005A4301" w:rsidP="00915FDD">
                            <w:pPr>
                              <w:textDirection w:val="btLr"/>
                            </w:pPr>
                          </w:p>
                          <w:p w14:paraId="0AF85F8E" w14:textId="77777777" w:rsidR="005A4301" w:rsidRDefault="005A4301" w:rsidP="00915FDD">
                            <w:pPr>
                              <w:textDirection w:val="btLr"/>
                            </w:pPr>
                          </w:p>
                          <w:p w14:paraId="757691D7" w14:textId="77777777" w:rsidR="005A4301" w:rsidRDefault="005A4301" w:rsidP="00915FDD">
                            <w:pPr>
                              <w:textDirection w:val="btLr"/>
                            </w:pPr>
                          </w:p>
                          <w:p w14:paraId="60C5DB57" w14:textId="77777777" w:rsidR="005A4301" w:rsidRDefault="005A4301" w:rsidP="00915FDD">
                            <w:pP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5B30A280" id="_x0000_s1052" style="position:absolute;margin-left:0;margin-top:-17.55pt;width:465.9pt;height:214.5pt;z-index:-2514401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" fillcolor="white [3201]" stroked="f">
                <v:textbox inset="2.53958mm,1.2694mm,2.53958mm,1.2694mm">
                  <w:txbxContent>
                    <w:p w14:paraId="0445ACB5" w14:textId="77777777" w:rsidR="005A4301" w:rsidRDefault="005A4301" w:rsidP="00915FDD">
                      <w:pPr>
                        <w:jc w:val="right"/>
                        <w:textDirection w:val="btLr"/>
                        <w:rPr>
                          <w:rFonts w:ascii="Calibri" w:eastAsia="Calibri" w:hAnsi="Calibri" w:cs="Calibri"/>
                          <w:color w:val="FF0000"/>
                          <w:sz w:val="16"/>
                        </w:rPr>
                      </w:pPr>
                      <w:r>
                        <w:rPr>
                          <w:noProof/>
                          <w:lang w:eastAsia="es-AR"/>
                        </w:rPr>
                        <w:drawing>
                          <wp:inline distT="0" distB="0" distL="0" distR="0" wp14:anchorId="2B876F0B" wp14:editId="218DC8D6">
                            <wp:extent cx="5920105" cy="2314455"/>
                            <wp:effectExtent l="0" t="0" r="4445" b="0"/>
                            <wp:docPr id="77"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0"/>
                                    <a:srcRect l="23532" t="33309" r="23462" b="29854"/>
                                    <a:stretch/>
                                  </pic:blipFill>
                                  <pic:spPr bwMode="auto">
                                    <a:xfrm>
                                      <a:off x="0" y="0"/>
                                      <a:ext cx="5932779" cy="2319410"/>
                                    </a:xfrm>
                                    <a:prstGeom prst="rect">
                                      <a:avLst/>
                                    </a:prstGeom>
                                    <a:ln>
                                      <a:noFill/>
                                    </a:ln>
                                    <a:extLst>
                                      <a:ext uri="{53640926-AAD7-44D8-BBD7-CCE9431645EC}">
                                        <a14:shadowObscured xmlns:a14="http://schemas.microsoft.com/office/drawing/2010/main"/>
                                      </a:ext>
                                    </a:extLst>
                                  </pic:spPr>
                                </pic:pic>
                              </a:graphicData>
                            </a:graphic>
                          </wp:inline>
                        </w:drawing>
                      </w:r>
                    </w:p>
                    <w:p w14:paraId="7E75D449" w14:textId="2A9C70F1" w:rsidR="005A4301" w:rsidRPr="00A82FA9" w:rsidRDefault="005A4301" w:rsidP="00915FDD">
                      <w:pPr>
                        <w:jc w:val="right"/>
                        <w:textDirection w:val="btLr"/>
                        <w:rPr>
                          <w:rFonts w:ascii="Calibri" w:eastAsia="Calibri" w:hAnsi="Calibri" w:cs="Calibri"/>
                          <w:sz w:val="16"/>
                        </w:rPr>
                      </w:pPr>
                      <w:r>
                        <w:rPr>
                          <w:rFonts w:ascii="Calibri" w:eastAsia="Calibri" w:hAnsi="Calibri" w:cs="Calibri"/>
                          <w:sz w:val="16"/>
                        </w:rPr>
                        <w:t>Plaza – Oro Verde</w:t>
                      </w:r>
                    </w:p>
                    <w:p w14:paraId="74F529C7" w14:textId="6BAF73DD" w:rsidR="005A4301" w:rsidRDefault="005A4301" w:rsidP="00A82FA9">
                      <w:pPr>
                        <w:jc w:val="right"/>
                        <w:textDirection w:val="btLr"/>
                      </w:pPr>
                      <w:r w:rsidRPr="00A82FA9">
                        <w:rPr>
                          <w:rFonts w:ascii="Calibri" w:eastAsia="Calibri" w:hAnsi="Calibri" w:cs="Calibri"/>
                          <w:sz w:val="16"/>
                        </w:rPr>
                        <w:t xml:space="preserve"> FUENTE: www.oroverde.gob.ar</w:t>
                      </w:r>
                    </w:p>
                    <w:p w14:paraId="7C50B29F" w14:textId="77777777" w:rsidR="005A4301" w:rsidRDefault="005A4301" w:rsidP="00915FDD">
                      <w:pPr>
                        <w:textDirection w:val="btLr"/>
                      </w:pPr>
                    </w:p>
                    <w:p w14:paraId="3EE17D5D" w14:textId="77777777" w:rsidR="005A4301" w:rsidRDefault="005A4301" w:rsidP="00915FDD">
                      <w:pPr>
                        <w:textDirection w:val="btLr"/>
                      </w:pPr>
                    </w:p>
                    <w:p w14:paraId="6B933F82" w14:textId="77777777" w:rsidR="005A4301" w:rsidRDefault="005A4301" w:rsidP="00915FDD">
                      <w:pPr>
                        <w:textDirection w:val="btLr"/>
                      </w:pPr>
                    </w:p>
                    <w:p w14:paraId="0AF85F8E" w14:textId="77777777" w:rsidR="005A4301" w:rsidRDefault="005A4301" w:rsidP="00915FDD">
                      <w:pPr>
                        <w:textDirection w:val="btLr"/>
                      </w:pPr>
                    </w:p>
                    <w:p w14:paraId="757691D7" w14:textId="77777777" w:rsidR="005A4301" w:rsidRDefault="005A4301" w:rsidP="00915FDD">
                      <w:pPr>
                        <w:textDirection w:val="btLr"/>
                      </w:pPr>
                    </w:p>
                    <w:p w14:paraId="60C5DB57" w14:textId="77777777" w:rsidR="005A4301" w:rsidRDefault="005A4301" w:rsidP="00915FDD">
                      <w:pPr>
                        <w:textDirection w:val="btLr"/>
                      </w:pPr>
                    </w:p>
                  </w:txbxContent>
                </v:textbox>
                <w10:wrap anchorx="margin"/>
              </v:rect>
            </w:pict>
          </mc:Fallback>
        </mc:AlternateContent>
      </w:r>
      <w:r w:rsidR="00C22DB2">
        <w:rPr>
          <w:noProof/>
          <w:lang w:eastAsia="es-AR"/>
        </w:rPr>
        <mc:AlternateContent>
          <mc:Choice Requires="wps">
            <w:drawing>
              <wp:anchor distT="0" distB="0" distL="114300" distR="114300" simplePos="0" relativeHeight="251874304" behindDoc="1" locked="0" layoutInCell="1" hidden="0" allowOverlap="1" wp14:anchorId="000A8E39" wp14:editId="3F5AF73B">
                <wp:simplePos x="0" y="0"/>
                <wp:positionH relativeFrom="column">
                  <wp:align>left</wp:align>
                </wp:positionH>
                <wp:positionV relativeFrom="paragraph">
                  <wp:posOffset>5117465</wp:posOffset>
                </wp:positionV>
                <wp:extent cx="5970905" cy="3965575"/>
                <wp:effectExtent l="0" t="0" r="0" b="0"/>
                <wp:wrapTopAndBottom/>
                <wp:docPr id="992" name="38 Rectángulo"/>
                <wp:cNvGraphicFramePr/>
                <a:graphic xmlns:a="http://schemas.openxmlformats.org/drawingml/2006/main">
                  <a:graphicData uri="http://schemas.microsoft.com/office/word/2010/wordprocessingShape">
                    <wps:wsp>
                      <wps:cNvSpPr/>
                      <wps:spPr>
                        <a:xfrm>
                          <a:off x="0" y="0"/>
                          <a:ext cx="5970905" cy="3965575"/>
                        </a:xfrm>
                        <a:prstGeom prst="rect">
                          <a:avLst/>
                        </a:prstGeom>
                        <a:solidFill>
                          <a:schemeClr val="lt1"/>
                        </a:solidFill>
                        <a:ln>
                          <a:noFill/>
                        </a:ln>
                      </wps:spPr>
                      <wps:txbx>
                        <w:txbxContent>
                          <w:p w14:paraId="54C60AAB" w14:textId="0BA9578F" w:rsidR="005A4301" w:rsidRDefault="005A4301" w:rsidP="00915FDD">
                            <w:pPr>
                              <w:textDirection w:val="btLr"/>
                              <w:rPr>
                                <w:rFonts w:ascii="Calibri" w:eastAsia="Calibri" w:hAnsi="Calibri" w:cs="Calibri"/>
                                <w:noProof/>
                                <w:color w:val="00B050"/>
                                <w:sz w:val="22"/>
                                <w:szCs w:val="22"/>
                                <w:lang w:val="es-ES"/>
                              </w:rPr>
                            </w:pPr>
                            <w:r>
                              <w:rPr>
                                <w:rFonts w:ascii="Calibri" w:eastAsia="Calibri" w:hAnsi="Calibri" w:cs="Calibri"/>
                              </w:rPr>
                              <w:t>Espacios Verdes y Espacios de Reserva Natural</w:t>
                            </w:r>
                          </w:p>
                          <w:p w14:paraId="4C942EFE" w14:textId="0F740F96" w:rsidR="005A4301" w:rsidRPr="00BC5CA3" w:rsidRDefault="005A4301" w:rsidP="00915FDD">
                            <w:pPr>
                              <w:textDirection w:val="btLr"/>
                              <w:rPr>
                                <w:rFonts w:ascii="Calibri" w:eastAsia="Calibri" w:hAnsi="Calibri" w:cs="Calibri"/>
                                <w:b/>
                                <w:color w:val="FF0000"/>
                                <w:sz w:val="16"/>
                              </w:rPr>
                            </w:pPr>
                            <w:r>
                              <w:rPr>
                                <w:rFonts w:ascii="Calibri" w:eastAsia="Calibri" w:hAnsi="Calibri" w:cs="Calibri"/>
                                <w:b/>
                                <w:noProof/>
                                <w:color w:val="FF0000"/>
                                <w:sz w:val="16"/>
                                <w:lang w:eastAsia="es-AR"/>
                              </w:rPr>
                              <w:drawing>
                                <wp:inline distT="0" distB="0" distL="0" distR="0" wp14:anchorId="74C693DB" wp14:editId="001A9E6F">
                                  <wp:extent cx="5784215" cy="3402330"/>
                                  <wp:effectExtent l="0" t="0" r="6985" b="762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84215" cy="3402330"/>
                                          </a:xfrm>
                                          <a:prstGeom prst="rect">
                                            <a:avLst/>
                                          </a:prstGeom>
                                          <a:noFill/>
                                          <a:ln>
                                            <a:noFill/>
                                          </a:ln>
                                        </pic:spPr>
                                      </pic:pic>
                                    </a:graphicData>
                                  </a:graphic>
                                </wp:inline>
                              </w:drawing>
                            </w:r>
                          </w:p>
                          <w:p w14:paraId="6BDB9D30" w14:textId="5276988E" w:rsidR="005A4301" w:rsidRDefault="005A4301" w:rsidP="00915FDD">
                            <w:pPr>
                              <w:jc w:val="right"/>
                              <w:textDirection w:val="btLr"/>
                              <w:rPr>
                                <w:rFonts w:ascii="Calibri" w:eastAsia="Calibri" w:hAnsi="Calibri" w:cs="Calibri"/>
                                <w:sz w:val="16"/>
                              </w:rPr>
                            </w:pPr>
                          </w:p>
                          <w:p w14:paraId="632A2F40" w14:textId="77777777" w:rsidR="005A4301" w:rsidRPr="000C0F60" w:rsidRDefault="005A4301" w:rsidP="00915FDD">
                            <w:pPr>
                              <w:jc w:val="right"/>
                              <w:textDirection w:val="btLr"/>
                            </w:pPr>
                            <w:r w:rsidRPr="000C0F60">
                              <w:rPr>
                                <w:rFonts w:ascii="Calibri" w:eastAsia="Calibri" w:hAnsi="Calibri" w:cs="Calibri"/>
                                <w:sz w:val="16"/>
                              </w:rPr>
                              <w:t>FUENTE:</w:t>
                            </w:r>
                            <w:r>
                              <w:rPr>
                                <w:rFonts w:ascii="Calibri" w:eastAsia="Calibri" w:hAnsi="Calibri" w:cs="Calibri"/>
                                <w:sz w:val="16"/>
                              </w:rPr>
                              <w:t xml:space="preserve"> </w:t>
                            </w:r>
                            <w:r w:rsidRPr="000C0F60">
                              <w:rPr>
                                <w:rFonts w:asciiTheme="minorHAnsi" w:hAnsiTheme="minorHAnsi"/>
                                <w:sz w:val="16"/>
                              </w:rPr>
                              <w:t xml:space="preserve">SPTCOP en base a </w:t>
                            </w:r>
                            <w:r w:rsidRPr="000C0F60">
                              <w:rPr>
                                <w:rFonts w:ascii="Calibri" w:eastAsia="Calibri" w:hAnsi="Calibri" w:cs="Calibri"/>
                                <w:sz w:val="16"/>
                              </w:rPr>
                              <w:t xml:space="preserve">Cuestionario Municipal 2017 </w:t>
                            </w:r>
                          </w:p>
                          <w:p w14:paraId="64638AFB" w14:textId="77777777" w:rsidR="005A4301" w:rsidRDefault="005A4301" w:rsidP="00915FDD">
                            <w:pPr>
                              <w:ind w:left="720" w:firstLine="720"/>
                              <w:textDirection w:val="btLr"/>
                            </w:pPr>
                          </w:p>
                          <w:p w14:paraId="59D7AC21" w14:textId="2FE1C697" w:rsidR="005A4301" w:rsidRDefault="005A4301" w:rsidP="00915FDD">
                            <w:pPr>
                              <w:jc w:val="right"/>
                              <w:textDirection w:val="btLr"/>
                            </w:pPr>
                          </w:p>
                          <w:p w14:paraId="41F34BE0" w14:textId="77777777" w:rsidR="005A4301" w:rsidRDefault="005A4301" w:rsidP="00915FDD">
                            <w:pPr>
                              <w:textDirection w:val="btLr"/>
                            </w:pPr>
                          </w:p>
                          <w:p w14:paraId="2DB29AB5" w14:textId="77777777" w:rsidR="005A4301" w:rsidRDefault="005A4301" w:rsidP="00915FDD">
                            <w:pPr>
                              <w:textDirection w:val="btLr"/>
                            </w:pPr>
                          </w:p>
                          <w:p w14:paraId="37E5CC6C" w14:textId="77777777" w:rsidR="005A4301" w:rsidRDefault="005A4301" w:rsidP="00915FDD">
                            <w:pPr>
                              <w:textDirection w:val="btLr"/>
                            </w:pPr>
                            <w:r>
                              <w:t>0</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00A8E39" id="_x0000_s1053" style="position:absolute;margin-left:0;margin-top:402.95pt;width:470.15pt;height:312.25pt;z-index:-251442176;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" fillcolor="white [3201]" stroked="f">
                <v:textbox inset="2.53958mm,1.2694mm,2.53958mm,1.2694mm">
                  <w:txbxContent>
                    <w:p w14:paraId="54C60AAB" w14:textId="0BA9578F" w:rsidR="005A4301" w:rsidRDefault="005A4301" w:rsidP="00915FDD">
                      <w:pPr>
                        <w:textDirection w:val="btLr"/>
                        <w:rPr>
                          <w:rFonts w:ascii="Calibri" w:eastAsia="Calibri" w:hAnsi="Calibri" w:cs="Calibri"/>
                          <w:noProof/>
                          <w:color w:val="00B050"/>
                          <w:sz w:val="22"/>
                          <w:szCs w:val="22"/>
                          <w:lang w:val="es-ES"/>
                        </w:rPr>
                      </w:pPr>
                      <w:r>
                        <w:rPr>
                          <w:rFonts w:ascii="Calibri" w:eastAsia="Calibri" w:hAnsi="Calibri" w:cs="Calibri"/>
                        </w:rPr>
                        <w:t>Espacios Verdes y Espacios de Reserva Natural</w:t>
                      </w:r>
                    </w:p>
                    <w:p w14:paraId="4C942EFE" w14:textId="0F740F96" w:rsidR="005A4301" w:rsidRPr="00BC5CA3" w:rsidRDefault="005A4301" w:rsidP="00915FDD">
                      <w:pPr>
                        <w:textDirection w:val="btLr"/>
                        <w:rPr>
                          <w:rFonts w:ascii="Calibri" w:eastAsia="Calibri" w:hAnsi="Calibri" w:cs="Calibri"/>
                          <w:b/>
                          <w:color w:val="FF0000"/>
                          <w:sz w:val="16"/>
                        </w:rPr>
                      </w:pPr>
                      <w:r>
                        <w:rPr>
                          <w:rFonts w:ascii="Calibri" w:eastAsia="Calibri" w:hAnsi="Calibri" w:cs="Calibri"/>
                          <w:b/>
                          <w:noProof/>
                          <w:color w:val="FF0000"/>
                          <w:sz w:val="16"/>
                          <w:lang w:eastAsia="es-AR"/>
                        </w:rPr>
                        <w:drawing>
                          <wp:inline distT="0" distB="0" distL="0" distR="0" wp14:anchorId="74C693DB" wp14:editId="001A9E6F">
                            <wp:extent cx="5784215" cy="3402330"/>
                            <wp:effectExtent l="0" t="0" r="6985" b="762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84215" cy="3402330"/>
                                    </a:xfrm>
                                    <a:prstGeom prst="rect">
                                      <a:avLst/>
                                    </a:prstGeom>
                                    <a:noFill/>
                                    <a:ln>
                                      <a:noFill/>
                                    </a:ln>
                                  </pic:spPr>
                                </pic:pic>
                              </a:graphicData>
                            </a:graphic>
                          </wp:inline>
                        </w:drawing>
                      </w:r>
                    </w:p>
                    <w:p w14:paraId="6BDB9D30" w14:textId="5276988E" w:rsidR="005A4301" w:rsidRDefault="005A4301" w:rsidP="00915FDD">
                      <w:pPr>
                        <w:jc w:val="right"/>
                        <w:textDirection w:val="btLr"/>
                        <w:rPr>
                          <w:rFonts w:ascii="Calibri" w:eastAsia="Calibri" w:hAnsi="Calibri" w:cs="Calibri"/>
                          <w:sz w:val="16"/>
                        </w:rPr>
                      </w:pPr>
                    </w:p>
                    <w:p w14:paraId="632A2F40" w14:textId="77777777" w:rsidR="005A4301" w:rsidRPr="000C0F60" w:rsidRDefault="005A4301" w:rsidP="00915FDD">
                      <w:pPr>
                        <w:jc w:val="right"/>
                        <w:textDirection w:val="btLr"/>
                      </w:pPr>
                      <w:r w:rsidRPr="000C0F60">
                        <w:rPr>
                          <w:rFonts w:ascii="Calibri" w:eastAsia="Calibri" w:hAnsi="Calibri" w:cs="Calibri"/>
                          <w:sz w:val="16"/>
                        </w:rPr>
                        <w:t>FUENTE:</w:t>
                      </w:r>
                      <w:r>
                        <w:rPr>
                          <w:rFonts w:ascii="Calibri" w:eastAsia="Calibri" w:hAnsi="Calibri" w:cs="Calibri"/>
                          <w:sz w:val="16"/>
                        </w:rPr>
                        <w:t xml:space="preserve"> </w:t>
                      </w:r>
                      <w:r w:rsidRPr="000C0F60">
                        <w:rPr>
                          <w:rFonts w:asciiTheme="minorHAnsi" w:hAnsiTheme="minorHAnsi"/>
                          <w:sz w:val="16"/>
                        </w:rPr>
                        <w:t xml:space="preserve">SPTCOP en base a </w:t>
                      </w:r>
                      <w:r w:rsidRPr="000C0F60">
                        <w:rPr>
                          <w:rFonts w:ascii="Calibri" w:eastAsia="Calibri" w:hAnsi="Calibri" w:cs="Calibri"/>
                          <w:sz w:val="16"/>
                        </w:rPr>
                        <w:t xml:space="preserve">Cuestionario Municipal 2017 </w:t>
                      </w:r>
                    </w:p>
                    <w:p w14:paraId="64638AFB" w14:textId="77777777" w:rsidR="005A4301" w:rsidRDefault="005A4301" w:rsidP="00915FDD">
                      <w:pPr>
                        <w:ind w:left="720" w:firstLine="720"/>
                        <w:textDirection w:val="btLr"/>
                      </w:pPr>
                    </w:p>
                    <w:p w14:paraId="59D7AC21" w14:textId="2FE1C697" w:rsidR="005A4301" w:rsidRDefault="005A4301" w:rsidP="00915FDD">
                      <w:pPr>
                        <w:jc w:val="right"/>
                        <w:textDirection w:val="btLr"/>
                      </w:pPr>
                    </w:p>
                    <w:p w14:paraId="41F34BE0" w14:textId="77777777" w:rsidR="005A4301" w:rsidRDefault="005A4301" w:rsidP="00915FDD">
                      <w:pPr>
                        <w:textDirection w:val="btLr"/>
                      </w:pPr>
                    </w:p>
                    <w:p w14:paraId="2DB29AB5" w14:textId="77777777" w:rsidR="005A4301" w:rsidRDefault="005A4301" w:rsidP="00915FDD">
                      <w:pPr>
                        <w:textDirection w:val="btLr"/>
                      </w:pPr>
                    </w:p>
                    <w:p w14:paraId="37E5CC6C" w14:textId="77777777" w:rsidR="005A4301" w:rsidRDefault="005A4301" w:rsidP="00915FDD">
                      <w:pPr>
                        <w:textDirection w:val="btLr"/>
                      </w:pPr>
                      <w:r>
                        <w:t>0</w:t>
                      </w:r>
                    </w:p>
                  </w:txbxContent>
                </v:textbox>
                <w10:wrap type="topAndBottom"/>
              </v:rect>
            </w:pict>
          </mc:Fallback>
        </mc:AlternateContent>
      </w:r>
      <w:r w:rsidR="00C22DB2">
        <w:rPr>
          <w:b/>
          <w:color w:val="891720"/>
          <w:sz w:val="34"/>
          <w:szCs w:val="34"/>
        </w:rPr>
        <w:br w:type="page"/>
      </w:r>
    </w:p>
    <w:p w14:paraId="7CB37D7D" w14:textId="34C1D71F" w:rsidR="001E3521" w:rsidRDefault="003E3806" w:rsidP="00F45E9A">
      <w:pPr>
        <w:pStyle w:val="Sinespaciado"/>
        <w:rPr>
          <w:b/>
          <w:color w:val="891720"/>
          <w:sz w:val="34"/>
          <w:szCs w:val="34"/>
        </w:rPr>
      </w:pPr>
      <w:r>
        <w:rPr>
          <w:noProof/>
          <w:lang w:eastAsia="es-AR"/>
        </w:rPr>
        <mc:AlternateContent>
          <mc:Choice Requires="wps">
            <w:drawing>
              <wp:anchor distT="0" distB="0" distL="114300" distR="114300" simplePos="0" relativeHeight="251888640" behindDoc="1" locked="0" layoutInCell="1" hidden="0" allowOverlap="1" wp14:anchorId="17E67C10" wp14:editId="099C31DA">
                <wp:simplePos x="0" y="0"/>
                <wp:positionH relativeFrom="margin">
                  <wp:posOffset>26670</wp:posOffset>
                </wp:positionH>
                <wp:positionV relativeFrom="paragraph">
                  <wp:posOffset>4222750</wp:posOffset>
                </wp:positionV>
                <wp:extent cx="5970905" cy="3965575"/>
                <wp:effectExtent l="0" t="0" r="0" b="0"/>
                <wp:wrapTopAndBottom/>
                <wp:docPr id="1033" name="38 Rectángulo"/>
                <wp:cNvGraphicFramePr/>
                <a:graphic xmlns:a="http://schemas.openxmlformats.org/drawingml/2006/main">
                  <a:graphicData uri="http://schemas.microsoft.com/office/word/2010/wordprocessingShape">
                    <wps:wsp>
                      <wps:cNvSpPr/>
                      <wps:spPr>
                        <a:xfrm>
                          <a:off x="0" y="0"/>
                          <a:ext cx="5970905" cy="3965575"/>
                        </a:xfrm>
                        <a:prstGeom prst="rect">
                          <a:avLst/>
                        </a:prstGeom>
                        <a:solidFill>
                          <a:schemeClr val="lt1"/>
                        </a:solidFill>
                        <a:ln>
                          <a:noFill/>
                        </a:ln>
                      </wps:spPr>
                      <wps:txbx>
                        <w:txbxContent>
                          <w:p w14:paraId="41E2A72F" w14:textId="2FD1AF89" w:rsidR="005A4301" w:rsidRDefault="005A4301" w:rsidP="001E3521">
                            <w:pPr>
                              <w:textDirection w:val="btLr"/>
                              <w:rPr>
                                <w:rFonts w:ascii="Calibri" w:eastAsia="Calibri" w:hAnsi="Calibri" w:cs="Calibri"/>
                                <w:noProof/>
                                <w:color w:val="00B050"/>
                                <w:sz w:val="22"/>
                                <w:szCs w:val="22"/>
                                <w:lang w:val="es-ES"/>
                              </w:rPr>
                            </w:pPr>
                            <w:r>
                              <w:rPr>
                                <w:rFonts w:ascii="Calibri" w:eastAsia="Calibri" w:hAnsi="Calibri" w:cs="Calibri"/>
                              </w:rPr>
                              <w:t>Espacios vacantes urbanos</w:t>
                            </w:r>
                          </w:p>
                          <w:p w14:paraId="2F3496F5" w14:textId="5DD27DEB" w:rsidR="005A4301" w:rsidRPr="00BC5CA3" w:rsidRDefault="005A4301" w:rsidP="001E3521">
                            <w:pPr>
                              <w:textDirection w:val="btLr"/>
                              <w:rPr>
                                <w:rFonts w:ascii="Calibri" w:eastAsia="Calibri" w:hAnsi="Calibri" w:cs="Calibri"/>
                                <w:b/>
                                <w:color w:val="FF0000"/>
                                <w:sz w:val="16"/>
                              </w:rPr>
                            </w:pPr>
                            <w:r>
                              <w:rPr>
                                <w:rFonts w:ascii="Calibri" w:eastAsia="Calibri" w:hAnsi="Calibri" w:cs="Calibri"/>
                                <w:b/>
                                <w:noProof/>
                                <w:color w:val="FF0000"/>
                                <w:sz w:val="16"/>
                                <w:lang w:eastAsia="es-AR"/>
                              </w:rPr>
                              <w:drawing>
                                <wp:inline distT="0" distB="0" distL="0" distR="0" wp14:anchorId="0EC58DC0" wp14:editId="34F97E88">
                                  <wp:extent cx="5786755" cy="3398520"/>
                                  <wp:effectExtent l="0" t="0" r="4445"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86755" cy="3398520"/>
                                          </a:xfrm>
                                          <a:prstGeom prst="rect">
                                            <a:avLst/>
                                          </a:prstGeom>
                                          <a:noFill/>
                                          <a:ln>
                                            <a:noFill/>
                                          </a:ln>
                                        </pic:spPr>
                                      </pic:pic>
                                    </a:graphicData>
                                  </a:graphic>
                                </wp:inline>
                              </w:drawing>
                            </w:r>
                          </w:p>
                          <w:p w14:paraId="23CA2F53" w14:textId="77777777" w:rsidR="005A4301" w:rsidRPr="000C0F60" w:rsidRDefault="005A4301" w:rsidP="001E3521">
                            <w:pPr>
                              <w:jc w:val="right"/>
                              <w:textDirection w:val="btLr"/>
                            </w:pPr>
                            <w:r w:rsidRPr="000C0F60">
                              <w:rPr>
                                <w:rFonts w:ascii="Calibri" w:eastAsia="Calibri" w:hAnsi="Calibri" w:cs="Calibri"/>
                                <w:sz w:val="16"/>
                              </w:rPr>
                              <w:t>FUENTE:</w:t>
                            </w:r>
                            <w:r>
                              <w:rPr>
                                <w:rFonts w:ascii="Calibri" w:eastAsia="Calibri" w:hAnsi="Calibri" w:cs="Calibri"/>
                                <w:sz w:val="16"/>
                              </w:rPr>
                              <w:t xml:space="preserve"> </w:t>
                            </w:r>
                            <w:r w:rsidRPr="000C0F60">
                              <w:rPr>
                                <w:rFonts w:asciiTheme="minorHAnsi" w:hAnsiTheme="minorHAnsi"/>
                                <w:sz w:val="16"/>
                              </w:rPr>
                              <w:t xml:space="preserve">SPTCOP en base a </w:t>
                            </w:r>
                            <w:r w:rsidRPr="000C0F60">
                              <w:rPr>
                                <w:rFonts w:ascii="Calibri" w:eastAsia="Calibri" w:hAnsi="Calibri" w:cs="Calibri"/>
                                <w:sz w:val="16"/>
                              </w:rPr>
                              <w:t xml:space="preserve">Cuestionario Municipal 2017 </w:t>
                            </w:r>
                          </w:p>
                          <w:p w14:paraId="1E864E3C" w14:textId="77777777" w:rsidR="005A4301" w:rsidRDefault="005A4301" w:rsidP="001E3521">
                            <w:pPr>
                              <w:ind w:left="720" w:firstLine="720"/>
                              <w:textDirection w:val="btLr"/>
                            </w:pPr>
                          </w:p>
                          <w:p w14:paraId="2174076D" w14:textId="5C8CAD28" w:rsidR="005A4301" w:rsidRDefault="005A4301" w:rsidP="001E3521">
                            <w:pPr>
                              <w:jc w:val="right"/>
                              <w:textDirection w:val="btLr"/>
                            </w:pPr>
                          </w:p>
                          <w:p w14:paraId="7B4D99D7" w14:textId="77777777" w:rsidR="005A4301" w:rsidRDefault="005A4301" w:rsidP="001E3521">
                            <w:pPr>
                              <w:textDirection w:val="btLr"/>
                            </w:pPr>
                          </w:p>
                          <w:p w14:paraId="6B13C49D" w14:textId="77777777" w:rsidR="005A4301" w:rsidRDefault="005A4301" w:rsidP="001E3521">
                            <w:pPr>
                              <w:textDirection w:val="btLr"/>
                            </w:pPr>
                          </w:p>
                          <w:p w14:paraId="706AB072" w14:textId="77777777" w:rsidR="005A4301" w:rsidRDefault="005A4301" w:rsidP="001E3521">
                            <w:pPr>
                              <w:textDirection w:val="btLr"/>
                            </w:pPr>
                            <w:r>
                              <w:t>0</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7E67C10" id="_x0000_s1054" style="position:absolute;left:0;text-align:left;margin-left:2.1pt;margin-top:332.5pt;width:470.15pt;height:312.25pt;z-index:-251427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" fillcolor="white [3201]" stroked="f">
                <v:textbox inset="2.53958mm,1.2694mm,2.53958mm,1.2694mm">
                  <w:txbxContent>
                    <w:p w14:paraId="41E2A72F" w14:textId="2FD1AF89" w:rsidR="005A4301" w:rsidRDefault="005A4301" w:rsidP="001E3521">
                      <w:pPr>
                        <w:textDirection w:val="btLr"/>
                        <w:rPr>
                          <w:rFonts w:ascii="Calibri" w:eastAsia="Calibri" w:hAnsi="Calibri" w:cs="Calibri"/>
                          <w:noProof/>
                          <w:color w:val="00B050"/>
                          <w:sz w:val="22"/>
                          <w:szCs w:val="22"/>
                          <w:lang w:val="es-ES"/>
                        </w:rPr>
                      </w:pPr>
                      <w:r>
                        <w:rPr>
                          <w:rFonts w:ascii="Calibri" w:eastAsia="Calibri" w:hAnsi="Calibri" w:cs="Calibri"/>
                        </w:rPr>
                        <w:t>Espacios vacantes urbanos</w:t>
                      </w:r>
                    </w:p>
                    <w:p w14:paraId="2F3496F5" w14:textId="5DD27DEB" w:rsidR="005A4301" w:rsidRPr="00BC5CA3" w:rsidRDefault="005A4301" w:rsidP="001E3521">
                      <w:pPr>
                        <w:textDirection w:val="btLr"/>
                        <w:rPr>
                          <w:rFonts w:ascii="Calibri" w:eastAsia="Calibri" w:hAnsi="Calibri" w:cs="Calibri"/>
                          <w:b/>
                          <w:color w:val="FF0000"/>
                          <w:sz w:val="16"/>
                        </w:rPr>
                      </w:pPr>
                      <w:r>
                        <w:rPr>
                          <w:rFonts w:ascii="Calibri" w:eastAsia="Calibri" w:hAnsi="Calibri" w:cs="Calibri"/>
                          <w:b/>
                          <w:noProof/>
                          <w:color w:val="FF0000"/>
                          <w:sz w:val="16"/>
                          <w:lang w:eastAsia="es-AR"/>
                        </w:rPr>
                        <w:drawing>
                          <wp:inline distT="0" distB="0" distL="0" distR="0" wp14:anchorId="0EC58DC0" wp14:editId="34F97E88">
                            <wp:extent cx="5786755" cy="3398520"/>
                            <wp:effectExtent l="0" t="0" r="4445"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86755" cy="3398520"/>
                                    </a:xfrm>
                                    <a:prstGeom prst="rect">
                                      <a:avLst/>
                                    </a:prstGeom>
                                    <a:noFill/>
                                    <a:ln>
                                      <a:noFill/>
                                    </a:ln>
                                  </pic:spPr>
                                </pic:pic>
                              </a:graphicData>
                            </a:graphic>
                          </wp:inline>
                        </w:drawing>
                      </w:r>
                    </w:p>
                    <w:p w14:paraId="23CA2F53" w14:textId="77777777" w:rsidR="005A4301" w:rsidRPr="000C0F60" w:rsidRDefault="005A4301" w:rsidP="001E3521">
                      <w:pPr>
                        <w:jc w:val="right"/>
                        <w:textDirection w:val="btLr"/>
                      </w:pPr>
                      <w:r w:rsidRPr="000C0F60">
                        <w:rPr>
                          <w:rFonts w:ascii="Calibri" w:eastAsia="Calibri" w:hAnsi="Calibri" w:cs="Calibri"/>
                          <w:sz w:val="16"/>
                        </w:rPr>
                        <w:t>FUENTE:</w:t>
                      </w:r>
                      <w:r>
                        <w:rPr>
                          <w:rFonts w:ascii="Calibri" w:eastAsia="Calibri" w:hAnsi="Calibri" w:cs="Calibri"/>
                          <w:sz w:val="16"/>
                        </w:rPr>
                        <w:t xml:space="preserve"> </w:t>
                      </w:r>
                      <w:r w:rsidRPr="000C0F60">
                        <w:rPr>
                          <w:rFonts w:asciiTheme="minorHAnsi" w:hAnsiTheme="minorHAnsi"/>
                          <w:sz w:val="16"/>
                        </w:rPr>
                        <w:t xml:space="preserve">SPTCOP en base a </w:t>
                      </w:r>
                      <w:r w:rsidRPr="000C0F60">
                        <w:rPr>
                          <w:rFonts w:ascii="Calibri" w:eastAsia="Calibri" w:hAnsi="Calibri" w:cs="Calibri"/>
                          <w:sz w:val="16"/>
                        </w:rPr>
                        <w:t xml:space="preserve">Cuestionario Municipal 2017 </w:t>
                      </w:r>
                    </w:p>
                    <w:p w14:paraId="1E864E3C" w14:textId="77777777" w:rsidR="005A4301" w:rsidRDefault="005A4301" w:rsidP="001E3521">
                      <w:pPr>
                        <w:ind w:left="720" w:firstLine="720"/>
                        <w:textDirection w:val="btLr"/>
                      </w:pPr>
                    </w:p>
                    <w:p w14:paraId="2174076D" w14:textId="5C8CAD28" w:rsidR="005A4301" w:rsidRDefault="005A4301" w:rsidP="001E3521">
                      <w:pPr>
                        <w:jc w:val="right"/>
                        <w:textDirection w:val="btLr"/>
                      </w:pPr>
                    </w:p>
                    <w:p w14:paraId="7B4D99D7" w14:textId="77777777" w:rsidR="005A4301" w:rsidRDefault="005A4301" w:rsidP="001E3521">
                      <w:pPr>
                        <w:textDirection w:val="btLr"/>
                      </w:pPr>
                    </w:p>
                    <w:p w14:paraId="6B13C49D" w14:textId="77777777" w:rsidR="005A4301" w:rsidRDefault="005A4301" w:rsidP="001E3521">
                      <w:pPr>
                        <w:textDirection w:val="btLr"/>
                      </w:pPr>
                    </w:p>
                    <w:p w14:paraId="706AB072" w14:textId="77777777" w:rsidR="005A4301" w:rsidRDefault="005A4301" w:rsidP="001E3521">
                      <w:pPr>
                        <w:textDirection w:val="btLr"/>
                      </w:pPr>
                      <w:r>
                        <w:t>0</w:t>
                      </w:r>
                    </w:p>
                  </w:txbxContent>
                </v:textbox>
                <w10:wrap type="topAndBottom" anchorx="margin"/>
              </v:rect>
            </w:pict>
          </mc:Fallback>
        </mc:AlternateContent>
      </w:r>
      <w:r w:rsidR="00AC750D">
        <w:rPr>
          <w:noProof/>
          <w:lang w:eastAsia="es-AR"/>
        </w:rPr>
        <mc:AlternateContent>
          <mc:Choice Requires="wps">
            <w:drawing>
              <wp:anchor distT="0" distB="0" distL="114300" distR="114300" simplePos="0" relativeHeight="251943936" behindDoc="0" locked="0" layoutInCell="1" allowOverlap="1" wp14:anchorId="5BFDFF48" wp14:editId="25BEC6B5">
                <wp:simplePos x="0" y="0"/>
                <wp:positionH relativeFrom="column">
                  <wp:posOffset>5062220</wp:posOffset>
                </wp:positionH>
                <wp:positionV relativeFrom="paragraph">
                  <wp:posOffset>4385310</wp:posOffset>
                </wp:positionV>
                <wp:extent cx="845820" cy="197485"/>
                <wp:effectExtent l="0" t="0" r="0" b="0"/>
                <wp:wrapSquare wrapText="bothSides"/>
                <wp:docPr id="923" name="Text Box 923"/>
                <wp:cNvGraphicFramePr/>
                <a:graphic xmlns:a="http://schemas.openxmlformats.org/drawingml/2006/main">
                  <a:graphicData uri="http://schemas.microsoft.com/office/word/2010/wordprocessingShape">
                    <wps:wsp>
                      <wps:cNvSpPr txBox="1"/>
                      <wps:spPr>
                        <a:xfrm>
                          <a:off x="0" y="0"/>
                          <a:ext cx="845820" cy="197485"/>
                        </a:xfrm>
                        <a:prstGeom prst="rect">
                          <a:avLst/>
                        </a:prstGeom>
                        <a:noFill/>
                        <a:ln w="6350">
                          <a:noFill/>
                        </a:ln>
                      </wps:spPr>
                      <wps:txbx>
                        <w:txbxContent>
                          <w:p w14:paraId="52FFA8BF" w14:textId="45A25BF6" w:rsidR="005A4301" w:rsidRPr="00AC750D" w:rsidRDefault="005A4301">
                            <w:pPr>
                              <w:rPr>
                                <w:rFonts w:asciiTheme="majorHAnsi" w:hAnsiTheme="majorHAnsi" w:cstheme="majorHAnsi"/>
                                <w:sz w:val="13"/>
                                <w:szCs w:val="13"/>
                              </w:rPr>
                            </w:pPr>
                            <w:r w:rsidRPr="00AC750D">
                              <w:rPr>
                                <w:rFonts w:asciiTheme="majorHAnsi" w:hAnsiTheme="majorHAnsi" w:cstheme="majorHAnsi"/>
                                <w:sz w:val="13"/>
                                <w:szCs w:val="13"/>
                              </w:rPr>
                              <w:t>Espacios Vacantes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FDFF48" id="Text Box 923" o:spid="_x0000_s1055" type="#_x0000_t202" style="position:absolute;left:0;text-align:left;margin-left:398.6pt;margin-top:345.3pt;width:66.6pt;height:15.55pt;z-index:251943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" filled="f" stroked="f" strokeweight=".5pt">
                <v:textbox>
                  <w:txbxContent>
                    <w:p w14:paraId="52FFA8BF" w14:textId="45A25BF6" w:rsidR="005A4301" w:rsidRPr="00AC750D" w:rsidRDefault="005A4301">
                      <w:pPr>
                        <w:rPr>
                          <w:rFonts w:asciiTheme="majorHAnsi" w:hAnsiTheme="majorHAnsi" w:cstheme="majorHAnsi"/>
                          <w:sz w:val="13"/>
                          <w:szCs w:val="13"/>
                        </w:rPr>
                      </w:pPr>
                      <w:r w:rsidRPr="00AC750D">
                        <w:rPr>
                          <w:rFonts w:asciiTheme="majorHAnsi" w:hAnsiTheme="majorHAnsi" w:cstheme="majorHAnsi"/>
                          <w:sz w:val="13"/>
                          <w:szCs w:val="13"/>
                        </w:rPr>
                        <w:t>Espacios Vacantes</w:t>
                      </w:r>
                    </w:p>
                  </w:txbxContent>
                </v:textbox>
                <w10:wrap type="square"/>
              </v:shape>
            </w:pict>
          </mc:Fallback>
        </mc:AlternateContent>
      </w:r>
      <w:r w:rsidR="00AC750D">
        <w:rPr>
          <w:noProof/>
          <w:lang w:eastAsia="es-AR"/>
        </w:rPr>
        <mc:AlternateContent>
          <mc:Choice Requires="wps">
            <w:drawing>
              <wp:anchor distT="0" distB="0" distL="114300" distR="114300" simplePos="0" relativeHeight="251942912" behindDoc="0" locked="0" layoutInCell="1" allowOverlap="1" wp14:anchorId="768A488A" wp14:editId="51AE1604">
                <wp:simplePos x="0" y="0"/>
                <wp:positionH relativeFrom="column">
                  <wp:posOffset>5167948</wp:posOffset>
                </wp:positionH>
                <wp:positionV relativeFrom="paragraph">
                  <wp:posOffset>4449128</wp:posOffset>
                </wp:positionV>
                <wp:extent cx="633412" cy="61912"/>
                <wp:effectExtent l="0" t="0" r="0" b="0"/>
                <wp:wrapNone/>
                <wp:docPr id="924" name="Rectangle 924"/>
                <wp:cNvGraphicFramePr/>
                <a:graphic xmlns:a="http://schemas.openxmlformats.org/drawingml/2006/main">
                  <a:graphicData uri="http://schemas.microsoft.com/office/word/2010/wordprocessingShape">
                    <wps:wsp>
                      <wps:cNvSpPr/>
                      <wps:spPr>
                        <a:xfrm>
                          <a:off x="0" y="0"/>
                          <a:ext cx="633412" cy="61912"/>
                        </a:xfrm>
                        <a:prstGeom prst="rect">
                          <a:avLst/>
                        </a:prstGeom>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w16se="http://schemas.microsoft.com/office/word/2015/wordml/symex">
            <w:pict>
              <v:rect w14:anchorId="2C39209D" id="Rectangle 924" o:spid="_x0000_s1026" style="position:absolute;margin-left:406.95pt;margin-top:350.35pt;width:49.85pt;height:4.85pt;z-index:251942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" fillcolor="white [3201]" stroked="f" strokeweight="2pt"/>
            </w:pict>
          </mc:Fallback>
        </mc:AlternateContent>
      </w:r>
      <w:r w:rsidR="007142B4">
        <w:rPr>
          <w:noProof/>
          <w:lang w:eastAsia="es-AR"/>
        </w:rPr>
        <mc:AlternateContent>
          <mc:Choice Requires="wps">
            <w:drawing>
              <wp:anchor distT="0" distB="0" distL="114300" distR="114300" simplePos="0" relativeHeight="251886592" behindDoc="1" locked="0" layoutInCell="1" hidden="0" allowOverlap="1" wp14:anchorId="1F0C96B6" wp14:editId="40FE8F92">
                <wp:simplePos x="0" y="0"/>
                <wp:positionH relativeFrom="margin">
                  <wp:posOffset>6350</wp:posOffset>
                </wp:positionH>
                <wp:positionV relativeFrom="paragraph">
                  <wp:posOffset>322</wp:posOffset>
                </wp:positionV>
                <wp:extent cx="5970905" cy="3965575"/>
                <wp:effectExtent l="0" t="0" r="0" b="0"/>
                <wp:wrapTopAndBottom/>
                <wp:docPr id="1024" name="38 Rectángulo"/>
                <wp:cNvGraphicFramePr/>
                <a:graphic xmlns:a="http://schemas.openxmlformats.org/drawingml/2006/main">
                  <a:graphicData uri="http://schemas.microsoft.com/office/word/2010/wordprocessingShape">
                    <wps:wsp>
                      <wps:cNvSpPr/>
                      <wps:spPr>
                        <a:xfrm>
                          <a:off x="0" y="0"/>
                          <a:ext cx="5970905" cy="3965575"/>
                        </a:xfrm>
                        <a:prstGeom prst="rect">
                          <a:avLst/>
                        </a:prstGeom>
                        <a:solidFill>
                          <a:schemeClr val="lt1"/>
                        </a:solidFill>
                        <a:ln>
                          <a:noFill/>
                        </a:ln>
                      </wps:spPr>
                      <wps:txbx>
                        <w:txbxContent>
                          <w:p w14:paraId="41C7E875" w14:textId="680C40D8" w:rsidR="005A4301" w:rsidRDefault="005A4301" w:rsidP="001E3521">
                            <w:pPr>
                              <w:textDirection w:val="btLr"/>
                              <w:rPr>
                                <w:rFonts w:ascii="Calibri" w:eastAsia="Calibri" w:hAnsi="Calibri" w:cs="Calibri"/>
                                <w:noProof/>
                                <w:color w:val="00B050"/>
                                <w:sz w:val="22"/>
                                <w:szCs w:val="22"/>
                                <w:lang w:val="es-ES"/>
                              </w:rPr>
                            </w:pPr>
                            <w:r>
                              <w:rPr>
                                <w:rFonts w:ascii="Calibri" w:eastAsia="Calibri" w:hAnsi="Calibri" w:cs="Calibri"/>
                              </w:rPr>
                              <w:t>Área Industrial</w:t>
                            </w:r>
                          </w:p>
                          <w:p w14:paraId="2D2DB85B" w14:textId="339ED1CE" w:rsidR="005A4301" w:rsidRPr="00BC5CA3" w:rsidRDefault="005A4301" w:rsidP="001E3521">
                            <w:pPr>
                              <w:textDirection w:val="btLr"/>
                              <w:rPr>
                                <w:rFonts w:ascii="Calibri" w:eastAsia="Calibri" w:hAnsi="Calibri" w:cs="Calibri"/>
                                <w:b/>
                                <w:color w:val="FF0000"/>
                                <w:sz w:val="16"/>
                              </w:rPr>
                            </w:pPr>
                            <w:r>
                              <w:rPr>
                                <w:rFonts w:ascii="Calibri" w:eastAsia="Calibri" w:hAnsi="Calibri" w:cs="Calibri"/>
                                <w:b/>
                                <w:noProof/>
                                <w:color w:val="FF0000"/>
                                <w:sz w:val="16"/>
                                <w:lang w:eastAsia="es-AR"/>
                              </w:rPr>
                              <w:drawing>
                                <wp:inline distT="0" distB="0" distL="0" distR="0" wp14:anchorId="0AA9F684" wp14:editId="3562D888">
                                  <wp:extent cx="5786755" cy="3398520"/>
                                  <wp:effectExtent l="0" t="0" r="4445"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86755" cy="3398520"/>
                                          </a:xfrm>
                                          <a:prstGeom prst="rect">
                                            <a:avLst/>
                                          </a:prstGeom>
                                          <a:noFill/>
                                          <a:ln>
                                            <a:noFill/>
                                          </a:ln>
                                        </pic:spPr>
                                      </pic:pic>
                                    </a:graphicData>
                                  </a:graphic>
                                </wp:inline>
                              </w:drawing>
                            </w:r>
                          </w:p>
                          <w:p w14:paraId="4E064B75" w14:textId="0C0C3EA1" w:rsidR="005A4301" w:rsidRDefault="005A4301" w:rsidP="001E3521">
                            <w:pPr>
                              <w:jc w:val="right"/>
                              <w:textDirection w:val="btLr"/>
                              <w:rPr>
                                <w:rFonts w:ascii="Calibri" w:eastAsia="Calibri" w:hAnsi="Calibri" w:cs="Calibri"/>
                                <w:sz w:val="16"/>
                              </w:rPr>
                            </w:pPr>
                          </w:p>
                          <w:p w14:paraId="3EB67F1E" w14:textId="2E9744E5" w:rsidR="005A4301" w:rsidRDefault="005A4301" w:rsidP="00F45E9A">
                            <w:pPr>
                              <w:jc w:val="right"/>
                              <w:textDirection w:val="btLr"/>
                            </w:pPr>
                            <w:r w:rsidRPr="000C0F60">
                              <w:rPr>
                                <w:rFonts w:ascii="Calibri" w:eastAsia="Calibri" w:hAnsi="Calibri" w:cs="Calibri"/>
                                <w:sz w:val="16"/>
                              </w:rPr>
                              <w:t>FUENTE:</w:t>
                            </w:r>
                            <w:r>
                              <w:rPr>
                                <w:rFonts w:ascii="Calibri" w:eastAsia="Calibri" w:hAnsi="Calibri" w:cs="Calibri"/>
                                <w:sz w:val="16"/>
                              </w:rPr>
                              <w:t xml:space="preserve"> </w:t>
                            </w:r>
                            <w:r w:rsidRPr="000C0F60">
                              <w:rPr>
                                <w:rFonts w:asciiTheme="minorHAnsi" w:hAnsiTheme="minorHAnsi"/>
                                <w:sz w:val="16"/>
                              </w:rPr>
                              <w:t xml:space="preserve">SPTCOP en base a </w:t>
                            </w:r>
                            <w:r w:rsidRPr="000C0F60">
                              <w:rPr>
                                <w:rFonts w:ascii="Calibri" w:eastAsia="Calibri" w:hAnsi="Calibri" w:cs="Calibri"/>
                                <w:sz w:val="16"/>
                              </w:rPr>
                              <w:t>Cuestionario Municipal 2017</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F0C96B6" id="_x0000_s1056" style="position:absolute;left:0;text-align:left;margin-left:.5pt;margin-top:.05pt;width:470.15pt;height:312.25pt;z-index:-251429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" fillcolor="white [3201]" stroked="f">
                <v:textbox inset="2.53958mm,1.2694mm,2.53958mm,1.2694mm">
                  <w:txbxContent>
                    <w:p w14:paraId="41C7E875" w14:textId="680C40D8" w:rsidR="005A4301" w:rsidRDefault="005A4301" w:rsidP="001E3521">
                      <w:pPr>
                        <w:textDirection w:val="btLr"/>
                        <w:rPr>
                          <w:rFonts w:ascii="Calibri" w:eastAsia="Calibri" w:hAnsi="Calibri" w:cs="Calibri"/>
                          <w:noProof/>
                          <w:color w:val="00B050"/>
                          <w:sz w:val="22"/>
                          <w:szCs w:val="22"/>
                          <w:lang w:val="es-ES"/>
                        </w:rPr>
                      </w:pPr>
                      <w:r>
                        <w:rPr>
                          <w:rFonts w:ascii="Calibri" w:eastAsia="Calibri" w:hAnsi="Calibri" w:cs="Calibri"/>
                        </w:rPr>
                        <w:t>Área Industrial</w:t>
                      </w:r>
                    </w:p>
                    <w:p w14:paraId="2D2DB85B" w14:textId="339ED1CE" w:rsidR="005A4301" w:rsidRPr="00BC5CA3" w:rsidRDefault="005A4301" w:rsidP="001E3521">
                      <w:pPr>
                        <w:textDirection w:val="btLr"/>
                        <w:rPr>
                          <w:rFonts w:ascii="Calibri" w:eastAsia="Calibri" w:hAnsi="Calibri" w:cs="Calibri"/>
                          <w:b/>
                          <w:color w:val="FF0000"/>
                          <w:sz w:val="16"/>
                        </w:rPr>
                      </w:pPr>
                      <w:r>
                        <w:rPr>
                          <w:rFonts w:ascii="Calibri" w:eastAsia="Calibri" w:hAnsi="Calibri" w:cs="Calibri"/>
                          <w:b/>
                          <w:noProof/>
                          <w:color w:val="FF0000"/>
                          <w:sz w:val="16"/>
                          <w:lang w:eastAsia="es-AR"/>
                        </w:rPr>
                        <w:drawing>
                          <wp:inline distT="0" distB="0" distL="0" distR="0" wp14:anchorId="0AA9F684" wp14:editId="3562D888">
                            <wp:extent cx="5786755" cy="3398520"/>
                            <wp:effectExtent l="0" t="0" r="4445"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86755" cy="3398520"/>
                                    </a:xfrm>
                                    <a:prstGeom prst="rect">
                                      <a:avLst/>
                                    </a:prstGeom>
                                    <a:noFill/>
                                    <a:ln>
                                      <a:noFill/>
                                    </a:ln>
                                  </pic:spPr>
                                </pic:pic>
                              </a:graphicData>
                            </a:graphic>
                          </wp:inline>
                        </w:drawing>
                      </w:r>
                    </w:p>
                    <w:p w14:paraId="4E064B75" w14:textId="0C0C3EA1" w:rsidR="005A4301" w:rsidRDefault="005A4301" w:rsidP="001E3521">
                      <w:pPr>
                        <w:jc w:val="right"/>
                        <w:textDirection w:val="btLr"/>
                        <w:rPr>
                          <w:rFonts w:ascii="Calibri" w:eastAsia="Calibri" w:hAnsi="Calibri" w:cs="Calibri"/>
                          <w:sz w:val="16"/>
                        </w:rPr>
                      </w:pPr>
                    </w:p>
                    <w:p w14:paraId="3EB67F1E" w14:textId="2E9744E5" w:rsidR="005A4301" w:rsidRDefault="005A4301" w:rsidP="00F45E9A">
                      <w:pPr>
                        <w:jc w:val="right"/>
                        <w:textDirection w:val="btLr"/>
                      </w:pPr>
                      <w:r w:rsidRPr="000C0F60">
                        <w:rPr>
                          <w:rFonts w:ascii="Calibri" w:eastAsia="Calibri" w:hAnsi="Calibri" w:cs="Calibri"/>
                          <w:sz w:val="16"/>
                        </w:rPr>
                        <w:t>FUENTE:</w:t>
                      </w:r>
                      <w:r>
                        <w:rPr>
                          <w:rFonts w:ascii="Calibri" w:eastAsia="Calibri" w:hAnsi="Calibri" w:cs="Calibri"/>
                          <w:sz w:val="16"/>
                        </w:rPr>
                        <w:t xml:space="preserve"> </w:t>
                      </w:r>
                      <w:r w:rsidRPr="000C0F60">
                        <w:rPr>
                          <w:rFonts w:asciiTheme="minorHAnsi" w:hAnsiTheme="minorHAnsi"/>
                          <w:sz w:val="16"/>
                        </w:rPr>
                        <w:t xml:space="preserve">SPTCOP en base a </w:t>
                      </w:r>
                      <w:r w:rsidRPr="000C0F60">
                        <w:rPr>
                          <w:rFonts w:ascii="Calibri" w:eastAsia="Calibri" w:hAnsi="Calibri" w:cs="Calibri"/>
                          <w:sz w:val="16"/>
                        </w:rPr>
                        <w:t>Cuestionario Municipal 2017</w:t>
                      </w:r>
                    </w:p>
                  </w:txbxContent>
                </v:textbox>
                <w10:wrap type="topAndBottom" anchorx="margin"/>
              </v:rect>
            </w:pict>
          </mc:Fallback>
        </mc:AlternateContent>
      </w:r>
    </w:p>
    <w:p w14:paraId="6D880D09" w14:textId="77777777" w:rsidR="001E3521" w:rsidRDefault="001E3521" w:rsidP="00F45E9A">
      <w:pPr>
        <w:pStyle w:val="Sinespaciado"/>
      </w:pPr>
      <w:r>
        <w:br w:type="page"/>
      </w:r>
    </w:p>
    <w:p w14:paraId="17690AD5" w14:textId="77777777" w:rsidR="00F660D1" w:rsidRDefault="002C1832">
      <w:pPr>
        <w:pStyle w:val="Ttulo3"/>
        <w:rPr>
          <w:b/>
          <w:color w:val="891720"/>
          <w:sz w:val="34"/>
          <w:szCs w:val="34"/>
        </w:rPr>
      </w:pPr>
      <w:bookmarkStart w:id="82" w:name="_Toc25312941"/>
      <w:r>
        <w:rPr>
          <w:b/>
          <w:color w:val="891720"/>
          <w:sz w:val="34"/>
          <w:szCs w:val="34"/>
        </w:rPr>
        <w:t>Dimensión Social</w:t>
      </w:r>
      <w:bookmarkEnd w:id="82"/>
    </w:p>
    <w:p w14:paraId="33D14AE5" w14:textId="77777777" w:rsidR="00F660D1" w:rsidRDefault="002C1832">
      <w:pPr>
        <w:pBdr>
          <w:top w:val="nil"/>
          <w:left w:val="nil"/>
          <w:bottom w:val="nil"/>
          <w:right w:val="nil"/>
          <w:between w:val="nil"/>
        </w:pBdr>
        <w:spacing w:line="280" w:lineRule="auto"/>
        <w:jc w:val="both"/>
        <w:rPr>
          <w:rFonts w:ascii="Calibri" w:eastAsia="Calibri" w:hAnsi="Calibri" w:cs="Calibri"/>
          <w:color w:val="891720"/>
          <w:sz w:val="32"/>
          <w:szCs w:val="32"/>
        </w:rPr>
      </w:pPr>
      <w:r>
        <w:rPr>
          <w:rFonts w:ascii="Calibri" w:eastAsia="Calibri" w:hAnsi="Calibri" w:cs="Calibri"/>
          <w:color w:val="891720"/>
          <w:sz w:val="32"/>
          <w:szCs w:val="32"/>
        </w:rPr>
        <w:t>Población</w:t>
      </w:r>
    </w:p>
    <w:p w14:paraId="7F3311E6" w14:textId="77777777" w:rsidR="00F660D1" w:rsidRPr="00954ACA" w:rsidRDefault="002C1832" w:rsidP="00954ACA">
      <w:pPr>
        <w:pStyle w:val="Ttulo4"/>
        <w:jc w:val="left"/>
        <w:rPr>
          <w:color w:val="891720"/>
        </w:rPr>
      </w:pPr>
      <w:bookmarkStart w:id="83" w:name="_Toc25312942"/>
      <w:r w:rsidRPr="00954ACA">
        <w:rPr>
          <w:color w:val="891720"/>
        </w:rPr>
        <w:t>Características socio-demográficas</w:t>
      </w:r>
      <w:bookmarkEnd w:id="83"/>
    </w:p>
    <w:p w14:paraId="6542952C" w14:textId="607291BF" w:rsidR="00C10CBB" w:rsidRDefault="00D442AD">
      <w:pPr>
        <w:pBdr>
          <w:top w:val="nil"/>
          <w:left w:val="nil"/>
          <w:bottom w:val="nil"/>
          <w:right w:val="nil"/>
          <w:between w:val="nil"/>
        </w:pBdr>
        <w:jc w:val="both"/>
        <w:rPr>
          <w:rFonts w:ascii="Calibri" w:eastAsia="Calibri" w:hAnsi="Calibri" w:cs="Calibri"/>
          <w:sz w:val="22"/>
          <w:szCs w:val="22"/>
        </w:rPr>
      </w:pPr>
      <w:r>
        <w:rPr>
          <w:noProof/>
          <w:lang w:eastAsia="es-AR"/>
        </w:rPr>
        <mc:AlternateContent>
          <mc:Choice Requires="wps">
            <w:drawing>
              <wp:anchor distT="0" distB="0" distL="114300" distR="114300" simplePos="0" relativeHeight="251823104" behindDoc="1" locked="0" layoutInCell="1" hidden="0" allowOverlap="1" wp14:anchorId="00D6B8E6" wp14:editId="487FEF66">
                <wp:simplePos x="0" y="0"/>
                <wp:positionH relativeFrom="margin">
                  <wp:posOffset>0</wp:posOffset>
                </wp:positionH>
                <wp:positionV relativeFrom="margin">
                  <wp:posOffset>5881208</wp:posOffset>
                </wp:positionV>
                <wp:extent cx="5970905" cy="3200400"/>
                <wp:effectExtent l="0" t="0" r="0" b="0"/>
                <wp:wrapSquare wrapText="bothSides" distT="0" distB="0" distL="114300" distR="114300"/>
                <wp:docPr id="932" name="38 Rectángulo"/>
                <wp:cNvGraphicFramePr/>
                <a:graphic xmlns:a="http://schemas.openxmlformats.org/drawingml/2006/main">
                  <a:graphicData uri="http://schemas.microsoft.com/office/word/2010/wordprocessingShape">
                    <wps:wsp>
                      <wps:cNvSpPr/>
                      <wps:spPr>
                        <a:xfrm>
                          <a:off x="0" y="0"/>
                          <a:ext cx="5970905" cy="3200400"/>
                        </a:xfrm>
                        <a:prstGeom prst="rect">
                          <a:avLst/>
                        </a:prstGeom>
                        <a:solidFill>
                          <a:schemeClr val="lt1"/>
                        </a:solidFill>
                        <a:ln>
                          <a:noFill/>
                        </a:ln>
                      </wps:spPr>
                      <wps:txbx>
                        <w:txbxContent>
                          <w:p w14:paraId="3B316EC0" w14:textId="77777777" w:rsidR="005A4301" w:rsidRDefault="005A4301" w:rsidP="000A2377">
                            <w:pPr>
                              <w:jc w:val="center"/>
                              <w:textDirection w:val="btLr"/>
                              <w:rPr>
                                <w:rFonts w:ascii="Calibri" w:eastAsia="Calibri" w:hAnsi="Calibri" w:cs="Calibri"/>
                                <w:noProof/>
                                <w:color w:val="00B050"/>
                                <w:sz w:val="22"/>
                                <w:szCs w:val="22"/>
                                <w:lang w:val="es-ES"/>
                              </w:rPr>
                            </w:pPr>
                            <w:r>
                              <w:rPr>
                                <w:rFonts w:ascii="Calibri" w:eastAsia="Calibri" w:hAnsi="Calibri" w:cs="Calibri"/>
                              </w:rPr>
                              <w:t>Viviendas Particulares Urbanas según sector de localización</w:t>
                            </w:r>
                          </w:p>
                          <w:p w14:paraId="72728C98" w14:textId="77777777" w:rsidR="005A4301" w:rsidRPr="00BC5CA3" w:rsidRDefault="005A4301" w:rsidP="000A2377">
                            <w:pPr>
                              <w:jc w:val="center"/>
                              <w:textDirection w:val="btLr"/>
                              <w:rPr>
                                <w:rFonts w:ascii="Calibri" w:eastAsia="Calibri" w:hAnsi="Calibri" w:cs="Calibri"/>
                                <w:b/>
                                <w:color w:val="FF0000"/>
                                <w:sz w:val="16"/>
                              </w:rPr>
                            </w:pPr>
                            <w:r>
                              <w:rPr>
                                <w:noProof/>
                                <w:lang w:eastAsia="es-AR"/>
                              </w:rPr>
                              <w:drawing>
                                <wp:inline distT="0" distB="0" distL="0" distR="0" wp14:anchorId="510FA851" wp14:editId="60B8FB13">
                                  <wp:extent cx="4699590" cy="1082313"/>
                                  <wp:effectExtent l="0" t="0" r="6350" b="381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7"/>
                                          <a:srcRect l="29896" t="37723" r="35745" b="48209"/>
                                          <a:stretch/>
                                        </pic:blipFill>
                                        <pic:spPr bwMode="auto">
                                          <a:xfrm>
                                            <a:off x="0" y="0"/>
                                            <a:ext cx="4721267" cy="1087305"/>
                                          </a:xfrm>
                                          <a:prstGeom prst="rect">
                                            <a:avLst/>
                                          </a:prstGeom>
                                          <a:ln>
                                            <a:noFill/>
                                          </a:ln>
                                          <a:extLst>
                                            <a:ext uri="{53640926-AAD7-44D8-BBD7-CCE9431645EC}">
                                              <a14:shadowObscured xmlns:a14="http://schemas.microsoft.com/office/drawing/2010/main"/>
                                            </a:ext>
                                          </a:extLst>
                                        </pic:spPr>
                                      </pic:pic>
                                    </a:graphicData>
                                  </a:graphic>
                                </wp:inline>
                              </w:drawing>
                            </w:r>
                          </w:p>
                          <w:p w14:paraId="2F88A30C" w14:textId="77777777" w:rsidR="005A4301" w:rsidRDefault="005A4301" w:rsidP="000A2377">
                            <w:pPr>
                              <w:jc w:val="center"/>
                              <w:textDirection w:val="btLr"/>
                              <w:rPr>
                                <w:rFonts w:ascii="Calibri" w:eastAsia="Calibri" w:hAnsi="Calibri" w:cs="Calibri"/>
                                <w:sz w:val="16"/>
                              </w:rPr>
                            </w:pPr>
                            <w:r>
                              <w:rPr>
                                <w:noProof/>
                                <w:lang w:eastAsia="es-AR"/>
                              </w:rPr>
                              <w:drawing>
                                <wp:inline distT="0" distB="0" distL="0" distR="0" wp14:anchorId="3384E4F7" wp14:editId="0C50A223">
                                  <wp:extent cx="4358079" cy="1694353"/>
                                  <wp:effectExtent l="0" t="0" r="4445" b="127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7"/>
                                          <a:srcRect l="32409" t="58883" r="35565" b="18980"/>
                                          <a:stretch/>
                                        </pic:blipFill>
                                        <pic:spPr bwMode="auto">
                                          <a:xfrm>
                                            <a:off x="0" y="0"/>
                                            <a:ext cx="4370367" cy="1699130"/>
                                          </a:xfrm>
                                          <a:prstGeom prst="rect">
                                            <a:avLst/>
                                          </a:prstGeom>
                                          <a:ln>
                                            <a:noFill/>
                                          </a:ln>
                                          <a:extLst>
                                            <a:ext uri="{53640926-AAD7-44D8-BBD7-CCE9431645EC}">
                                              <a14:shadowObscured xmlns:a14="http://schemas.microsoft.com/office/drawing/2010/main"/>
                                            </a:ext>
                                          </a:extLst>
                                        </pic:spPr>
                                      </pic:pic>
                                    </a:graphicData>
                                  </a:graphic>
                                </wp:inline>
                              </w:drawing>
                            </w:r>
                          </w:p>
                          <w:p w14:paraId="27E3D8B4" w14:textId="77777777" w:rsidR="005A4301" w:rsidRDefault="005A4301" w:rsidP="000A2377">
                            <w:pPr>
                              <w:jc w:val="center"/>
                              <w:textDirection w:val="btLr"/>
                            </w:pPr>
                            <w:r w:rsidRPr="000C0F60">
                              <w:rPr>
                                <w:rFonts w:ascii="Calibri" w:eastAsia="Calibri" w:hAnsi="Calibri" w:cs="Calibri"/>
                                <w:sz w:val="16"/>
                              </w:rPr>
                              <w:t>FUENTE:</w:t>
                            </w:r>
                            <w:r w:rsidRPr="000C0F60">
                              <w:rPr>
                                <w:rFonts w:asciiTheme="minorHAnsi" w:hAnsiTheme="minorHAnsi"/>
                                <w:sz w:val="16"/>
                              </w:rPr>
                              <w:t xml:space="preserve"> </w:t>
                            </w:r>
                            <w:r>
                              <w:rPr>
                                <w:rFonts w:asciiTheme="minorHAnsi" w:hAnsiTheme="minorHAnsi"/>
                                <w:sz w:val="16"/>
                              </w:rPr>
                              <w:t>Censo Municipal de Población, Hogares y Viviendas Oro Verde 2013</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0D6B8E6" id="_x0000_s1057" style="position:absolute;left:0;text-align:left;margin-left:0;margin-top:463.1pt;width:470.15pt;height:252pt;z-index:-2514933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" fillcolor="white [3201]" stroked="f">
                <v:textbox inset="2.53958mm,1.2694mm,2.53958mm,1.2694mm">
                  <w:txbxContent>
                    <w:p w14:paraId="3B316EC0" w14:textId="77777777" w:rsidR="005A4301" w:rsidRDefault="005A4301" w:rsidP="000A2377">
                      <w:pPr>
                        <w:jc w:val="center"/>
                        <w:textDirection w:val="btLr"/>
                        <w:rPr>
                          <w:rFonts w:ascii="Calibri" w:eastAsia="Calibri" w:hAnsi="Calibri" w:cs="Calibri"/>
                          <w:noProof/>
                          <w:color w:val="00B050"/>
                          <w:sz w:val="22"/>
                          <w:szCs w:val="22"/>
                          <w:lang w:val="es-ES"/>
                        </w:rPr>
                      </w:pPr>
                      <w:r>
                        <w:rPr>
                          <w:rFonts w:ascii="Calibri" w:eastAsia="Calibri" w:hAnsi="Calibri" w:cs="Calibri"/>
                        </w:rPr>
                        <w:t>Viviendas Particulares Urbanas según sector de localización</w:t>
                      </w:r>
                    </w:p>
                    <w:p w14:paraId="72728C98" w14:textId="77777777" w:rsidR="005A4301" w:rsidRPr="00BC5CA3" w:rsidRDefault="005A4301" w:rsidP="000A2377">
                      <w:pPr>
                        <w:jc w:val="center"/>
                        <w:textDirection w:val="btLr"/>
                        <w:rPr>
                          <w:rFonts w:ascii="Calibri" w:eastAsia="Calibri" w:hAnsi="Calibri" w:cs="Calibri"/>
                          <w:b/>
                          <w:color w:val="FF0000"/>
                          <w:sz w:val="16"/>
                        </w:rPr>
                      </w:pPr>
                      <w:r>
                        <w:rPr>
                          <w:noProof/>
                          <w:lang w:eastAsia="es-AR"/>
                        </w:rPr>
                        <w:drawing>
                          <wp:inline distT="0" distB="0" distL="0" distR="0" wp14:anchorId="510FA851" wp14:editId="60B8FB13">
                            <wp:extent cx="4699590" cy="1082313"/>
                            <wp:effectExtent l="0" t="0" r="6350" b="381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8"/>
                                    <a:srcRect l="29896" t="37723" r="35745" b="48209"/>
                                    <a:stretch/>
                                  </pic:blipFill>
                                  <pic:spPr bwMode="auto">
                                    <a:xfrm>
                                      <a:off x="0" y="0"/>
                                      <a:ext cx="4721267" cy="1087305"/>
                                    </a:xfrm>
                                    <a:prstGeom prst="rect">
                                      <a:avLst/>
                                    </a:prstGeom>
                                    <a:ln>
                                      <a:noFill/>
                                    </a:ln>
                                    <a:extLst>
                                      <a:ext uri="{53640926-AAD7-44D8-BBD7-CCE9431645EC}">
                                        <a14:shadowObscured xmlns:a14="http://schemas.microsoft.com/office/drawing/2010/main"/>
                                      </a:ext>
                                    </a:extLst>
                                  </pic:spPr>
                                </pic:pic>
                              </a:graphicData>
                            </a:graphic>
                          </wp:inline>
                        </w:drawing>
                      </w:r>
                    </w:p>
                    <w:p w14:paraId="2F88A30C" w14:textId="77777777" w:rsidR="005A4301" w:rsidRDefault="005A4301" w:rsidP="000A2377">
                      <w:pPr>
                        <w:jc w:val="center"/>
                        <w:textDirection w:val="btLr"/>
                        <w:rPr>
                          <w:rFonts w:ascii="Calibri" w:eastAsia="Calibri" w:hAnsi="Calibri" w:cs="Calibri"/>
                          <w:sz w:val="16"/>
                        </w:rPr>
                      </w:pPr>
                      <w:r>
                        <w:rPr>
                          <w:noProof/>
                          <w:lang w:eastAsia="es-AR"/>
                        </w:rPr>
                        <w:drawing>
                          <wp:inline distT="0" distB="0" distL="0" distR="0" wp14:anchorId="3384E4F7" wp14:editId="0C50A223">
                            <wp:extent cx="4358079" cy="1694353"/>
                            <wp:effectExtent l="0" t="0" r="4445" b="127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8"/>
                                    <a:srcRect l="32409" t="58883" r="35565" b="18980"/>
                                    <a:stretch/>
                                  </pic:blipFill>
                                  <pic:spPr bwMode="auto">
                                    <a:xfrm>
                                      <a:off x="0" y="0"/>
                                      <a:ext cx="4370367" cy="1699130"/>
                                    </a:xfrm>
                                    <a:prstGeom prst="rect">
                                      <a:avLst/>
                                    </a:prstGeom>
                                    <a:ln>
                                      <a:noFill/>
                                    </a:ln>
                                    <a:extLst>
                                      <a:ext uri="{53640926-AAD7-44D8-BBD7-CCE9431645EC}">
                                        <a14:shadowObscured xmlns:a14="http://schemas.microsoft.com/office/drawing/2010/main"/>
                                      </a:ext>
                                    </a:extLst>
                                  </pic:spPr>
                                </pic:pic>
                              </a:graphicData>
                            </a:graphic>
                          </wp:inline>
                        </w:drawing>
                      </w:r>
                    </w:p>
                    <w:p w14:paraId="27E3D8B4" w14:textId="77777777" w:rsidR="005A4301" w:rsidRDefault="005A4301" w:rsidP="000A2377">
                      <w:pPr>
                        <w:jc w:val="center"/>
                        <w:textDirection w:val="btLr"/>
                      </w:pPr>
                      <w:r w:rsidRPr="000C0F60">
                        <w:rPr>
                          <w:rFonts w:ascii="Calibri" w:eastAsia="Calibri" w:hAnsi="Calibri" w:cs="Calibri"/>
                          <w:sz w:val="16"/>
                        </w:rPr>
                        <w:t>FUENTE:</w:t>
                      </w:r>
                      <w:r w:rsidRPr="000C0F60">
                        <w:rPr>
                          <w:rFonts w:asciiTheme="minorHAnsi" w:hAnsiTheme="minorHAnsi"/>
                          <w:sz w:val="16"/>
                        </w:rPr>
                        <w:t xml:space="preserve"> </w:t>
                      </w:r>
                      <w:r>
                        <w:rPr>
                          <w:rFonts w:asciiTheme="minorHAnsi" w:hAnsiTheme="minorHAnsi"/>
                          <w:sz w:val="16"/>
                        </w:rPr>
                        <w:t>Censo Municipal de Población, Hogares y Viviendas Oro Verde 2013</w:t>
                      </w:r>
                    </w:p>
                  </w:txbxContent>
                </v:textbox>
                <w10:wrap type="square" anchorx="margin" anchory="margin"/>
              </v:rect>
            </w:pict>
          </mc:Fallback>
        </mc:AlternateContent>
      </w:r>
      <w:r w:rsidR="00C10CBB" w:rsidRPr="00C10CBB">
        <w:rPr>
          <w:rFonts w:ascii="Calibri" w:eastAsia="Calibri" w:hAnsi="Calibri" w:cs="Calibri"/>
          <w:sz w:val="22"/>
          <w:szCs w:val="22"/>
        </w:rPr>
        <w:t xml:space="preserve">La variación intercensal </w:t>
      </w:r>
      <w:r>
        <w:rPr>
          <w:rFonts w:ascii="Calibri" w:eastAsia="Calibri" w:hAnsi="Calibri" w:cs="Calibri"/>
          <w:sz w:val="22"/>
          <w:szCs w:val="22"/>
        </w:rPr>
        <w:t>(</w:t>
      </w:r>
      <w:r w:rsidR="00C10CBB" w:rsidRPr="00C10CBB">
        <w:rPr>
          <w:rFonts w:ascii="Calibri" w:eastAsia="Calibri" w:hAnsi="Calibri" w:cs="Calibri"/>
          <w:sz w:val="22"/>
          <w:szCs w:val="22"/>
        </w:rPr>
        <w:t xml:space="preserve">censos </w:t>
      </w:r>
      <w:r>
        <w:rPr>
          <w:rFonts w:ascii="Calibri" w:eastAsia="Calibri" w:hAnsi="Calibri" w:cs="Calibri"/>
          <w:sz w:val="22"/>
          <w:szCs w:val="22"/>
        </w:rPr>
        <w:t>1991-</w:t>
      </w:r>
      <w:r w:rsidR="00C10CBB" w:rsidRPr="00C10CBB">
        <w:rPr>
          <w:rFonts w:ascii="Calibri" w:eastAsia="Calibri" w:hAnsi="Calibri" w:cs="Calibri"/>
          <w:sz w:val="22"/>
          <w:szCs w:val="22"/>
        </w:rPr>
        <w:t>2001-2010-2013</w:t>
      </w:r>
      <w:r>
        <w:rPr>
          <w:rFonts w:ascii="Calibri" w:eastAsia="Calibri" w:hAnsi="Calibri" w:cs="Calibri"/>
          <w:sz w:val="22"/>
          <w:szCs w:val="22"/>
        </w:rPr>
        <w:t>)</w:t>
      </w:r>
      <w:r w:rsidR="00C10CBB" w:rsidRPr="00C10CBB">
        <w:rPr>
          <w:rFonts w:ascii="Calibri" w:eastAsia="Calibri" w:hAnsi="Calibri" w:cs="Calibri"/>
          <w:sz w:val="22"/>
          <w:szCs w:val="22"/>
        </w:rPr>
        <w:t xml:space="preserve"> demuestra un gran incremento poblacional. </w:t>
      </w:r>
      <w:r w:rsidR="00C10CBB">
        <w:rPr>
          <w:rFonts w:ascii="Calibri" w:eastAsia="Calibri" w:hAnsi="Calibri" w:cs="Calibri"/>
          <w:sz w:val="22"/>
          <w:szCs w:val="22"/>
        </w:rPr>
        <w:t xml:space="preserve">Según censo </w:t>
      </w:r>
      <w:r w:rsidR="00AC750D">
        <w:rPr>
          <w:rFonts w:ascii="Calibri" w:eastAsia="Calibri" w:hAnsi="Calibri" w:cs="Calibri"/>
          <w:sz w:val="22"/>
          <w:szCs w:val="22"/>
        </w:rPr>
        <w:t xml:space="preserve">INDEC </w:t>
      </w:r>
      <w:r w:rsidR="00C10CBB">
        <w:rPr>
          <w:rFonts w:ascii="Calibri" w:eastAsia="Calibri" w:hAnsi="Calibri" w:cs="Calibri"/>
          <w:sz w:val="22"/>
          <w:szCs w:val="22"/>
        </w:rPr>
        <w:t xml:space="preserve">2010, Oro verde contaba con </w:t>
      </w:r>
      <w:r w:rsidR="00B319BD">
        <w:rPr>
          <w:rFonts w:ascii="Calibri" w:eastAsia="Calibri" w:hAnsi="Calibri" w:cs="Calibri"/>
          <w:sz w:val="22"/>
          <w:szCs w:val="22"/>
        </w:rPr>
        <w:t>4.</w:t>
      </w:r>
      <w:r w:rsidR="00B319BD" w:rsidRPr="00B319BD">
        <w:rPr>
          <w:rFonts w:ascii="Calibri" w:eastAsia="Calibri" w:hAnsi="Calibri" w:cs="Calibri"/>
          <w:sz w:val="22"/>
          <w:szCs w:val="22"/>
        </w:rPr>
        <w:t>116</w:t>
      </w:r>
      <w:r w:rsidR="00C10CBB" w:rsidRPr="00B319BD">
        <w:rPr>
          <w:rFonts w:ascii="Calibri" w:eastAsia="Calibri" w:hAnsi="Calibri" w:cs="Calibri"/>
          <w:sz w:val="22"/>
          <w:szCs w:val="22"/>
        </w:rPr>
        <w:t xml:space="preserve"> habitantes,</w:t>
      </w:r>
      <w:r w:rsidR="00C10CBB">
        <w:rPr>
          <w:rFonts w:ascii="Calibri" w:eastAsia="Calibri" w:hAnsi="Calibri" w:cs="Calibri"/>
          <w:sz w:val="22"/>
          <w:szCs w:val="22"/>
        </w:rPr>
        <w:t xml:space="preserve"> y el Censo de 2013</w:t>
      </w:r>
      <w:r w:rsidR="00AC750D">
        <w:rPr>
          <w:rFonts w:ascii="Calibri" w:eastAsia="Calibri" w:hAnsi="Calibri" w:cs="Calibri"/>
          <w:sz w:val="22"/>
          <w:szCs w:val="22"/>
        </w:rPr>
        <w:t xml:space="preserve"> realizado por la municipalidad</w:t>
      </w:r>
      <w:r w:rsidR="00C10CBB">
        <w:rPr>
          <w:rFonts w:ascii="Calibri" w:eastAsia="Calibri" w:hAnsi="Calibri" w:cs="Calibri"/>
          <w:sz w:val="22"/>
          <w:szCs w:val="22"/>
        </w:rPr>
        <w:t xml:space="preserve"> arroja un total de 5.192 habitantes. </w:t>
      </w:r>
      <w:r w:rsidR="00C10CBB" w:rsidRPr="00C10CBB">
        <w:rPr>
          <w:rFonts w:ascii="Calibri" w:eastAsia="Calibri" w:hAnsi="Calibri" w:cs="Calibri"/>
          <w:sz w:val="22"/>
          <w:szCs w:val="22"/>
        </w:rPr>
        <w:t>Est</w:t>
      </w:r>
      <w:r w:rsidR="00C10CBB">
        <w:rPr>
          <w:rFonts w:ascii="Calibri" w:eastAsia="Calibri" w:hAnsi="Calibri" w:cs="Calibri"/>
          <w:sz w:val="22"/>
          <w:szCs w:val="22"/>
        </w:rPr>
        <w:t>e crecimiento demográfico</w:t>
      </w:r>
      <w:r w:rsidR="00C10CBB" w:rsidRPr="00C10CBB">
        <w:rPr>
          <w:rFonts w:ascii="Calibri" w:eastAsia="Calibri" w:hAnsi="Calibri" w:cs="Calibri"/>
          <w:sz w:val="22"/>
          <w:szCs w:val="22"/>
        </w:rPr>
        <w:t xml:space="preserve"> no es un hecho aisado, coincide con el incremento </w:t>
      </w:r>
      <w:r w:rsidR="00C10CBB">
        <w:rPr>
          <w:rFonts w:ascii="Calibri" w:eastAsia="Calibri" w:hAnsi="Calibri" w:cs="Calibri"/>
          <w:sz w:val="22"/>
          <w:szCs w:val="22"/>
        </w:rPr>
        <w:t xml:space="preserve">poblacional </w:t>
      </w:r>
      <w:r w:rsidR="00C10CBB" w:rsidRPr="00C10CBB">
        <w:rPr>
          <w:rFonts w:ascii="Calibri" w:eastAsia="Calibri" w:hAnsi="Calibri" w:cs="Calibri"/>
          <w:sz w:val="22"/>
          <w:szCs w:val="22"/>
        </w:rPr>
        <w:t xml:space="preserve">de las localidades </w:t>
      </w:r>
      <w:r w:rsidR="00C10CBB">
        <w:rPr>
          <w:rFonts w:ascii="Calibri" w:eastAsia="Calibri" w:hAnsi="Calibri" w:cs="Calibri"/>
          <w:sz w:val="22"/>
          <w:szCs w:val="22"/>
        </w:rPr>
        <w:t xml:space="preserve">aledañas a Paraná, las que podemos nombrar como ciudades “satélites”. </w:t>
      </w:r>
    </w:p>
    <w:p w14:paraId="4661931F" w14:textId="77777777" w:rsidR="00C10CBB" w:rsidRDefault="001936CB">
      <w:pPr>
        <w:pBdr>
          <w:top w:val="nil"/>
          <w:left w:val="nil"/>
          <w:bottom w:val="nil"/>
          <w:right w:val="nil"/>
          <w:between w:val="nil"/>
        </w:pBdr>
        <w:jc w:val="both"/>
        <w:rPr>
          <w:rFonts w:ascii="Calibri" w:eastAsia="Calibri" w:hAnsi="Calibri" w:cs="Calibri"/>
          <w:sz w:val="22"/>
          <w:szCs w:val="22"/>
        </w:rPr>
      </w:pPr>
      <w:r>
        <w:rPr>
          <w:noProof/>
          <w:lang w:eastAsia="es-AR"/>
        </w:rPr>
        <mc:AlternateContent>
          <mc:Choice Requires="wps">
            <w:drawing>
              <wp:anchor distT="0" distB="0" distL="114300" distR="114300" simplePos="0" relativeHeight="251821056" behindDoc="1" locked="0" layoutInCell="1" hidden="0" allowOverlap="1" wp14:anchorId="6F0FFD76" wp14:editId="537B8244">
                <wp:simplePos x="0" y="0"/>
                <wp:positionH relativeFrom="margin">
                  <wp:posOffset>0</wp:posOffset>
                </wp:positionH>
                <wp:positionV relativeFrom="margin">
                  <wp:posOffset>4525483</wp:posOffset>
                </wp:positionV>
                <wp:extent cx="5970270" cy="1307465"/>
                <wp:effectExtent l="0" t="0" r="0" b="6985"/>
                <wp:wrapSquare wrapText="bothSides" distT="0" distB="0" distL="114300" distR="114300"/>
                <wp:docPr id="929" name="38 Rectángulo"/>
                <wp:cNvGraphicFramePr/>
                <a:graphic xmlns:a="http://schemas.openxmlformats.org/drawingml/2006/main">
                  <a:graphicData uri="http://schemas.microsoft.com/office/word/2010/wordprocessingShape">
                    <wps:wsp>
                      <wps:cNvSpPr/>
                      <wps:spPr>
                        <a:xfrm>
                          <a:off x="0" y="0"/>
                          <a:ext cx="5970270" cy="1307465"/>
                        </a:xfrm>
                        <a:prstGeom prst="rect">
                          <a:avLst/>
                        </a:prstGeom>
                        <a:solidFill>
                          <a:schemeClr val="lt1"/>
                        </a:solidFill>
                        <a:ln>
                          <a:noFill/>
                        </a:ln>
                      </wps:spPr>
                      <wps:txbx>
                        <w:txbxContent>
                          <w:p w14:paraId="11980F7B" w14:textId="77777777" w:rsidR="005A4301" w:rsidRDefault="005A4301" w:rsidP="000A2377">
                            <w:pPr>
                              <w:jc w:val="center"/>
                              <w:textDirection w:val="btLr"/>
                              <w:rPr>
                                <w:rFonts w:ascii="Calibri" w:eastAsia="Calibri" w:hAnsi="Calibri" w:cs="Calibri"/>
                                <w:noProof/>
                                <w:color w:val="00B050"/>
                                <w:sz w:val="22"/>
                                <w:szCs w:val="22"/>
                                <w:lang w:val="es-ES"/>
                              </w:rPr>
                            </w:pPr>
                            <w:r>
                              <w:rPr>
                                <w:rFonts w:ascii="Calibri" w:eastAsia="Calibri" w:hAnsi="Calibri" w:cs="Calibri"/>
                              </w:rPr>
                              <w:t>Viviendas Censadas según tipo de vivienda y zona de localización</w:t>
                            </w:r>
                          </w:p>
                          <w:p w14:paraId="11969982" w14:textId="77777777" w:rsidR="005A4301" w:rsidRPr="00BC5CA3" w:rsidRDefault="005A4301" w:rsidP="000A2377">
                            <w:pPr>
                              <w:jc w:val="center"/>
                              <w:textDirection w:val="btLr"/>
                              <w:rPr>
                                <w:rFonts w:ascii="Calibri" w:eastAsia="Calibri" w:hAnsi="Calibri" w:cs="Calibri"/>
                                <w:b/>
                                <w:color w:val="FF0000"/>
                                <w:sz w:val="16"/>
                              </w:rPr>
                            </w:pPr>
                            <w:r>
                              <w:rPr>
                                <w:noProof/>
                                <w:lang w:eastAsia="es-AR"/>
                              </w:rPr>
                              <w:drawing>
                                <wp:inline distT="0" distB="0" distL="0" distR="0" wp14:anchorId="0C68DA5B" wp14:editId="2D8D8D08">
                                  <wp:extent cx="3465349" cy="802234"/>
                                  <wp:effectExtent l="0" t="0" r="1905"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9"/>
                                          <a:srcRect l="35118" t="40877" r="33395" b="46165"/>
                                          <a:stretch/>
                                        </pic:blipFill>
                                        <pic:spPr bwMode="auto">
                                          <a:xfrm>
                                            <a:off x="0" y="0"/>
                                            <a:ext cx="3606784" cy="834976"/>
                                          </a:xfrm>
                                          <a:prstGeom prst="rect">
                                            <a:avLst/>
                                          </a:prstGeom>
                                          <a:ln>
                                            <a:noFill/>
                                          </a:ln>
                                          <a:extLst>
                                            <a:ext uri="{53640926-AAD7-44D8-BBD7-CCE9431645EC}">
                                              <a14:shadowObscured xmlns:a14="http://schemas.microsoft.com/office/drawing/2010/main"/>
                                            </a:ext>
                                          </a:extLst>
                                        </pic:spPr>
                                      </pic:pic>
                                    </a:graphicData>
                                  </a:graphic>
                                </wp:inline>
                              </w:drawing>
                            </w:r>
                          </w:p>
                          <w:p w14:paraId="598BD010" w14:textId="77777777" w:rsidR="005A4301" w:rsidRDefault="005A4301" w:rsidP="000A2377">
                            <w:pPr>
                              <w:jc w:val="center"/>
                              <w:textDirection w:val="btLr"/>
                            </w:pPr>
                            <w:r w:rsidRPr="000C0F60">
                              <w:rPr>
                                <w:rFonts w:ascii="Calibri" w:eastAsia="Calibri" w:hAnsi="Calibri" w:cs="Calibri"/>
                                <w:sz w:val="16"/>
                              </w:rPr>
                              <w:t>FUENTE:</w:t>
                            </w:r>
                            <w:r w:rsidRPr="000C0F60">
                              <w:rPr>
                                <w:rFonts w:asciiTheme="minorHAnsi" w:hAnsiTheme="minorHAnsi"/>
                                <w:sz w:val="16"/>
                              </w:rPr>
                              <w:t xml:space="preserve"> </w:t>
                            </w:r>
                            <w:r>
                              <w:rPr>
                                <w:rFonts w:asciiTheme="minorHAnsi" w:hAnsiTheme="minorHAnsi"/>
                                <w:sz w:val="16"/>
                              </w:rPr>
                              <w:t>Censo Municipal de Población, Hogares y Viviendas Oro Verde 2013</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6F0FFD76" id="_x0000_s1058" style="position:absolute;left:0;text-align:left;margin-left:0;margin-top:356.35pt;width:470.1pt;height:102.95pt;z-index:-2514954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" fillcolor="white [3201]" stroked="f">
                <v:textbox inset="2.53958mm,1.2694mm,2.53958mm,1.2694mm">
                  <w:txbxContent>
                    <w:p w14:paraId="11980F7B" w14:textId="77777777" w:rsidR="005A4301" w:rsidRDefault="005A4301" w:rsidP="000A2377">
                      <w:pPr>
                        <w:jc w:val="center"/>
                        <w:textDirection w:val="btLr"/>
                        <w:rPr>
                          <w:rFonts w:ascii="Calibri" w:eastAsia="Calibri" w:hAnsi="Calibri" w:cs="Calibri"/>
                          <w:noProof/>
                          <w:color w:val="00B050"/>
                          <w:sz w:val="22"/>
                          <w:szCs w:val="22"/>
                          <w:lang w:val="es-ES"/>
                        </w:rPr>
                      </w:pPr>
                      <w:r>
                        <w:rPr>
                          <w:rFonts w:ascii="Calibri" w:eastAsia="Calibri" w:hAnsi="Calibri" w:cs="Calibri"/>
                        </w:rPr>
                        <w:t>Viviendas Censadas según tipo de vivienda y zona de localización</w:t>
                      </w:r>
                    </w:p>
                    <w:p w14:paraId="11969982" w14:textId="77777777" w:rsidR="005A4301" w:rsidRPr="00BC5CA3" w:rsidRDefault="005A4301" w:rsidP="000A2377">
                      <w:pPr>
                        <w:jc w:val="center"/>
                        <w:textDirection w:val="btLr"/>
                        <w:rPr>
                          <w:rFonts w:ascii="Calibri" w:eastAsia="Calibri" w:hAnsi="Calibri" w:cs="Calibri"/>
                          <w:b/>
                          <w:color w:val="FF0000"/>
                          <w:sz w:val="16"/>
                        </w:rPr>
                      </w:pPr>
                      <w:r>
                        <w:rPr>
                          <w:noProof/>
                          <w:lang w:eastAsia="es-AR"/>
                        </w:rPr>
                        <w:drawing>
                          <wp:inline distT="0" distB="0" distL="0" distR="0" wp14:anchorId="0C68DA5B" wp14:editId="2D8D8D08">
                            <wp:extent cx="3465349" cy="802234"/>
                            <wp:effectExtent l="0" t="0" r="1905"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0"/>
                                    <a:srcRect l="35118" t="40877" r="33395" b="46165"/>
                                    <a:stretch/>
                                  </pic:blipFill>
                                  <pic:spPr bwMode="auto">
                                    <a:xfrm>
                                      <a:off x="0" y="0"/>
                                      <a:ext cx="3606784" cy="834976"/>
                                    </a:xfrm>
                                    <a:prstGeom prst="rect">
                                      <a:avLst/>
                                    </a:prstGeom>
                                    <a:ln>
                                      <a:noFill/>
                                    </a:ln>
                                    <a:extLst>
                                      <a:ext uri="{53640926-AAD7-44D8-BBD7-CCE9431645EC}">
                                        <a14:shadowObscured xmlns:a14="http://schemas.microsoft.com/office/drawing/2010/main"/>
                                      </a:ext>
                                    </a:extLst>
                                  </pic:spPr>
                                </pic:pic>
                              </a:graphicData>
                            </a:graphic>
                          </wp:inline>
                        </w:drawing>
                      </w:r>
                    </w:p>
                    <w:p w14:paraId="598BD010" w14:textId="77777777" w:rsidR="005A4301" w:rsidRDefault="005A4301" w:rsidP="000A2377">
                      <w:pPr>
                        <w:jc w:val="center"/>
                        <w:textDirection w:val="btLr"/>
                      </w:pPr>
                      <w:r w:rsidRPr="000C0F60">
                        <w:rPr>
                          <w:rFonts w:ascii="Calibri" w:eastAsia="Calibri" w:hAnsi="Calibri" w:cs="Calibri"/>
                          <w:sz w:val="16"/>
                        </w:rPr>
                        <w:t>FUENTE:</w:t>
                      </w:r>
                      <w:r w:rsidRPr="000C0F60">
                        <w:rPr>
                          <w:rFonts w:asciiTheme="minorHAnsi" w:hAnsiTheme="minorHAnsi"/>
                          <w:sz w:val="16"/>
                        </w:rPr>
                        <w:t xml:space="preserve"> </w:t>
                      </w:r>
                      <w:r>
                        <w:rPr>
                          <w:rFonts w:asciiTheme="minorHAnsi" w:hAnsiTheme="minorHAnsi"/>
                          <w:sz w:val="16"/>
                        </w:rPr>
                        <w:t>Censo Municipal de Población, Hogares y Viviendas Oro Verde 2013</w:t>
                      </w:r>
                    </w:p>
                  </w:txbxContent>
                </v:textbox>
                <w10:wrap type="square" anchorx="margin" anchory="margin"/>
              </v:rect>
            </w:pict>
          </mc:Fallback>
        </mc:AlternateContent>
      </w:r>
      <w:r>
        <w:rPr>
          <w:noProof/>
          <w:lang w:eastAsia="es-AR"/>
        </w:rPr>
        <mc:AlternateContent>
          <mc:Choice Requires="wps">
            <w:drawing>
              <wp:anchor distT="0" distB="0" distL="114300" distR="114300" simplePos="0" relativeHeight="251825152" behindDoc="1" locked="0" layoutInCell="1" hidden="0" allowOverlap="1" wp14:anchorId="444141D8" wp14:editId="1687DED4">
                <wp:simplePos x="0" y="0"/>
                <wp:positionH relativeFrom="margin">
                  <wp:align>right</wp:align>
                </wp:positionH>
                <wp:positionV relativeFrom="margin">
                  <wp:posOffset>2720340</wp:posOffset>
                </wp:positionV>
                <wp:extent cx="5985510" cy="1796415"/>
                <wp:effectExtent l="0" t="0" r="0" b="0"/>
                <wp:wrapSquare wrapText="bothSides" distT="0" distB="0" distL="114300" distR="114300"/>
                <wp:docPr id="939" name="38 Rectángulo"/>
                <wp:cNvGraphicFramePr/>
                <a:graphic xmlns:a="http://schemas.openxmlformats.org/drawingml/2006/main">
                  <a:graphicData uri="http://schemas.microsoft.com/office/word/2010/wordprocessingShape">
                    <wps:wsp>
                      <wps:cNvSpPr/>
                      <wps:spPr>
                        <a:xfrm>
                          <a:off x="0" y="0"/>
                          <a:ext cx="5985510" cy="1796415"/>
                        </a:xfrm>
                        <a:prstGeom prst="rect">
                          <a:avLst/>
                        </a:prstGeom>
                        <a:solidFill>
                          <a:schemeClr val="lt1"/>
                        </a:solidFill>
                        <a:ln>
                          <a:noFill/>
                        </a:ln>
                      </wps:spPr>
                      <wps:txbx>
                        <w:txbxContent>
                          <w:p w14:paraId="6EBB5929" w14:textId="77777777" w:rsidR="005A4301" w:rsidRDefault="005A4301" w:rsidP="00D442AD">
                            <w:pPr>
                              <w:jc w:val="center"/>
                              <w:textDirection w:val="btLr"/>
                              <w:rPr>
                                <w:rFonts w:ascii="Calibri" w:eastAsia="Calibri" w:hAnsi="Calibri" w:cs="Calibri"/>
                                <w:noProof/>
                                <w:color w:val="00B050"/>
                                <w:sz w:val="22"/>
                                <w:szCs w:val="22"/>
                                <w:lang w:val="es-ES"/>
                              </w:rPr>
                            </w:pPr>
                            <w:r>
                              <w:rPr>
                                <w:rFonts w:ascii="Calibri" w:eastAsia="Calibri" w:hAnsi="Calibri" w:cs="Calibri"/>
                              </w:rPr>
                              <w:t>Población en “El Gran Paraná” segpun Censos</w:t>
                            </w:r>
                          </w:p>
                          <w:tbl>
                            <w:tblPr>
                              <w:tblStyle w:val="Tablanormal4"/>
                              <w:tblW w:w="0" w:type="auto"/>
                              <w:jc w:val="center"/>
                              <w:tblLook w:val="04A0" w:firstRow="1" w:lastRow="0" w:firstColumn="1" w:lastColumn="0" w:noHBand="0" w:noVBand="1"/>
                            </w:tblPr>
                            <w:tblGrid>
                              <w:gridCol w:w="2835"/>
                              <w:gridCol w:w="1115"/>
                              <w:gridCol w:w="1115"/>
                              <w:gridCol w:w="1115"/>
                              <w:gridCol w:w="1115"/>
                            </w:tblGrid>
                            <w:tr w:rsidR="005A4301" w14:paraId="3C25ACA4" w14:textId="77777777" w:rsidTr="001936C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5" w:type="dxa"/>
                                </w:tcPr>
                                <w:p w14:paraId="24585F93" w14:textId="77777777" w:rsidR="005A4301" w:rsidRPr="001936CB" w:rsidRDefault="005A4301" w:rsidP="00D442AD">
                                  <w:pPr>
                                    <w:jc w:val="center"/>
                                    <w:rPr>
                                      <w:rFonts w:ascii="Calibri" w:eastAsia="Calibri" w:hAnsi="Calibri" w:cs="Calibri"/>
                                      <w:sz w:val="22"/>
                                      <w:szCs w:val="22"/>
                                    </w:rPr>
                                  </w:pPr>
                                  <w:r w:rsidRPr="001936CB">
                                    <w:rPr>
                                      <w:rFonts w:ascii="Calibri" w:eastAsia="Calibri" w:hAnsi="Calibri" w:cs="Calibri"/>
                                      <w:sz w:val="22"/>
                                      <w:szCs w:val="22"/>
                                    </w:rPr>
                                    <w:t>Localidad</w:t>
                                  </w:r>
                                </w:p>
                              </w:tc>
                              <w:tc>
                                <w:tcPr>
                                  <w:tcW w:w="1115" w:type="dxa"/>
                                </w:tcPr>
                                <w:p w14:paraId="6D57509C" w14:textId="77777777" w:rsidR="005A4301" w:rsidRPr="001936CB" w:rsidRDefault="005A4301" w:rsidP="00D442AD">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sz w:val="22"/>
                                      <w:szCs w:val="22"/>
                                    </w:rPr>
                                  </w:pPr>
                                  <w:r w:rsidRPr="001936CB">
                                    <w:rPr>
                                      <w:rFonts w:ascii="Calibri" w:eastAsia="Calibri" w:hAnsi="Calibri" w:cs="Calibri"/>
                                      <w:sz w:val="22"/>
                                      <w:szCs w:val="22"/>
                                    </w:rPr>
                                    <w:t>Población 1991</w:t>
                                  </w:r>
                                </w:p>
                              </w:tc>
                              <w:tc>
                                <w:tcPr>
                                  <w:tcW w:w="1115" w:type="dxa"/>
                                </w:tcPr>
                                <w:p w14:paraId="49BC5214" w14:textId="77777777" w:rsidR="005A4301" w:rsidRPr="001936CB" w:rsidRDefault="005A4301" w:rsidP="00D442AD">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sz w:val="22"/>
                                      <w:szCs w:val="22"/>
                                    </w:rPr>
                                  </w:pPr>
                                  <w:r w:rsidRPr="001936CB">
                                    <w:rPr>
                                      <w:rFonts w:ascii="Calibri" w:eastAsia="Calibri" w:hAnsi="Calibri" w:cs="Calibri"/>
                                      <w:sz w:val="22"/>
                                      <w:szCs w:val="22"/>
                                    </w:rPr>
                                    <w:t>Población 2001</w:t>
                                  </w:r>
                                </w:p>
                              </w:tc>
                              <w:tc>
                                <w:tcPr>
                                  <w:tcW w:w="1115" w:type="dxa"/>
                                </w:tcPr>
                                <w:p w14:paraId="58A5A833" w14:textId="77777777" w:rsidR="005A4301" w:rsidRPr="001936CB" w:rsidRDefault="005A4301" w:rsidP="00D442AD">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sz w:val="22"/>
                                      <w:szCs w:val="22"/>
                                    </w:rPr>
                                  </w:pPr>
                                  <w:r w:rsidRPr="001936CB">
                                    <w:rPr>
                                      <w:rFonts w:ascii="Calibri" w:eastAsia="Calibri" w:hAnsi="Calibri" w:cs="Calibri"/>
                                      <w:sz w:val="22"/>
                                      <w:szCs w:val="22"/>
                                    </w:rPr>
                                    <w:t>Población 2010</w:t>
                                  </w:r>
                                </w:p>
                              </w:tc>
                              <w:tc>
                                <w:tcPr>
                                  <w:tcW w:w="1115" w:type="dxa"/>
                                </w:tcPr>
                                <w:p w14:paraId="66328BAF" w14:textId="77777777" w:rsidR="005A4301" w:rsidRPr="001936CB" w:rsidRDefault="005A4301" w:rsidP="00D442AD">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sz w:val="22"/>
                                      <w:szCs w:val="22"/>
                                    </w:rPr>
                                  </w:pPr>
                                  <w:r w:rsidRPr="001936CB">
                                    <w:rPr>
                                      <w:rFonts w:ascii="Calibri" w:eastAsia="Calibri" w:hAnsi="Calibri" w:cs="Calibri"/>
                                      <w:sz w:val="22"/>
                                      <w:szCs w:val="22"/>
                                    </w:rPr>
                                    <w:t>Población 2013</w:t>
                                  </w:r>
                                </w:p>
                              </w:tc>
                            </w:tr>
                            <w:tr w:rsidR="005A4301" w14:paraId="61E52AA8" w14:textId="77777777" w:rsidTr="001936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5" w:type="dxa"/>
                                </w:tcPr>
                                <w:p w14:paraId="0C5CD0EB" w14:textId="77777777" w:rsidR="005A4301" w:rsidRDefault="005A4301" w:rsidP="001936CB">
                                  <w:pPr>
                                    <w:jc w:val="center"/>
                                    <w:rPr>
                                      <w:rFonts w:ascii="Calibri" w:eastAsia="Calibri" w:hAnsi="Calibri" w:cs="Calibri"/>
                                      <w:sz w:val="22"/>
                                      <w:szCs w:val="22"/>
                                    </w:rPr>
                                  </w:pPr>
                                  <w:r>
                                    <w:rPr>
                                      <w:rFonts w:ascii="Calibri" w:eastAsia="Calibri" w:hAnsi="Calibri" w:cs="Calibri"/>
                                      <w:sz w:val="22"/>
                                      <w:szCs w:val="22"/>
                                    </w:rPr>
                                    <w:t>Paraná</w:t>
                                  </w:r>
                                </w:p>
                              </w:tc>
                              <w:tc>
                                <w:tcPr>
                                  <w:tcW w:w="1115" w:type="dxa"/>
                                </w:tcPr>
                                <w:p w14:paraId="5FC789D5" w14:textId="77777777" w:rsidR="005A4301"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207.041</w:t>
                                  </w:r>
                                </w:p>
                              </w:tc>
                              <w:tc>
                                <w:tcPr>
                                  <w:tcW w:w="1115" w:type="dxa"/>
                                </w:tcPr>
                                <w:p w14:paraId="04FF8EA5" w14:textId="77777777" w:rsidR="005A4301"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235.967</w:t>
                                  </w:r>
                                </w:p>
                              </w:tc>
                              <w:tc>
                                <w:tcPr>
                                  <w:tcW w:w="1115" w:type="dxa"/>
                                </w:tcPr>
                                <w:p w14:paraId="5B0FF062" w14:textId="77777777" w:rsidR="005A4301"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247.139</w:t>
                                  </w:r>
                                </w:p>
                              </w:tc>
                              <w:tc>
                                <w:tcPr>
                                  <w:tcW w:w="1115" w:type="dxa"/>
                                </w:tcPr>
                                <w:p w14:paraId="0D85D265" w14:textId="77777777" w:rsidR="005A4301"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2"/>
                                      <w:szCs w:val="22"/>
                                    </w:rPr>
                                  </w:pPr>
                                </w:p>
                              </w:tc>
                            </w:tr>
                            <w:tr w:rsidR="005A4301" w14:paraId="30BF6E42" w14:textId="77777777" w:rsidTr="001936CB">
                              <w:trPr>
                                <w:jc w:val="center"/>
                              </w:trPr>
                              <w:tc>
                                <w:tcPr>
                                  <w:cnfStyle w:val="001000000000" w:firstRow="0" w:lastRow="0" w:firstColumn="1" w:lastColumn="0" w:oddVBand="0" w:evenVBand="0" w:oddHBand="0" w:evenHBand="0" w:firstRowFirstColumn="0" w:firstRowLastColumn="0" w:lastRowFirstColumn="0" w:lastRowLastColumn="0"/>
                                  <w:tcW w:w="2835" w:type="dxa"/>
                                </w:tcPr>
                                <w:p w14:paraId="2FA25130" w14:textId="77777777" w:rsidR="005A4301" w:rsidRDefault="005A4301" w:rsidP="00D442AD">
                                  <w:pPr>
                                    <w:jc w:val="center"/>
                                    <w:rPr>
                                      <w:rFonts w:ascii="Calibri" w:eastAsia="Calibri" w:hAnsi="Calibri" w:cs="Calibri"/>
                                      <w:sz w:val="22"/>
                                      <w:szCs w:val="22"/>
                                    </w:rPr>
                                  </w:pPr>
                                  <w:r>
                                    <w:rPr>
                                      <w:rFonts w:ascii="Calibri" w:eastAsia="Calibri" w:hAnsi="Calibri" w:cs="Calibri"/>
                                      <w:sz w:val="22"/>
                                      <w:szCs w:val="22"/>
                                    </w:rPr>
                                    <w:t>San Benito</w:t>
                                  </w:r>
                                </w:p>
                              </w:tc>
                              <w:tc>
                                <w:tcPr>
                                  <w:tcW w:w="1115" w:type="dxa"/>
                                </w:tcPr>
                                <w:p w14:paraId="01117655" w14:textId="77777777" w:rsidR="005A4301" w:rsidRDefault="005A4301" w:rsidP="00D442AD">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2.788</w:t>
                                  </w:r>
                                </w:p>
                              </w:tc>
                              <w:tc>
                                <w:tcPr>
                                  <w:tcW w:w="1115" w:type="dxa"/>
                                </w:tcPr>
                                <w:p w14:paraId="15F550D5" w14:textId="77777777" w:rsidR="005A4301" w:rsidRDefault="005A4301" w:rsidP="00D442AD">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6.466</w:t>
                                  </w:r>
                                </w:p>
                              </w:tc>
                              <w:tc>
                                <w:tcPr>
                                  <w:tcW w:w="1115" w:type="dxa"/>
                                </w:tcPr>
                                <w:p w14:paraId="7F2AA676" w14:textId="77777777" w:rsidR="005A4301" w:rsidRDefault="005A4301" w:rsidP="00D442AD">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9.105</w:t>
                                  </w:r>
                                </w:p>
                              </w:tc>
                              <w:tc>
                                <w:tcPr>
                                  <w:tcW w:w="1115" w:type="dxa"/>
                                </w:tcPr>
                                <w:p w14:paraId="2240F338" w14:textId="77777777" w:rsidR="005A4301" w:rsidRDefault="005A4301" w:rsidP="00D442AD">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2"/>
                                      <w:szCs w:val="22"/>
                                    </w:rPr>
                                  </w:pPr>
                                </w:p>
                              </w:tc>
                            </w:tr>
                            <w:tr w:rsidR="005A4301" w14:paraId="6DEA3E39" w14:textId="77777777" w:rsidTr="001936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5" w:type="dxa"/>
                                </w:tcPr>
                                <w:p w14:paraId="3AF59552" w14:textId="77777777" w:rsidR="005A4301" w:rsidRPr="001936CB" w:rsidRDefault="005A4301" w:rsidP="00D442AD">
                                  <w:pPr>
                                    <w:jc w:val="center"/>
                                    <w:rPr>
                                      <w:rFonts w:ascii="Calibri" w:eastAsia="Calibri" w:hAnsi="Calibri" w:cs="Calibri"/>
                                      <w:sz w:val="22"/>
                                      <w:szCs w:val="22"/>
                                    </w:rPr>
                                  </w:pPr>
                                  <w:r w:rsidRPr="001936CB">
                                    <w:rPr>
                                      <w:rFonts w:ascii="Calibri" w:eastAsia="Calibri" w:hAnsi="Calibri" w:cs="Calibri"/>
                                      <w:sz w:val="22"/>
                                      <w:szCs w:val="22"/>
                                    </w:rPr>
                                    <w:t>Oro Verde</w:t>
                                  </w:r>
                                </w:p>
                              </w:tc>
                              <w:tc>
                                <w:tcPr>
                                  <w:tcW w:w="1115" w:type="dxa"/>
                                </w:tcPr>
                                <w:p w14:paraId="7A6E3F3B" w14:textId="77777777" w:rsidR="005A4301" w:rsidRPr="001936CB"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b/>
                                      <w:sz w:val="22"/>
                                      <w:szCs w:val="22"/>
                                    </w:rPr>
                                  </w:pPr>
                                  <w:r w:rsidRPr="001936CB">
                                    <w:rPr>
                                      <w:rFonts w:ascii="Calibri" w:eastAsia="Calibri" w:hAnsi="Calibri" w:cs="Calibri"/>
                                      <w:b/>
                                      <w:sz w:val="22"/>
                                      <w:szCs w:val="22"/>
                                    </w:rPr>
                                    <w:t>804</w:t>
                                  </w:r>
                                </w:p>
                              </w:tc>
                              <w:tc>
                                <w:tcPr>
                                  <w:tcW w:w="1115" w:type="dxa"/>
                                </w:tcPr>
                                <w:p w14:paraId="727CAF78" w14:textId="77777777" w:rsidR="005A4301" w:rsidRPr="001936CB"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b/>
                                      <w:sz w:val="22"/>
                                      <w:szCs w:val="22"/>
                                    </w:rPr>
                                  </w:pPr>
                                  <w:r w:rsidRPr="001936CB">
                                    <w:rPr>
                                      <w:rFonts w:ascii="Calibri" w:eastAsia="Calibri" w:hAnsi="Calibri" w:cs="Calibri"/>
                                      <w:b/>
                                      <w:sz w:val="22"/>
                                      <w:szCs w:val="22"/>
                                    </w:rPr>
                                    <w:t>2.403</w:t>
                                  </w:r>
                                </w:p>
                              </w:tc>
                              <w:tc>
                                <w:tcPr>
                                  <w:tcW w:w="1115" w:type="dxa"/>
                                </w:tcPr>
                                <w:p w14:paraId="3464844F" w14:textId="77777777" w:rsidR="005A4301" w:rsidRPr="001936CB"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b/>
                                      <w:sz w:val="22"/>
                                      <w:szCs w:val="22"/>
                                    </w:rPr>
                                  </w:pPr>
                                  <w:r w:rsidRPr="001936CB">
                                    <w:rPr>
                                      <w:rFonts w:ascii="Calibri" w:eastAsia="Calibri" w:hAnsi="Calibri" w:cs="Calibri"/>
                                      <w:b/>
                                      <w:sz w:val="22"/>
                                      <w:szCs w:val="22"/>
                                    </w:rPr>
                                    <w:t>4.116</w:t>
                                  </w:r>
                                </w:p>
                              </w:tc>
                              <w:tc>
                                <w:tcPr>
                                  <w:tcW w:w="1115" w:type="dxa"/>
                                </w:tcPr>
                                <w:p w14:paraId="0F348BF7" w14:textId="77777777" w:rsidR="005A4301" w:rsidRPr="001936CB"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b/>
                                      <w:sz w:val="22"/>
                                      <w:szCs w:val="22"/>
                                    </w:rPr>
                                  </w:pPr>
                                  <w:r w:rsidRPr="001936CB">
                                    <w:rPr>
                                      <w:rFonts w:ascii="Calibri" w:eastAsia="Calibri" w:hAnsi="Calibri" w:cs="Calibri"/>
                                      <w:b/>
                                      <w:sz w:val="22"/>
                                      <w:szCs w:val="22"/>
                                    </w:rPr>
                                    <w:t>4.192</w:t>
                                  </w:r>
                                </w:p>
                              </w:tc>
                            </w:tr>
                            <w:tr w:rsidR="005A4301" w14:paraId="119396D2" w14:textId="77777777" w:rsidTr="001936CB">
                              <w:trPr>
                                <w:jc w:val="center"/>
                              </w:trPr>
                              <w:tc>
                                <w:tcPr>
                                  <w:cnfStyle w:val="001000000000" w:firstRow="0" w:lastRow="0" w:firstColumn="1" w:lastColumn="0" w:oddVBand="0" w:evenVBand="0" w:oddHBand="0" w:evenHBand="0" w:firstRowFirstColumn="0" w:firstRowLastColumn="0" w:lastRowFirstColumn="0" w:lastRowLastColumn="0"/>
                                  <w:tcW w:w="2835" w:type="dxa"/>
                                </w:tcPr>
                                <w:p w14:paraId="4E61F316" w14:textId="77777777" w:rsidR="005A4301" w:rsidRDefault="005A4301" w:rsidP="00D442AD">
                                  <w:pPr>
                                    <w:jc w:val="center"/>
                                    <w:rPr>
                                      <w:rFonts w:ascii="Calibri" w:eastAsia="Calibri" w:hAnsi="Calibri" w:cs="Calibri"/>
                                      <w:sz w:val="22"/>
                                      <w:szCs w:val="22"/>
                                    </w:rPr>
                                  </w:pPr>
                                  <w:r>
                                    <w:rPr>
                                      <w:rFonts w:ascii="Calibri" w:eastAsia="Calibri" w:hAnsi="Calibri" w:cs="Calibri"/>
                                      <w:sz w:val="22"/>
                                      <w:szCs w:val="22"/>
                                    </w:rPr>
                                    <w:t>Colonia Avellaneda</w:t>
                                  </w:r>
                                </w:p>
                              </w:tc>
                              <w:tc>
                                <w:tcPr>
                                  <w:tcW w:w="1115" w:type="dxa"/>
                                </w:tcPr>
                                <w:p w14:paraId="1EB77FDE" w14:textId="77777777" w:rsidR="005A4301" w:rsidRDefault="005A4301" w:rsidP="00D442AD">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1.045</w:t>
                                  </w:r>
                                </w:p>
                              </w:tc>
                              <w:tc>
                                <w:tcPr>
                                  <w:tcW w:w="1115" w:type="dxa"/>
                                </w:tcPr>
                                <w:p w14:paraId="00B11835" w14:textId="77777777" w:rsidR="005A4301" w:rsidRDefault="005A4301" w:rsidP="00D442AD">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2.049</w:t>
                                  </w:r>
                                </w:p>
                              </w:tc>
                              <w:tc>
                                <w:tcPr>
                                  <w:tcW w:w="1115" w:type="dxa"/>
                                </w:tcPr>
                                <w:p w14:paraId="24FA5158" w14:textId="77777777" w:rsidR="005A4301" w:rsidRDefault="005A4301" w:rsidP="00D442AD">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2.970</w:t>
                                  </w:r>
                                </w:p>
                              </w:tc>
                              <w:tc>
                                <w:tcPr>
                                  <w:tcW w:w="1115" w:type="dxa"/>
                                </w:tcPr>
                                <w:p w14:paraId="320F5744" w14:textId="77777777" w:rsidR="005A4301" w:rsidRDefault="005A4301" w:rsidP="00D442AD">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2"/>
                                      <w:szCs w:val="22"/>
                                    </w:rPr>
                                  </w:pPr>
                                </w:p>
                              </w:tc>
                            </w:tr>
                            <w:tr w:rsidR="005A4301" w14:paraId="672ECC91" w14:textId="77777777" w:rsidTr="001936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5" w:type="dxa"/>
                                </w:tcPr>
                                <w:p w14:paraId="660DC094" w14:textId="77777777" w:rsidR="005A4301" w:rsidRDefault="005A4301" w:rsidP="00D442AD">
                                  <w:pPr>
                                    <w:jc w:val="center"/>
                                    <w:rPr>
                                      <w:rFonts w:ascii="Calibri" w:eastAsia="Calibri" w:hAnsi="Calibri" w:cs="Calibri"/>
                                      <w:sz w:val="22"/>
                                      <w:szCs w:val="22"/>
                                    </w:rPr>
                                  </w:pPr>
                                  <w:r>
                                    <w:rPr>
                                      <w:rFonts w:ascii="Calibri" w:eastAsia="Calibri" w:hAnsi="Calibri" w:cs="Calibri"/>
                                      <w:sz w:val="22"/>
                                      <w:szCs w:val="22"/>
                                    </w:rPr>
                                    <w:t>Sauce Montrull</w:t>
                                  </w:r>
                                </w:p>
                              </w:tc>
                              <w:tc>
                                <w:tcPr>
                                  <w:tcW w:w="1115" w:type="dxa"/>
                                </w:tcPr>
                                <w:p w14:paraId="38A1DE7F" w14:textId="77777777" w:rsidR="005A4301"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258</w:t>
                                  </w:r>
                                </w:p>
                              </w:tc>
                              <w:tc>
                                <w:tcPr>
                                  <w:tcW w:w="1115" w:type="dxa"/>
                                </w:tcPr>
                                <w:p w14:paraId="34E17F83" w14:textId="77777777" w:rsidR="005A4301"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425</w:t>
                                  </w:r>
                                </w:p>
                              </w:tc>
                              <w:tc>
                                <w:tcPr>
                                  <w:tcW w:w="1115" w:type="dxa"/>
                                </w:tcPr>
                                <w:p w14:paraId="49E5821B" w14:textId="77777777" w:rsidR="005A4301"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746</w:t>
                                  </w:r>
                                </w:p>
                              </w:tc>
                              <w:tc>
                                <w:tcPr>
                                  <w:tcW w:w="1115" w:type="dxa"/>
                                </w:tcPr>
                                <w:p w14:paraId="04BD2486" w14:textId="77777777" w:rsidR="005A4301"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2"/>
                                      <w:szCs w:val="22"/>
                                    </w:rPr>
                                  </w:pPr>
                                </w:p>
                              </w:tc>
                            </w:tr>
                          </w:tbl>
                          <w:p w14:paraId="096AD71B" w14:textId="77777777" w:rsidR="005A4301" w:rsidRPr="00BC5CA3" w:rsidRDefault="005A4301" w:rsidP="00D442AD">
                            <w:pPr>
                              <w:jc w:val="center"/>
                              <w:textDirection w:val="btLr"/>
                              <w:rPr>
                                <w:rFonts w:ascii="Calibri" w:eastAsia="Calibri" w:hAnsi="Calibri" w:cs="Calibri"/>
                                <w:b/>
                                <w:color w:val="FF0000"/>
                                <w:sz w:val="16"/>
                              </w:rPr>
                            </w:pPr>
                          </w:p>
                          <w:p w14:paraId="62CAE705" w14:textId="77777777" w:rsidR="005A4301" w:rsidRDefault="005A4301" w:rsidP="00D442AD">
                            <w:pPr>
                              <w:jc w:val="center"/>
                              <w:textDirection w:val="btLr"/>
                            </w:pPr>
                            <w:r w:rsidRPr="000C0F60">
                              <w:rPr>
                                <w:rFonts w:ascii="Calibri" w:eastAsia="Calibri" w:hAnsi="Calibri" w:cs="Calibri"/>
                                <w:sz w:val="16"/>
                              </w:rPr>
                              <w:t>FUENTE:</w:t>
                            </w:r>
                            <w:r>
                              <w:rPr>
                                <w:rFonts w:ascii="Calibri" w:eastAsia="Calibri" w:hAnsi="Calibri" w:cs="Calibri"/>
                                <w:sz w:val="16"/>
                              </w:rPr>
                              <w:t xml:space="preserve"> Elaboración Propia en base a INDEC (Censo 1331-2001-2010) y </w:t>
                            </w:r>
                            <w:r>
                              <w:rPr>
                                <w:rFonts w:asciiTheme="minorHAnsi" w:hAnsiTheme="minorHAnsi"/>
                                <w:sz w:val="16"/>
                              </w:rPr>
                              <w:t>Censo Municipal de Oro Verde 2013</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444141D8" id="_x0000_s1059" style="position:absolute;left:0;text-align:left;margin-left:420.1pt;margin-top:214.2pt;width:471.3pt;height:141.45pt;z-index:-25149132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" fillcolor="white [3201]" stroked="f">
                <v:textbox inset="2.53958mm,1.2694mm,2.53958mm,1.2694mm">
                  <w:txbxContent>
                    <w:p w14:paraId="6EBB5929" w14:textId="77777777" w:rsidR="005A4301" w:rsidRDefault="005A4301" w:rsidP="00D442AD">
                      <w:pPr>
                        <w:jc w:val="center"/>
                        <w:textDirection w:val="btLr"/>
                        <w:rPr>
                          <w:rFonts w:ascii="Calibri" w:eastAsia="Calibri" w:hAnsi="Calibri" w:cs="Calibri"/>
                          <w:noProof/>
                          <w:color w:val="00B050"/>
                          <w:sz w:val="22"/>
                          <w:szCs w:val="22"/>
                          <w:lang w:val="es-ES"/>
                        </w:rPr>
                      </w:pPr>
                      <w:r>
                        <w:rPr>
                          <w:rFonts w:ascii="Calibri" w:eastAsia="Calibri" w:hAnsi="Calibri" w:cs="Calibri"/>
                        </w:rPr>
                        <w:t>Población en “El Gran Paraná” segpun Censos</w:t>
                      </w:r>
                    </w:p>
                    <w:tbl>
                      <w:tblPr>
                        <w:tblStyle w:val="Tablanormal4"/>
                        <w:tblW w:w="0" w:type="auto"/>
                        <w:jc w:val="center"/>
                        <w:tblLook w:val="04A0" w:firstRow="1" w:lastRow="0" w:firstColumn="1" w:lastColumn="0" w:noHBand="0" w:noVBand="1"/>
                      </w:tblPr>
                      <w:tblGrid>
                        <w:gridCol w:w="2835"/>
                        <w:gridCol w:w="1115"/>
                        <w:gridCol w:w="1115"/>
                        <w:gridCol w:w="1115"/>
                        <w:gridCol w:w="1115"/>
                      </w:tblGrid>
                      <w:tr w:rsidR="005A4301" w14:paraId="3C25ACA4" w14:textId="77777777" w:rsidTr="001936C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5" w:type="dxa"/>
                          </w:tcPr>
                          <w:p w14:paraId="24585F93" w14:textId="77777777" w:rsidR="005A4301" w:rsidRPr="001936CB" w:rsidRDefault="005A4301" w:rsidP="00D442AD">
                            <w:pPr>
                              <w:jc w:val="center"/>
                              <w:rPr>
                                <w:rFonts w:ascii="Calibri" w:eastAsia="Calibri" w:hAnsi="Calibri" w:cs="Calibri"/>
                                <w:sz w:val="22"/>
                                <w:szCs w:val="22"/>
                              </w:rPr>
                            </w:pPr>
                            <w:r w:rsidRPr="001936CB">
                              <w:rPr>
                                <w:rFonts w:ascii="Calibri" w:eastAsia="Calibri" w:hAnsi="Calibri" w:cs="Calibri"/>
                                <w:sz w:val="22"/>
                                <w:szCs w:val="22"/>
                              </w:rPr>
                              <w:t>Localidad</w:t>
                            </w:r>
                          </w:p>
                        </w:tc>
                        <w:tc>
                          <w:tcPr>
                            <w:tcW w:w="1115" w:type="dxa"/>
                          </w:tcPr>
                          <w:p w14:paraId="6D57509C" w14:textId="77777777" w:rsidR="005A4301" w:rsidRPr="001936CB" w:rsidRDefault="005A4301" w:rsidP="00D442AD">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sz w:val="22"/>
                                <w:szCs w:val="22"/>
                              </w:rPr>
                            </w:pPr>
                            <w:r w:rsidRPr="001936CB">
                              <w:rPr>
                                <w:rFonts w:ascii="Calibri" w:eastAsia="Calibri" w:hAnsi="Calibri" w:cs="Calibri"/>
                                <w:sz w:val="22"/>
                                <w:szCs w:val="22"/>
                              </w:rPr>
                              <w:t>Población 1991</w:t>
                            </w:r>
                          </w:p>
                        </w:tc>
                        <w:tc>
                          <w:tcPr>
                            <w:tcW w:w="1115" w:type="dxa"/>
                          </w:tcPr>
                          <w:p w14:paraId="49BC5214" w14:textId="77777777" w:rsidR="005A4301" w:rsidRPr="001936CB" w:rsidRDefault="005A4301" w:rsidP="00D442AD">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sz w:val="22"/>
                                <w:szCs w:val="22"/>
                              </w:rPr>
                            </w:pPr>
                            <w:r w:rsidRPr="001936CB">
                              <w:rPr>
                                <w:rFonts w:ascii="Calibri" w:eastAsia="Calibri" w:hAnsi="Calibri" w:cs="Calibri"/>
                                <w:sz w:val="22"/>
                                <w:szCs w:val="22"/>
                              </w:rPr>
                              <w:t>Población 2001</w:t>
                            </w:r>
                          </w:p>
                        </w:tc>
                        <w:tc>
                          <w:tcPr>
                            <w:tcW w:w="1115" w:type="dxa"/>
                          </w:tcPr>
                          <w:p w14:paraId="58A5A833" w14:textId="77777777" w:rsidR="005A4301" w:rsidRPr="001936CB" w:rsidRDefault="005A4301" w:rsidP="00D442AD">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sz w:val="22"/>
                                <w:szCs w:val="22"/>
                              </w:rPr>
                            </w:pPr>
                            <w:r w:rsidRPr="001936CB">
                              <w:rPr>
                                <w:rFonts w:ascii="Calibri" w:eastAsia="Calibri" w:hAnsi="Calibri" w:cs="Calibri"/>
                                <w:sz w:val="22"/>
                                <w:szCs w:val="22"/>
                              </w:rPr>
                              <w:t>Población 2010</w:t>
                            </w:r>
                          </w:p>
                        </w:tc>
                        <w:tc>
                          <w:tcPr>
                            <w:tcW w:w="1115" w:type="dxa"/>
                          </w:tcPr>
                          <w:p w14:paraId="66328BAF" w14:textId="77777777" w:rsidR="005A4301" w:rsidRPr="001936CB" w:rsidRDefault="005A4301" w:rsidP="00D442AD">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sz w:val="22"/>
                                <w:szCs w:val="22"/>
                              </w:rPr>
                            </w:pPr>
                            <w:r w:rsidRPr="001936CB">
                              <w:rPr>
                                <w:rFonts w:ascii="Calibri" w:eastAsia="Calibri" w:hAnsi="Calibri" w:cs="Calibri"/>
                                <w:sz w:val="22"/>
                                <w:szCs w:val="22"/>
                              </w:rPr>
                              <w:t>Población 2013</w:t>
                            </w:r>
                          </w:p>
                        </w:tc>
                      </w:tr>
                      <w:tr w:rsidR="005A4301" w14:paraId="61E52AA8" w14:textId="77777777" w:rsidTr="001936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5" w:type="dxa"/>
                          </w:tcPr>
                          <w:p w14:paraId="0C5CD0EB" w14:textId="77777777" w:rsidR="005A4301" w:rsidRDefault="005A4301" w:rsidP="001936CB">
                            <w:pPr>
                              <w:jc w:val="center"/>
                              <w:rPr>
                                <w:rFonts w:ascii="Calibri" w:eastAsia="Calibri" w:hAnsi="Calibri" w:cs="Calibri"/>
                                <w:sz w:val="22"/>
                                <w:szCs w:val="22"/>
                              </w:rPr>
                            </w:pPr>
                            <w:r>
                              <w:rPr>
                                <w:rFonts w:ascii="Calibri" w:eastAsia="Calibri" w:hAnsi="Calibri" w:cs="Calibri"/>
                                <w:sz w:val="22"/>
                                <w:szCs w:val="22"/>
                              </w:rPr>
                              <w:t>Paraná</w:t>
                            </w:r>
                          </w:p>
                        </w:tc>
                        <w:tc>
                          <w:tcPr>
                            <w:tcW w:w="1115" w:type="dxa"/>
                          </w:tcPr>
                          <w:p w14:paraId="5FC789D5" w14:textId="77777777" w:rsidR="005A4301"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207.041</w:t>
                            </w:r>
                          </w:p>
                        </w:tc>
                        <w:tc>
                          <w:tcPr>
                            <w:tcW w:w="1115" w:type="dxa"/>
                          </w:tcPr>
                          <w:p w14:paraId="04FF8EA5" w14:textId="77777777" w:rsidR="005A4301"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235.967</w:t>
                            </w:r>
                          </w:p>
                        </w:tc>
                        <w:tc>
                          <w:tcPr>
                            <w:tcW w:w="1115" w:type="dxa"/>
                          </w:tcPr>
                          <w:p w14:paraId="5B0FF062" w14:textId="77777777" w:rsidR="005A4301"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247.139</w:t>
                            </w:r>
                          </w:p>
                        </w:tc>
                        <w:tc>
                          <w:tcPr>
                            <w:tcW w:w="1115" w:type="dxa"/>
                          </w:tcPr>
                          <w:p w14:paraId="0D85D265" w14:textId="77777777" w:rsidR="005A4301"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2"/>
                                <w:szCs w:val="22"/>
                              </w:rPr>
                            </w:pPr>
                          </w:p>
                        </w:tc>
                      </w:tr>
                      <w:tr w:rsidR="005A4301" w14:paraId="30BF6E42" w14:textId="77777777" w:rsidTr="001936CB">
                        <w:trPr>
                          <w:jc w:val="center"/>
                        </w:trPr>
                        <w:tc>
                          <w:tcPr>
                            <w:cnfStyle w:val="001000000000" w:firstRow="0" w:lastRow="0" w:firstColumn="1" w:lastColumn="0" w:oddVBand="0" w:evenVBand="0" w:oddHBand="0" w:evenHBand="0" w:firstRowFirstColumn="0" w:firstRowLastColumn="0" w:lastRowFirstColumn="0" w:lastRowLastColumn="0"/>
                            <w:tcW w:w="2835" w:type="dxa"/>
                          </w:tcPr>
                          <w:p w14:paraId="2FA25130" w14:textId="77777777" w:rsidR="005A4301" w:rsidRDefault="005A4301" w:rsidP="00D442AD">
                            <w:pPr>
                              <w:jc w:val="center"/>
                              <w:rPr>
                                <w:rFonts w:ascii="Calibri" w:eastAsia="Calibri" w:hAnsi="Calibri" w:cs="Calibri"/>
                                <w:sz w:val="22"/>
                                <w:szCs w:val="22"/>
                              </w:rPr>
                            </w:pPr>
                            <w:r>
                              <w:rPr>
                                <w:rFonts w:ascii="Calibri" w:eastAsia="Calibri" w:hAnsi="Calibri" w:cs="Calibri"/>
                                <w:sz w:val="22"/>
                                <w:szCs w:val="22"/>
                              </w:rPr>
                              <w:t>San Benito</w:t>
                            </w:r>
                          </w:p>
                        </w:tc>
                        <w:tc>
                          <w:tcPr>
                            <w:tcW w:w="1115" w:type="dxa"/>
                          </w:tcPr>
                          <w:p w14:paraId="01117655" w14:textId="77777777" w:rsidR="005A4301" w:rsidRDefault="005A4301" w:rsidP="00D442AD">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2.788</w:t>
                            </w:r>
                          </w:p>
                        </w:tc>
                        <w:tc>
                          <w:tcPr>
                            <w:tcW w:w="1115" w:type="dxa"/>
                          </w:tcPr>
                          <w:p w14:paraId="15F550D5" w14:textId="77777777" w:rsidR="005A4301" w:rsidRDefault="005A4301" w:rsidP="00D442AD">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6.466</w:t>
                            </w:r>
                          </w:p>
                        </w:tc>
                        <w:tc>
                          <w:tcPr>
                            <w:tcW w:w="1115" w:type="dxa"/>
                          </w:tcPr>
                          <w:p w14:paraId="7F2AA676" w14:textId="77777777" w:rsidR="005A4301" w:rsidRDefault="005A4301" w:rsidP="00D442AD">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9.105</w:t>
                            </w:r>
                          </w:p>
                        </w:tc>
                        <w:tc>
                          <w:tcPr>
                            <w:tcW w:w="1115" w:type="dxa"/>
                          </w:tcPr>
                          <w:p w14:paraId="2240F338" w14:textId="77777777" w:rsidR="005A4301" w:rsidRDefault="005A4301" w:rsidP="00D442AD">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2"/>
                                <w:szCs w:val="22"/>
                              </w:rPr>
                            </w:pPr>
                          </w:p>
                        </w:tc>
                      </w:tr>
                      <w:tr w:rsidR="005A4301" w14:paraId="6DEA3E39" w14:textId="77777777" w:rsidTr="001936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5" w:type="dxa"/>
                          </w:tcPr>
                          <w:p w14:paraId="3AF59552" w14:textId="77777777" w:rsidR="005A4301" w:rsidRPr="001936CB" w:rsidRDefault="005A4301" w:rsidP="00D442AD">
                            <w:pPr>
                              <w:jc w:val="center"/>
                              <w:rPr>
                                <w:rFonts w:ascii="Calibri" w:eastAsia="Calibri" w:hAnsi="Calibri" w:cs="Calibri"/>
                                <w:sz w:val="22"/>
                                <w:szCs w:val="22"/>
                              </w:rPr>
                            </w:pPr>
                            <w:r w:rsidRPr="001936CB">
                              <w:rPr>
                                <w:rFonts w:ascii="Calibri" w:eastAsia="Calibri" w:hAnsi="Calibri" w:cs="Calibri"/>
                                <w:sz w:val="22"/>
                                <w:szCs w:val="22"/>
                              </w:rPr>
                              <w:t>Oro Verde</w:t>
                            </w:r>
                          </w:p>
                        </w:tc>
                        <w:tc>
                          <w:tcPr>
                            <w:tcW w:w="1115" w:type="dxa"/>
                          </w:tcPr>
                          <w:p w14:paraId="7A6E3F3B" w14:textId="77777777" w:rsidR="005A4301" w:rsidRPr="001936CB"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b/>
                                <w:sz w:val="22"/>
                                <w:szCs w:val="22"/>
                              </w:rPr>
                            </w:pPr>
                            <w:r w:rsidRPr="001936CB">
                              <w:rPr>
                                <w:rFonts w:ascii="Calibri" w:eastAsia="Calibri" w:hAnsi="Calibri" w:cs="Calibri"/>
                                <w:b/>
                                <w:sz w:val="22"/>
                                <w:szCs w:val="22"/>
                              </w:rPr>
                              <w:t>804</w:t>
                            </w:r>
                          </w:p>
                        </w:tc>
                        <w:tc>
                          <w:tcPr>
                            <w:tcW w:w="1115" w:type="dxa"/>
                          </w:tcPr>
                          <w:p w14:paraId="727CAF78" w14:textId="77777777" w:rsidR="005A4301" w:rsidRPr="001936CB"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b/>
                                <w:sz w:val="22"/>
                                <w:szCs w:val="22"/>
                              </w:rPr>
                            </w:pPr>
                            <w:r w:rsidRPr="001936CB">
                              <w:rPr>
                                <w:rFonts w:ascii="Calibri" w:eastAsia="Calibri" w:hAnsi="Calibri" w:cs="Calibri"/>
                                <w:b/>
                                <w:sz w:val="22"/>
                                <w:szCs w:val="22"/>
                              </w:rPr>
                              <w:t>2.403</w:t>
                            </w:r>
                          </w:p>
                        </w:tc>
                        <w:tc>
                          <w:tcPr>
                            <w:tcW w:w="1115" w:type="dxa"/>
                          </w:tcPr>
                          <w:p w14:paraId="3464844F" w14:textId="77777777" w:rsidR="005A4301" w:rsidRPr="001936CB"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b/>
                                <w:sz w:val="22"/>
                                <w:szCs w:val="22"/>
                              </w:rPr>
                            </w:pPr>
                            <w:r w:rsidRPr="001936CB">
                              <w:rPr>
                                <w:rFonts w:ascii="Calibri" w:eastAsia="Calibri" w:hAnsi="Calibri" w:cs="Calibri"/>
                                <w:b/>
                                <w:sz w:val="22"/>
                                <w:szCs w:val="22"/>
                              </w:rPr>
                              <w:t>4.116</w:t>
                            </w:r>
                          </w:p>
                        </w:tc>
                        <w:tc>
                          <w:tcPr>
                            <w:tcW w:w="1115" w:type="dxa"/>
                          </w:tcPr>
                          <w:p w14:paraId="0F348BF7" w14:textId="77777777" w:rsidR="005A4301" w:rsidRPr="001936CB"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b/>
                                <w:sz w:val="22"/>
                                <w:szCs w:val="22"/>
                              </w:rPr>
                            </w:pPr>
                            <w:r w:rsidRPr="001936CB">
                              <w:rPr>
                                <w:rFonts w:ascii="Calibri" w:eastAsia="Calibri" w:hAnsi="Calibri" w:cs="Calibri"/>
                                <w:b/>
                                <w:sz w:val="22"/>
                                <w:szCs w:val="22"/>
                              </w:rPr>
                              <w:t>4.192</w:t>
                            </w:r>
                          </w:p>
                        </w:tc>
                      </w:tr>
                      <w:tr w:rsidR="005A4301" w14:paraId="119396D2" w14:textId="77777777" w:rsidTr="001936CB">
                        <w:trPr>
                          <w:jc w:val="center"/>
                        </w:trPr>
                        <w:tc>
                          <w:tcPr>
                            <w:cnfStyle w:val="001000000000" w:firstRow="0" w:lastRow="0" w:firstColumn="1" w:lastColumn="0" w:oddVBand="0" w:evenVBand="0" w:oddHBand="0" w:evenHBand="0" w:firstRowFirstColumn="0" w:firstRowLastColumn="0" w:lastRowFirstColumn="0" w:lastRowLastColumn="0"/>
                            <w:tcW w:w="2835" w:type="dxa"/>
                          </w:tcPr>
                          <w:p w14:paraId="4E61F316" w14:textId="77777777" w:rsidR="005A4301" w:rsidRDefault="005A4301" w:rsidP="00D442AD">
                            <w:pPr>
                              <w:jc w:val="center"/>
                              <w:rPr>
                                <w:rFonts w:ascii="Calibri" w:eastAsia="Calibri" w:hAnsi="Calibri" w:cs="Calibri"/>
                                <w:sz w:val="22"/>
                                <w:szCs w:val="22"/>
                              </w:rPr>
                            </w:pPr>
                            <w:r>
                              <w:rPr>
                                <w:rFonts w:ascii="Calibri" w:eastAsia="Calibri" w:hAnsi="Calibri" w:cs="Calibri"/>
                                <w:sz w:val="22"/>
                                <w:szCs w:val="22"/>
                              </w:rPr>
                              <w:t>Colonia Avellaneda</w:t>
                            </w:r>
                          </w:p>
                        </w:tc>
                        <w:tc>
                          <w:tcPr>
                            <w:tcW w:w="1115" w:type="dxa"/>
                          </w:tcPr>
                          <w:p w14:paraId="1EB77FDE" w14:textId="77777777" w:rsidR="005A4301" w:rsidRDefault="005A4301" w:rsidP="00D442AD">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1.045</w:t>
                            </w:r>
                          </w:p>
                        </w:tc>
                        <w:tc>
                          <w:tcPr>
                            <w:tcW w:w="1115" w:type="dxa"/>
                          </w:tcPr>
                          <w:p w14:paraId="00B11835" w14:textId="77777777" w:rsidR="005A4301" w:rsidRDefault="005A4301" w:rsidP="00D442AD">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2.049</w:t>
                            </w:r>
                          </w:p>
                        </w:tc>
                        <w:tc>
                          <w:tcPr>
                            <w:tcW w:w="1115" w:type="dxa"/>
                          </w:tcPr>
                          <w:p w14:paraId="24FA5158" w14:textId="77777777" w:rsidR="005A4301" w:rsidRDefault="005A4301" w:rsidP="00D442AD">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2.970</w:t>
                            </w:r>
                          </w:p>
                        </w:tc>
                        <w:tc>
                          <w:tcPr>
                            <w:tcW w:w="1115" w:type="dxa"/>
                          </w:tcPr>
                          <w:p w14:paraId="320F5744" w14:textId="77777777" w:rsidR="005A4301" w:rsidRDefault="005A4301" w:rsidP="00D442AD">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2"/>
                                <w:szCs w:val="22"/>
                              </w:rPr>
                            </w:pPr>
                          </w:p>
                        </w:tc>
                      </w:tr>
                      <w:tr w:rsidR="005A4301" w14:paraId="672ECC91" w14:textId="77777777" w:rsidTr="001936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5" w:type="dxa"/>
                          </w:tcPr>
                          <w:p w14:paraId="660DC094" w14:textId="77777777" w:rsidR="005A4301" w:rsidRDefault="005A4301" w:rsidP="00D442AD">
                            <w:pPr>
                              <w:jc w:val="center"/>
                              <w:rPr>
                                <w:rFonts w:ascii="Calibri" w:eastAsia="Calibri" w:hAnsi="Calibri" w:cs="Calibri"/>
                                <w:sz w:val="22"/>
                                <w:szCs w:val="22"/>
                              </w:rPr>
                            </w:pPr>
                            <w:r>
                              <w:rPr>
                                <w:rFonts w:ascii="Calibri" w:eastAsia="Calibri" w:hAnsi="Calibri" w:cs="Calibri"/>
                                <w:sz w:val="22"/>
                                <w:szCs w:val="22"/>
                              </w:rPr>
                              <w:t>Sauce Montrull</w:t>
                            </w:r>
                          </w:p>
                        </w:tc>
                        <w:tc>
                          <w:tcPr>
                            <w:tcW w:w="1115" w:type="dxa"/>
                          </w:tcPr>
                          <w:p w14:paraId="38A1DE7F" w14:textId="77777777" w:rsidR="005A4301"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258</w:t>
                            </w:r>
                          </w:p>
                        </w:tc>
                        <w:tc>
                          <w:tcPr>
                            <w:tcW w:w="1115" w:type="dxa"/>
                          </w:tcPr>
                          <w:p w14:paraId="34E17F83" w14:textId="77777777" w:rsidR="005A4301"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425</w:t>
                            </w:r>
                          </w:p>
                        </w:tc>
                        <w:tc>
                          <w:tcPr>
                            <w:tcW w:w="1115" w:type="dxa"/>
                          </w:tcPr>
                          <w:p w14:paraId="49E5821B" w14:textId="77777777" w:rsidR="005A4301"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2"/>
                                <w:szCs w:val="22"/>
                              </w:rPr>
                            </w:pPr>
                            <w:r>
                              <w:rPr>
                                <w:rFonts w:ascii="Calibri" w:eastAsia="Calibri" w:hAnsi="Calibri" w:cs="Calibri"/>
                                <w:sz w:val="22"/>
                                <w:szCs w:val="22"/>
                              </w:rPr>
                              <w:t>746</w:t>
                            </w:r>
                          </w:p>
                        </w:tc>
                        <w:tc>
                          <w:tcPr>
                            <w:tcW w:w="1115" w:type="dxa"/>
                          </w:tcPr>
                          <w:p w14:paraId="04BD2486" w14:textId="77777777" w:rsidR="005A4301" w:rsidRDefault="005A4301" w:rsidP="00D442AD">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2"/>
                                <w:szCs w:val="22"/>
                              </w:rPr>
                            </w:pPr>
                          </w:p>
                        </w:tc>
                      </w:tr>
                    </w:tbl>
                    <w:p w14:paraId="096AD71B" w14:textId="77777777" w:rsidR="005A4301" w:rsidRPr="00BC5CA3" w:rsidRDefault="005A4301" w:rsidP="00D442AD">
                      <w:pPr>
                        <w:jc w:val="center"/>
                        <w:textDirection w:val="btLr"/>
                        <w:rPr>
                          <w:rFonts w:ascii="Calibri" w:eastAsia="Calibri" w:hAnsi="Calibri" w:cs="Calibri"/>
                          <w:b/>
                          <w:color w:val="FF0000"/>
                          <w:sz w:val="16"/>
                        </w:rPr>
                      </w:pPr>
                    </w:p>
                    <w:p w14:paraId="62CAE705" w14:textId="77777777" w:rsidR="005A4301" w:rsidRDefault="005A4301" w:rsidP="00D442AD">
                      <w:pPr>
                        <w:jc w:val="center"/>
                        <w:textDirection w:val="btLr"/>
                      </w:pPr>
                      <w:r w:rsidRPr="000C0F60">
                        <w:rPr>
                          <w:rFonts w:ascii="Calibri" w:eastAsia="Calibri" w:hAnsi="Calibri" w:cs="Calibri"/>
                          <w:sz w:val="16"/>
                        </w:rPr>
                        <w:t>FUENTE:</w:t>
                      </w:r>
                      <w:r>
                        <w:rPr>
                          <w:rFonts w:ascii="Calibri" w:eastAsia="Calibri" w:hAnsi="Calibri" w:cs="Calibri"/>
                          <w:sz w:val="16"/>
                        </w:rPr>
                        <w:t xml:space="preserve"> Elaboración Propia en base a INDEC (Censo 1331-2001-2010) y </w:t>
                      </w:r>
                      <w:r>
                        <w:rPr>
                          <w:rFonts w:asciiTheme="minorHAnsi" w:hAnsiTheme="minorHAnsi"/>
                          <w:sz w:val="16"/>
                        </w:rPr>
                        <w:t>Censo Municipal de Oro Verde 2013</w:t>
                      </w:r>
                    </w:p>
                  </w:txbxContent>
                </v:textbox>
                <w10:wrap type="square" anchorx="margin" anchory="margin"/>
              </v:rect>
            </w:pict>
          </mc:Fallback>
        </mc:AlternateContent>
      </w:r>
    </w:p>
    <w:p w14:paraId="2855F9CF" w14:textId="653AD203" w:rsidR="0027718B" w:rsidRDefault="00AC750D">
      <w:pPr>
        <w:pBdr>
          <w:top w:val="nil"/>
          <w:left w:val="nil"/>
          <w:bottom w:val="nil"/>
          <w:right w:val="nil"/>
          <w:between w:val="nil"/>
        </w:pBdr>
        <w:jc w:val="both"/>
        <w:rPr>
          <w:rFonts w:ascii="Calibri" w:eastAsia="Calibri" w:hAnsi="Calibri" w:cs="Calibri"/>
          <w:sz w:val="22"/>
          <w:szCs w:val="22"/>
        </w:rPr>
      </w:pPr>
      <w:r>
        <w:rPr>
          <w:rFonts w:ascii="Calibri" w:eastAsia="Calibri" w:hAnsi="Calibri" w:cs="Calibri"/>
          <w:sz w:val="22"/>
          <w:szCs w:val="22"/>
        </w:rPr>
        <w:t xml:space="preserve">Según datos de </w:t>
      </w:r>
      <w:r w:rsidR="00C10CBB">
        <w:rPr>
          <w:rFonts w:ascii="Calibri" w:eastAsia="Calibri" w:hAnsi="Calibri" w:cs="Calibri"/>
          <w:sz w:val="22"/>
          <w:szCs w:val="22"/>
        </w:rPr>
        <w:t xml:space="preserve">Oro Verde </w:t>
      </w:r>
      <w:r>
        <w:rPr>
          <w:rFonts w:ascii="Calibri" w:eastAsia="Calibri" w:hAnsi="Calibri" w:cs="Calibri"/>
          <w:sz w:val="22"/>
          <w:szCs w:val="22"/>
        </w:rPr>
        <w:t>se observa</w:t>
      </w:r>
      <w:r w:rsidR="003A7B63">
        <w:rPr>
          <w:rFonts w:ascii="Calibri" w:eastAsia="Calibri" w:hAnsi="Calibri" w:cs="Calibri"/>
          <w:sz w:val="22"/>
          <w:szCs w:val="22"/>
        </w:rPr>
        <w:t xml:space="preserve"> una densidad de 123,6 habitantes/km2, es dec</w:t>
      </w:r>
      <w:r w:rsidR="00A07FAC">
        <w:rPr>
          <w:rFonts w:ascii="Calibri" w:eastAsia="Calibri" w:hAnsi="Calibri" w:cs="Calibri"/>
          <w:sz w:val="22"/>
          <w:szCs w:val="22"/>
        </w:rPr>
        <w:t>i</w:t>
      </w:r>
      <w:r w:rsidR="003A7B63">
        <w:rPr>
          <w:rFonts w:ascii="Calibri" w:eastAsia="Calibri" w:hAnsi="Calibri" w:cs="Calibri"/>
          <w:sz w:val="22"/>
          <w:szCs w:val="22"/>
        </w:rPr>
        <w:t xml:space="preserve">r 5.192 habitantes sobre 42 km2 de ejido municipal. </w:t>
      </w:r>
      <w:r w:rsidR="00F03681">
        <w:rPr>
          <w:rFonts w:ascii="Calibri" w:eastAsia="Calibri" w:hAnsi="Calibri" w:cs="Calibri"/>
          <w:sz w:val="22"/>
          <w:szCs w:val="22"/>
        </w:rPr>
        <w:t xml:space="preserve">Del total de la población </w:t>
      </w:r>
      <w:r w:rsidR="0094501D">
        <w:rPr>
          <w:rFonts w:ascii="Calibri" w:eastAsia="Calibri" w:hAnsi="Calibri" w:cs="Calibri"/>
          <w:sz w:val="22"/>
          <w:szCs w:val="22"/>
        </w:rPr>
        <w:t>un total de 53,9</w:t>
      </w:r>
      <w:r w:rsidR="00F03681">
        <w:rPr>
          <w:rFonts w:ascii="Calibri" w:eastAsia="Calibri" w:hAnsi="Calibri" w:cs="Calibri"/>
          <w:sz w:val="22"/>
          <w:szCs w:val="22"/>
        </w:rPr>
        <w:t xml:space="preserve">% </w:t>
      </w:r>
      <w:r w:rsidR="0094501D">
        <w:rPr>
          <w:rFonts w:ascii="Calibri" w:eastAsia="Calibri" w:hAnsi="Calibri" w:cs="Calibri"/>
          <w:sz w:val="22"/>
          <w:szCs w:val="22"/>
        </w:rPr>
        <w:t xml:space="preserve">son </w:t>
      </w:r>
      <w:r w:rsidR="00F03681">
        <w:rPr>
          <w:rFonts w:ascii="Calibri" w:eastAsia="Calibri" w:hAnsi="Calibri" w:cs="Calibri"/>
          <w:sz w:val="22"/>
          <w:szCs w:val="22"/>
        </w:rPr>
        <w:t xml:space="preserve">varones y </w:t>
      </w:r>
      <w:r w:rsidR="0094501D">
        <w:rPr>
          <w:rFonts w:ascii="Calibri" w:eastAsia="Calibri" w:hAnsi="Calibri" w:cs="Calibri"/>
          <w:sz w:val="22"/>
          <w:szCs w:val="22"/>
        </w:rPr>
        <w:t xml:space="preserve">el 46,1 </w:t>
      </w:r>
      <w:r w:rsidR="00F03681">
        <w:rPr>
          <w:rFonts w:ascii="Calibri" w:eastAsia="Calibri" w:hAnsi="Calibri" w:cs="Calibri"/>
          <w:sz w:val="22"/>
          <w:szCs w:val="22"/>
        </w:rPr>
        <w:t xml:space="preserve">% </w:t>
      </w:r>
      <w:r w:rsidR="0094501D">
        <w:rPr>
          <w:rFonts w:ascii="Calibri" w:eastAsia="Calibri" w:hAnsi="Calibri" w:cs="Calibri"/>
          <w:sz w:val="22"/>
          <w:szCs w:val="22"/>
        </w:rPr>
        <w:t xml:space="preserve">son </w:t>
      </w:r>
      <w:r w:rsidR="00F03681">
        <w:rPr>
          <w:rFonts w:ascii="Calibri" w:eastAsia="Calibri" w:hAnsi="Calibri" w:cs="Calibri"/>
          <w:sz w:val="22"/>
          <w:szCs w:val="22"/>
        </w:rPr>
        <w:t>mujeres</w:t>
      </w:r>
      <w:r w:rsidR="0094501D">
        <w:rPr>
          <w:rFonts w:ascii="Calibri" w:eastAsia="Calibri" w:hAnsi="Calibri" w:cs="Calibri"/>
          <w:sz w:val="22"/>
          <w:szCs w:val="22"/>
        </w:rPr>
        <w:t xml:space="preserve">. </w:t>
      </w:r>
      <w:r w:rsidR="003A7B63">
        <w:rPr>
          <w:rFonts w:ascii="Calibri" w:eastAsia="Calibri" w:hAnsi="Calibri" w:cs="Calibri"/>
          <w:sz w:val="22"/>
          <w:szCs w:val="22"/>
        </w:rPr>
        <w:t>Seg</w:t>
      </w:r>
      <w:r w:rsidR="00A07FAC">
        <w:rPr>
          <w:rFonts w:ascii="Calibri" w:eastAsia="Calibri" w:hAnsi="Calibri" w:cs="Calibri"/>
          <w:sz w:val="22"/>
          <w:szCs w:val="22"/>
        </w:rPr>
        <w:t>ú</w:t>
      </w:r>
      <w:r w:rsidR="003A7B63">
        <w:rPr>
          <w:rFonts w:ascii="Calibri" w:eastAsia="Calibri" w:hAnsi="Calibri" w:cs="Calibri"/>
          <w:sz w:val="22"/>
          <w:szCs w:val="22"/>
        </w:rPr>
        <w:t>n demuestra el gráfico de “viviendas censadas según tipo de vivienda y zona de localización” y el gráfico de “viviendas particulares urbanas según sector de localización” se</w:t>
      </w:r>
      <w:r w:rsidR="00C10CBB">
        <w:rPr>
          <w:rFonts w:ascii="Calibri" w:eastAsia="Calibri" w:hAnsi="Calibri" w:cs="Calibri"/>
          <w:sz w:val="22"/>
          <w:szCs w:val="22"/>
        </w:rPr>
        <w:t xml:space="preserve"> puede observar que </w:t>
      </w:r>
      <w:r w:rsidR="003A7B63">
        <w:rPr>
          <w:rFonts w:ascii="Calibri" w:eastAsia="Calibri" w:hAnsi="Calibri" w:cs="Calibri"/>
          <w:sz w:val="22"/>
          <w:szCs w:val="22"/>
        </w:rPr>
        <w:t xml:space="preserve">la población se </w:t>
      </w:r>
      <w:r w:rsidR="00C10CBB">
        <w:rPr>
          <w:rFonts w:ascii="Calibri" w:eastAsia="Calibri" w:hAnsi="Calibri" w:cs="Calibri"/>
          <w:sz w:val="22"/>
          <w:szCs w:val="22"/>
        </w:rPr>
        <w:t>ha establecido en el área urbana, consolidando el centro de la ciudad, y expandiendose hacia el norte y hacia el sur</w:t>
      </w:r>
      <w:r w:rsidR="003A7B63">
        <w:rPr>
          <w:rFonts w:ascii="Calibri" w:eastAsia="Calibri" w:hAnsi="Calibri" w:cs="Calibri"/>
          <w:sz w:val="22"/>
          <w:szCs w:val="22"/>
        </w:rPr>
        <w:t>.</w:t>
      </w:r>
    </w:p>
    <w:p w14:paraId="055D431C" w14:textId="77777777" w:rsidR="003A7B63" w:rsidRDefault="003A7B63">
      <w:pPr>
        <w:pBdr>
          <w:top w:val="nil"/>
          <w:left w:val="nil"/>
          <w:bottom w:val="nil"/>
          <w:right w:val="nil"/>
          <w:between w:val="nil"/>
        </w:pBdr>
        <w:jc w:val="both"/>
        <w:rPr>
          <w:rFonts w:ascii="Calibri" w:eastAsia="Calibri" w:hAnsi="Calibri" w:cs="Calibri"/>
          <w:sz w:val="22"/>
          <w:szCs w:val="22"/>
        </w:rPr>
      </w:pPr>
    </w:p>
    <w:p w14:paraId="7D465000" w14:textId="39479547" w:rsidR="003A7B63" w:rsidRDefault="004842FA" w:rsidP="00F45E9A">
      <w:pPr>
        <w:pStyle w:val="Sinespaciado"/>
      </w:pPr>
      <w:r>
        <w:rPr>
          <w:noProof/>
          <w:lang w:eastAsia="es-AR"/>
        </w:rPr>
        <mc:AlternateContent>
          <mc:Choice Requires="wps">
            <w:drawing>
              <wp:anchor distT="0" distB="0" distL="114300" distR="114300" simplePos="0" relativeHeight="251831296" behindDoc="1" locked="0" layoutInCell="1" hidden="0" allowOverlap="1" wp14:anchorId="757C18F2" wp14:editId="1F8B5952">
                <wp:simplePos x="0" y="0"/>
                <wp:positionH relativeFrom="margin">
                  <wp:posOffset>76409</wp:posOffset>
                </wp:positionH>
                <wp:positionV relativeFrom="page">
                  <wp:posOffset>4763069</wp:posOffset>
                </wp:positionV>
                <wp:extent cx="5970905" cy="2531110"/>
                <wp:effectExtent l="0" t="0" r="0" b="2540"/>
                <wp:wrapTopAndBottom/>
                <wp:docPr id="240" name="38 Rectángulo"/>
                <wp:cNvGraphicFramePr/>
                <a:graphic xmlns:a="http://schemas.openxmlformats.org/drawingml/2006/main">
                  <a:graphicData uri="http://schemas.microsoft.com/office/word/2010/wordprocessingShape">
                    <wps:wsp>
                      <wps:cNvSpPr/>
                      <wps:spPr>
                        <a:xfrm>
                          <a:off x="0" y="0"/>
                          <a:ext cx="5970905" cy="2531110"/>
                        </a:xfrm>
                        <a:prstGeom prst="rect">
                          <a:avLst/>
                        </a:prstGeom>
                        <a:solidFill>
                          <a:schemeClr val="lt1"/>
                        </a:solidFill>
                        <a:ln>
                          <a:noFill/>
                        </a:ln>
                      </wps:spPr>
                      <wps:txbx>
                        <w:txbxContent>
                          <w:p w14:paraId="2E7B269B" w14:textId="77777777" w:rsidR="005A4301" w:rsidRDefault="005A4301" w:rsidP="0094501D">
                            <w:pPr>
                              <w:jc w:val="center"/>
                              <w:textDirection w:val="btLr"/>
                              <w:rPr>
                                <w:rFonts w:ascii="Calibri" w:eastAsia="Calibri" w:hAnsi="Calibri" w:cs="Calibri"/>
                                <w:noProof/>
                                <w:color w:val="00B050"/>
                                <w:sz w:val="22"/>
                                <w:szCs w:val="22"/>
                                <w:lang w:val="es-ES"/>
                              </w:rPr>
                            </w:pPr>
                            <w:r>
                              <w:rPr>
                                <w:rFonts w:ascii="Calibri" w:eastAsia="Calibri" w:hAnsi="Calibri" w:cs="Calibri"/>
                              </w:rPr>
                              <w:t>Pirámide Población Año 2010</w:t>
                            </w:r>
                          </w:p>
                          <w:p w14:paraId="4584C97F" w14:textId="77777777" w:rsidR="005A4301" w:rsidRPr="00BC5CA3" w:rsidRDefault="005A4301" w:rsidP="0094501D">
                            <w:pPr>
                              <w:jc w:val="center"/>
                              <w:textDirection w:val="btLr"/>
                              <w:rPr>
                                <w:rFonts w:ascii="Calibri" w:eastAsia="Calibri" w:hAnsi="Calibri" w:cs="Calibri"/>
                                <w:b/>
                                <w:color w:val="FF0000"/>
                                <w:sz w:val="16"/>
                              </w:rPr>
                            </w:pPr>
                            <w:r>
                              <w:rPr>
                                <w:noProof/>
                                <w:lang w:eastAsia="es-AR"/>
                              </w:rPr>
                              <w:drawing>
                                <wp:inline distT="0" distB="0" distL="0" distR="0" wp14:anchorId="2A6839AF" wp14:editId="7B79B6E0">
                                  <wp:extent cx="4449387" cy="2088108"/>
                                  <wp:effectExtent l="0" t="0" r="8890" b="7620"/>
                                  <wp:docPr id="45"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1"/>
                                          <a:srcRect l="34061" t="47594" r="30720" b="23024"/>
                                          <a:stretch/>
                                        </pic:blipFill>
                                        <pic:spPr bwMode="auto">
                                          <a:xfrm>
                                            <a:off x="0" y="0"/>
                                            <a:ext cx="4513637" cy="2118261"/>
                                          </a:xfrm>
                                          <a:prstGeom prst="rect">
                                            <a:avLst/>
                                          </a:prstGeom>
                                          <a:ln>
                                            <a:noFill/>
                                          </a:ln>
                                          <a:extLst>
                                            <a:ext uri="{53640926-AAD7-44D8-BBD7-CCE9431645EC}">
                                              <a14:shadowObscured xmlns:a14="http://schemas.microsoft.com/office/drawing/2010/main"/>
                                            </a:ext>
                                          </a:extLst>
                                        </pic:spPr>
                                      </pic:pic>
                                    </a:graphicData>
                                  </a:graphic>
                                </wp:inline>
                              </w:drawing>
                            </w:r>
                          </w:p>
                          <w:p w14:paraId="1232E807" w14:textId="77777777" w:rsidR="005A4301" w:rsidRDefault="005A4301" w:rsidP="0094501D">
                            <w:pPr>
                              <w:jc w:val="center"/>
                              <w:textDirection w:val="btLr"/>
                            </w:pPr>
                            <w:r w:rsidRPr="000C0F60">
                              <w:rPr>
                                <w:rFonts w:ascii="Calibri" w:eastAsia="Calibri" w:hAnsi="Calibri" w:cs="Calibri"/>
                                <w:sz w:val="16"/>
                              </w:rPr>
                              <w:t>FUENTE:</w:t>
                            </w:r>
                            <w:r w:rsidRPr="000C0F60">
                              <w:rPr>
                                <w:rFonts w:asciiTheme="minorHAnsi" w:hAnsiTheme="minorHAnsi"/>
                                <w:sz w:val="16"/>
                              </w:rPr>
                              <w:t xml:space="preserve"> </w:t>
                            </w:r>
                            <w:r>
                              <w:rPr>
                                <w:rFonts w:asciiTheme="minorHAnsi" w:hAnsiTheme="minorHAnsi"/>
                                <w:sz w:val="16"/>
                              </w:rPr>
                              <w:t>Censo Municipal de Población, Hogares y Viviendas Oro Verde 2013</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57C18F2" id="_x0000_s1060" style="position:absolute;left:0;text-align:left;margin-left:6pt;margin-top:375.05pt;width:470.15pt;height:199.3pt;z-index:-25148518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" fillcolor="white [3201]" stroked="f">
                <v:textbox inset="2.53958mm,1.2694mm,2.53958mm,1.2694mm">
                  <w:txbxContent>
                    <w:p w14:paraId="2E7B269B" w14:textId="77777777" w:rsidR="005A4301" w:rsidRDefault="005A4301" w:rsidP="0094501D">
                      <w:pPr>
                        <w:jc w:val="center"/>
                        <w:textDirection w:val="btLr"/>
                        <w:rPr>
                          <w:rFonts w:ascii="Calibri" w:eastAsia="Calibri" w:hAnsi="Calibri" w:cs="Calibri"/>
                          <w:noProof/>
                          <w:color w:val="00B050"/>
                          <w:sz w:val="22"/>
                          <w:szCs w:val="22"/>
                          <w:lang w:val="es-ES"/>
                        </w:rPr>
                      </w:pPr>
                      <w:r>
                        <w:rPr>
                          <w:rFonts w:ascii="Calibri" w:eastAsia="Calibri" w:hAnsi="Calibri" w:cs="Calibri"/>
                        </w:rPr>
                        <w:t>Pirámide Población Año 2010</w:t>
                      </w:r>
                    </w:p>
                    <w:p w14:paraId="4584C97F" w14:textId="77777777" w:rsidR="005A4301" w:rsidRPr="00BC5CA3" w:rsidRDefault="005A4301" w:rsidP="0094501D">
                      <w:pPr>
                        <w:jc w:val="center"/>
                        <w:textDirection w:val="btLr"/>
                        <w:rPr>
                          <w:rFonts w:ascii="Calibri" w:eastAsia="Calibri" w:hAnsi="Calibri" w:cs="Calibri"/>
                          <w:b/>
                          <w:color w:val="FF0000"/>
                          <w:sz w:val="16"/>
                        </w:rPr>
                      </w:pPr>
                      <w:r>
                        <w:rPr>
                          <w:noProof/>
                          <w:lang w:eastAsia="es-AR"/>
                        </w:rPr>
                        <w:drawing>
                          <wp:inline distT="0" distB="0" distL="0" distR="0" wp14:anchorId="2A6839AF" wp14:editId="7B79B6E0">
                            <wp:extent cx="4449387" cy="2088108"/>
                            <wp:effectExtent l="0" t="0" r="8890" b="7620"/>
                            <wp:docPr id="45"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2"/>
                                    <a:srcRect l="34061" t="47594" r="30720" b="23024"/>
                                    <a:stretch/>
                                  </pic:blipFill>
                                  <pic:spPr bwMode="auto">
                                    <a:xfrm>
                                      <a:off x="0" y="0"/>
                                      <a:ext cx="4513637" cy="2118261"/>
                                    </a:xfrm>
                                    <a:prstGeom prst="rect">
                                      <a:avLst/>
                                    </a:prstGeom>
                                    <a:ln>
                                      <a:noFill/>
                                    </a:ln>
                                    <a:extLst>
                                      <a:ext uri="{53640926-AAD7-44D8-BBD7-CCE9431645EC}">
                                        <a14:shadowObscured xmlns:a14="http://schemas.microsoft.com/office/drawing/2010/main"/>
                                      </a:ext>
                                    </a:extLst>
                                  </pic:spPr>
                                </pic:pic>
                              </a:graphicData>
                            </a:graphic>
                          </wp:inline>
                        </w:drawing>
                      </w:r>
                    </w:p>
                    <w:p w14:paraId="1232E807" w14:textId="77777777" w:rsidR="005A4301" w:rsidRDefault="005A4301" w:rsidP="0094501D">
                      <w:pPr>
                        <w:jc w:val="center"/>
                        <w:textDirection w:val="btLr"/>
                      </w:pPr>
                      <w:r w:rsidRPr="000C0F60">
                        <w:rPr>
                          <w:rFonts w:ascii="Calibri" w:eastAsia="Calibri" w:hAnsi="Calibri" w:cs="Calibri"/>
                          <w:sz w:val="16"/>
                        </w:rPr>
                        <w:t>FUENTE:</w:t>
                      </w:r>
                      <w:r w:rsidRPr="000C0F60">
                        <w:rPr>
                          <w:rFonts w:asciiTheme="minorHAnsi" w:hAnsiTheme="minorHAnsi"/>
                          <w:sz w:val="16"/>
                        </w:rPr>
                        <w:t xml:space="preserve"> </w:t>
                      </w:r>
                      <w:r>
                        <w:rPr>
                          <w:rFonts w:asciiTheme="minorHAnsi" w:hAnsiTheme="minorHAnsi"/>
                          <w:sz w:val="16"/>
                        </w:rPr>
                        <w:t>Censo Municipal de Población, Hogares y Viviendas Oro Verde 2013</w:t>
                      </w:r>
                    </w:p>
                  </w:txbxContent>
                </v:textbox>
                <w10:wrap type="topAndBottom" anchorx="margin" anchory="page"/>
              </v:rect>
            </w:pict>
          </mc:Fallback>
        </mc:AlternateContent>
      </w:r>
      <w:r w:rsidR="0094501D">
        <w:rPr>
          <w:noProof/>
          <w:lang w:eastAsia="es-AR"/>
        </w:rPr>
        <mc:AlternateContent>
          <mc:Choice Requires="wps">
            <w:drawing>
              <wp:anchor distT="0" distB="0" distL="114300" distR="114300" simplePos="0" relativeHeight="251808768" behindDoc="1" locked="0" layoutInCell="1" hidden="0" allowOverlap="1" wp14:anchorId="0C72E7E6" wp14:editId="02A631EA">
                <wp:simplePos x="0" y="0"/>
                <wp:positionH relativeFrom="column">
                  <wp:posOffset>1346</wp:posOffset>
                </wp:positionH>
                <wp:positionV relativeFrom="page">
                  <wp:posOffset>2852382</wp:posOffset>
                </wp:positionV>
                <wp:extent cx="5970905" cy="2415540"/>
                <wp:effectExtent l="0" t="0" r="0" b="3810"/>
                <wp:wrapSquare wrapText="bothSides" distT="0" distB="0" distL="114300" distR="114300"/>
                <wp:docPr id="920" name="38 Rectángulo"/>
                <wp:cNvGraphicFramePr/>
                <a:graphic xmlns:a="http://schemas.openxmlformats.org/drawingml/2006/main">
                  <a:graphicData uri="http://schemas.microsoft.com/office/word/2010/wordprocessingShape">
                    <wps:wsp>
                      <wps:cNvSpPr/>
                      <wps:spPr>
                        <a:xfrm>
                          <a:off x="0" y="0"/>
                          <a:ext cx="5970905" cy="2415540"/>
                        </a:xfrm>
                        <a:prstGeom prst="rect">
                          <a:avLst/>
                        </a:prstGeom>
                        <a:solidFill>
                          <a:schemeClr val="lt1"/>
                        </a:solidFill>
                        <a:ln>
                          <a:noFill/>
                        </a:ln>
                      </wps:spPr>
                      <wps:txbx>
                        <w:txbxContent>
                          <w:p w14:paraId="72B243A1" w14:textId="77777777" w:rsidR="005A4301" w:rsidRDefault="005A4301" w:rsidP="0094501D">
                            <w:pPr>
                              <w:jc w:val="center"/>
                              <w:textDirection w:val="btLr"/>
                              <w:rPr>
                                <w:rFonts w:ascii="Calibri" w:eastAsia="Calibri" w:hAnsi="Calibri" w:cs="Calibri"/>
                                <w:noProof/>
                                <w:color w:val="00B050"/>
                                <w:sz w:val="22"/>
                                <w:szCs w:val="22"/>
                                <w:lang w:val="es-ES"/>
                              </w:rPr>
                            </w:pPr>
                            <w:r>
                              <w:rPr>
                                <w:rFonts w:ascii="Calibri" w:eastAsia="Calibri" w:hAnsi="Calibri" w:cs="Calibri"/>
                              </w:rPr>
                              <w:t>Pirámide Población Año 2001</w:t>
                            </w:r>
                          </w:p>
                          <w:p w14:paraId="3BD97153" w14:textId="77777777" w:rsidR="005A4301" w:rsidRPr="00BC5CA3" w:rsidRDefault="005A4301" w:rsidP="0094501D">
                            <w:pPr>
                              <w:jc w:val="center"/>
                              <w:textDirection w:val="btLr"/>
                              <w:rPr>
                                <w:rFonts w:ascii="Calibri" w:eastAsia="Calibri" w:hAnsi="Calibri" w:cs="Calibri"/>
                                <w:b/>
                                <w:color w:val="FF0000"/>
                                <w:sz w:val="16"/>
                              </w:rPr>
                            </w:pPr>
                            <w:r>
                              <w:rPr>
                                <w:noProof/>
                                <w:lang w:eastAsia="es-AR"/>
                              </w:rPr>
                              <w:drawing>
                                <wp:inline distT="0" distB="0" distL="0" distR="0" wp14:anchorId="0769BA72" wp14:editId="7E225FAF">
                                  <wp:extent cx="4301545" cy="1924334"/>
                                  <wp:effectExtent l="0" t="0" r="381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3"/>
                                          <a:srcRect l="28053" t="28616" r="23295" b="32689"/>
                                          <a:stretch/>
                                        </pic:blipFill>
                                        <pic:spPr bwMode="auto">
                                          <a:xfrm>
                                            <a:off x="0" y="0"/>
                                            <a:ext cx="4364837" cy="1952648"/>
                                          </a:xfrm>
                                          <a:prstGeom prst="rect">
                                            <a:avLst/>
                                          </a:prstGeom>
                                          <a:ln>
                                            <a:noFill/>
                                          </a:ln>
                                          <a:extLst>
                                            <a:ext uri="{53640926-AAD7-44D8-BBD7-CCE9431645EC}">
                                              <a14:shadowObscured xmlns:a14="http://schemas.microsoft.com/office/drawing/2010/main"/>
                                            </a:ext>
                                          </a:extLst>
                                        </pic:spPr>
                                      </pic:pic>
                                    </a:graphicData>
                                  </a:graphic>
                                </wp:inline>
                              </w:drawing>
                            </w:r>
                          </w:p>
                          <w:p w14:paraId="1FDD3E1E" w14:textId="77777777" w:rsidR="005A4301" w:rsidRDefault="005A4301" w:rsidP="0094501D">
                            <w:pPr>
                              <w:jc w:val="center"/>
                              <w:textDirection w:val="btLr"/>
                            </w:pPr>
                            <w:r w:rsidRPr="000C0F60">
                              <w:rPr>
                                <w:rFonts w:ascii="Calibri" w:eastAsia="Calibri" w:hAnsi="Calibri" w:cs="Calibri"/>
                                <w:sz w:val="16"/>
                              </w:rPr>
                              <w:t>FUENTE:</w:t>
                            </w:r>
                            <w:r w:rsidRPr="000C0F60">
                              <w:rPr>
                                <w:rFonts w:asciiTheme="minorHAnsi" w:hAnsiTheme="minorHAnsi"/>
                                <w:sz w:val="16"/>
                              </w:rPr>
                              <w:t xml:space="preserve"> </w:t>
                            </w:r>
                            <w:r>
                              <w:rPr>
                                <w:rFonts w:asciiTheme="minorHAnsi" w:hAnsiTheme="minorHAnsi"/>
                                <w:sz w:val="16"/>
                              </w:rPr>
                              <w:t>Censo Municipal de Población, Hogares y Viviendas Oro Verde 2013</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C72E7E6" id="_x0000_s1061" style="position:absolute;left:0;text-align:left;margin-left:.1pt;margin-top:224.6pt;width:470.15pt;height:190.2pt;z-index:-2515077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" fillcolor="white [3201]" stroked="f">
                <v:textbox inset="2.53958mm,1.2694mm,2.53958mm,1.2694mm">
                  <w:txbxContent>
                    <w:p w14:paraId="72B243A1" w14:textId="77777777" w:rsidR="005A4301" w:rsidRDefault="005A4301" w:rsidP="0094501D">
                      <w:pPr>
                        <w:jc w:val="center"/>
                        <w:textDirection w:val="btLr"/>
                        <w:rPr>
                          <w:rFonts w:ascii="Calibri" w:eastAsia="Calibri" w:hAnsi="Calibri" w:cs="Calibri"/>
                          <w:noProof/>
                          <w:color w:val="00B050"/>
                          <w:sz w:val="22"/>
                          <w:szCs w:val="22"/>
                          <w:lang w:val="es-ES"/>
                        </w:rPr>
                      </w:pPr>
                      <w:r>
                        <w:rPr>
                          <w:rFonts w:ascii="Calibri" w:eastAsia="Calibri" w:hAnsi="Calibri" w:cs="Calibri"/>
                        </w:rPr>
                        <w:t>Pirámide Población Año 2001</w:t>
                      </w:r>
                    </w:p>
                    <w:p w14:paraId="3BD97153" w14:textId="77777777" w:rsidR="005A4301" w:rsidRPr="00BC5CA3" w:rsidRDefault="005A4301" w:rsidP="0094501D">
                      <w:pPr>
                        <w:jc w:val="center"/>
                        <w:textDirection w:val="btLr"/>
                        <w:rPr>
                          <w:rFonts w:ascii="Calibri" w:eastAsia="Calibri" w:hAnsi="Calibri" w:cs="Calibri"/>
                          <w:b/>
                          <w:color w:val="FF0000"/>
                          <w:sz w:val="16"/>
                        </w:rPr>
                      </w:pPr>
                      <w:r>
                        <w:rPr>
                          <w:noProof/>
                          <w:lang w:eastAsia="es-AR"/>
                        </w:rPr>
                        <w:drawing>
                          <wp:inline distT="0" distB="0" distL="0" distR="0" wp14:anchorId="0769BA72" wp14:editId="7E225FAF">
                            <wp:extent cx="4301545" cy="1924334"/>
                            <wp:effectExtent l="0" t="0" r="381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4"/>
                                    <a:srcRect l="28053" t="28616" r="23295" b="32689"/>
                                    <a:stretch/>
                                  </pic:blipFill>
                                  <pic:spPr bwMode="auto">
                                    <a:xfrm>
                                      <a:off x="0" y="0"/>
                                      <a:ext cx="4364837" cy="1952648"/>
                                    </a:xfrm>
                                    <a:prstGeom prst="rect">
                                      <a:avLst/>
                                    </a:prstGeom>
                                    <a:ln>
                                      <a:noFill/>
                                    </a:ln>
                                    <a:extLst>
                                      <a:ext uri="{53640926-AAD7-44D8-BBD7-CCE9431645EC}">
                                        <a14:shadowObscured xmlns:a14="http://schemas.microsoft.com/office/drawing/2010/main"/>
                                      </a:ext>
                                    </a:extLst>
                                  </pic:spPr>
                                </pic:pic>
                              </a:graphicData>
                            </a:graphic>
                          </wp:inline>
                        </w:drawing>
                      </w:r>
                    </w:p>
                    <w:p w14:paraId="1FDD3E1E" w14:textId="77777777" w:rsidR="005A4301" w:rsidRDefault="005A4301" w:rsidP="0094501D">
                      <w:pPr>
                        <w:jc w:val="center"/>
                        <w:textDirection w:val="btLr"/>
                      </w:pPr>
                      <w:r w:rsidRPr="000C0F60">
                        <w:rPr>
                          <w:rFonts w:ascii="Calibri" w:eastAsia="Calibri" w:hAnsi="Calibri" w:cs="Calibri"/>
                          <w:sz w:val="16"/>
                        </w:rPr>
                        <w:t>FUENTE:</w:t>
                      </w:r>
                      <w:r w:rsidRPr="000C0F60">
                        <w:rPr>
                          <w:rFonts w:asciiTheme="minorHAnsi" w:hAnsiTheme="minorHAnsi"/>
                          <w:sz w:val="16"/>
                        </w:rPr>
                        <w:t xml:space="preserve"> </w:t>
                      </w:r>
                      <w:r>
                        <w:rPr>
                          <w:rFonts w:asciiTheme="minorHAnsi" w:hAnsiTheme="minorHAnsi"/>
                          <w:sz w:val="16"/>
                        </w:rPr>
                        <w:t>Censo Municipal de Población, Hogares y Viviendas Oro Verde 2013</w:t>
                      </w:r>
                    </w:p>
                  </w:txbxContent>
                </v:textbox>
                <w10:wrap type="square" anchory="page"/>
              </v:rect>
            </w:pict>
          </mc:Fallback>
        </mc:AlternateContent>
      </w:r>
      <w:r w:rsidR="0027718B">
        <w:t>En la</w:t>
      </w:r>
      <w:r w:rsidR="003A7B63">
        <w:t xml:space="preserve"> pirámide </w:t>
      </w:r>
      <w:r w:rsidR="0027718B">
        <w:t xml:space="preserve">poblacional se lee </w:t>
      </w:r>
      <w:r w:rsidR="003A7B63">
        <w:t>una mayor cantidad de habitantes entre los 15 y 44 años de edad, el mismo rango que sufre el mayor aumento entre los períodos inter-censales. Se deduce que este incremento puede responder, en parte, por la presencia de estudiantes que recurren a las facutlades de la localidad que han aumentado su oferta a lo largo de los últimos</w:t>
      </w:r>
      <w:r w:rsidR="00342816">
        <w:t xml:space="preserve"> </w:t>
      </w:r>
      <w:r w:rsidR="0094501D">
        <w:t xml:space="preserve"> </w:t>
      </w:r>
      <w:r w:rsidR="003A7B63">
        <w:t>años</w:t>
      </w:r>
      <w:r w:rsidR="00A07FAC">
        <w:t>, en el año 2000 se instaura la Facultad de Ciencia y Tecnología</w:t>
      </w:r>
      <w:r w:rsidR="00183FA8">
        <w:t>, y con este criterio se podría llegar a prever que la población seguirá en</w:t>
      </w:r>
      <w:r w:rsidR="00342816">
        <w:t xml:space="preserve"> </w:t>
      </w:r>
      <w:r w:rsidR="00183FA8">
        <w:t>aumento, ya que en el 2015 se inauguró el Centro de Medicina Nuclear y Molecular</w:t>
      </w:r>
      <w:r w:rsidR="00F03681">
        <w:t>, creando más posibilidades laborales,</w:t>
      </w:r>
      <w:r w:rsidR="00183FA8">
        <w:t xml:space="preserve"> y en el 2017 se crea </w:t>
      </w:r>
      <w:r w:rsidR="00F03681">
        <w:t xml:space="preserve">brinda la tecnicatura en Medicina Nuclear y </w:t>
      </w:r>
      <w:r w:rsidR="00183FA8">
        <w:t>la carrera de Ingeniería en Transporte</w:t>
      </w:r>
      <w:r w:rsidR="00A07FAC">
        <w:t xml:space="preserve">. </w:t>
      </w:r>
    </w:p>
    <w:p w14:paraId="51B390FB" w14:textId="6D83F0C4" w:rsidR="00947957" w:rsidRDefault="003A7B63">
      <w:pPr>
        <w:pBdr>
          <w:top w:val="nil"/>
          <w:left w:val="nil"/>
          <w:bottom w:val="nil"/>
          <w:right w:val="nil"/>
          <w:between w:val="nil"/>
        </w:pBdr>
        <w:jc w:val="both"/>
        <w:rPr>
          <w:rFonts w:ascii="Calibri" w:eastAsia="Calibri" w:hAnsi="Calibri" w:cs="Calibri"/>
          <w:b/>
          <w:color w:val="00B050"/>
          <w:sz w:val="22"/>
          <w:szCs w:val="22"/>
        </w:rPr>
      </w:pPr>
      <w:r>
        <w:rPr>
          <w:rFonts w:ascii="Calibri" w:eastAsia="Calibri" w:hAnsi="Calibri" w:cs="Calibri"/>
          <w:sz w:val="22"/>
          <w:szCs w:val="22"/>
        </w:rPr>
        <w:t>En lo que respecta a los ot</w:t>
      </w:r>
      <w:r w:rsidR="00F03681">
        <w:rPr>
          <w:rFonts w:ascii="Calibri" w:eastAsia="Calibri" w:hAnsi="Calibri" w:cs="Calibri"/>
          <w:sz w:val="22"/>
          <w:szCs w:val="22"/>
        </w:rPr>
        <w:t xml:space="preserve">ros rangos de edades, a grandes rasgos, se puede apreciar un aumento equitativo en todas las edades. </w:t>
      </w:r>
    </w:p>
    <w:p w14:paraId="20C0A9B5" w14:textId="40E4A0B5" w:rsidR="00947957" w:rsidRDefault="00947957">
      <w:pPr>
        <w:pBdr>
          <w:top w:val="nil"/>
          <w:left w:val="nil"/>
          <w:bottom w:val="nil"/>
          <w:right w:val="nil"/>
          <w:between w:val="nil"/>
        </w:pBdr>
        <w:jc w:val="both"/>
        <w:rPr>
          <w:rFonts w:ascii="Calibri" w:eastAsia="Calibri" w:hAnsi="Calibri" w:cs="Calibri"/>
          <w:b/>
          <w:color w:val="00B050"/>
          <w:sz w:val="22"/>
          <w:szCs w:val="22"/>
        </w:rPr>
      </w:pPr>
    </w:p>
    <w:bookmarkStart w:id="84" w:name="_2dlolyb" w:colFirst="0" w:colLast="0"/>
    <w:bookmarkEnd w:id="84"/>
    <w:p w14:paraId="6F80D253" w14:textId="0A368875" w:rsidR="00F45E9A" w:rsidRDefault="004842FA">
      <w:pPr>
        <w:rPr>
          <w:rFonts w:ascii="Calibri" w:eastAsia="Calibri" w:hAnsi="Calibri" w:cs="Calibri"/>
          <w:color w:val="891720"/>
          <w:sz w:val="32"/>
          <w:szCs w:val="32"/>
        </w:rPr>
      </w:pPr>
      <w:r>
        <w:rPr>
          <w:noProof/>
          <w:lang w:eastAsia="es-AR"/>
        </w:rPr>
        <mc:AlternateContent>
          <mc:Choice Requires="wps">
            <w:drawing>
              <wp:anchor distT="0" distB="0" distL="114300" distR="114300" simplePos="0" relativeHeight="251829248" behindDoc="1" locked="0" layoutInCell="1" hidden="0" allowOverlap="1" wp14:anchorId="6F2FA442" wp14:editId="519C6BED">
                <wp:simplePos x="0" y="0"/>
                <wp:positionH relativeFrom="margin">
                  <wp:posOffset>-17467</wp:posOffset>
                </wp:positionH>
                <wp:positionV relativeFrom="page">
                  <wp:posOffset>7805230</wp:posOffset>
                </wp:positionV>
                <wp:extent cx="5970905" cy="2122170"/>
                <wp:effectExtent l="0" t="0" r="0" b="0"/>
                <wp:wrapSquare wrapText="bothSides" distT="0" distB="0" distL="114300" distR="114300"/>
                <wp:docPr id="927" name="38 Rectángulo"/>
                <wp:cNvGraphicFramePr/>
                <a:graphic xmlns:a="http://schemas.openxmlformats.org/drawingml/2006/main">
                  <a:graphicData uri="http://schemas.microsoft.com/office/word/2010/wordprocessingShape">
                    <wps:wsp>
                      <wps:cNvSpPr/>
                      <wps:spPr>
                        <a:xfrm>
                          <a:off x="0" y="0"/>
                          <a:ext cx="5970905" cy="2122170"/>
                        </a:xfrm>
                        <a:prstGeom prst="rect">
                          <a:avLst/>
                        </a:prstGeom>
                        <a:solidFill>
                          <a:schemeClr val="lt1"/>
                        </a:solidFill>
                        <a:ln>
                          <a:noFill/>
                        </a:ln>
                      </wps:spPr>
                      <wps:txbx>
                        <w:txbxContent>
                          <w:p w14:paraId="1E080C9B" w14:textId="77777777" w:rsidR="005A4301" w:rsidRDefault="005A4301" w:rsidP="0094501D">
                            <w:pPr>
                              <w:jc w:val="center"/>
                              <w:textDirection w:val="btLr"/>
                              <w:rPr>
                                <w:rFonts w:ascii="Calibri" w:eastAsia="Calibri" w:hAnsi="Calibri" w:cs="Calibri"/>
                                <w:noProof/>
                                <w:color w:val="00B050"/>
                                <w:sz w:val="22"/>
                                <w:szCs w:val="22"/>
                                <w:lang w:val="es-ES"/>
                              </w:rPr>
                            </w:pPr>
                            <w:r>
                              <w:rPr>
                                <w:rFonts w:ascii="Calibri" w:eastAsia="Calibri" w:hAnsi="Calibri" w:cs="Calibri"/>
                              </w:rPr>
                              <w:t>Pirámide Población Año 2013</w:t>
                            </w:r>
                          </w:p>
                          <w:p w14:paraId="35D85B3E" w14:textId="77777777" w:rsidR="005A4301" w:rsidRPr="00BC5CA3" w:rsidRDefault="005A4301" w:rsidP="0094501D">
                            <w:pPr>
                              <w:jc w:val="center"/>
                              <w:textDirection w:val="btLr"/>
                              <w:rPr>
                                <w:rFonts w:ascii="Calibri" w:eastAsia="Calibri" w:hAnsi="Calibri" w:cs="Calibri"/>
                                <w:b/>
                                <w:color w:val="FF0000"/>
                                <w:sz w:val="16"/>
                              </w:rPr>
                            </w:pPr>
                            <w:r>
                              <w:rPr>
                                <w:noProof/>
                                <w:lang w:eastAsia="es-AR"/>
                              </w:rPr>
                              <w:drawing>
                                <wp:inline distT="0" distB="0" distL="0" distR="0" wp14:anchorId="07BDA63A" wp14:editId="119EB70B">
                                  <wp:extent cx="4156642" cy="1746913"/>
                                  <wp:effectExtent l="0" t="0" r="0" b="5715"/>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5"/>
                                          <a:srcRect l="34440" t="30228" r="30479" b="43563"/>
                                          <a:stretch/>
                                        </pic:blipFill>
                                        <pic:spPr bwMode="auto">
                                          <a:xfrm>
                                            <a:off x="0" y="0"/>
                                            <a:ext cx="4211823" cy="1770104"/>
                                          </a:xfrm>
                                          <a:prstGeom prst="rect">
                                            <a:avLst/>
                                          </a:prstGeom>
                                          <a:ln>
                                            <a:noFill/>
                                          </a:ln>
                                          <a:extLst>
                                            <a:ext uri="{53640926-AAD7-44D8-BBD7-CCE9431645EC}">
                                              <a14:shadowObscured xmlns:a14="http://schemas.microsoft.com/office/drawing/2010/main"/>
                                            </a:ext>
                                          </a:extLst>
                                        </pic:spPr>
                                      </pic:pic>
                                    </a:graphicData>
                                  </a:graphic>
                                </wp:inline>
                              </w:drawing>
                            </w:r>
                          </w:p>
                          <w:p w14:paraId="4831378F" w14:textId="77777777" w:rsidR="005A4301" w:rsidRDefault="005A4301" w:rsidP="0094501D">
                            <w:pPr>
                              <w:jc w:val="center"/>
                              <w:textDirection w:val="btLr"/>
                            </w:pPr>
                            <w:r w:rsidRPr="000C0F60">
                              <w:rPr>
                                <w:rFonts w:ascii="Calibri" w:eastAsia="Calibri" w:hAnsi="Calibri" w:cs="Calibri"/>
                                <w:sz w:val="16"/>
                              </w:rPr>
                              <w:t>FUENTE:</w:t>
                            </w:r>
                            <w:r w:rsidRPr="000C0F60">
                              <w:rPr>
                                <w:rFonts w:asciiTheme="minorHAnsi" w:hAnsiTheme="minorHAnsi"/>
                                <w:sz w:val="16"/>
                              </w:rPr>
                              <w:t xml:space="preserve"> </w:t>
                            </w:r>
                            <w:r>
                              <w:rPr>
                                <w:rFonts w:asciiTheme="minorHAnsi" w:hAnsiTheme="minorHAnsi"/>
                                <w:sz w:val="16"/>
                              </w:rPr>
                              <w:t>Censo Municipal de Población, Hogares y Viviendas Oro Verde 2013</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6F2FA442" id="_x0000_s1062" style="position:absolute;margin-left:-1.4pt;margin-top:614.6pt;width:470.15pt;height:167.1pt;z-index:-25148723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" fillcolor="white [3201]" stroked="f">
                <v:textbox inset="2.53958mm,1.2694mm,2.53958mm,1.2694mm">
                  <w:txbxContent>
                    <w:p w14:paraId="1E080C9B" w14:textId="77777777" w:rsidR="005A4301" w:rsidRDefault="005A4301" w:rsidP="0094501D">
                      <w:pPr>
                        <w:jc w:val="center"/>
                        <w:textDirection w:val="btLr"/>
                        <w:rPr>
                          <w:rFonts w:ascii="Calibri" w:eastAsia="Calibri" w:hAnsi="Calibri" w:cs="Calibri"/>
                          <w:noProof/>
                          <w:color w:val="00B050"/>
                          <w:sz w:val="22"/>
                          <w:szCs w:val="22"/>
                          <w:lang w:val="es-ES"/>
                        </w:rPr>
                      </w:pPr>
                      <w:r>
                        <w:rPr>
                          <w:rFonts w:ascii="Calibri" w:eastAsia="Calibri" w:hAnsi="Calibri" w:cs="Calibri"/>
                        </w:rPr>
                        <w:t>Pirámide Población Año 2013</w:t>
                      </w:r>
                    </w:p>
                    <w:p w14:paraId="35D85B3E" w14:textId="77777777" w:rsidR="005A4301" w:rsidRPr="00BC5CA3" w:rsidRDefault="005A4301" w:rsidP="0094501D">
                      <w:pPr>
                        <w:jc w:val="center"/>
                        <w:textDirection w:val="btLr"/>
                        <w:rPr>
                          <w:rFonts w:ascii="Calibri" w:eastAsia="Calibri" w:hAnsi="Calibri" w:cs="Calibri"/>
                          <w:b/>
                          <w:color w:val="FF0000"/>
                          <w:sz w:val="16"/>
                        </w:rPr>
                      </w:pPr>
                      <w:r>
                        <w:rPr>
                          <w:noProof/>
                          <w:lang w:eastAsia="es-AR"/>
                        </w:rPr>
                        <w:drawing>
                          <wp:inline distT="0" distB="0" distL="0" distR="0" wp14:anchorId="07BDA63A" wp14:editId="119EB70B">
                            <wp:extent cx="4156642" cy="1746913"/>
                            <wp:effectExtent l="0" t="0" r="0" b="5715"/>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6"/>
                                    <a:srcRect l="34440" t="30228" r="30479" b="43563"/>
                                    <a:stretch/>
                                  </pic:blipFill>
                                  <pic:spPr bwMode="auto">
                                    <a:xfrm>
                                      <a:off x="0" y="0"/>
                                      <a:ext cx="4211823" cy="1770104"/>
                                    </a:xfrm>
                                    <a:prstGeom prst="rect">
                                      <a:avLst/>
                                    </a:prstGeom>
                                    <a:ln>
                                      <a:noFill/>
                                    </a:ln>
                                    <a:extLst>
                                      <a:ext uri="{53640926-AAD7-44D8-BBD7-CCE9431645EC}">
                                        <a14:shadowObscured xmlns:a14="http://schemas.microsoft.com/office/drawing/2010/main"/>
                                      </a:ext>
                                    </a:extLst>
                                  </pic:spPr>
                                </pic:pic>
                              </a:graphicData>
                            </a:graphic>
                          </wp:inline>
                        </w:drawing>
                      </w:r>
                    </w:p>
                    <w:p w14:paraId="4831378F" w14:textId="77777777" w:rsidR="005A4301" w:rsidRDefault="005A4301" w:rsidP="0094501D">
                      <w:pPr>
                        <w:jc w:val="center"/>
                        <w:textDirection w:val="btLr"/>
                      </w:pPr>
                      <w:r w:rsidRPr="000C0F60">
                        <w:rPr>
                          <w:rFonts w:ascii="Calibri" w:eastAsia="Calibri" w:hAnsi="Calibri" w:cs="Calibri"/>
                          <w:sz w:val="16"/>
                        </w:rPr>
                        <w:t>FUENTE:</w:t>
                      </w:r>
                      <w:r w:rsidRPr="000C0F60">
                        <w:rPr>
                          <w:rFonts w:asciiTheme="minorHAnsi" w:hAnsiTheme="minorHAnsi"/>
                          <w:sz w:val="16"/>
                        </w:rPr>
                        <w:t xml:space="preserve"> </w:t>
                      </w:r>
                      <w:r>
                        <w:rPr>
                          <w:rFonts w:asciiTheme="minorHAnsi" w:hAnsiTheme="minorHAnsi"/>
                          <w:sz w:val="16"/>
                        </w:rPr>
                        <w:t>Censo Municipal de Población, Hogares y Viviendas Oro Verde 2013</w:t>
                      </w:r>
                    </w:p>
                  </w:txbxContent>
                </v:textbox>
                <w10:wrap type="square" anchorx="margin" anchory="page"/>
              </v:rect>
            </w:pict>
          </mc:Fallback>
        </mc:AlternateContent>
      </w:r>
      <w:r w:rsidR="00F45E9A">
        <w:rPr>
          <w:color w:val="891720"/>
        </w:rPr>
        <w:br w:type="page"/>
      </w:r>
    </w:p>
    <w:p w14:paraId="1A3B5275" w14:textId="71589CB5" w:rsidR="00F660D1" w:rsidRDefault="002C1832" w:rsidP="00954ACA">
      <w:pPr>
        <w:pStyle w:val="Ttulo4"/>
        <w:jc w:val="left"/>
        <w:rPr>
          <w:color w:val="891720"/>
        </w:rPr>
      </w:pPr>
      <w:bookmarkStart w:id="85" w:name="_Toc25312943"/>
      <w:r>
        <w:rPr>
          <w:color w:val="891720"/>
        </w:rPr>
        <w:t>Saneamiento Básico</w:t>
      </w:r>
      <w:bookmarkEnd w:id="85"/>
    </w:p>
    <w:p w14:paraId="70D713D7" w14:textId="47555A8F" w:rsidR="00F660D1" w:rsidRDefault="002C1832">
      <w:pPr>
        <w:rPr>
          <w:rFonts w:ascii="Calibri" w:eastAsia="Calibri" w:hAnsi="Calibri" w:cs="Calibri"/>
          <w:color w:val="891720"/>
          <w:sz w:val="28"/>
          <w:szCs w:val="28"/>
        </w:rPr>
      </w:pPr>
      <w:r>
        <w:rPr>
          <w:rFonts w:ascii="Calibri" w:eastAsia="Calibri" w:hAnsi="Calibri" w:cs="Calibri"/>
          <w:color w:val="891720"/>
          <w:sz w:val="28"/>
          <w:szCs w:val="28"/>
        </w:rPr>
        <w:t>Cobertura de red de Saneamiento y Cloaca</w:t>
      </w:r>
    </w:p>
    <w:p w14:paraId="062107EF" w14:textId="24691215" w:rsidR="003A02A1" w:rsidRPr="003A02A1" w:rsidRDefault="004B6A29" w:rsidP="00C5408A">
      <w:pPr>
        <w:pStyle w:val="Sinespaciado"/>
      </w:pPr>
      <w:r w:rsidRPr="003A02A1">
        <w:rPr>
          <w:noProof/>
          <w:lang w:eastAsia="es-AR"/>
        </w:rPr>
        <mc:AlternateContent>
          <mc:Choice Requires="wps">
            <w:drawing>
              <wp:anchor distT="0" distB="0" distL="114300" distR="114300" simplePos="0" relativeHeight="251856896" behindDoc="1" locked="0" layoutInCell="1" hidden="0" allowOverlap="1" wp14:anchorId="292ED71F" wp14:editId="04FF9370">
                <wp:simplePos x="0" y="0"/>
                <wp:positionH relativeFrom="margin">
                  <wp:align>left</wp:align>
                </wp:positionH>
                <wp:positionV relativeFrom="paragraph">
                  <wp:posOffset>4476197</wp:posOffset>
                </wp:positionV>
                <wp:extent cx="6018530" cy="3858895"/>
                <wp:effectExtent l="0" t="0" r="1270" b="8255"/>
                <wp:wrapTopAndBottom/>
                <wp:docPr id="37" name="38 Rectángulo"/>
                <wp:cNvGraphicFramePr/>
                <a:graphic xmlns:a="http://schemas.openxmlformats.org/drawingml/2006/main">
                  <a:graphicData uri="http://schemas.microsoft.com/office/word/2010/wordprocessingShape">
                    <wps:wsp>
                      <wps:cNvSpPr/>
                      <wps:spPr>
                        <a:xfrm>
                          <a:off x="0" y="0"/>
                          <a:ext cx="6018530" cy="3858895"/>
                        </a:xfrm>
                        <a:prstGeom prst="rect">
                          <a:avLst/>
                        </a:prstGeom>
                        <a:solidFill>
                          <a:schemeClr val="lt1"/>
                        </a:solidFill>
                        <a:ln>
                          <a:noFill/>
                        </a:ln>
                      </wps:spPr>
                      <wps:txbx>
                        <w:txbxContent>
                          <w:p w14:paraId="1A2BB3C6" w14:textId="77777777" w:rsidR="005A4301" w:rsidRDefault="005A4301" w:rsidP="004B6A29">
                            <w:pPr>
                              <w:textDirection w:val="btLr"/>
                              <w:rPr>
                                <w:rFonts w:ascii="Calibri" w:eastAsia="Calibri" w:hAnsi="Calibri" w:cs="Calibri"/>
                                <w:noProof/>
                                <w:color w:val="3ED0FF"/>
                                <w:sz w:val="28"/>
                                <w:szCs w:val="28"/>
                                <w:lang w:val="es-ES"/>
                              </w:rPr>
                            </w:pPr>
                            <w:r>
                              <w:rPr>
                                <w:rFonts w:ascii="Calibri" w:eastAsia="Calibri" w:hAnsi="Calibri" w:cs="Calibri"/>
                              </w:rPr>
                              <w:t>Red de Cloaca</w:t>
                            </w:r>
                            <w:r w:rsidRPr="00F26E67">
                              <w:rPr>
                                <w:rFonts w:ascii="Calibri" w:eastAsia="Calibri" w:hAnsi="Calibri" w:cs="Calibri"/>
                              </w:rPr>
                              <w:t xml:space="preserve"> Oro Verde</w:t>
                            </w:r>
                            <w:r>
                              <w:rPr>
                                <w:rFonts w:ascii="Calibri" w:eastAsia="Calibri" w:hAnsi="Calibri" w:cs="Calibri"/>
                              </w:rPr>
                              <w:t xml:space="preserve"> </w:t>
                            </w:r>
                          </w:p>
                          <w:p w14:paraId="199C6FC6" w14:textId="77777777" w:rsidR="005A4301" w:rsidRDefault="005A4301" w:rsidP="004B6A29">
                            <w:pPr>
                              <w:textDirection w:val="btLr"/>
                              <w:rPr>
                                <w:rFonts w:ascii="Calibri" w:eastAsia="Calibri" w:hAnsi="Calibri" w:cs="Calibri"/>
                                <w:noProof/>
                                <w:color w:val="00B050"/>
                                <w:sz w:val="22"/>
                                <w:szCs w:val="22"/>
                                <w:lang w:val="es-ES"/>
                              </w:rPr>
                            </w:pPr>
                            <w:r>
                              <w:rPr>
                                <w:rFonts w:ascii="Calibri" w:eastAsia="Calibri" w:hAnsi="Calibri" w:cs="Calibri"/>
                                <w:noProof/>
                                <w:color w:val="00B050"/>
                                <w:sz w:val="22"/>
                                <w:szCs w:val="22"/>
                                <w:lang w:eastAsia="es-AR"/>
                              </w:rPr>
                              <w:drawing>
                                <wp:inline distT="0" distB="0" distL="0" distR="0" wp14:anchorId="10E0EEC6" wp14:editId="2034EA3D">
                                  <wp:extent cx="5834380" cy="34321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834380" cy="3432175"/>
                                          </a:xfrm>
                                          <a:prstGeom prst="rect">
                                            <a:avLst/>
                                          </a:prstGeom>
                                          <a:noFill/>
                                          <a:ln>
                                            <a:noFill/>
                                          </a:ln>
                                        </pic:spPr>
                                      </pic:pic>
                                    </a:graphicData>
                                  </a:graphic>
                                </wp:inline>
                              </w:drawing>
                            </w:r>
                          </w:p>
                          <w:p w14:paraId="2178C54A" w14:textId="77777777" w:rsidR="005A4301" w:rsidRPr="000C0F60" w:rsidRDefault="005A4301" w:rsidP="004B6A29">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w:t>
                            </w:r>
                            <w:r w:rsidRPr="000C0F60">
                              <w:rPr>
                                <w:rFonts w:ascii="Calibri" w:eastAsia="Calibri" w:hAnsi="Calibri" w:cs="Calibri"/>
                                <w:sz w:val="16"/>
                              </w:rPr>
                              <w:t xml:space="preserve">Cuestionario Municipal 2017 </w:t>
                            </w:r>
                          </w:p>
                          <w:p w14:paraId="313570DD" w14:textId="77777777" w:rsidR="005A4301" w:rsidRDefault="005A4301" w:rsidP="004B6A29">
                            <w:pPr>
                              <w:ind w:left="720" w:firstLine="720"/>
                              <w:textDirection w:val="btLr"/>
                            </w:pPr>
                          </w:p>
                          <w:p w14:paraId="6A37A4FA" w14:textId="77777777" w:rsidR="005A4301" w:rsidRDefault="005A4301" w:rsidP="004B6A29">
                            <w:pPr>
                              <w:textDirection w:val="btLr"/>
                            </w:pPr>
                          </w:p>
                          <w:p w14:paraId="73C0EABA" w14:textId="77777777" w:rsidR="005A4301" w:rsidRDefault="005A4301" w:rsidP="004B6A29">
                            <w:pPr>
                              <w:textDirection w:val="btLr"/>
                            </w:pPr>
                          </w:p>
                          <w:p w14:paraId="4AF9CE97" w14:textId="77777777" w:rsidR="005A4301" w:rsidRDefault="005A4301" w:rsidP="004B6A29">
                            <w:pPr>
                              <w:textDirection w:val="btLr"/>
                            </w:pPr>
                          </w:p>
                          <w:p w14:paraId="6C775BC8" w14:textId="77777777" w:rsidR="005A4301" w:rsidRDefault="005A4301" w:rsidP="004B6A29">
                            <w:pPr>
                              <w:textDirection w:val="btLr"/>
                            </w:pPr>
                          </w:p>
                          <w:p w14:paraId="3A08FB32" w14:textId="77777777" w:rsidR="005A4301" w:rsidRDefault="005A4301" w:rsidP="004B6A29">
                            <w:pPr>
                              <w:textDirection w:val="btLr"/>
                            </w:pPr>
                          </w:p>
                          <w:p w14:paraId="05998A9B" w14:textId="77777777" w:rsidR="005A4301" w:rsidRDefault="005A4301" w:rsidP="004B6A29">
                            <w:pP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92ED71F" id="_x0000_s1063" style="position:absolute;left:0;text-align:left;margin-left:0;margin-top:352.45pt;width:473.9pt;height:303.85pt;z-index:-2514595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" fillcolor="white [3201]" stroked="f">
                <v:textbox inset="2.53958mm,1.2694mm,2.53958mm,1.2694mm">
                  <w:txbxContent>
                    <w:p w14:paraId="1A2BB3C6" w14:textId="77777777" w:rsidR="005A4301" w:rsidRDefault="005A4301" w:rsidP="004B6A29">
                      <w:pPr>
                        <w:textDirection w:val="btLr"/>
                        <w:rPr>
                          <w:rFonts w:ascii="Calibri" w:eastAsia="Calibri" w:hAnsi="Calibri" w:cs="Calibri"/>
                          <w:noProof/>
                          <w:color w:val="3ED0FF"/>
                          <w:sz w:val="28"/>
                          <w:szCs w:val="28"/>
                          <w:lang w:val="es-ES"/>
                        </w:rPr>
                      </w:pPr>
                      <w:r>
                        <w:rPr>
                          <w:rFonts w:ascii="Calibri" w:eastAsia="Calibri" w:hAnsi="Calibri" w:cs="Calibri"/>
                        </w:rPr>
                        <w:t>Red de Cloaca</w:t>
                      </w:r>
                      <w:r w:rsidRPr="00F26E67">
                        <w:rPr>
                          <w:rFonts w:ascii="Calibri" w:eastAsia="Calibri" w:hAnsi="Calibri" w:cs="Calibri"/>
                        </w:rPr>
                        <w:t xml:space="preserve"> Oro Verde</w:t>
                      </w:r>
                      <w:r>
                        <w:rPr>
                          <w:rFonts w:ascii="Calibri" w:eastAsia="Calibri" w:hAnsi="Calibri" w:cs="Calibri"/>
                        </w:rPr>
                        <w:t xml:space="preserve"> </w:t>
                      </w:r>
                    </w:p>
                    <w:p w14:paraId="199C6FC6" w14:textId="77777777" w:rsidR="005A4301" w:rsidRDefault="005A4301" w:rsidP="004B6A29">
                      <w:pPr>
                        <w:textDirection w:val="btLr"/>
                        <w:rPr>
                          <w:rFonts w:ascii="Calibri" w:eastAsia="Calibri" w:hAnsi="Calibri" w:cs="Calibri"/>
                          <w:noProof/>
                          <w:color w:val="00B050"/>
                          <w:sz w:val="22"/>
                          <w:szCs w:val="22"/>
                          <w:lang w:val="es-ES"/>
                        </w:rPr>
                      </w:pPr>
                      <w:r>
                        <w:rPr>
                          <w:rFonts w:ascii="Calibri" w:eastAsia="Calibri" w:hAnsi="Calibri" w:cs="Calibri"/>
                          <w:noProof/>
                          <w:color w:val="00B050"/>
                          <w:sz w:val="22"/>
                          <w:szCs w:val="22"/>
                          <w:lang w:eastAsia="es-AR"/>
                        </w:rPr>
                        <w:drawing>
                          <wp:inline distT="0" distB="0" distL="0" distR="0" wp14:anchorId="10E0EEC6" wp14:editId="2034EA3D">
                            <wp:extent cx="5834380" cy="34321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834380" cy="3432175"/>
                                    </a:xfrm>
                                    <a:prstGeom prst="rect">
                                      <a:avLst/>
                                    </a:prstGeom>
                                    <a:noFill/>
                                    <a:ln>
                                      <a:noFill/>
                                    </a:ln>
                                  </pic:spPr>
                                </pic:pic>
                              </a:graphicData>
                            </a:graphic>
                          </wp:inline>
                        </w:drawing>
                      </w:r>
                    </w:p>
                    <w:p w14:paraId="2178C54A" w14:textId="77777777" w:rsidR="005A4301" w:rsidRPr="000C0F60" w:rsidRDefault="005A4301" w:rsidP="004B6A29">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w:t>
                      </w:r>
                      <w:r w:rsidRPr="000C0F60">
                        <w:rPr>
                          <w:rFonts w:ascii="Calibri" w:eastAsia="Calibri" w:hAnsi="Calibri" w:cs="Calibri"/>
                          <w:sz w:val="16"/>
                        </w:rPr>
                        <w:t xml:space="preserve">Cuestionario Municipal 2017 </w:t>
                      </w:r>
                    </w:p>
                    <w:p w14:paraId="313570DD" w14:textId="77777777" w:rsidR="005A4301" w:rsidRDefault="005A4301" w:rsidP="004B6A29">
                      <w:pPr>
                        <w:ind w:left="720" w:firstLine="720"/>
                        <w:textDirection w:val="btLr"/>
                      </w:pPr>
                    </w:p>
                    <w:p w14:paraId="6A37A4FA" w14:textId="77777777" w:rsidR="005A4301" w:rsidRDefault="005A4301" w:rsidP="004B6A29">
                      <w:pPr>
                        <w:textDirection w:val="btLr"/>
                      </w:pPr>
                    </w:p>
                    <w:p w14:paraId="73C0EABA" w14:textId="77777777" w:rsidR="005A4301" w:rsidRDefault="005A4301" w:rsidP="004B6A29">
                      <w:pPr>
                        <w:textDirection w:val="btLr"/>
                      </w:pPr>
                    </w:p>
                    <w:p w14:paraId="4AF9CE97" w14:textId="77777777" w:rsidR="005A4301" w:rsidRDefault="005A4301" w:rsidP="004B6A29">
                      <w:pPr>
                        <w:textDirection w:val="btLr"/>
                      </w:pPr>
                    </w:p>
                    <w:p w14:paraId="6C775BC8" w14:textId="77777777" w:rsidR="005A4301" w:rsidRDefault="005A4301" w:rsidP="004B6A29">
                      <w:pPr>
                        <w:textDirection w:val="btLr"/>
                      </w:pPr>
                    </w:p>
                    <w:p w14:paraId="3A08FB32" w14:textId="77777777" w:rsidR="005A4301" w:rsidRDefault="005A4301" w:rsidP="004B6A29">
                      <w:pPr>
                        <w:textDirection w:val="btLr"/>
                      </w:pPr>
                    </w:p>
                    <w:p w14:paraId="05998A9B" w14:textId="77777777" w:rsidR="005A4301" w:rsidRDefault="005A4301" w:rsidP="004B6A29">
                      <w:pPr>
                        <w:textDirection w:val="btLr"/>
                      </w:pPr>
                    </w:p>
                  </w:txbxContent>
                </v:textbox>
                <w10:wrap type="topAndBottom" anchorx="margin"/>
              </v:rect>
            </w:pict>
          </mc:Fallback>
        </mc:AlternateContent>
      </w:r>
      <w:r w:rsidRPr="003A02A1">
        <w:rPr>
          <w:noProof/>
          <w:lang w:eastAsia="es-AR"/>
        </w:rPr>
        <mc:AlternateContent>
          <mc:Choice Requires="wps">
            <w:drawing>
              <wp:anchor distT="0" distB="0" distL="114300" distR="114300" simplePos="0" relativeHeight="251833344" behindDoc="1" locked="0" layoutInCell="1" hidden="0" allowOverlap="1" wp14:anchorId="5BC7D4A0" wp14:editId="1C34ED05">
                <wp:simplePos x="0" y="0"/>
                <wp:positionH relativeFrom="margin">
                  <wp:align>left</wp:align>
                </wp:positionH>
                <wp:positionV relativeFrom="paragraph">
                  <wp:posOffset>638455</wp:posOffset>
                </wp:positionV>
                <wp:extent cx="6018530" cy="4055110"/>
                <wp:effectExtent l="0" t="0" r="1270" b="2540"/>
                <wp:wrapTopAndBottom/>
                <wp:docPr id="947" name="38 Rectángulo"/>
                <wp:cNvGraphicFramePr/>
                <a:graphic xmlns:a="http://schemas.openxmlformats.org/drawingml/2006/main">
                  <a:graphicData uri="http://schemas.microsoft.com/office/word/2010/wordprocessingShape">
                    <wps:wsp>
                      <wps:cNvSpPr/>
                      <wps:spPr>
                        <a:xfrm>
                          <a:off x="0" y="0"/>
                          <a:ext cx="6018530" cy="4055110"/>
                        </a:xfrm>
                        <a:prstGeom prst="rect">
                          <a:avLst/>
                        </a:prstGeom>
                        <a:solidFill>
                          <a:schemeClr val="lt1"/>
                        </a:solidFill>
                        <a:ln>
                          <a:noFill/>
                        </a:ln>
                      </wps:spPr>
                      <wps:txbx>
                        <w:txbxContent>
                          <w:p w14:paraId="7FFE2468" w14:textId="360B88DA" w:rsidR="005A4301" w:rsidRDefault="005A4301" w:rsidP="003A02A1">
                            <w:pPr>
                              <w:textDirection w:val="btLr"/>
                              <w:rPr>
                                <w:rFonts w:ascii="Calibri" w:eastAsia="Calibri" w:hAnsi="Calibri" w:cs="Calibri"/>
                                <w:noProof/>
                                <w:color w:val="3ED0FF"/>
                                <w:sz w:val="28"/>
                                <w:szCs w:val="28"/>
                                <w:lang w:val="es-ES"/>
                              </w:rPr>
                            </w:pPr>
                            <w:r>
                              <w:rPr>
                                <w:rFonts w:ascii="Calibri" w:eastAsia="Calibri" w:hAnsi="Calibri" w:cs="Calibri"/>
                              </w:rPr>
                              <w:t>Porcentaje de hogares sin cobertura de red de cloaca</w:t>
                            </w:r>
                          </w:p>
                          <w:p w14:paraId="53C7B06D" w14:textId="6DF46CBF" w:rsidR="005A4301" w:rsidRDefault="005A4301" w:rsidP="003A02A1">
                            <w:pPr>
                              <w:textDirection w:val="btLr"/>
                              <w:rPr>
                                <w:rFonts w:ascii="Calibri" w:eastAsia="Calibri" w:hAnsi="Calibri" w:cs="Calibri"/>
                                <w:noProof/>
                                <w:color w:val="00B050"/>
                                <w:sz w:val="22"/>
                                <w:szCs w:val="22"/>
                                <w:lang w:val="es-ES"/>
                              </w:rPr>
                            </w:pPr>
                            <w:r>
                              <w:rPr>
                                <w:rFonts w:ascii="Calibri" w:eastAsia="Calibri" w:hAnsi="Calibri" w:cs="Calibri"/>
                                <w:noProof/>
                                <w:color w:val="00B050"/>
                                <w:sz w:val="22"/>
                                <w:szCs w:val="22"/>
                                <w:lang w:eastAsia="es-AR"/>
                              </w:rPr>
                              <w:drawing>
                                <wp:inline distT="0" distB="0" distL="0" distR="0" wp14:anchorId="290AE481" wp14:editId="21ECE123">
                                  <wp:extent cx="5830570" cy="343217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830570" cy="3432175"/>
                                          </a:xfrm>
                                          <a:prstGeom prst="rect">
                                            <a:avLst/>
                                          </a:prstGeom>
                                          <a:noFill/>
                                          <a:ln>
                                            <a:noFill/>
                                          </a:ln>
                                        </pic:spPr>
                                      </pic:pic>
                                    </a:graphicData>
                                  </a:graphic>
                                </wp:inline>
                              </w:drawing>
                            </w:r>
                          </w:p>
                          <w:p w14:paraId="2EC82F2C" w14:textId="77777777" w:rsidR="005A4301" w:rsidRPr="00A82FA9" w:rsidRDefault="005A4301" w:rsidP="00A82FA9">
                            <w:pPr>
                              <w:jc w:val="right"/>
                              <w:rPr>
                                <w:rFonts w:asciiTheme="majorHAnsi" w:hAnsiTheme="majorHAnsi"/>
                                <w:sz w:val="16"/>
                                <w:szCs w:val="16"/>
                              </w:rPr>
                            </w:pPr>
                            <w:r w:rsidRPr="00A82FA9">
                              <w:rPr>
                                <w:rFonts w:asciiTheme="majorHAnsi" w:eastAsia="Calibri" w:hAnsiTheme="majorHAnsi" w:cs="Calibri"/>
                                <w:sz w:val="16"/>
                                <w:szCs w:val="16"/>
                              </w:rPr>
                              <w:t>FUENTE:</w:t>
                            </w:r>
                            <w:r w:rsidRPr="00A82FA9">
                              <w:rPr>
                                <w:rFonts w:asciiTheme="majorHAnsi" w:hAnsiTheme="majorHAnsi"/>
                                <w:sz w:val="16"/>
                                <w:szCs w:val="16"/>
                              </w:rPr>
                              <w:t xml:space="preserve"> SPTCOP en base a datos del Censo Nacional de Población, Hogares y Viviendas. Año 2010. INDEC.</w:t>
                            </w:r>
                          </w:p>
                          <w:p w14:paraId="6A7DC8D9" w14:textId="77777777" w:rsidR="005A4301" w:rsidRPr="00A82FA9" w:rsidRDefault="005A4301" w:rsidP="004B6A29">
                            <w:pPr>
                              <w:jc w:val="right"/>
                              <w:textDirection w:val="btLr"/>
                              <w:rPr>
                                <w:rFonts w:asciiTheme="majorHAnsi" w:hAnsiTheme="majorHAnsi"/>
                                <w:sz w:val="16"/>
                                <w:szCs w:val="16"/>
                              </w:rPr>
                            </w:pPr>
                          </w:p>
                          <w:p w14:paraId="768F235E" w14:textId="77777777" w:rsidR="005A4301" w:rsidRPr="00A82FA9" w:rsidRDefault="005A4301" w:rsidP="00A82FA9">
                            <w:pPr>
                              <w:jc w:val="right"/>
                              <w:textDirection w:val="btLr"/>
                              <w:rPr>
                                <w:rFonts w:asciiTheme="majorHAnsi" w:hAnsiTheme="majorHAnsi"/>
                                <w:sz w:val="16"/>
                                <w:szCs w:val="16"/>
                              </w:rPr>
                            </w:pPr>
                          </w:p>
                          <w:p w14:paraId="6C4CB49F" w14:textId="77777777" w:rsidR="005A4301" w:rsidRPr="00A82FA9" w:rsidRDefault="005A4301" w:rsidP="00A82FA9">
                            <w:pPr>
                              <w:jc w:val="right"/>
                              <w:textDirection w:val="btLr"/>
                              <w:rPr>
                                <w:rFonts w:asciiTheme="majorHAnsi" w:hAnsiTheme="majorHAnsi"/>
                                <w:sz w:val="16"/>
                                <w:szCs w:val="16"/>
                              </w:rPr>
                            </w:pPr>
                          </w:p>
                          <w:p w14:paraId="55BA321E" w14:textId="77777777" w:rsidR="005A4301" w:rsidRPr="00A82FA9" w:rsidRDefault="005A4301" w:rsidP="00A82FA9">
                            <w:pPr>
                              <w:jc w:val="right"/>
                              <w:textDirection w:val="btLr"/>
                              <w:rPr>
                                <w:rFonts w:asciiTheme="majorHAnsi" w:hAnsiTheme="majorHAnsi"/>
                                <w:sz w:val="16"/>
                                <w:szCs w:val="16"/>
                              </w:rPr>
                            </w:pPr>
                          </w:p>
                          <w:p w14:paraId="63219A90" w14:textId="77777777" w:rsidR="005A4301" w:rsidRPr="00A82FA9" w:rsidRDefault="005A4301" w:rsidP="00A82FA9">
                            <w:pPr>
                              <w:jc w:val="right"/>
                              <w:textDirection w:val="btLr"/>
                              <w:rPr>
                                <w:rFonts w:asciiTheme="majorHAnsi" w:hAnsiTheme="majorHAnsi"/>
                                <w:sz w:val="16"/>
                                <w:szCs w:val="16"/>
                              </w:rPr>
                            </w:pPr>
                          </w:p>
                          <w:p w14:paraId="1B337535" w14:textId="77777777" w:rsidR="005A4301" w:rsidRPr="00A82FA9" w:rsidRDefault="005A4301" w:rsidP="00A82FA9">
                            <w:pPr>
                              <w:jc w:val="right"/>
                              <w:textDirection w:val="btLr"/>
                              <w:rPr>
                                <w:rFonts w:asciiTheme="majorHAnsi" w:hAnsiTheme="majorHAnsi"/>
                                <w:sz w:val="16"/>
                                <w:szCs w:val="16"/>
                              </w:rPr>
                            </w:pPr>
                          </w:p>
                          <w:p w14:paraId="20244580" w14:textId="77777777" w:rsidR="005A4301" w:rsidRPr="00A82FA9" w:rsidRDefault="005A4301" w:rsidP="00A82FA9">
                            <w:pPr>
                              <w:jc w:val="right"/>
                              <w:textDirection w:val="btLr"/>
                              <w:rPr>
                                <w:rFonts w:asciiTheme="majorHAnsi" w:hAnsiTheme="majorHAnsi"/>
                                <w:sz w:val="16"/>
                                <w:szCs w:val="16"/>
                              </w:rP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5BC7D4A0" id="_x0000_s1064" style="position:absolute;left:0;text-align:left;margin-left:0;margin-top:50.25pt;width:473.9pt;height:319.3pt;z-index:-2514831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" fillcolor="white [3201]" stroked="f">
                <v:textbox inset="2.53958mm,1.2694mm,2.53958mm,1.2694mm">
                  <w:txbxContent>
                    <w:p w14:paraId="7FFE2468" w14:textId="360B88DA" w:rsidR="005A4301" w:rsidRDefault="005A4301" w:rsidP="003A02A1">
                      <w:pPr>
                        <w:textDirection w:val="btLr"/>
                        <w:rPr>
                          <w:rFonts w:ascii="Calibri" w:eastAsia="Calibri" w:hAnsi="Calibri" w:cs="Calibri"/>
                          <w:noProof/>
                          <w:color w:val="3ED0FF"/>
                          <w:sz w:val="28"/>
                          <w:szCs w:val="28"/>
                          <w:lang w:val="es-ES"/>
                        </w:rPr>
                      </w:pPr>
                      <w:r>
                        <w:rPr>
                          <w:rFonts w:ascii="Calibri" w:eastAsia="Calibri" w:hAnsi="Calibri" w:cs="Calibri"/>
                        </w:rPr>
                        <w:t>Porcentaje de hogares sin cobertura de red de cloaca</w:t>
                      </w:r>
                    </w:p>
                    <w:p w14:paraId="53C7B06D" w14:textId="6DF46CBF" w:rsidR="005A4301" w:rsidRDefault="005A4301" w:rsidP="003A02A1">
                      <w:pPr>
                        <w:textDirection w:val="btLr"/>
                        <w:rPr>
                          <w:rFonts w:ascii="Calibri" w:eastAsia="Calibri" w:hAnsi="Calibri" w:cs="Calibri"/>
                          <w:noProof/>
                          <w:color w:val="00B050"/>
                          <w:sz w:val="22"/>
                          <w:szCs w:val="22"/>
                          <w:lang w:val="es-ES"/>
                        </w:rPr>
                      </w:pPr>
                      <w:r>
                        <w:rPr>
                          <w:rFonts w:ascii="Calibri" w:eastAsia="Calibri" w:hAnsi="Calibri" w:cs="Calibri"/>
                          <w:noProof/>
                          <w:color w:val="00B050"/>
                          <w:sz w:val="22"/>
                          <w:szCs w:val="22"/>
                          <w:lang w:eastAsia="es-AR"/>
                        </w:rPr>
                        <w:drawing>
                          <wp:inline distT="0" distB="0" distL="0" distR="0" wp14:anchorId="290AE481" wp14:editId="21ECE123">
                            <wp:extent cx="5830570" cy="343217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830570" cy="3432175"/>
                                    </a:xfrm>
                                    <a:prstGeom prst="rect">
                                      <a:avLst/>
                                    </a:prstGeom>
                                    <a:noFill/>
                                    <a:ln>
                                      <a:noFill/>
                                    </a:ln>
                                  </pic:spPr>
                                </pic:pic>
                              </a:graphicData>
                            </a:graphic>
                          </wp:inline>
                        </w:drawing>
                      </w:r>
                    </w:p>
                    <w:p w14:paraId="2EC82F2C" w14:textId="77777777" w:rsidR="005A4301" w:rsidRPr="00A82FA9" w:rsidRDefault="005A4301" w:rsidP="00A82FA9">
                      <w:pPr>
                        <w:jc w:val="right"/>
                        <w:rPr>
                          <w:rFonts w:asciiTheme="majorHAnsi" w:hAnsiTheme="majorHAnsi"/>
                          <w:sz w:val="16"/>
                          <w:szCs w:val="16"/>
                        </w:rPr>
                      </w:pPr>
                      <w:r w:rsidRPr="00A82FA9">
                        <w:rPr>
                          <w:rFonts w:asciiTheme="majorHAnsi" w:eastAsia="Calibri" w:hAnsiTheme="majorHAnsi" w:cs="Calibri"/>
                          <w:sz w:val="16"/>
                          <w:szCs w:val="16"/>
                        </w:rPr>
                        <w:t>FUENTE:</w:t>
                      </w:r>
                      <w:r w:rsidRPr="00A82FA9">
                        <w:rPr>
                          <w:rFonts w:asciiTheme="majorHAnsi" w:hAnsiTheme="majorHAnsi"/>
                          <w:sz w:val="16"/>
                          <w:szCs w:val="16"/>
                        </w:rPr>
                        <w:t xml:space="preserve"> SPTCOP en base a datos del Censo Nacional de Población, Hogares y Viviendas. Año 2010. INDEC.</w:t>
                      </w:r>
                    </w:p>
                    <w:p w14:paraId="6A7DC8D9" w14:textId="77777777" w:rsidR="005A4301" w:rsidRPr="00A82FA9" w:rsidRDefault="005A4301" w:rsidP="004B6A29">
                      <w:pPr>
                        <w:jc w:val="right"/>
                        <w:textDirection w:val="btLr"/>
                        <w:rPr>
                          <w:rFonts w:asciiTheme="majorHAnsi" w:hAnsiTheme="majorHAnsi"/>
                          <w:sz w:val="16"/>
                          <w:szCs w:val="16"/>
                        </w:rPr>
                      </w:pPr>
                    </w:p>
                    <w:p w14:paraId="768F235E" w14:textId="77777777" w:rsidR="005A4301" w:rsidRPr="00A82FA9" w:rsidRDefault="005A4301" w:rsidP="00A82FA9">
                      <w:pPr>
                        <w:jc w:val="right"/>
                        <w:textDirection w:val="btLr"/>
                        <w:rPr>
                          <w:rFonts w:asciiTheme="majorHAnsi" w:hAnsiTheme="majorHAnsi"/>
                          <w:sz w:val="16"/>
                          <w:szCs w:val="16"/>
                        </w:rPr>
                      </w:pPr>
                    </w:p>
                    <w:p w14:paraId="6C4CB49F" w14:textId="77777777" w:rsidR="005A4301" w:rsidRPr="00A82FA9" w:rsidRDefault="005A4301" w:rsidP="00A82FA9">
                      <w:pPr>
                        <w:jc w:val="right"/>
                        <w:textDirection w:val="btLr"/>
                        <w:rPr>
                          <w:rFonts w:asciiTheme="majorHAnsi" w:hAnsiTheme="majorHAnsi"/>
                          <w:sz w:val="16"/>
                          <w:szCs w:val="16"/>
                        </w:rPr>
                      </w:pPr>
                    </w:p>
                    <w:p w14:paraId="55BA321E" w14:textId="77777777" w:rsidR="005A4301" w:rsidRPr="00A82FA9" w:rsidRDefault="005A4301" w:rsidP="00A82FA9">
                      <w:pPr>
                        <w:jc w:val="right"/>
                        <w:textDirection w:val="btLr"/>
                        <w:rPr>
                          <w:rFonts w:asciiTheme="majorHAnsi" w:hAnsiTheme="majorHAnsi"/>
                          <w:sz w:val="16"/>
                          <w:szCs w:val="16"/>
                        </w:rPr>
                      </w:pPr>
                    </w:p>
                    <w:p w14:paraId="63219A90" w14:textId="77777777" w:rsidR="005A4301" w:rsidRPr="00A82FA9" w:rsidRDefault="005A4301" w:rsidP="00A82FA9">
                      <w:pPr>
                        <w:jc w:val="right"/>
                        <w:textDirection w:val="btLr"/>
                        <w:rPr>
                          <w:rFonts w:asciiTheme="majorHAnsi" w:hAnsiTheme="majorHAnsi"/>
                          <w:sz w:val="16"/>
                          <w:szCs w:val="16"/>
                        </w:rPr>
                      </w:pPr>
                    </w:p>
                    <w:p w14:paraId="1B337535" w14:textId="77777777" w:rsidR="005A4301" w:rsidRPr="00A82FA9" w:rsidRDefault="005A4301" w:rsidP="00A82FA9">
                      <w:pPr>
                        <w:jc w:val="right"/>
                        <w:textDirection w:val="btLr"/>
                        <w:rPr>
                          <w:rFonts w:asciiTheme="majorHAnsi" w:hAnsiTheme="majorHAnsi"/>
                          <w:sz w:val="16"/>
                          <w:szCs w:val="16"/>
                        </w:rPr>
                      </w:pPr>
                    </w:p>
                    <w:p w14:paraId="20244580" w14:textId="77777777" w:rsidR="005A4301" w:rsidRPr="00A82FA9" w:rsidRDefault="005A4301" w:rsidP="00A82FA9">
                      <w:pPr>
                        <w:jc w:val="right"/>
                        <w:textDirection w:val="btLr"/>
                        <w:rPr>
                          <w:rFonts w:asciiTheme="majorHAnsi" w:hAnsiTheme="majorHAnsi"/>
                          <w:sz w:val="16"/>
                          <w:szCs w:val="16"/>
                        </w:rPr>
                      </w:pPr>
                    </w:p>
                  </w:txbxContent>
                </v:textbox>
                <w10:wrap type="topAndBottom" anchorx="margin"/>
              </v:rect>
            </w:pict>
          </mc:Fallback>
        </mc:AlternateContent>
      </w:r>
      <w:r w:rsidR="003A02A1" w:rsidRPr="003A02A1">
        <w:t>Según el Censo 2010, 236 hogares se encontraban sin acceso a la Red de Cloacas representando el 5% del total de hogares del municipio. Actualmente</w:t>
      </w:r>
      <w:r w:rsidR="00C5408A">
        <w:t>,</w:t>
      </w:r>
      <w:r w:rsidR="003A02A1" w:rsidRPr="003A02A1">
        <w:t xml:space="preserve"> se estima que el 98% de la ciudad dispone del servicio de Red de Cloacas y el resto utiliza el sistema de pozos absorbentes. </w:t>
      </w:r>
    </w:p>
    <w:p w14:paraId="3C3A13CC" w14:textId="35C73ACA" w:rsidR="003A02A1" w:rsidRPr="003A02A1" w:rsidRDefault="003A02A1" w:rsidP="00C5408A">
      <w:pPr>
        <w:pStyle w:val="Sinespaciado"/>
      </w:pPr>
      <w:r w:rsidRPr="003A02A1">
        <w:t xml:space="preserve">Se planifica </w:t>
      </w:r>
      <w:r w:rsidR="00F45E9A" w:rsidRPr="003A02A1">
        <w:t>que,</w:t>
      </w:r>
      <w:r w:rsidRPr="003A02A1">
        <w:t xml:space="preserve"> ante nuevos loteos, los mismos solo serán aprobados si brindan este servicio, entre otros más, asegurando así la cobertura de la red. </w:t>
      </w:r>
    </w:p>
    <w:p w14:paraId="7DB541B3" w14:textId="77777777" w:rsidR="00F660D1" w:rsidRDefault="002C1832">
      <w:pPr>
        <w:jc w:val="both"/>
        <w:rPr>
          <w:rFonts w:ascii="Calibri" w:eastAsia="Calibri" w:hAnsi="Calibri" w:cs="Calibri"/>
          <w:color w:val="FF0000"/>
          <w:sz w:val="22"/>
          <w:szCs w:val="22"/>
        </w:rPr>
      </w:pPr>
      <w:r>
        <w:rPr>
          <w:noProof/>
          <w:lang w:eastAsia="es-AR"/>
        </w:rPr>
        <w:drawing>
          <wp:anchor distT="0" distB="0" distL="0" distR="0" simplePos="0" relativeHeight="251705344" behindDoc="1" locked="0" layoutInCell="1" hidden="0" allowOverlap="1" wp14:anchorId="3575AC10" wp14:editId="57D0B3D9">
            <wp:simplePos x="0" y="0"/>
            <wp:positionH relativeFrom="margin">
              <wp:posOffset>-1151890</wp:posOffset>
            </wp:positionH>
            <wp:positionV relativeFrom="paragraph">
              <wp:posOffset>-1087880</wp:posOffset>
            </wp:positionV>
            <wp:extent cx="7589520" cy="10733405"/>
            <wp:effectExtent l="0" t="0" r="0" b="0"/>
            <wp:wrapNone/>
            <wp:docPr id="60" name="image172.jpg" descr="S:\Planes Municipios\00 PLANTIILLAS editables para Planes\EDITABLES CORDOBA\CBA - Imagenes elaboradas para plantilla editable\14 CORDOBA - Extracto UNHABITAT AGUA POTABLE.jpg"/>
            <wp:cNvGraphicFramePr/>
            <a:graphic xmlns:a="http://schemas.openxmlformats.org/drawingml/2006/main">
              <a:graphicData uri="http://schemas.openxmlformats.org/drawingml/2006/picture">
                <pic:pic xmlns:pic="http://schemas.openxmlformats.org/drawingml/2006/picture">
                  <pic:nvPicPr>
                    <pic:cNvPr id="0" name="image172.jpg" descr="S:\Planes Municipios\00 PLANTIILLAS editables para Planes\EDITABLES CORDOBA\CBA - Imagenes elaboradas para plantilla editable\14 CORDOBA - Extracto UNHABITAT AGUA POTABLE.jpg"/>
                    <pic:cNvPicPr preferRelativeResize="0"/>
                  </pic:nvPicPr>
                  <pic:blipFill>
                    <a:blip r:embed="rId161"/>
                    <a:srcRect/>
                    <a:stretch>
                      <a:fillRect/>
                    </a:stretch>
                  </pic:blipFill>
                  <pic:spPr>
                    <a:xfrm>
                      <a:off x="0" y="0"/>
                      <a:ext cx="7589520" cy="10733405"/>
                    </a:xfrm>
                    <a:prstGeom prst="rect">
                      <a:avLst/>
                    </a:prstGeom>
                    <a:ln/>
                  </pic:spPr>
                </pic:pic>
              </a:graphicData>
            </a:graphic>
          </wp:anchor>
        </w:drawing>
      </w:r>
    </w:p>
    <w:p w14:paraId="2DA659AD" w14:textId="77777777" w:rsidR="00F660D1" w:rsidRDefault="00F660D1">
      <w:pPr>
        <w:jc w:val="both"/>
        <w:rPr>
          <w:rFonts w:ascii="Calibri" w:eastAsia="Calibri" w:hAnsi="Calibri" w:cs="Calibri"/>
          <w:color w:val="FF0000"/>
          <w:sz w:val="22"/>
          <w:szCs w:val="22"/>
        </w:rPr>
      </w:pPr>
    </w:p>
    <w:p w14:paraId="30C9A57C" w14:textId="77777777" w:rsidR="00C5408A" w:rsidRDefault="00C5408A">
      <w:pPr>
        <w:rPr>
          <w:rFonts w:ascii="Calibri" w:eastAsia="Calibri" w:hAnsi="Calibri" w:cs="Calibri"/>
          <w:color w:val="891720"/>
          <w:sz w:val="28"/>
          <w:szCs w:val="28"/>
        </w:rPr>
      </w:pPr>
      <w:r>
        <w:rPr>
          <w:rFonts w:ascii="Calibri" w:eastAsia="Calibri" w:hAnsi="Calibri" w:cs="Calibri"/>
          <w:color w:val="891720"/>
          <w:sz w:val="28"/>
          <w:szCs w:val="28"/>
        </w:rPr>
        <w:br w:type="page"/>
      </w:r>
    </w:p>
    <w:p w14:paraId="61CB202E" w14:textId="5580299F" w:rsidR="00F660D1" w:rsidRDefault="002C1832">
      <w:pPr>
        <w:rPr>
          <w:rFonts w:ascii="Calibri" w:eastAsia="Calibri" w:hAnsi="Calibri" w:cs="Calibri"/>
          <w:color w:val="891720"/>
          <w:sz w:val="28"/>
          <w:szCs w:val="28"/>
        </w:rPr>
      </w:pPr>
      <w:r>
        <w:rPr>
          <w:rFonts w:ascii="Calibri" w:eastAsia="Calibri" w:hAnsi="Calibri" w:cs="Calibri"/>
          <w:color w:val="891720"/>
          <w:sz w:val="28"/>
          <w:szCs w:val="28"/>
        </w:rPr>
        <w:t xml:space="preserve">Cobertura de red de Agua </w:t>
      </w:r>
    </w:p>
    <w:p w14:paraId="489E78D9" w14:textId="77777777" w:rsidR="00B96D07" w:rsidRPr="00B96D07" w:rsidRDefault="00B96D07" w:rsidP="00C5408A">
      <w:pPr>
        <w:pStyle w:val="Sinespaciado"/>
      </w:pPr>
      <w:r w:rsidRPr="00B96D07">
        <w:t xml:space="preserve">La localidad cuenta con un 99% de cobertura en lo que respecta al servicio de agua potable. </w:t>
      </w:r>
    </w:p>
    <w:p w14:paraId="028F0B81" w14:textId="5D49E233" w:rsidR="00B96D07" w:rsidRPr="00B96D07" w:rsidRDefault="00B96D07" w:rsidP="00C5408A">
      <w:pPr>
        <w:pStyle w:val="Sinespaciado"/>
      </w:pPr>
      <w:r w:rsidRPr="00B96D07">
        <w:t xml:space="preserve">El suministro de la red de agua está dividio en dos partes, por un </w:t>
      </w:r>
      <w:r w:rsidR="00C5408A" w:rsidRPr="00B96D07">
        <w:t>lado,</w:t>
      </w:r>
      <w:r w:rsidRPr="00B96D07">
        <w:t xml:space="preserve"> presta el servicio la Cooperativa de Agua Potable de Oro Verde y por otra parte la provee el municipio. </w:t>
      </w:r>
    </w:p>
    <w:p w14:paraId="44B91234" w14:textId="77777777" w:rsidR="00B96D07" w:rsidRPr="00B96D07" w:rsidRDefault="00B96D07" w:rsidP="00C5408A">
      <w:pPr>
        <w:pStyle w:val="Sinespaciado"/>
      </w:pPr>
      <w:r w:rsidRPr="00B96D07">
        <w:t xml:space="preserve">La Cooperativa es la responsable de administrar, mantener, planificar y reparar las redes que están distribuidas en la zona central de la localidad. El agua suministrada proviene del subterráneo. Se encuetnra a 120 metros de profundidad, son canales acuiferos que están abjajo del subsuelo. Para extraerlo se utilizan bombas impulsoras. </w:t>
      </w:r>
    </w:p>
    <w:p w14:paraId="0AFC3388" w14:textId="71F4FA6A" w:rsidR="00B96D07" w:rsidRPr="00B96D07" w:rsidRDefault="00AC750D" w:rsidP="00C5408A">
      <w:pPr>
        <w:pStyle w:val="Sinespaciado"/>
      </w:pPr>
      <w:r>
        <w:t>El servicio de agua potable en l</w:t>
      </w:r>
      <w:r w:rsidR="00B96D07" w:rsidRPr="00B96D07">
        <w:t xml:space="preserve">a zona norte y sur de la ciudad </w:t>
      </w:r>
      <w:r w:rsidR="00F9376B">
        <w:t>es</w:t>
      </w:r>
      <w:r w:rsidR="00B96D07" w:rsidRPr="00B96D07">
        <w:t xml:space="preserve"> prov</w:t>
      </w:r>
      <w:r w:rsidR="00F9376B">
        <w:t xml:space="preserve">isto por </w:t>
      </w:r>
      <w:r w:rsidR="00B96D07" w:rsidRPr="00B96D07">
        <w:t>el estado municipal</w:t>
      </w:r>
      <w:r>
        <w:t>, el resto de la localidad la cooperativa</w:t>
      </w:r>
      <w:r w:rsidR="00B96D07" w:rsidRPr="00B96D07">
        <w:t xml:space="preserve">. </w:t>
      </w:r>
    </w:p>
    <w:p w14:paraId="08519C56" w14:textId="77777777" w:rsidR="00F660D1" w:rsidRPr="00B96D07" w:rsidRDefault="00B96D07" w:rsidP="00C5408A">
      <w:pPr>
        <w:pStyle w:val="Sinespaciado"/>
        <w:rPr>
          <w:sz w:val="23"/>
          <w:szCs w:val="23"/>
        </w:rPr>
      </w:pPr>
      <w:r w:rsidRPr="00B96D07">
        <w:t>Se preev</w:t>
      </w:r>
      <w:r>
        <w:t>e la extensión de la red de agua de la localidad de Paraná hacia el área metropolinata a fin de abastecer a las ciudades vecinas y mejorar el servicio.</w:t>
      </w:r>
    </w:p>
    <w:p w14:paraId="05B18C93" w14:textId="77777777" w:rsidR="00F660D1" w:rsidRDefault="00F660D1">
      <w:pPr>
        <w:jc w:val="both"/>
        <w:rPr>
          <w:rFonts w:ascii="Calibri" w:eastAsia="Calibri" w:hAnsi="Calibri" w:cs="Calibri"/>
          <w:sz w:val="23"/>
          <w:szCs w:val="23"/>
        </w:rPr>
      </w:pPr>
    </w:p>
    <w:p w14:paraId="505236C3" w14:textId="77777777" w:rsidR="00C5408A" w:rsidRDefault="00C5408A">
      <w:pPr>
        <w:jc w:val="both"/>
        <w:rPr>
          <w:rFonts w:ascii="Calibri" w:eastAsia="Calibri" w:hAnsi="Calibri" w:cs="Calibri"/>
          <w:sz w:val="23"/>
          <w:szCs w:val="23"/>
        </w:rPr>
        <w:sectPr w:rsidR="00C5408A">
          <w:type w:val="continuous"/>
          <w:pgSz w:w="11907" w:h="16840"/>
          <w:pgMar w:top="1134" w:right="680" w:bottom="851" w:left="1814" w:header="567" w:footer="567" w:gutter="0"/>
          <w:cols w:num="2" w:space="720" w:equalWidth="0">
            <w:col w:w="4346" w:space="720"/>
            <w:col w:w="4346" w:space="0"/>
          </w:cols>
        </w:sectPr>
      </w:pPr>
    </w:p>
    <w:p w14:paraId="33E58F15" w14:textId="7EDBE818" w:rsidR="00F660D1" w:rsidRDefault="00C5408A">
      <w:pPr>
        <w:jc w:val="both"/>
        <w:rPr>
          <w:rFonts w:ascii="Calibri" w:eastAsia="Calibri" w:hAnsi="Calibri" w:cs="Calibri"/>
          <w:sz w:val="23"/>
          <w:szCs w:val="23"/>
        </w:rPr>
      </w:pPr>
      <w:r w:rsidRPr="003A02A1">
        <w:rPr>
          <w:noProof/>
          <w:lang w:eastAsia="es-AR"/>
        </w:rPr>
        <mc:AlternateContent>
          <mc:Choice Requires="wps">
            <w:drawing>
              <wp:anchor distT="0" distB="0" distL="114300" distR="114300" simplePos="0" relativeHeight="251908096" behindDoc="1" locked="0" layoutInCell="1" hidden="0" allowOverlap="1" wp14:anchorId="18B00EAF" wp14:editId="352FFF61">
                <wp:simplePos x="0" y="0"/>
                <wp:positionH relativeFrom="margin">
                  <wp:posOffset>0</wp:posOffset>
                </wp:positionH>
                <wp:positionV relativeFrom="paragraph">
                  <wp:posOffset>180340</wp:posOffset>
                </wp:positionV>
                <wp:extent cx="6018530" cy="4055110"/>
                <wp:effectExtent l="0" t="0" r="1270" b="2540"/>
                <wp:wrapSquare wrapText="bothSides" distT="0" distB="0" distL="114300" distR="114300"/>
                <wp:docPr id="950" name="38 Rectángulo"/>
                <wp:cNvGraphicFramePr/>
                <a:graphic xmlns:a="http://schemas.openxmlformats.org/drawingml/2006/main">
                  <a:graphicData uri="http://schemas.microsoft.com/office/word/2010/wordprocessingShape">
                    <wps:wsp>
                      <wps:cNvSpPr/>
                      <wps:spPr>
                        <a:xfrm>
                          <a:off x="0" y="0"/>
                          <a:ext cx="6018530" cy="4055110"/>
                        </a:xfrm>
                        <a:prstGeom prst="rect">
                          <a:avLst/>
                        </a:prstGeom>
                        <a:solidFill>
                          <a:schemeClr val="lt1"/>
                        </a:solidFill>
                        <a:ln>
                          <a:noFill/>
                        </a:ln>
                      </wps:spPr>
                      <wps:txbx>
                        <w:txbxContent>
                          <w:p w14:paraId="537B0CD6" w14:textId="77777777" w:rsidR="005A4301" w:rsidRDefault="005A4301" w:rsidP="00C5408A">
                            <w:pPr>
                              <w:textDirection w:val="btLr"/>
                              <w:rPr>
                                <w:rFonts w:ascii="Calibri" w:eastAsia="Calibri" w:hAnsi="Calibri" w:cs="Calibri"/>
                                <w:noProof/>
                                <w:color w:val="3ED0FF"/>
                                <w:sz w:val="28"/>
                                <w:szCs w:val="28"/>
                                <w:lang w:val="es-ES"/>
                              </w:rPr>
                            </w:pPr>
                            <w:r>
                              <w:rPr>
                                <w:rFonts w:ascii="Calibri" w:eastAsia="Calibri" w:hAnsi="Calibri" w:cs="Calibri"/>
                              </w:rPr>
                              <w:t>Red de Agua</w:t>
                            </w:r>
                            <w:r w:rsidRPr="00F26E67">
                              <w:rPr>
                                <w:rFonts w:ascii="Calibri" w:eastAsia="Calibri" w:hAnsi="Calibri" w:cs="Calibri"/>
                              </w:rPr>
                              <w:t xml:space="preserve"> Oro Verde</w:t>
                            </w:r>
                            <w:r>
                              <w:rPr>
                                <w:rFonts w:ascii="Calibri" w:eastAsia="Calibri" w:hAnsi="Calibri" w:cs="Calibri"/>
                              </w:rPr>
                              <w:t xml:space="preserve"> </w:t>
                            </w:r>
                          </w:p>
                          <w:p w14:paraId="32A85ECF" w14:textId="77777777" w:rsidR="005A4301" w:rsidRDefault="005A4301" w:rsidP="00C5408A">
                            <w:pPr>
                              <w:textDirection w:val="btLr"/>
                              <w:rPr>
                                <w:rFonts w:ascii="Calibri" w:eastAsia="Calibri" w:hAnsi="Calibri" w:cs="Calibri"/>
                                <w:noProof/>
                                <w:color w:val="00B050"/>
                                <w:sz w:val="22"/>
                                <w:szCs w:val="22"/>
                                <w:lang w:val="es-ES"/>
                              </w:rPr>
                            </w:pPr>
                            <w:r>
                              <w:rPr>
                                <w:rFonts w:ascii="Calibri" w:eastAsia="Calibri" w:hAnsi="Calibri" w:cs="Calibri"/>
                                <w:noProof/>
                                <w:color w:val="00B050"/>
                                <w:sz w:val="22"/>
                                <w:szCs w:val="22"/>
                                <w:lang w:eastAsia="es-AR"/>
                              </w:rPr>
                              <w:drawing>
                                <wp:inline distT="0" distB="0" distL="0" distR="0" wp14:anchorId="013EA648" wp14:editId="5B7DD67F">
                                  <wp:extent cx="5834380" cy="3432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834380" cy="3432175"/>
                                          </a:xfrm>
                                          <a:prstGeom prst="rect">
                                            <a:avLst/>
                                          </a:prstGeom>
                                          <a:noFill/>
                                          <a:ln>
                                            <a:noFill/>
                                          </a:ln>
                                        </pic:spPr>
                                      </pic:pic>
                                    </a:graphicData>
                                  </a:graphic>
                                </wp:inline>
                              </w:drawing>
                            </w:r>
                          </w:p>
                          <w:p w14:paraId="004A08B7" w14:textId="77777777" w:rsidR="005A4301" w:rsidRPr="000C0F60" w:rsidRDefault="005A4301" w:rsidP="00C5408A">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w:t>
                            </w:r>
                            <w:r w:rsidRPr="000C0F60">
                              <w:rPr>
                                <w:rFonts w:ascii="Calibri" w:eastAsia="Calibri" w:hAnsi="Calibri" w:cs="Calibri"/>
                                <w:sz w:val="16"/>
                              </w:rPr>
                              <w:t xml:space="preserve">Cuestionario Municipal 2017 </w:t>
                            </w:r>
                          </w:p>
                          <w:p w14:paraId="333CFBF8" w14:textId="77777777" w:rsidR="005A4301" w:rsidRDefault="005A4301" w:rsidP="00C5408A">
                            <w:pPr>
                              <w:ind w:left="720" w:firstLine="720"/>
                              <w:textDirection w:val="btLr"/>
                            </w:pPr>
                          </w:p>
                          <w:p w14:paraId="459B285F" w14:textId="77777777" w:rsidR="005A4301" w:rsidRDefault="005A4301" w:rsidP="00C5408A">
                            <w:pPr>
                              <w:textDirection w:val="btLr"/>
                            </w:pPr>
                          </w:p>
                          <w:p w14:paraId="6C688D1D" w14:textId="77777777" w:rsidR="005A4301" w:rsidRDefault="005A4301" w:rsidP="00C5408A">
                            <w:pPr>
                              <w:textDirection w:val="btLr"/>
                            </w:pPr>
                          </w:p>
                          <w:p w14:paraId="01FA921E" w14:textId="77777777" w:rsidR="005A4301" w:rsidRDefault="005A4301" w:rsidP="00C5408A">
                            <w:pPr>
                              <w:textDirection w:val="btLr"/>
                            </w:pPr>
                          </w:p>
                          <w:p w14:paraId="04C430B0" w14:textId="77777777" w:rsidR="005A4301" w:rsidRDefault="005A4301" w:rsidP="00C5408A">
                            <w:pPr>
                              <w:textDirection w:val="btLr"/>
                            </w:pPr>
                          </w:p>
                          <w:p w14:paraId="758C94B9" w14:textId="77777777" w:rsidR="005A4301" w:rsidRDefault="005A4301" w:rsidP="00C5408A">
                            <w:pPr>
                              <w:textDirection w:val="btLr"/>
                            </w:pPr>
                          </w:p>
                          <w:p w14:paraId="2D32644D" w14:textId="77777777" w:rsidR="005A4301" w:rsidRDefault="005A4301" w:rsidP="00C5408A">
                            <w:pP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8B00EAF" id="_x0000_s1065" style="position:absolute;left:0;text-align:left;margin-left:0;margin-top:14.2pt;width:473.9pt;height:319.3pt;z-index:-251408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" fillcolor="white [3201]" stroked="f">
                <v:textbox inset="2.53958mm,1.2694mm,2.53958mm,1.2694mm">
                  <w:txbxContent>
                    <w:p w14:paraId="537B0CD6" w14:textId="77777777" w:rsidR="005A4301" w:rsidRDefault="005A4301" w:rsidP="00C5408A">
                      <w:pPr>
                        <w:textDirection w:val="btLr"/>
                        <w:rPr>
                          <w:rFonts w:ascii="Calibri" w:eastAsia="Calibri" w:hAnsi="Calibri" w:cs="Calibri"/>
                          <w:noProof/>
                          <w:color w:val="3ED0FF"/>
                          <w:sz w:val="28"/>
                          <w:szCs w:val="28"/>
                          <w:lang w:val="es-ES"/>
                        </w:rPr>
                      </w:pPr>
                      <w:r>
                        <w:rPr>
                          <w:rFonts w:ascii="Calibri" w:eastAsia="Calibri" w:hAnsi="Calibri" w:cs="Calibri"/>
                        </w:rPr>
                        <w:t>Red de Agua</w:t>
                      </w:r>
                      <w:r w:rsidRPr="00F26E67">
                        <w:rPr>
                          <w:rFonts w:ascii="Calibri" w:eastAsia="Calibri" w:hAnsi="Calibri" w:cs="Calibri"/>
                        </w:rPr>
                        <w:t xml:space="preserve"> Oro Verde</w:t>
                      </w:r>
                      <w:r>
                        <w:rPr>
                          <w:rFonts w:ascii="Calibri" w:eastAsia="Calibri" w:hAnsi="Calibri" w:cs="Calibri"/>
                        </w:rPr>
                        <w:t xml:space="preserve"> </w:t>
                      </w:r>
                    </w:p>
                    <w:p w14:paraId="32A85ECF" w14:textId="77777777" w:rsidR="005A4301" w:rsidRDefault="005A4301" w:rsidP="00C5408A">
                      <w:pPr>
                        <w:textDirection w:val="btLr"/>
                        <w:rPr>
                          <w:rFonts w:ascii="Calibri" w:eastAsia="Calibri" w:hAnsi="Calibri" w:cs="Calibri"/>
                          <w:noProof/>
                          <w:color w:val="00B050"/>
                          <w:sz w:val="22"/>
                          <w:szCs w:val="22"/>
                          <w:lang w:val="es-ES"/>
                        </w:rPr>
                      </w:pPr>
                      <w:r>
                        <w:rPr>
                          <w:rFonts w:ascii="Calibri" w:eastAsia="Calibri" w:hAnsi="Calibri" w:cs="Calibri"/>
                          <w:noProof/>
                          <w:color w:val="00B050"/>
                          <w:sz w:val="22"/>
                          <w:szCs w:val="22"/>
                          <w:lang w:eastAsia="es-AR"/>
                        </w:rPr>
                        <w:drawing>
                          <wp:inline distT="0" distB="0" distL="0" distR="0" wp14:anchorId="013EA648" wp14:editId="5B7DD67F">
                            <wp:extent cx="5834380" cy="3432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834380" cy="3432175"/>
                                    </a:xfrm>
                                    <a:prstGeom prst="rect">
                                      <a:avLst/>
                                    </a:prstGeom>
                                    <a:noFill/>
                                    <a:ln>
                                      <a:noFill/>
                                    </a:ln>
                                  </pic:spPr>
                                </pic:pic>
                              </a:graphicData>
                            </a:graphic>
                          </wp:inline>
                        </w:drawing>
                      </w:r>
                    </w:p>
                    <w:p w14:paraId="004A08B7" w14:textId="77777777" w:rsidR="005A4301" w:rsidRPr="000C0F60" w:rsidRDefault="005A4301" w:rsidP="00C5408A">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w:t>
                      </w:r>
                      <w:r w:rsidRPr="000C0F60">
                        <w:rPr>
                          <w:rFonts w:ascii="Calibri" w:eastAsia="Calibri" w:hAnsi="Calibri" w:cs="Calibri"/>
                          <w:sz w:val="16"/>
                        </w:rPr>
                        <w:t xml:space="preserve">Cuestionario Municipal 2017 </w:t>
                      </w:r>
                    </w:p>
                    <w:p w14:paraId="333CFBF8" w14:textId="77777777" w:rsidR="005A4301" w:rsidRDefault="005A4301" w:rsidP="00C5408A">
                      <w:pPr>
                        <w:ind w:left="720" w:firstLine="720"/>
                        <w:textDirection w:val="btLr"/>
                      </w:pPr>
                    </w:p>
                    <w:p w14:paraId="459B285F" w14:textId="77777777" w:rsidR="005A4301" w:rsidRDefault="005A4301" w:rsidP="00C5408A">
                      <w:pPr>
                        <w:textDirection w:val="btLr"/>
                      </w:pPr>
                    </w:p>
                    <w:p w14:paraId="6C688D1D" w14:textId="77777777" w:rsidR="005A4301" w:rsidRDefault="005A4301" w:rsidP="00C5408A">
                      <w:pPr>
                        <w:textDirection w:val="btLr"/>
                      </w:pPr>
                    </w:p>
                    <w:p w14:paraId="01FA921E" w14:textId="77777777" w:rsidR="005A4301" w:rsidRDefault="005A4301" w:rsidP="00C5408A">
                      <w:pPr>
                        <w:textDirection w:val="btLr"/>
                      </w:pPr>
                    </w:p>
                    <w:p w14:paraId="04C430B0" w14:textId="77777777" w:rsidR="005A4301" w:rsidRDefault="005A4301" w:rsidP="00C5408A">
                      <w:pPr>
                        <w:textDirection w:val="btLr"/>
                      </w:pPr>
                    </w:p>
                    <w:p w14:paraId="758C94B9" w14:textId="77777777" w:rsidR="005A4301" w:rsidRDefault="005A4301" w:rsidP="00C5408A">
                      <w:pPr>
                        <w:textDirection w:val="btLr"/>
                      </w:pPr>
                    </w:p>
                    <w:p w14:paraId="2D32644D" w14:textId="77777777" w:rsidR="005A4301" w:rsidRDefault="005A4301" w:rsidP="00C5408A">
                      <w:pPr>
                        <w:textDirection w:val="btLr"/>
                      </w:pPr>
                    </w:p>
                  </w:txbxContent>
                </v:textbox>
                <w10:wrap type="square" anchorx="margin"/>
              </v:rect>
            </w:pict>
          </mc:Fallback>
        </mc:AlternateContent>
      </w:r>
    </w:p>
    <w:p w14:paraId="08AEF2B2" w14:textId="77777777" w:rsidR="00F660D1" w:rsidRDefault="00F660D1">
      <w:pPr>
        <w:jc w:val="both"/>
        <w:rPr>
          <w:rFonts w:ascii="Calibri" w:eastAsia="Calibri" w:hAnsi="Calibri" w:cs="Calibri"/>
          <w:sz w:val="23"/>
          <w:szCs w:val="23"/>
        </w:rPr>
      </w:pPr>
    </w:p>
    <w:p w14:paraId="464640B5" w14:textId="77777777" w:rsidR="00C5408A" w:rsidRDefault="00C5408A">
      <w:pPr>
        <w:jc w:val="both"/>
        <w:rPr>
          <w:rFonts w:ascii="Calibri" w:eastAsia="Calibri" w:hAnsi="Calibri" w:cs="Calibri"/>
          <w:sz w:val="23"/>
          <w:szCs w:val="23"/>
        </w:rPr>
        <w:sectPr w:rsidR="00C5408A" w:rsidSect="00C5408A">
          <w:type w:val="continuous"/>
          <w:pgSz w:w="11907" w:h="16840"/>
          <w:pgMar w:top="1134" w:right="680" w:bottom="851" w:left="1814" w:header="567" w:footer="567" w:gutter="0"/>
          <w:cols w:space="720"/>
        </w:sectPr>
      </w:pPr>
    </w:p>
    <w:p w14:paraId="1F375973" w14:textId="6E55D0A4" w:rsidR="00C03B02" w:rsidRDefault="00C03B02">
      <w:pPr>
        <w:rPr>
          <w:rFonts w:ascii="Calibri" w:eastAsia="Calibri" w:hAnsi="Calibri" w:cs="Calibri"/>
          <w:i/>
        </w:rPr>
      </w:pPr>
      <w:r>
        <w:rPr>
          <w:rFonts w:ascii="Calibri" w:eastAsia="Calibri" w:hAnsi="Calibri" w:cs="Calibri"/>
          <w:i/>
        </w:rPr>
        <w:br w:type="page"/>
      </w:r>
    </w:p>
    <w:p w14:paraId="6D3227D3" w14:textId="10F7B467" w:rsidR="00F660D1" w:rsidRDefault="00C03B02">
      <w:pPr>
        <w:rPr>
          <w:rFonts w:ascii="Calibri" w:eastAsia="Calibri" w:hAnsi="Calibri" w:cs="Calibri"/>
          <w:i/>
        </w:rPr>
      </w:pPr>
      <w:r>
        <w:rPr>
          <w:noProof/>
          <w:lang w:eastAsia="es-AR"/>
        </w:rPr>
        <w:drawing>
          <wp:anchor distT="0" distB="0" distL="0" distR="0" simplePos="0" relativeHeight="251710464" behindDoc="1" locked="0" layoutInCell="1" hidden="0" allowOverlap="1" wp14:anchorId="42059941" wp14:editId="482657EA">
            <wp:simplePos x="0" y="0"/>
            <wp:positionH relativeFrom="margin">
              <wp:posOffset>-1133844</wp:posOffset>
            </wp:positionH>
            <wp:positionV relativeFrom="paragraph">
              <wp:posOffset>-947385</wp:posOffset>
            </wp:positionV>
            <wp:extent cx="7546975" cy="10748010"/>
            <wp:effectExtent l="0" t="0" r="0" b="0"/>
            <wp:wrapNone/>
            <wp:docPr id="71" name="image183.jpg" descr="S:\Planes Municipios\00 PLANTIILLAS editables para Planes\EDITABLES CORDOBA\CBA - Imagenes elaboradas para plantilla editable\16 CORDOBA - Extracto UNHABITAT VIVIENDA.jpg"/>
            <wp:cNvGraphicFramePr/>
            <a:graphic xmlns:a="http://schemas.openxmlformats.org/drawingml/2006/main">
              <a:graphicData uri="http://schemas.openxmlformats.org/drawingml/2006/picture">
                <pic:pic xmlns:pic="http://schemas.openxmlformats.org/drawingml/2006/picture">
                  <pic:nvPicPr>
                    <pic:cNvPr id="0" name="image183.jpg" descr="S:\Planes Municipios\00 PLANTIILLAS editables para Planes\EDITABLES CORDOBA\CBA - Imagenes elaboradas para plantilla editable\16 CORDOBA - Extracto UNHABITAT VIVIENDA.jpg"/>
                    <pic:cNvPicPr preferRelativeResize="0"/>
                  </pic:nvPicPr>
                  <pic:blipFill>
                    <a:blip r:embed="rId164"/>
                    <a:srcRect/>
                    <a:stretch>
                      <a:fillRect/>
                    </a:stretch>
                  </pic:blipFill>
                  <pic:spPr>
                    <a:xfrm>
                      <a:off x="0" y="0"/>
                      <a:ext cx="7546975" cy="10748010"/>
                    </a:xfrm>
                    <a:prstGeom prst="rect">
                      <a:avLst/>
                    </a:prstGeom>
                    <a:ln/>
                  </pic:spPr>
                </pic:pic>
              </a:graphicData>
            </a:graphic>
          </wp:anchor>
        </w:drawing>
      </w:r>
    </w:p>
    <w:p w14:paraId="296F5FFA" w14:textId="0A524397" w:rsidR="00F660D1" w:rsidRDefault="002C1832">
      <w:pPr>
        <w:rPr>
          <w:rFonts w:ascii="Calibri" w:eastAsia="Calibri" w:hAnsi="Calibri" w:cs="Calibri"/>
          <w:i/>
        </w:rPr>
      </w:pPr>
      <w:r>
        <w:br w:type="page"/>
      </w:r>
    </w:p>
    <w:p w14:paraId="30C1D370" w14:textId="77777777" w:rsidR="00F660D1" w:rsidRDefault="002C1832">
      <w:pPr>
        <w:rPr>
          <w:rFonts w:ascii="Calibri" w:eastAsia="Calibri" w:hAnsi="Calibri" w:cs="Calibri"/>
          <w:color w:val="891720"/>
          <w:sz w:val="28"/>
          <w:szCs w:val="28"/>
        </w:rPr>
      </w:pPr>
      <w:r>
        <w:rPr>
          <w:rFonts w:ascii="Calibri" w:eastAsia="Calibri" w:hAnsi="Calibri" w:cs="Calibri"/>
          <w:color w:val="891720"/>
          <w:sz w:val="28"/>
          <w:szCs w:val="28"/>
        </w:rPr>
        <w:t>Stock de Vivienda Local</w:t>
      </w:r>
    </w:p>
    <w:p w14:paraId="16D92C75" w14:textId="019992D1" w:rsidR="00F660D1" w:rsidRDefault="002C1832" w:rsidP="00C03B02">
      <w:pPr>
        <w:pStyle w:val="Sinespaciado"/>
      </w:pPr>
      <w:r>
        <w:t>Las viviendas habitadas</w:t>
      </w:r>
      <w:r w:rsidR="00C03B02">
        <w:t xml:space="preserve"> </w:t>
      </w:r>
      <w:r>
        <w:t>se clasifican, según el INDEC, utilizando la variable “Tipo de Vivienda Particular”, de la siguiente manera:</w:t>
      </w:r>
    </w:p>
    <w:p w14:paraId="0DB8754C" w14:textId="77777777" w:rsidR="00F660D1" w:rsidRDefault="002C1832" w:rsidP="008C4422">
      <w:pPr>
        <w:numPr>
          <w:ilvl w:val="0"/>
          <w:numId w:val="5"/>
        </w:numPr>
        <w:pBdr>
          <w:top w:val="nil"/>
          <w:left w:val="nil"/>
          <w:bottom w:val="nil"/>
          <w:right w:val="nil"/>
          <w:between w:val="nil"/>
        </w:pBdr>
        <w:spacing w:line="276" w:lineRule="auto"/>
        <w:ind w:left="426" w:hanging="142"/>
        <w:contextualSpacing/>
        <w:jc w:val="both"/>
      </w:pPr>
      <w:r>
        <w:rPr>
          <w:rFonts w:ascii="Calibri" w:eastAsia="Calibri" w:hAnsi="Calibri" w:cs="Calibri"/>
          <w:b/>
          <w:color w:val="891720"/>
          <w:sz w:val="21"/>
          <w:szCs w:val="21"/>
        </w:rPr>
        <w:t>Vivienda Aceptable:</w:t>
      </w:r>
      <w:r>
        <w:rPr>
          <w:rFonts w:ascii="Calibri" w:eastAsia="Calibri" w:hAnsi="Calibri" w:cs="Calibri"/>
          <w:color w:val="891720"/>
          <w:sz w:val="21"/>
          <w:szCs w:val="21"/>
        </w:rPr>
        <w:t xml:space="preserve"> </w:t>
      </w:r>
      <w:r>
        <w:rPr>
          <w:rFonts w:ascii="Calibri" w:eastAsia="Calibri" w:hAnsi="Calibri" w:cs="Calibri"/>
          <w:color w:val="000000"/>
          <w:sz w:val="21"/>
          <w:szCs w:val="21"/>
        </w:rPr>
        <w:t>hogares en departamentos y casas Tipo A</w:t>
      </w:r>
    </w:p>
    <w:p w14:paraId="7878948F" w14:textId="77777777" w:rsidR="00F660D1" w:rsidRDefault="002C1832" w:rsidP="008C4422">
      <w:pPr>
        <w:numPr>
          <w:ilvl w:val="0"/>
          <w:numId w:val="5"/>
        </w:numPr>
        <w:pBdr>
          <w:top w:val="nil"/>
          <w:left w:val="nil"/>
          <w:bottom w:val="nil"/>
          <w:right w:val="nil"/>
          <w:between w:val="nil"/>
        </w:pBdr>
        <w:spacing w:line="276" w:lineRule="auto"/>
        <w:ind w:left="426" w:hanging="142"/>
        <w:contextualSpacing/>
        <w:jc w:val="both"/>
      </w:pPr>
      <w:r>
        <w:rPr>
          <w:rFonts w:ascii="Calibri" w:eastAsia="Calibri" w:hAnsi="Calibri" w:cs="Calibri"/>
          <w:b/>
          <w:color w:val="891720"/>
          <w:sz w:val="21"/>
          <w:szCs w:val="21"/>
        </w:rPr>
        <w:t>Vivienda Recuperable:</w:t>
      </w:r>
      <w:r>
        <w:rPr>
          <w:rFonts w:ascii="Calibri" w:eastAsia="Calibri" w:hAnsi="Calibri" w:cs="Calibri"/>
          <w:color w:val="891720"/>
          <w:sz w:val="21"/>
          <w:szCs w:val="21"/>
        </w:rPr>
        <w:t xml:space="preserve"> </w:t>
      </w:r>
      <w:r>
        <w:rPr>
          <w:rFonts w:ascii="Calibri" w:eastAsia="Calibri" w:hAnsi="Calibri" w:cs="Calibri"/>
          <w:color w:val="000000"/>
          <w:sz w:val="21"/>
          <w:szCs w:val="21"/>
        </w:rPr>
        <w:t>hogares en Casas Tipo B</w:t>
      </w:r>
    </w:p>
    <w:p w14:paraId="44E83BBE" w14:textId="77777777" w:rsidR="00F660D1" w:rsidRDefault="002C1832" w:rsidP="008C4422">
      <w:pPr>
        <w:numPr>
          <w:ilvl w:val="0"/>
          <w:numId w:val="5"/>
        </w:numPr>
        <w:pBdr>
          <w:top w:val="nil"/>
          <w:left w:val="nil"/>
          <w:bottom w:val="nil"/>
          <w:right w:val="nil"/>
          <w:between w:val="nil"/>
        </w:pBdr>
        <w:spacing w:line="276" w:lineRule="auto"/>
        <w:ind w:left="426" w:hanging="142"/>
        <w:contextualSpacing/>
        <w:jc w:val="both"/>
      </w:pPr>
      <w:r>
        <w:rPr>
          <w:rFonts w:ascii="Calibri" w:eastAsia="Calibri" w:hAnsi="Calibri" w:cs="Calibri"/>
          <w:b/>
          <w:color w:val="891720"/>
          <w:sz w:val="21"/>
          <w:szCs w:val="21"/>
        </w:rPr>
        <w:t>Viviendas Irrecuperables:</w:t>
      </w:r>
      <w:r>
        <w:rPr>
          <w:rFonts w:ascii="Calibri" w:eastAsia="Calibri" w:hAnsi="Calibri" w:cs="Calibri"/>
          <w:color w:val="891720"/>
          <w:sz w:val="21"/>
          <w:szCs w:val="21"/>
        </w:rPr>
        <w:t xml:space="preserve"> </w:t>
      </w:r>
      <w:r>
        <w:rPr>
          <w:rFonts w:ascii="Calibri" w:eastAsia="Calibri" w:hAnsi="Calibri" w:cs="Calibri"/>
          <w:color w:val="000000"/>
          <w:sz w:val="21"/>
          <w:szCs w:val="21"/>
        </w:rPr>
        <w:t>hogares en ranchos, casillas y locales no habitables.</w:t>
      </w:r>
    </w:p>
    <w:p w14:paraId="2E7B8A5F" w14:textId="34647C8B" w:rsidR="00AB1C28" w:rsidRDefault="00AB1C28" w:rsidP="00BB2435">
      <w:pPr>
        <w:pStyle w:val="Sinespaciado"/>
      </w:pPr>
      <w:r>
        <w:t xml:space="preserve">En la </w:t>
      </w:r>
      <w:r w:rsidR="000902E9">
        <w:t>localidad</w:t>
      </w:r>
      <w:r>
        <w:t xml:space="preserve"> de Oro Verde Según CMOV 2013 se </w:t>
      </w:r>
      <w:r w:rsidRPr="00BB2435">
        <w:t>puede</w:t>
      </w:r>
      <w:r>
        <w:t xml:space="preserve"> registrar un gran porcentaje de viviendas aceptables y recuperables, concentrándose en la zona urbana. Se ubican </w:t>
      </w:r>
      <w:r w:rsidR="000902E9">
        <w:t>las casas</w:t>
      </w:r>
      <w:r>
        <w:t xml:space="preserve"> tipo B en el sector nor</w:t>
      </w:r>
      <w:r w:rsidR="00AC750D">
        <w:t>este</w:t>
      </w:r>
      <w:r>
        <w:t xml:space="preserve"> de la ciudad</w:t>
      </w:r>
      <w:r w:rsidR="00AC750D">
        <w:t>.</w:t>
      </w:r>
    </w:p>
    <w:p w14:paraId="222AF0F9" w14:textId="10298142" w:rsidR="00AB1C28" w:rsidRDefault="00AB1C28" w:rsidP="00C03B02">
      <w:pPr>
        <w:pStyle w:val="Sinespaciado"/>
      </w:pPr>
      <w:r>
        <w:t>En la tabla se puede visualizar que aparece, en un porcentaje me</w:t>
      </w:r>
      <w:r w:rsidR="00AC750D">
        <w:t>n</w:t>
      </w:r>
      <w:r>
        <w:t xml:space="preserve">or, viviendas irrecuperables, correspondiéndose a 8 ranchos y 3 casillas. Estos datos, según autoridades municipales </w:t>
      </w:r>
      <w:r w:rsidR="000902E9">
        <w:t>encuestadas</w:t>
      </w:r>
      <w:r>
        <w:t>, han disminuidos llegando a ser nulo este tipo de viviendas.</w:t>
      </w:r>
    </w:p>
    <w:p w14:paraId="3BE8F10F" w14:textId="77777777" w:rsidR="00D768A4" w:rsidRDefault="00D768A4" w:rsidP="00D768A4">
      <w:pPr>
        <w:textDirection w:val="btLr"/>
        <w:rPr>
          <w:rFonts w:ascii="Calibri" w:eastAsia="Calibri" w:hAnsi="Calibri" w:cs="Calibri"/>
          <w:sz w:val="16"/>
        </w:rPr>
      </w:pPr>
    </w:p>
    <w:p w14:paraId="01BAF252" w14:textId="1A94074E" w:rsidR="00D768A4" w:rsidRPr="00D768A4" w:rsidRDefault="00D768A4" w:rsidP="00D768A4">
      <w:pPr>
        <w:textDirection w:val="btLr"/>
        <w:rPr>
          <w:rFonts w:ascii="Calibri" w:eastAsia="Calibri" w:hAnsi="Calibri" w:cs="Calibri"/>
          <w:sz w:val="16"/>
        </w:rPr>
      </w:pPr>
      <w:r w:rsidRPr="00D768A4">
        <w:rPr>
          <w:rFonts w:ascii="Calibri" w:eastAsia="Calibri" w:hAnsi="Calibri" w:cs="Calibri"/>
          <w:sz w:val="16"/>
        </w:rPr>
        <w:t>Viviendas Particulares censadas según tipo de vivienda zona urbana y rural</w:t>
      </w:r>
    </w:p>
    <w:p w14:paraId="7BEEEB15" w14:textId="77777777" w:rsidR="00D768A4" w:rsidRDefault="00D768A4" w:rsidP="00D768A4">
      <w:pPr>
        <w:textDirection w:val="btLr"/>
        <w:rPr>
          <w:rFonts w:ascii="Calibri" w:eastAsia="Calibri" w:hAnsi="Calibri" w:cs="Calibri"/>
          <w:noProof/>
          <w:color w:val="00B050"/>
          <w:sz w:val="22"/>
          <w:szCs w:val="22"/>
          <w:lang w:val="es-ES"/>
        </w:rPr>
      </w:pPr>
      <w:r>
        <w:rPr>
          <w:noProof/>
          <w:lang w:eastAsia="es-AR"/>
        </w:rPr>
        <w:drawing>
          <wp:inline distT="0" distB="0" distL="0" distR="0" wp14:anchorId="5CE884B1" wp14:editId="5F375291">
            <wp:extent cx="2687678" cy="798643"/>
            <wp:effectExtent l="0" t="0" r="0" b="1905"/>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5"/>
                    <a:srcRect l="34984" t="35769" r="30929" b="46221"/>
                    <a:stretch/>
                  </pic:blipFill>
                  <pic:spPr bwMode="auto">
                    <a:xfrm>
                      <a:off x="0" y="0"/>
                      <a:ext cx="2796502" cy="830980"/>
                    </a:xfrm>
                    <a:prstGeom prst="rect">
                      <a:avLst/>
                    </a:prstGeom>
                    <a:ln>
                      <a:noFill/>
                    </a:ln>
                    <a:extLst>
                      <a:ext uri="{53640926-AAD7-44D8-BBD7-CCE9431645EC}">
                        <a14:shadowObscured xmlns:a14="http://schemas.microsoft.com/office/drawing/2010/main"/>
                      </a:ext>
                    </a:extLst>
                  </pic:spPr>
                </pic:pic>
              </a:graphicData>
            </a:graphic>
          </wp:inline>
        </w:drawing>
      </w:r>
    </w:p>
    <w:p w14:paraId="17BD86C9" w14:textId="77777777" w:rsidR="00D768A4" w:rsidRDefault="00D768A4" w:rsidP="00D768A4">
      <w:pPr>
        <w:textDirection w:val="btLr"/>
      </w:pPr>
      <w:r w:rsidRPr="000C0F60">
        <w:rPr>
          <w:rFonts w:ascii="Calibri" w:eastAsia="Calibri" w:hAnsi="Calibri" w:cs="Calibri"/>
          <w:sz w:val="16"/>
        </w:rPr>
        <w:t>FUENTE:</w:t>
      </w:r>
      <w:r w:rsidRPr="000C0F60">
        <w:rPr>
          <w:rFonts w:asciiTheme="minorHAnsi" w:hAnsiTheme="minorHAnsi"/>
          <w:sz w:val="16"/>
        </w:rPr>
        <w:t xml:space="preserve"> </w:t>
      </w:r>
      <w:r>
        <w:rPr>
          <w:rFonts w:asciiTheme="minorHAnsi" w:hAnsiTheme="minorHAnsi"/>
          <w:sz w:val="16"/>
        </w:rPr>
        <w:t>Censo Municipal de Población, Hogares y Viviendas Oro Verde 2013</w:t>
      </w:r>
    </w:p>
    <w:p w14:paraId="7DE189EA" w14:textId="77777777" w:rsidR="00AB1C28" w:rsidRPr="00D768A4" w:rsidRDefault="00AB1C28" w:rsidP="00D768A4">
      <w:pPr>
        <w:pStyle w:val="Sinespaciado"/>
      </w:pPr>
    </w:p>
    <w:p w14:paraId="5074C9FF" w14:textId="77777777" w:rsidR="00F660D1" w:rsidRDefault="002C1832">
      <w:pPr>
        <w:rPr>
          <w:rFonts w:ascii="Calibri" w:eastAsia="Calibri" w:hAnsi="Calibri" w:cs="Calibri"/>
          <w:color w:val="891720"/>
          <w:sz w:val="28"/>
          <w:szCs w:val="28"/>
        </w:rPr>
      </w:pPr>
      <w:r>
        <w:rPr>
          <w:rFonts w:ascii="Calibri" w:eastAsia="Calibri" w:hAnsi="Calibri" w:cs="Calibri"/>
          <w:color w:val="891720"/>
          <w:sz w:val="28"/>
          <w:szCs w:val="28"/>
        </w:rPr>
        <w:t>Déficit Cuantitativo de Vivienda</w:t>
      </w:r>
    </w:p>
    <w:p w14:paraId="2B761C5F" w14:textId="163530C5" w:rsidR="00F660D1" w:rsidRDefault="002C1832" w:rsidP="00CB4276">
      <w:pPr>
        <w:pStyle w:val="Sinespaciado"/>
      </w:pPr>
      <w:r>
        <w:t>Muestra el déficit habitacional cuantitativo, que se define por la relación numérica entre viviendas y hogares, y por la residencia en viviendas de tipo irrecuperable.</w:t>
      </w:r>
    </w:p>
    <w:p w14:paraId="2CBA899B" w14:textId="77777777" w:rsidR="00F660D1" w:rsidRDefault="002C1832" w:rsidP="00CB4276">
      <w:pPr>
        <w:pStyle w:val="Sinespaciado"/>
        <w:rPr>
          <w:sz w:val="20"/>
          <w:szCs w:val="20"/>
        </w:rPr>
      </w:pPr>
      <w:r>
        <w:t xml:space="preserve">Da cuenta sobre un tipo de insuficiencia que se mitiga con la definición de estrategias para la </w:t>
      </w:r>
      <w:r w:rsidRPr="00CB4276">
        <w:t>incorporación</w:t>
      </w:r>
      <w:r>
        <w:t xml:space="preserve"> de unidades de vivienda al parque habitacional. Esto explicita la magnitud de viviendas nuevas necesarias.</w:t>
      </w:r>
    </w:p>
    <w:p w14:paraId="0B3DC9B7" w14:textId="72419AD7" w:rsidR="000902E9" w:rsidRDefault="000902E9" w:rsidP="00C03B02">
      <w:pPr>
        <w:pStyle w:val="Sinespaciado"/>
      </w:pPr>
    </w:p>
    <w:p w14:paraId="5C70331E" w14:textId="0FE369B9" w:rsidR="00F660D1" w:rsidRDefault="002C1832">
      <w:pPr>
        <w:rPr>
          <w:rFonts w:ascii="Calibri" w:eastAsia="Calibri" w:hAnsi="Calibri" w:cs="Calibri"/>
          <w:color w:val="891720"/>
          <w:sz w:val="28"/>
          <w:szCs w:val="28"/>
        </w:rPr>
      </w:pPr>
      <w:r>
        <w:rPr>
          <w:rFonts w:ascii="Calibri" w:eastAsia="Calibri" w:hAnsi="Calibri" w:cs="Calibri"/>
          <w:color w:val="891720"/>
          <w:sz w:val="28"/>
          <w:szCs w:val="28"/>
        </w:rPr>
        <w:t>Déficit Cualitativo de Vivienda</w:t>
      </w:r>
    </w:p>
    <w:p w14:paraId="5765E43B" w14:textId="77777777" w:rsidR="00F660D1" w:rsidRDefault="002C1832" w:rsidP="00C03B02">
      <w:pPr>
        <w:pStyle w:val="Sinespaciado"/>
      </w:pPr>
      <w:r>
        <w:t>Muestra la situación de hogares que habitan en viviendas deficitarias; es decir, aquellas cuyas condiciones de estado y localización requieren reparaciones o se encuentran incompletas. El déficit cualitativo se compone de la suma de tres elementos:</w:t>
      </w:r>
    </w:p>
    <w:p w14:paraId="228392B6" w14:textId="77777777" w:rsidR="00F660D1" w:rsidRDefault="002C1832" w:rsidP="008C4422">
      <w:pPr>
        <w:numPr>
          <w:ilvl w:val="0"/>
          <w:numId w:val="5"/>
        </w:numPr>
        <w:pBdr>
          <w:top w:val="nil"/>
          <w:left w:val="nil"/>
          <w:bottom w:val="nil"/>
          <w:right w:val="nil"/>
          <w:between w:val="nil"/>
        </w:pBdr>
        <w:ind w:left="426" w:hanging="142"/>
        <w:contextualSpacing/>
        <w:jc w:val="both"/>
      </w:pPr>
      <w:r>
        <w:rPr>
          <w:rFonts w:ascii="Calibri" w:eastAsia="Calibri" w:hAnsi="Calibri" w:cs="Calibri"/>
          <w:color w:val="000000"/>
          <w:sz w:val="22"/>
          <w:szCs w:val="22"/>
        </w:rPr>
        <w:t>Hogares en Casas Tipo B (recuperables)</w:t>
      </w:r>
    </w:p>
    <w:p w14:paraId="2CA00E89" w14:textId="77777777" w:rsidR="00F660D1" w:rsidRDefault="002C1832" w:rsidP="008C4422">
      <w:pPr>
        <w:numPr>
          <w:ilvl w:val="0"/>
          <w:numId w:val="5"/>
        </w:numPr>
        <w:pBdr>
          <w:top w:val="nil"/>
          <w:left w:val="nil"/>
          <w:bottom w:val="nil"/>
          <w:right w:val="nil"/>
          <w:between w:val="nil"/>
        </w:pBdr>
        <w:ind w:left="426" w:hanging="142"/>
        <w:contextualSpacing/>
        <w:jc w:val="both"/>
      </w:pPr>
      <w:r>
        <w:rPr>
          <w:rFonts w:ascii="Calibri" w:eastAsia="Calibri" w:hAnsi="Calibri" w:cs="Calibri"/>
          <w:color w:val="000000"/>
          <w:sz w:val="22"/>
          <w:szCs w:val="22"/>
        </w:rPr>
        <w:t>Hogares en Viviendas Aceptables (Casas Tipo A y departamentos) con hacinamiento crítico.</w:t>
      </w:r>
    </w:p>
    <w:p w14:paraId="135A5D03" w14:textId="77777777" w:rsidR="00F660D1" w:rsidRDefault="002C1832" w:rsidP="008C4422">
      <w:pPr>
        <w:numPr>
          <w:ilvl w:val="0"/>
          <w:numId w:val="5"/>
        </w:numPr>
        <w:pBdr>
          <w:top w:val="nil"/>
          <w:left w:val="nil"/>
          <w:bottom w:val="nil"/>
          <w:right w:val="nil"/>
          <w:between w:val="nil"/>
        </w:pBdr>
        <w:ind w:left="426" w:hanging="142"/>
        <w:contextualSpacing/>
        <w:jc w:val="both"/>
      </w:pPr>
      <w:r>
        <w:rPr>
          <w:rFonts w:ascii="Calibri" w:eastAsia="Calibri" w:hAnsi="Calibri" w:cs="Calibri"/>
          <w:color w:val="000000"/>
          <w:sz w:val="22"/>
          <w:szCs w:val="22"/>
        </w:rPr>
        <w:t xml:space="preserve">Hogares en Viviendas Aceptables que no cuentan con red de agua ni red de cloaca. </w:t>
      </w:r>
    </w:p>
    <w:p w14:paraId="0CAEFB42" w14:textId="77777777" w:rsidR="00F660D1" w:rsidRDefault="002C1832" w:rsidP="00C03B02">
      <w:pPr>
        <w:pStyle w:val="Sinespaciado"/>
      </w:pPr>
      <w:r>
        <w:t>Considerar el déficit habitacional cualitativo aporta a la definición de políticas públicas que inciden sobre el parque existente a través de políticas que promuevan el acceso en propiedad o en alquiler, o que faciliten el acceso al crédito para adecuar la vivienda al tamaño del hogar; o bien promoviendo intervenciones para mejorar las condiciones de las unidades existentes.</w:t>
      </w:r>
    </w:p>
    <w:p w14:paraId="2FE9CB2D" w14:textId="132500EF" w:rsidR="00464F9E" w:rsidRDefault="00464F9E" w:rsidP="00C03B02">
      <w:pPr>
        <w:pStyle w:val="Sinespaciado"/>
      </w:pPr>
      <w:r>
        <w:t>La</w:t>
      </w:r>
      <w:r w:rsidR="00321585">
        <w:t xml:space="preserve"> demanda de viviendas </w:t>
      </w:r>
      <w:r w:rsidR="00AC750D">
        <w:t>aumentó</w:t>
      </w:r>
      <w:r w:rsidR="00321585">
        <w:t xml:space="preserve"> en concordancia con el acelerado crecimiento </w:t>
      </w:r>
      <w:r w:rsidR="005C4034">
        <w:t>poblacional, respecto</w:t>
      </w:r>
      <w:r>
        <w:t xml:space="preserve"> a esto además de los loteos privados que se han ejecutado, el municipio crea el Banco de Tierras Municipal por ordenanza N° 039 para luego destinar los terrenos a una urbanización para viviendas sociale; en el año 2015 por Ordenanza N°0067 crea un “Plan de Acceso al Suelo Urbano con carácter social”. Actualmente se está ejecutaado la urbanización. Se considera que la demanda</w:t>
      </w:r>
      <w:r w:rsidR="007D4676">
        <w:t xml:space="preserve"> de viviendas</w:t>
      </w:r>
      <w:r>
        <w:t xml:space="preserve"> seguirá creciendo por lo que es una preocupación del municipio poder solventarla brindando la mejor calidad de vida.</w:t>
      </w:r>
    </w:p>
    <w:p w14:paraId="33ADCC1E" w14:textId="1AD1955D" w:rsidR="00C03B02" w:rsidRDefault="00464F9E" w:rsidP="00C03B02">
      <w:pPr>
        <w:pStyle w:val="Sinespaciado"/>
      </w:pPr>
      <w:r>
        <w:t xml:space="preserve">En referencia al déficit cualitativo habitacional no </w:t>
      </w:r>
      <w:r w:rsidR="00321585">
        <w:t xml:space="preserve">se </w:t>
      </w:r>
      <w:r w:rsidR="00321585" w:rsidRPr="00C03B02">
        <w:t>cuenta</w:t>
      </w:r>
      <w:r w:rsidR="00321585">
        <w:t xml:space="preserve"> con información detalla, sin </w:t>
      </w:r>
      <w:r w:rsidR="005C4034">
        <w:t>embargo,</w:t>
      </w:r>
      <w:r w:rsidR="00321585">
        <w:t xml:space="preserve"> el gráfico de hogares con NBI y la información otorgada en las entrevistas con las autoridades locales nos permite indu</w:t>
      </w:r>
      <w:r w:rsidR="00C03B02">
        <w:t>cir que el déficit es muy bajo.</w:t>
      </w:r>
    </w:p>
    <w:p w14:paraId="755BCF0C" w14:textId="5C89907F" w:rsidR="003E3806" w:rsidRDefault="003E3806" w:rsidP="00C03B02">
      <w:pPr>
        <w:pStyle w:val="Sinespaciado"/>
      </w:pPr>
    </w:p>
    <w:p w14:paraId="66D362DC" w14:textId="77777777" w:rsidR="003E3806" w:rsidRPr="003E3806" w:rsidRDefault="003E3806" w:rsidP="003E3806">
      <w:pPr>
        <w:textDirection w:val="btLr"/>
        <w:rPr>
          <w:rFonts w:ascii="Calibri" w:eastAsia="Calibri" w:hAnsi="Calibri" w:cs="Calibri"/>
          <w:sz w:val="16"/>
        </w:rPr>
      </w:pPr>
      <w:r w:rsidRPr="003E3806">
        <w:rPr>
          <w:rFonts w:ascii="Calibri" w:eastAsia="Calibri" w:hAnsi="Calibri" w:cs="Calibri"/>
          <w:sz w:val="16"/>
        </w:rPr>
        <w:t xml:space="preserve">Hogares con N.B.I. </w:t>
      </w:r>
    </w:p>
    <w:p w14:paraId="56847BCB" w14:textId="77777777" w:rsidR="003E3806" w:rsidRPr="003E3806" w:rsidRDefault="003E3806" w:rsidP="003E3806">
      <w:pPr>
        <w:textDirection w:val="btLr"/>
        <w:rPr>
          <w:rFonts w:ascii="Calibri" w:eastAsia="Calibri" w:hAnsi="Calibri" w:cs="Calibri"/>
          <w:sz w:val="16"/>
        </w:rPr>
      </w:pPr>
      <w:r w:rsidRPr="003E3806">
        <w:rPr>
          <w:rFonts w:ascii="Calibri" w:eastAsia="Calibri" w:hAnsi="Calibri" w:cs="Calibri"/>
          <w:noProof/>
          <w:sz w:val="16"/>
          <w:lang w:eastAsia="es-AR"/>
        </w:rPr>
        <w:drawing>
          <wp:inline distT="0" distB="0" distL="0" distR="0" wp14:anchorId="6BB5A494" wp14:editId="3277B9CD">
            <wp:extent cx="2042057" cy="723900"/>
            <wp:effectExtent l="0" t="0" r="0" b="0"/>
            <wp:docPr id="47"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6"/>
                    <a:srcRect l="41889" t="52016" r="38585" b="35680"/>
                    <a:stretch/>
                  </pic:blipFill>
                  <pic:spPr bwMode="auto">
                    <a:xfrm>
                      <a:off x="0" y="0"/>
                      <a:ext cx="2188518" cy="775820"/>
                    </a:xfrm>
                    <a:prstGeom prst="rect">
                      <a:avLst/>
                    </a:prstGeom>
                    <a:ln>
                      <a:noFill/>
                    </a:ln>
                    <a:extLst>
                      <a:ext uri="{53640926-AAD7-44D8-BBD7-CCE9431645EC}">
                        <a14:shadowObscured xmlns:a14="http://schemas.microsoft.com/office/drawing/2010/main"/>
                      </a:ext>
                    </a:extLst>
                  </pic:spPr>
                </pic:pic>
              </a:graphicData>
            </a:graphic>
          </wp:inline>
        </w:drawing>
      </w:r>
    </w:p>
    <w:p w14:paraId="338E0DD6" w14:textId="77777777" w:rsidR="003E3806" w:rsidRDefault="003E3806" w:rsidP="003E3806">
      <w:pPr>
        <w:textDirection w:val="btLr"/>
      </w:pPr>
      <w:r w:rsidRPr="000C0F60">
        <w:rPr>
          <w:rFonts w:ascii="Calibri" w:eastAsia="Calibri" w:hAnsi="Calibri" w:cs="Calibri"/>
          <w:sz w:val="16"/>
        </w:rPr>
        <w:t>FUENTE:</w:t>
      </w:r>
      <w:r w:rsidRPr="003E3806">
        <w:rPr>
          <w:rFonts w:ascii="Calibri" w:eastAsia="Calibri" w:hAnsi="Calibri" w:cs="Calibri"/>
          <w:sz w:val="16"/>
        </w:rPr>
        <w:t xml:space="preserve"> Censo Municipal de Población, Hogares y</w:t>
      </w:r>
      <w:r>
        <w:rPr>
          <w:rFonts w:asciiTheme="minorHAnsi" w:hAnsiTheme="minorHAnsi"/>
          <w:sz w:val="16"/>
        </w:rPr>
        <w:t xml:space="preserve"> Viviendas Oro Verde 2013</w:t>
      </w:r>
    </w:p>
    <w:p w14:paraId="0039B605" w14:textId="59D60268" w:rsidR="00C03B02" w:rsidRDefault="00C03B02" w:rsidP="00C03B02">
      <w:pPr>
        <w:pStyle w:val="Sinespaciado"/>
      </w:pPr>
    </w:p>
    <w:p w14:paraId="03C51111" w14:textId="77777777" w:rsidR="00F660D1" w:rsidRDefault="002C1832">
      <w:pPr>
        <w:rPr>
          <w:rFonts w:ascii="Calibri" w:eastAsia="Calibri" w:hAnsi="Calibri" w:cs="Calibri"/>
          <w:color w:val="891720"/>
          <w:sz w:val="28"/>
          <w:szCs w:val="28"/>
        </w:rPr>
      </w:pPr>
      <w:r>
        <w:rPr>
          <w:rFonts w:ascii="Calibri" w:eastAsia="Calibri" w:hAnsi="Calibri" w:cs="Calibri"/>
          <w:color w:val="891720"/>
          <w:sz w:val="28"/>
          <w:szCs w:val="28"/>
        </w:rPr>
        <w:t>Régimen de propiedad y tenencia</w:t>
      </w:r>
    </w:p>
    <w:p w14:paraId="3A2C78A4" w14:textId="77777777" w:rsidR="00F660D1" w:rsidRDefault="002C1832">
      <w:pPr>
        <w:rPr>
          <w:rFonts w:ascii="Calibri" w:eastAsia="Calibri" w:hAnsi="Calibri" w:cs="Calibri"/>
          <w:b/>
          <w:color w:val="891720"/>
          <w:sz w:val="22"/>
          <w:szCs w:val="22"/>
        </w:rPr>
      </w:pPr>
      <w:r>
        <w:rPr>
          <w:rFonts w:ascii="Calibri" w:eastAsia="Calibri" w:hAnsi="Calibri" w:cs="Calibri"/>
          <w:b/>
          <w:color w:val="891720"/>
          <w:sz w:val="22"/>
          <w:szCs w:val="22"/>
        </w:rPr>
        <w:t>Propietarios vivienda y Terreno</w:t>
      </w:r>
    </w:p>
    <w:p w14:paraId="571CFFA6" w14:textId="77777777" w:rsidR="00F660D1" w:rsidRDefault="00F660D1">
      <w:pPr>
        <w:pBdr>
          <w:top w:val="nil"/>
          <w:left w:val="nil"/>
          <w:bottom w:val="nil"/>
          <w:right w:val="nil"/>
          <w:between w:val="nil"/>
        </w:pBdr>
        <w:spacing w:line="280" w:lineRule="auto"/>
        <w:ind w:right="284"/>
        <w:rPr>
          <w:rFonts w:ascii="Calibri" w:eastAsia="Calibri" w:hAnsi="Calibri" w:cs="Calibri"/>
          <w:color w:val="000000"/>
        </w:rPr>
      </w:pPr>
    </w:p>
    <w:p w14:paraId="0E885581" w14:textId="77777777" w:rsidR="00F660D1" w:rsidRDefault="002C1832">
      <w:pPr>
        <w:rPr>
          <w:rFonts w:ascii="Calibri" w:eastAsia="Calibri" w:hAnsi="Calibri" w:cs="Calibri"/>
          <w:b/>
          <w:color w:val="891720"/>
          <w:sz w:val="22"/>
          <w:szCs w:val="22"/>
        </w:rPr>
      </w:pPr>
      <w:r>
        <w:rPr>
          <w:rFonts w:ascii="Calibri" w:eastAsia="Calibri" w:hAnsi="Calibri" w:cs="Calibri"/>
          <w:b/>
          <w:color w:val="891720"/>
          <w:sz w:val="22"/>
          <w:szCs w:val="22"/>
        </w:rPr>
        <w:t>Propietarios solo vivienda</w:t>
      </w:r>
    </w:p>
    <w:p w14:paraId="1F44F34F" w14:textId="4679290D" w:rsidR="00F660D1" w:rsidRDefault="001B457C">
      <w:pPr>
        <w:pBdr>
          <w:top w:val="nil"/>
          <w:left w:val="nil"/>
          <w:bottom w:val="nil"/>
          <w:right w:val="nil"/>
          <w:between w:val="nil"/>
        </w:pBdr>
        <w:spacing w:line="280" w:lineRule="auto"/>
        <w:jc w:val="both"/>
        <w:rPr>
          <w:rFonts w:ascii="Calibri" w:eastAsia="Calibri" w:hAnsi="Calibri" w:cs="Calibri"/>
          <w:sz w:val="22"/>
          <w:szCs w:val="22"/>
        </w:rPr>
      </w:pPr>
      <w:r w:rsidRPr="001B457C">
        <w:rPr>
          <w:rFonts w:ascii="Calibri" w:eastAsia="Calibri" w:hAnsi="Calibri" w:cs="Calibri"/>
          <w:sz w:val="22"/>
          <w:szCs w:val="22"/>
        </w:rPr>
        <w:t>Existe un solo sector del municipio</w:t>
      </w:r>
      <w:r w:rsidR="00C41DE3">
        <w:rPr>
          <w:rFonts w:ascii="Calibri" w:eastAsia="Calibri" w:hAnsi="Calibri" w:cs="Calibri"/>
          <w:sz w:val="22"/>
          <w:szCs w:val="22"/>
        </w:rPr>
        <w:t xml:space="preserve">, al este de </w:t>
      </w:r>
      <w:r w:rsidR="000902E9">
        <w:rPr>
          <w:rFonts w:ascii="Calibri" w:eastAsia="Calibri" w:hAnsi="Calibri" w:cs="Calibri"/>
          <w:sz w:val="22"/>
          <w:szCs w:val="22"/>
        </w:rPr>
        <w:t>Av.</w:t>
      </w:r>
      <w:r w:rsidR="00C41DE3">
        <w:rPr>
          <w:rFonts w:ascii="Calibri" w:eastAsia="Calibri" w:hAnsi="Calibri" w:cs="Calibri"/>
          <w:sz w:val="22"/>
          <w:szCs w:val="22"/>
        </w:rPr>
        <w:t xml:space="preserve"> los Cisnes los terrenos que dan hacia la calle Las Gaviotas, </w:t>
      </w:r>
      <w:r w:rsidRPr="001B457C">
        <w:rPr>
          <w:rFonts w:ascii="Calibri" w:eastAsia="Calibri" w:hAnsi="Calibri" w:cs="Calibri"/>
          <w:sz w:val="22"/>
          <w:szCs w:val="22"/>
        </w:rPr>
        <w:t>donde no se ha podido con</w:t>
      </w:r>
      <w:r>
        <w:rPr>
          <w:rFonts w:ascii="Calibri" w:eastAsia="Calibri" w:hAnsi="Calibri" w:cs="Calibri"/>
          <w:sz w:val="22"/>
          <w:szCs w:val="22"/>
        </w:rPr>
        <w:t>c</w:t>
      </w:r>
      <w:r w:rsidRPr="001B457C">
        <w:rPr>
          <w:rFonts w:ascii="Calibri" w:eastAsia="Calibri" w:hAnsi="Calibri" w:cs="Calibri"/>
          <w:sz w:val="22"/>
          <w:szCs w:val="22"/>
        </w:rPr>
        <w:t xml:space="preserve">retar la tenencia </w:t>
      </w:r>
      <w:r>
        <w:rPr>
          <w:rFonts w:ascii="Calibri" w:eastAsia="Calibri" w:hAnsi="Calibri" w:cs="Calibri"/>
          <w:sz w:val="22"/>
          <w:szCs w:val="22"/>
        </w:rPr>
        <w:t xml:space="preserve">regular </w:t>
      </w:r>
      <w:r w:rsidRPr="001B457C">
        <w:rPr>
          <w:rFonts w:ascii="Calibri" w:eastAsia="Calibri" w:hAnsi="Calibri" w:cs="Calibri"/>
          <w:sz w:val="22"/>
          <w:szCs w:val="22"/>
        </w:rPr>
        <w:t xml:space="preserve">de </w:t>
      </w:r>
      <w:r w:rsidR="00C41DE3">
        <w:rPr>
          <w:rFonts w:ascii="Calibri" w:eastAsia="Calibri" w:hAnsi="Calibri" w:cs="Calibri"/>
          <w:sz w:val="22"/>
          <w:szCs w:val="22"/>
        </w:rPr>
        <w:t>la tierra</w:t>
      </w:r>
      <w:r>
        <w:rPr>
          <w:rFonts w:ascii="Calibri" w:eastAsia="Calibri" w:hAnsi="Calibri" w:cs="Calibri"/>
          <w:sz w:val="22"/>
          <w:szCs w:val="22"/>
        </w:rPr>
        <w:t xml:space="preserve"> a los</w:t>
      </w:r>
      <w:r w:rsidRPr="001B457C">
        <w:rPr>
          <w:rFonts w:ascii="Calibri" w:eastAsia="Calibri" w:hAnsi="Calibri" w:cs="Calibri"/>
          <w:sz w:val="22"/>
          <w:szCs w:val="22"/>
        </w:rPr>
        <w:t xml:space="preserve"> propietarios de la viviend</w:t>
      </w:r>
      <w:r w:rsidR="00C41DE3">
        <w:rPr>
          <w:rFonts w:ascii="Calibri" w:eastAsia="Calibri" w:hAnsi="Calibri" w:cs="Calibri"/>
          <w:sz w:val="22"/>
          <w:szCs w:val="22"/>
        </w:rPr>
        <w:t>a, se acusa que se ha adquirido tras boleto compra-</w:t>
      </w:r>
      <w:r w:rsidR="00D803CF">
        <w:rPr>
          <w:rFonts w:ascii="Calibri" w:eastAsia="Calibri" w:hAnsi="Calibri" w:cs="Calibri"/>
          <w:sz w:val="22"/>
          <w:szCs w:val="22"/>
        </w:rPr>
        <w:t>venta,</w:t>
      </w:r>
      <w:r w:rsidR="00C41DE3">
        <w:rPr>
          <w:rFonts w:ascii="Calibri" w:eastAsia="Calibri" w:hAnsi="Calibri" w:cs="Calibri"/>
          <w:sz w:val="22"/>
          <w:szCs w:val="22"/>
        </w:rPr>
        <w:t xml:space="preserve"> pero no se ha podido concretar el traspaso de dueño de las propiedades, actualmente no se conoce el o los poseedores de los terrenos en cuestión.</w:t>
      </w:r>
      <w:r>
        <w:rPr>
          <w:rFonts w:ascii="Calibri" w:eastAsia="Calibri" w:hAnsi="Calibri" w:cs="Calibri"/>
          <w:sz w:val="22"/>
          <w:szCs w:val="22"/>
        </w:rPr>
        <w:t xml:space="preserve"> </w:t>
      </w:r>
    </w:p>
    <w:p w14:paraId="3336CF14" w14:textId="39E074EA" w:rsidR="00E64B8E" w:rsidRDefault="00E64B8E" w:rsidP="003E3806">
      <w:pPr>
        <w:pStyle w:val="Sinespaciado"/>
      </w:pPr>
    </w:p>
    <w:p w14:paraId="6794FFBA" w14:textId="77777777" w:rsidR="00D803CF" w:rsidRPr="00D803CF" w:rsidRDefault="00D803CF" w:rsidP="00D803CF">
      <w:pPr>
        <w:pStyle w:val="Sinespaciado"/>
        <w:jc w:val="center"/>
        <w:rPr>
          <w:sz w:val="18"/>
          <w:szCs w:val="18"/>
        </w:rPr>
      </w:pPr>
      <w:r w:rsidRPr="00D803CF">
        <w:rPr>
          <w:sz w:val="18"/>
          <w:szCs w:val="18"/>
        </w:rPr>
        <w:t>Hogares particulares según tenencia de la vivienda y domicilio del propietario</w:t>
      </w:r>
    </w:p>
    <w:p w14:paraId="5A23700A" w14:textId="77777777" w:rsidR="00D803CF" w:rsidRPr="00D803CF" w:rsidRDefault="00D803CF" w:rsidP="00D803CF">
      <w:pPr>
        <w:pStyle w:val="Sinespaciado"/>
        <w:jc w:val="center"/>
        <w:rPr>
          <w:sz w:val="18"/>
          <w:szCs w:val="18"/>
        </w:rPr>
      </w:pPr>
      <w:r w:rsidRPr="00D803CF">
        <w:rPr>
          <w:noProof/>
          <w:sz w:val="18"/>
          <w:szCs w:val="18"/>
          <w:lang w:eastAsia="es-AR"/>
        </w:rPr>
        <w:drawing>
          <wp:inline distT="0" distB="0" distL="0" distR="0" wp14:anchorId="1238FFAC" wp14:editId="2FB526C7">
            <wp:extent cx="2703443" cy="1015662"/>
            <wp:effectExtent l="0" t="0" r="1905" b="0"/>
            <wp:docPr id="899"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7"/>
                    <a:srcRect l="34972" t="50787" r="32892" b="28723"/>
                    <a:stretch/>
                  </pic:blipFill>
                  <pic:spPr bwMode="auto">
                    <a:xfrm>
                      <a:off x="0" y="0"/>
                      <a:ext cx="2750596" cy="1033377"/>
                    </a:xfrm>
                    <a:prstGeom prst="rect">
                      <a:avLst/>
                    </a:prstGeom>
                    <a:ln>
                      <a:noFill/>
                    </a:ln>
                    <a:extLst>
                      <a:ext uri="{53640926-AAD7-44D8-BBD7-CCE9431645EC}">
                        <a14:shadowObscured xmlns:a14="http://schemas.microsoft.com/office/drawing/2010/main"/>
                      </a:ext>
                    </a:extLst>
                  </pic:spPr>
                </pic:pic>
              </a:graphicData>
            </a:graphic>
          </wp:inline>
        </w:drawing>
      </w:r>
    </w:p>
    <w:p w14:paraId="1C8E17EF" w14:textId="072C5270" w:rsidR="00D803CF" w:rsidRDefault="00D803CF" w:rsidP="00D803CF">
      <w:pPr>
        <w:pStyle w:val="Sinespaciado"/>
        <w:jc w:val="center"/>
        <w:rPr>
          <w:sz w:val="18"/>
          <w:szCs w:val="18"/>
        </w:rPr>
      </w:pPr>
      <w:r>
        <w:rPr>
          <w:noProof/>
          <w:lang w:eastAsia="es-AR"/>
        </w:rPr>
        <mc:AlternateContent>
          <mc:Choice Requires="wps">
            <w:drawing>
              <wp:anchor distT="0" distB="0" distL="114300" distR="114300" simplePos="0" relativeHeight="251837440" behindDoc="1" locked="0" layoutInCell="1" hidden="0" allowOverlap="1" wp14:anchorId="7B7F0042" wp14:editId="3E46859F">
                <wp:simplePos x="0" y="0"/>
                <wp:positionH relativeFrom="margin">
                  <wp:posOffset>-189865</wp:posOffset>
                </wp:positionH>
                <wp:positionV relativeFrom="page">
                  <wp:posOffset>5843905</wp:posOffset>
                </wp:positionV>
                <wp:extent cx="6018530" cy="4173855"/>
                <wp:effectExtent l="0" t="0" r="1270" b="0"/>
                <wp:wrapTopAndBottom/>
                <wp:docPr id="972" name="38 Rectángulo"/>
                <wp:cNvGraphicFramePr/>
                <a:graphic xmlns:a="http://schemas.openxmlformats.org/drawingml/2006/main">
                  <a:graphicData uri="http://schemas.microsoft.com/office/word/2010/wordprocessingShape">
                    <wps:wsp>
                      <wps:cNvSpPr/>
                      <wps:spPr>
                        <a:xfrm>
                          <a:off x="0" y="0"/>
                          <a:ext cx="6018530" cy="4173855"/>
                        </a:xfrm>
                        <a:prstGeom prst="rect">
                          <a:avLst/>
                        </a:prstGeom>
                        <a:solidFill>
                          <a:schemeClr val="lt1"/>
                        </a:solidFill>
                        <a:ln>
                          <a:noFill/>
                        </a:ln>
                      </wps:spPr>
                      <wps:txbx>
                        <w:txbxContent>
                          <w:p w14:paraId="04B5A3ED" w14:textId="2080BEDC" w:rsidR="005A4301" w:rsidRPr="00D803CF" w:rsidRDefault="005A4301" w:rsidP="00D803CF">
                            <w:pPr>
                              <w:pStyle w:val="Sinespaciado"/>
                              <w:rPr>
                                <w:b/>
                                <w:noProof/>
                                <w:color w:val="3ED0FF"/>
                                <w:sz w:val="18"/>
                                <w:szCs w:val="18"/>
                                <w:lang w:val="es-ES"/>
                              </w:rPr>
                            </w:pPr>
                            <w:r w:rsidRPr="00D803CF">
                              <w:rPr>
                                <w:b/>
                                <w:sz w:val="18"/>
                                <w:szCs w:val="18"/>
                              </w:rPr>
                              <w:t>Porcentaje de hogares con propietarios de la vivienda</w:t>
                            </w:r>
                          </w:p>
                          <w:p w14:paraId="475E6CA0" w14:textId="3464961E" w:rsidR="005A4301" w:rsidRDefault="005A4301" w:rsidP="00303B54">
                            <w:pPr>
                              <w:textDirection w:val="btLr"/>
                              <w:rPr>
                                <w:rFonts w:ascii="Calibri" w:eastAsia="Calibri" w:hAnsi="Calibri" w:cs="Calibri"/>
                                <w:noProof/>
                                <w:color w:val="00B050"/>
                                <w:sz w:val="22"/>
                                <w:szCs w:val="22"/>
                                <w:lang w:val="es-ES"/>
                              </w:rPr>
                            </w:pPr>
                            <w:r>
                              <w:rPr>
                                <w:rFonts w:ascii="Calibri" w:eastAsia="Calibri" w:hAnsi="Calibri" w:cs="Calibri"/>
                                <w:noProof/>
                                <w:color w:val="00B050"/>
                                <w:sz w:val="22"/>
                                <w:szCs w:val="22"/>
                                <w:lang w:eastAsia="es-AR"/>
                              </w:rPr>
                              <w:drawing>
                                <wp:inline distT="0" distB="0" distL="0" distR="0" wp14:anchorId="28C1B464" wp14:editId="2A323752">
                                  <wp:extent cx="5830570" cy="343217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830570" cy="3432175"/>
                                          </a:xfrm>
                                          <a:prstGeom prst="rect">
                                            <a:avLst/>
                                          </a:prstGeom>
                                          <a:noFill/>
                                          <a:ln>
                                            <a:noFill/>
                                          </a:ln>
                                        </pic:spPr>
                                      </pic:pic>
                                    </a:graphicData>
                                  </a:graphic>
                                </wp:inline>
                              </w:drawing>
                            </w:r>
                          </w:p>
                          <w:p w14:paraId="0C7A1271" w14:textId="77777777" w:rsidR="005A4301" w:rsidRPr="009B16C2" w:rsidRDefault="005A4301" w:rsidP="004B6A29">
                            <w:pPr>
                              <w:jc w:val="right"/>
                              <w:rPr>
                                <w:rFonts w:asciiTheme="majorHAnsi" w:hAnsiTheme="majorHAnsi"/>
                                <w:sz w:val="16"/>
                                <w:szCs w:val="16"/>
                              </w:rPr>
                            </w:pPr>
                            <w:r w:rsidRPr="009B16C2">
                              <w:rPr>
                                <w:rFonts w:asciiTheme="majorHAnsi" w:eastAsia="Calibri" w:hAnsiTheme="majorHAnsi" w:cs="Calibri"/>
                                <w:sz w:val="16"/>
                                <w:szCs w:val="16"/>
                              </w:rPr>
                              <w:t>FUENTE:</w:t>
                            </w:r>
                            <w:r w:rsidRPr="009B16C2">
                              <w:rPr>
                                <w:rFonts w:asciiTheme="majorHAnsi" w:hAnsiTheme="majorHAnsi"/>
                                <w:sz w:val="16"/>
                                <w:szCs w:val="16"/>
                              </w:rPr>
                              <w:t xml:space="preserve"> SPTCOP en base a datos del Censo Nacional de Población, Hogares y Viviendas. Año 2010. INDEC.</w:t>
                            </w:r>
                          </w:p>
                          <w:p w14:paraId="5E2595D5" w14:textId="4091B490" w:rsidR="005A4301" w:rsidRDefault="005A4301" w:rsidP="00D803CF">
                            <w:pPr>
                              <w:pStyle w:val="Sinespaciado"/>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B7F0042" id="_x0000_s1066" style="position:absolute;left:0;text-align:left;margin-left:-14.95pt;margin-top:460.15pt;width:473.9pt;height:328.65pt;z-index:-2514790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" fillcolor="white [3201]" stroked="f">
                <v:textbox inset="2.53958mm,1.2694mm,2.53958mm,1.2694mm">
                  <w:txbxContent>
                    <w:p w14:paraId="04B5A3ED" w14:textId="2080BEDC" w:rsidR="005A4301" w:rsidRPr="00D803CF" w:rsidRDefault="005A4301" w:rsidP="00D803CF">
                      <w:pPr>
                        <w:pStyle w:val="Sinespaciado"/>
                        <w:rPr>
                          <w:b/>
                          <w:noProof/>
                          <w:color w:val="3ED0FF"/>
                          <w:sz w:val="18"/>
                          <w:szCs w:val="18"/>
                          <w:lang w:val="es-ES"/>
                        </w:rPr>
                      </w:pPr>
                      <w:r w:rsidRPr="00D803CF">
                        <w:rPr>
                          <w:b/>
                          <w:sz w:val="18"/>
                          <w:szCs w:val="18"/>
                        </w:rPr>
                        <w:t>Porcentaje de hogares con propietarios de la vivienda</w:t>
                      </w:r>
                    </w:p>
                    <w:p w14:paraId="475E6CA0" w14:textId="3464961E" w:rsidR="005A4301" w:rsidRDefault="005A4301" w:rsidP="00303B54">
                      <w:pPr>
                        <w:textDirection w:val="btLr"/>
                        <w:rPr>
                          <w:rFonts w:ascii="Calibri" w:eastAsia="Calibri" w:hAnsi="Calibri" w:cs="Calibri"/>
                          <w:noProof/>
                          <w:color w:val="00B050"/>
                          <w:sz w:val="22"/>
                          <w:szCs w:val="22"/>
                          <w:lang w:val="es-ES"/>
                        </w:rPr>
                      </w:pPr>
                      <w:r>
                        <w:rPr>
                          <w:rFonts w:ascii="Calibri" w:eastAsia="Calibri" w:hAnsi="Calibri" w:cs="Calibri"/>
                          <w:noProof/>
                          <w:color w:val="00B050"/>
                          <w:sz w:val="22"/>
                          <w:szCs w:val="22"/>
                          <w:lang w:eastAsia="es-AR"/>
                        </w:rPr>
                        <w:drawing>
                          <wp:inline distT="0" distB="0" distL="0" distR="0" wp14:anchorId="28C1B464" wp14:editId="2A323752">
                            <wp:extent cx="5830570" cy="343217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830570" cy="3432175"/>
                                    </a:xfrm>
                                    <a:prstGeom prst="rect">
                                      <a:avLst/>
                                    </a:prstGeom>
                                    <a:noFill/>
                                    <a:ln>
                                      <a:noFill/>
                                    </a:ln>
                                  </pic:spPr>
                                </pic:pic>
                              </a:graphicData>
                            </a:graphic>
                          </wp:inline>
                        </w:drawing>
                      </w:r>
                    </w:p>
                    <w:p w14:paraId="0C7A1271" w14:textId="77777777" w:rsidR="005A4301" w:rsidRPr="009B16C2" w:rsidRDefault="005A4301" w:rsidP="004B6A29">
                      <w:pPr>
                        <w:jc w:val="right"/>
                        <w:rPr>
                          <w:rFonts w:asciiTheme="majorHAnsi" w:hAnsiTheme="majorHAnsi"/>
                          <w:sz w:val="16"/>
                          <w:szCs w:val="16"/>
                        </w:rPr>
                      </w:pPr>
                      <w:r w:rsidRPr="009B16C2">
                        <w:rPr>
                          <w:rFonts w:asciiTheme="majorHAnsi" w:eastAsia="Calibri" w:hAnsiTheme="majorHAnsi" w:cs="Calibri"/>
                          <w:sz w:val="16"/>
                          <w:szCs w:val="16"/>
                        </w:rPr>
                        <w:t>FUENTE:</w:t>
                      </w:r>
                      <w:r w:rsidRPr="009B16C2">
                        <w:rPr>
                          <w:rFonts w:asciiTheme="majorHAnsi" w:hAnsiTheme="majorHAnsi"/>
                          <w:sz w:val="16"/>
                          <w:szCs w:val="16"/>
                        </w:rPr>
                        <w:t xml:space="preserve"> SPTCOP en base a datos del Censo Nacional de Población, Hogares y Viviendas. Año 2010. INDEC.</w:t>
                      </w:r>
                    </w:p>
                    <w:p w14:paraId="5E2595D5" w14:textId="4091B490" w:rsidR="005A4301" w:rsidRDefault="005A4301" w:rsidP="00D803CF">
                      <w:pPr>
                        <w:pStyle w:val="Sinespaciado"/>
                      </w:pPr>
                    </w:p>
                  </w:txbxContent>
                </v:textbox>
                <w10:wrap type="topAndBottom" anchorx="margin" anchory="page"/>
              </v:rect>
            </w:pict>
          </mc:Fallback>
        </mc:AlternateContent>
      </w:r>
      <w:r w:rsidRPr="00D803CF">
        <w:rPr>
          <w:sz w:val="18"/>
          <w:szCs w:val="18"/>
        </w:rPr>
        <w:t>FUENTE: Censo Municipal de Población, Hogares y Viviendas Oro Verde 2013</w:t>
      </w:r>
    </w:p>
    <w:p w14:paraId="4A634FFB" w14:textId="6B8EFBF1" w:rsidR="003E3806" w:rsidRDefault="003E3806" w:rsidP="00D803CF">
      <w:pPr>
        <w:pStyle w:val="Sinespaciado"/>
        <w:jc w:val="center"/>
        <w:rPr>
          <w:sz w:val="18"/>
          <w:szCs w:val="18"/>
        </w:rPr>
      </w:pPr>
    </w:p>
    <w:p w14:paraId="676432D3" w14:textId="012A2908" w:rsidR="003E3806" w:rsidRDefault="003E3806" w:rsidP="00D803CF">
      <w:pPr>
        <w:pStyle w:val="Sinespaciado"/>
        <w:jc w:val="center"/>
        <w:rPr>
          <w:sz w:val="18"/>
          <w:szCs w:val="18"/>
        </w:rPr>
      </w:pPr>
    </w:p>
    <w:p w14:paraId="4974C5E9" w14:textId="77777777" w:rsidR="003E3806" w:rsidRPr="00D803CF" w:rsidRDefault="003E3806" w:rsidP="00D803CF">
      <w:pPr>
        <w:pStyle w:val="Sinespaciado"/>
        <w:jc w:val="center"/>
        <w:rPr>
          <w:sz w:val="18"/>
          <w:szCs w:val="18"/>
        </w:rPr>
      </w:pPr>
    </w:p>
    <w:p w14:paraId="662C6D44" w14:textId="5F83C29B" w:rsidR="007D4676" w:rsidRDefault="007D4676" w:rsidP="007D4676">
      <w:pPr>
        <w:rPr>
          <w:rFonts w:ascii="Calibri" w:eastAsia="Calibri" w:hAnsi="Calibri" w:cs="Calibri"/>
          <w:color w:val="891720"/>
          <w:sz w:val="28"/>
          <w:szCs w:val="28"/>
        </w:rPr>
      </w:pPr>
      <w:r>
        <w:rPr>
          <w:rFonts w:ascii="Calibri" w:eastAsia="Calibri" w:hAnsi="Calibri" w:cs="Calibri"/>
          <w:color w:val="891720"/>
          <w:sz w:val="28"/>
          <w:szCs w:val="28"/>
        </w:rPr>
        <w:t>Hacinamiento Crítico</w:t>
      </w:r>
    </w:p>
    <w:p w14:paraId="5168B3CD" w14:textId="77F97ED9" w:rsidR="007D4676" w:rsidRDefault="007D4676" w:rsidP="007D4676">
      <w:pPr>
        <w:rPr>
          <w:rFonts w:ascii="Calibri" w:eastAsia="Calibri" w:hAnsi="Calibri" w:cs="Calibri"/>
          <w:color w:val="00B050"/>
          <w:sz w:val="22"/>
          <w:szCs w:val="22"/>
        </w:rPr>
      </w:pPr>
      <w:r>
        <w:rPr>
          <w:rFonts w:ascii="Calibri" w:eastAsia="Calibri" w:hAnsi="Calibri" w:cs="Calibri"/>
          <w:sz w:val="22"/>
          <w:szCs w:val="22"/>
        </w:rPr>
        <w:t xml:space="preserve">Se puede observar en el gráfico de Promedio de personas por vivienda, que ha disminuido en los períodos intercensales siendo nulo el hacinamiento. </w:t>
      </w:r>
    </w:p>
    <w:p w14:paraId="38C6A11B" w14:textId="3398C234" w:rsidR="007D4676" w:rsidRDefault="007D4676" w:rsidP="007D4676">
      <w:pPr>
        <w:spacing w:line="278" w:lineRule="auto"/>
        <w:jc w:val="both"/>
        <w:rPr>
          <w:rFonts w:ascii="Calibri" w:eastAsia="Calibri" w:hAnsi="Calibri" w:cs="Calibri"/>
          <w:color w:val="00B050"/>
          <w:sz w:val="22"/>
          <w:szCs w:val="22"/>
        </w:rPr>
      </w:pPr>
    </w:p>
    <w:p w14:paraId="119E3A1A" w14:textId="57F2BB22" w:rsidR="00D803CF" w:rsidRDefault="00D803CF" w:rsidP="00D803CF">
      <w:pPr>
        <w:jc w:val="center"/>
        <w:textDirection w:val="btLr"/>
        <w:rPr>
          <w:rFonts w:ascii="Calibri" w:eastAsia="Calibri" w:hAnsi="Calibri" w:cs="Calibri"/>
        </w:rPr>
      </w:pPr>
      <w:r>
        <w:rPr>
          <w:rFonts w:ascii="Calibri" w:eastAsia="Calibri" w:hAnsi="Calibri" w:cs="Calibri"/>
        </w:rPr>
        <w:t>Promedio de personas por vivienda</w:t>
      </w:r>
    </w:p>
    <w:p w14:paraId="7E27A3A6" w14:textId="556D1175" w:rsidR="00D803CF" w:rsidRDefault="00D803CF" w:rsidP="00D803CF">
      <w:pPr>
        <w:jc w:val="center"/>
        <w:textDirection w:val="btLr"/>
        <w:rPr>
          <w:rFonts w:ascii="Calibri" w:eastAsia="Calibri" w:hAnsi="Calibri" w:cs="Calibri"/>
          <w:noProof/>
          <w:color w:val="00B050"/>
          <w:sz w:val="22"/>
          <w:szCs w:val="22"/>
          <w:lang w:val="es-ES"/>
        </w:rPr>
      </w:pPr>
      <w:r>
        <w:rPr>
          <w:noProof/>
          <w:lang w:eastAsia="es-AR"/>
        </w:rPr>
        <w:drawing>
          <wp:inline distT="0" distB="0" distL="0" distR="0" wp14:anchorId="058FDCDB" wp14:editId="7BF9399D">
            <wp:extent cx="2584174" cy="901670"/>
            <wp:effectExtent l="0" t="0" r="6985" b="0"/>
            <wp:docPr id="901"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0"/>
                    <a:srcRect l="42020" t="44323" r="38311" b="43478"/>
                    <a:stretch/>
                  </pic:blipFill>
                  <pic:spPr bwMode="auto">
                    <a:xfrm>
                      <a:off x="0" y="0"/>
                      <a:ext cx="2617671" cy="913358"/>
                    </a:xfrm>
                    <a:prstGeom prst="rect">
                      <a:avLst/>
                    </a:prstGeom>
                    <a:ln>
                      <a:noFill/>
                    </a:ln>
                    <a:extLst>
                      <a:ext uri="{53640926-AAD7-44D8-BBD7-CCE9431645EC}">
                        <a14:shadowObscured xmlns:a14="http://schemas.microsoft.com/office/drawing/2010/main"/>
                      </a:ext>
                    </a:extLst>
                  </pic:spPr>
                </pic:pic>
              </a:graphicData>
            </a:graphic>
          </wp:inline>
        </w:drawing>
      </w:r>
    </w:p>
    <w:p w14:paraId="51BE1DF3" w14:textId="1C56C341" w:rsidR="00D803CF" w:rsidRDefault="00D803CF" w:rsidP="00D803CF">
      <w:pPr>
        <w:jc w:val="center"/>
        <w:textDirection w:val="btLr"/>
      </w:pPr>
      <w:r w:rsidRPr="000C0F60">
        <w:rPr>
          <w:rFonts w:ascii="Calibri" w:eastAsia="Calibri" w:hAnsi="Calibri" w:cs="Calibri"/>
          <w:sz w:val="16"/>
        </w:rPr>
        <w:t>FUENTE:</w:t>
      </w:r>
      <w:r w:rsidRPr="000C0F60">
        <w:rPr>
          <w:rFonts w:asciiTheme="minorHAnsi" w:hAnsiTheme="minorHAnsi"/>
          <w:sz w:val="16"/>
        </w:rPr>
        <w:t xml:space="preserve"> </w:t>
      </w:r>
      <w:r>
        <w:rPr>
          <w:rFonts w:asciiTheme="minorHAnsi" w:hAnsiTheme="minorHAnsi"/>
          <w:sz w:val="16"/>
        </w:rPr>
        <w:t>Censo Municipal de Población, Hogares y Viviendas Oro Verde 2013</w:t>
      </w:r>
    </w:p>
    <w:p w14:paraId="371F5649" w14:textId="0B97EC5F" w:rsidR="00F660D1" w:rsidRDefault="00F660D1">
      <w:pPr>
        <w:pBdr>
          <w:top w:val="nil"/>
          <w:left w:val="nil"/>
          <w:bottom w:val="nil"/>
          <w:right w:val="nil"/>
          <w:between w:val="nil"/>
        </w:pBdr>
        <w:spacing w:before="140" w:line="280" w:lineRule="auto"/>
        <w:jc w:val="both"/>
        <w:rPr>
          <w:rFonts w:ascii="Frutiger LT Std 45 Light" w:eastAsia="Frutiger LT Std 45 Light" w:hAnsi="Frutiger LT Std 45 Light" w:cs="Frutiger LT Std 45 Light"/>
          <w:color w:val="000000"/>
          <w:sz w:val="20"/>
          <w:szCs w:val="20"/>
        </w:rPr>
      </w:pPr>
    </w:p>
    <w:p w14:paraId="5B447D0A" w14:textId="2ED4B6E5" w:rsidR="00F660D1" w:rsidRDefault="002C1832">
      <w:pPr>
        <w:rPr>
          <w:rFonts w:ascii="Calibri" w:eastAsia="Calibri" w:hAnsi="Calibri" w:cs="Calibri"/>
          <w:color w:val="1F497D"/>
          <w:sz w:val="20"/>
          <w:szCs w:val="20"/>
        </w:rPr>
      </w:pPr>
      <w:r>
        <w:br w:type="page"/>
      </w:r>
    </w:p>
    <w:p w14:paraId="0C443183" w14:textId="70E10B2F" w:rsidR="00F660D1" w:rsidRDefault="002C1832" w:rsidP="00E17B2C">
      <w:pPr>
        <w:rPr>
          <w:rFonts w:ascii="Calibri" w:eastAsia="Calibri" w:hAnsi="Calibri" w:cs="Calibri"/>
          <w:color w:val="891720"/>
          <w:sz w:val="22"/>
          <w:szCs w:val="22"/>
        </w:rPr>
      </w:pPr>
      <w:r w:rsidRPr="00E17B2C">
        <w:rPr>
          <w:rFonts w:ascii="Calibri" w:eastAsia="Calibri" w:hAnsi="Calibri" w:cs="Calibri"/>
          <w:color w:val="891720"/>
          <w:sz w:val="28"/>
          <w:szCs w:val="28"/>
        </w:rPr>
        <w:t>Educación</w:t>
      </w:r>
    </w:p>
    <w:p w14:paraId="2F2C2A29" w14:textId="77777777" w:rsidR="00F660D1" w:rsidRDefault="002C1832">
      <w:pPr>
        <w:rPr>
          <w:rFonts w:ascii="Calibri" w:eastAsia="Calibri" w:hAnsi="Calibri" w:cs="Calibri"/>
          <w:b/>
          <w:color w:val="891720"/>
          <w:sz w:val="22"/>
          <w:szCs w:val="22"/>
        </w:rPr>
      </w:pPr>
      <w:r>
        <w:rPr>
          <w:rFonts w:ascii="Calibri" w:eastAsia="Calibri" w:hAnsi="Calibri" w:cs="Calibri"/>
          <w:b/>
          <w:color w:val="891720"/>
          <w:sz w:val="22"/>
          <w:szCs w:val="22"/>
        </w:rPr>
        <w:t>Máximo nivel educativo alcanzado</w:t>
      </w:r>
    </w:p>
    <w:p w14:paraId="4C5A29E1" w14:textId="77777777" w:rsidR="00F660D1" w:rsidRDefault="002C183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Aquí se presenta información sobre la condición de alfabetismo y asistencia educativa de la población, vinculada al grado de finalización de cada uno de los niveles educativos. La fuente de los datos es el Censo Nacional de Población, Hogares y Viviendas 2010.</w:t>
      </w:r>
    </w:p>
    <w:p w14:paraId="3A05856A" w14:textId="77777777" w:rsidR="00F660D1" w:rsidRDefault="002C1832">
      <w:pPr>
        <w:pBdr>
          <w:top w:val="nil"/>
          <w:left w:val="nil"/>
          <w:bottom w:val="nil"/>
          <w:right w:val="nil"/>
          <w:between w:val="nil"/>
        </w:pBdr>
        <w:spacing w:before="100" w:after="100"/>
        <w:jc w:val="both"/>
        <w:rPr>
          <w:rFonts w:ascii="Calibri" w:eastAsia="Calibri" w:hAnsi="Calibri" w:cs="Calibri"/>
          <w:color w:val="000000"/>
          <w:sz w:val="22"/>
          <w:szCs w:val="22"/>
        </w:rPr>
      </w:pPr>
      <w:r>
        <w:rPr>
          <w:rFonts w:ascii="Calibri" w:eastAsia="Calibri" w:hAnsi="Calibri" w:cs="Calibri"/>
          <w:color w:val="000000"/>
          <w:sz w:val="22"/>
          <w:szCs w:val="22"/>
        </w:rPr>
        <w:t xml:space="preserve">El objetivo es dar cuenta de manera oportuna, adecuada y permanente de la situación de bienestar social de la población y de las brechas en su interior, como así también brindar insumos precisos para el diagnóstico y direccionamiento de las políticas públicas. </w:t>
      </w:r>
    </w:p>
    <w:p w14:paraId="00DC03D6" w14:textId="77777777" w:rsidR="00C01393" w:rsidRDefault="00C01393">
      <w:pPr>
        <w:pBdr>
          <w:top w:val="nil"/>
          <w:left w:val="nil"/>
          <w:bottom w:val="nil"/>
          <w:right w:val="nil"/>
          <w:between w:val="nil"/>
        </w:pBdr>
        <w:spacing w:line="280" w:lineRule="auto"/>
        <w:jc w:val="both"/>
        <w:rPr>
          <w:rFonts w:ascii="Calibri" w:eastAsia="Calibri" w:hAnsi="Calibri" w:cs="Calibri"/>
          <w:sz w:val="22"/>
          <w:szCs w:val="22"/>
        </w:rPr>
      </w:pPr>
      <w:r w:rsidRPr="00C01393">
        <w:rPr>
          <w:rFonts w:ascii="Calibri" w:eastAsia="Calibri" w:hAnsi="Calibri" w:cs="Calibri"/>
          <w:sz w:val="22"/>
          <w:szCs w:val="22"/>
        </w:rPr>
        <w:t xml:space="preserve">El indicador de analfabetización del Censo 210 arroja un valor de 187 analfabetos a diferencia del censo municipal 2013 que da un total de 21 personas. Por otro </w:t>
      </w:r>
      <w:r w:rsidR="005C4034" w:rsidRPr="00C01393">
        <w:rPr>
          <w:rFonts w:ascii="Calibri" w:eastAsia="Calibri" w:hAnsi="Calibri" w:cs="Calibri"/>
          <w:sz w:val="22"/>
          <w:szCs w:val="22"/>
        </w:rPr>
        <w:t>lado,</w:t>
      </w:r>
      <w:r w:rsidRPr="00C01393">
        <w:rPr>
          <w:rFonts w:ascii="Calibri" w:eastAsia="Calibri" w:hAnsi="Calibri" w:cs="Calibri"/>
          <w:sz w:val="22"/>
          <w:szCs w:val="22"/>
        </w:rPr>
        <w:t xml:space="preserve"> el de adultos sin educación superior, según Censo 2010 da un total de 1867.</w:t>
      </w:r>
    </w:p>
    <w:p w14:paraId="138BD16E" w14:textId="59BD3EB8" w:rsidR="00C01393" w:rsidRDefault="00C01393">
      <w:pPr>
        <w:pBdr>
          <w:top w:val="nil"/>
          <w:left w:val="nil"/>
          <w:bottom w:val="nil"/>
          <w:right w:val="nil"/>
          <w:between w:val="nil"/>
        </w:pBdr>
        <w:spacing w:line="280" w:lineRule="auto"/>
        <w:jc w:val="both"/>
        <w:rPr>
          <w:rFonts w:ascii="Calibri" w:eastAsia="Calibri" w:hAnsi="Calibri" w:cs="Calibri"/>
          <w:sz w:val="22"/>
          <w:szCs w:val="22"/>
        </w:rPr>
      </w:pPr>
      <w:r>
        <w:rPr>
          <w:rFonts w:ascii="Calibri" w:eastAsia="Calibri" w:hAnsi="Calibri" w:cs="Calibri"/>
          <w:sz w:val="22"/>
          <w:szCs w:val="22"/>
        </w:rPr>
        <w:t xml:space="preserve">Un dato para destacar es que aproximadamente el 50% de la población asiste al nivel educativo universitario, siendo las </w:t>
      </w:r>
      <w:r w:rsidR="00A60972">
        <w:rPr>
          <w:rFonts w:ascii="Calibri" w:eastAsia="Calibri" w:hAnsi="Calibri" w:cs="Calibri"/>
          <w:sz w:val="22"/>
          <w:szCs w:val="22"/>
        </w:rPr>
        <w:t>universidades</w:t>
      </w:r>
      <w:r>
        <w:rPr>
          <w:rFonts w:ascii="Calibri" w:eastAsia="Calibri" w:hAnsi="Calibri" w:cs="Calibri"/>
          <w:sz w:val="22"/>
          <w:szCs w:val="22"/>
        </w:rPr>
        <w:t xml:space="preserve"> públicas las que brindan este servicio educativo.</w:t>
      </w:r>
      <w:r w:rsidR="00A60972">
        <w:rPr>
          <w:rFonts w:ascii="Calibri" w:eastAsia="Calibri" w:hAnsi="Calibri" w:cs="Calibri"/>
          <w:sz w:val="22"/>
          <w:szCs w:val="22"/>
        </w:rPr>
        <w:t xml:space="preserve"> Las mismas se centran en lo que se puede denominar polo educativo, sobre la </w:t>
      </w:r>
      <w:r w:rsidR="00157519">
        <w:rPr>
          <w:rFonts w:ascii="Calibri" w:eastAsia="Calibri" w:hAnsi="Calibri" w:cs="Calibri"/>
          <w:sz w:val="22"/>
          <w:szCs w:val="22"/>
        </w:rPr>
        <w:t xml:space="preserve">Ruta Provincial </w:t>
      </w:r>
      <w:r w:rsidR="00A60972">
        <w:rPr>
          <w:rFonts w:ascii="Calibri" w:eastAsia="Calibri" w:hAnsi="Calibri" w:cs="Calibri"/>
          <w:sz w:val="22"/>
          <w:szCs w:val="22"/>
        </w:rPr>
        <w:t xml:space="preserve"> N° 11 a pocos metros de la rotonda.</w:t>
      </w:r>
      <w:r w:rsidR="00342816">
        <w:rPr>
          <w:rFonts w:ascii="Calibri" w:eastAsia="Calibri" w:hAnsi="Calibri" w:cs="Calibri"/>
          <w:sz w:val="22"/>
          <w:szCs w:val="22"/>
        </w:rPr>
        <w:t xml:space="preserve"> </w:t>
      </w:r>
      <w:r w:rsidR="00A60972">
        <w:rPr>
          <w:rFonts w:ascii="Calibri" w:eastAsia="Calibri" w:hAnsi="Calibri" w:cs="Calibri"/>
          <w:sz w:val="22"/>
          <w:szCs w:val="22"/>
        </w:rPr>
        <w:t xml:space="preserve"> </w:t>
      </w:r>
    </w:p>
    <w:p w14:paraId="75EE34A3" w14:textId="12FB9C47" w:rsidR="00C01393" w:rsidRDefault="00C01393">
      <w:pPr>
        <w:pBdr>
          <w:top w:val="nil"/>
          <w:left w:val="nil"/>
          <w:bottom w:val="nil"/>
          <w:right w:val="nil"/>
          <w:between w:val="nil"/>
        </w:pBdr>
        <w:spacing w:line="280" w:lineRule="auto"/>
        <w:jc w:val="both"/>
        <w:rPr>
          <w:rFonts w:ascii="Calibri" w:eastAsia="Calibri" w:hAnsi="Calibri" w:cs="Calibri"/>
          <w:sz w:val="22"/>
          <w:szCs w:val="22"/>
        </w:rPr>
      </w:pPr>
      <w:r>
        <w:rPr>
          <w:rFonts w:ascii="Calibri" w:eastAsia="Calibri" w:hAnsi="Calibri" w:cs="Calibri"/>
          <w:sz w:val="22"/>
          <w:szCs w:val="22"/>
        </w:rPr>
        <w:t xml:space="preserve">En contraposición hay carencia de jardines maternales, la forma que se solventa esta carencia es a través de cuidadores, por lo general jóvenes estudiantes, que asisten a las casas </w:t>
      </w:r>
      <w:r w:rsidR="003B1A4E">
        <w:rPr>
          <w:rFonts w:ascii="Calibri" w:eastAsia="Calibri" w:hAnsi="Calibri" w:cs="Calibri"/>
          <w:sz w:val="22"/>
          <w:szCs w:val="22"/>
        </w:rPr>
        <w:t>de familia</w:t>
      </w:r>
      <w:r>
        <w:rPr>
          <w:rFonts w:ascii="Calibri" w:eastAsia="Calibri" w:hAnsi="Calibri" w:cs="Calibri"/>
          <w:sz w:val="22"/>
          <w:szCs w:val="22"/>
        </w:rPr>
        <w:t xml:space="preserve"> a cuidar a los bebes y/o niños. </w:t>
      </w:r>
    </w:p>
    <w:p w14:paraId="4E664817" w14:textId="7897C666" w:rsidR="00C01393" w:rsidRDefault="00C01393">
      <w:pPr>
        <w:pBdr>
          <w:top w:val="nil"/>
          <w:left w:val="nil"/>
          <w:bottom w:val="nil"/>
          <w:right w:val="nil"/>
          <w:between w:val="nil"/>
        </w:pBdr>
        <w:spacing w:line="280" w:lineRule="auto"/>
        <w:jc w:val="both"/>
        <w:rPr>
          <w:rFonts w:ascii="Calibri" w:eastAsia="Calibri" w:hAnsi="Calibri" w:cs="Calibri"/>
          <w:sz w:val="22"/>
          <w:szCs w:val="22"/>
        </w:rPr>
      </w:pPr>
      <w:r>
        <w:rPr>
          <w:rFonts w:ascii="Calibri" w:eastAsia="Calibri" w:hAnsi="Calibri" w:cs="Calibri"/>
          <w:sz w:val="22"/>
          <w:szCs w:val="22"/>
        </w:rPr>
        <w:t xml:space="preserve">En lo que respecta a </w:t>
      </w:r>
      <w:r w:rsidR="00A60972">
        <w:rPr>
          <w:rFonts w:ascii="Calibri" w:eastAsia="Calibri" w:hAnsi="Calibri" w:cs="Calibri"/>
          <w:sz w:val="22"/>
          <w:szCs w:val="22"/>
        </w:rPr>
        <w:t>los establecimientos educativos</w:t>
      </w:r>
      <w:r>
        <w:rPr>
          <w:rFonts w:ascii="Calibri" w:eastAsia="Calibri" w:hAnsi="Calibri" w:cs="Calibri"/>
          <w:sz w:val="22"/>
          <w:szCs w:val="22"/>
        </w:rPr>
        <w:t xml:space="preserve"> de nivel inicial, primarios y secundarios existe tanto a nivel público como privado</w:t>
      </w:r>
      <w:r w:rsidR="00A60972">
        <w:rPr>
          <w:rFonts w:ascii="Calibri" w:eastAsia="Calibri" w:hAnsi="Calibri" w:cs="Calibri"/>
          <w:sz w:val="22"/>
          <w:szCs w:val="22"/>
        </w:rPr>
        <w:t>, los mismos se localizan en el centro de la localidad. Es importante destacar que</w:t>
      </w:r>
      <w:r w:rsidR="003B1A4E">
        <w:rPr>
          <w:rFonts w:ascii="Calibri" w:eastAsia="Calibri" w:hAnsi="Calibri" w:cs="Calibri"/>
          <w:sz w:val="22"/>
          <w:szCs w:val="22"/>
        </w:rPr>
        <w:t xml:space="preserve"> con</w:t>
      </w:r>
      <w:r w:rsidR="00A60972">
        <w:rPr>
          <w:rFonts w:ascii="Calibri" w:eastAsia="Calibri" w:hAnsi="Calibri" w:cs="Calibri"/>
          <w:sz w:val="22"/>
          <w:szCs w:val="22"/>
        </w:rPr>
        <w:t xml:space="preserve"> la cercanía </w:t>
      </w:r>
      <w:r w:rsidR="003B1A4E">
        <w:rPr>
          <w:rFonts w:ascii="Calibri" w:eastAsia="Calibri" w:hAnsi="Calibri" w:cs="Calibri"/>
          <w:sz w:val="22"/>
          <w:szCs w:val="22"/>
        </w:rPr>
        <w:t>a</w:t>
      </w:r>
      <w:r w:rsidR="00A60972">
        <w:rPr>
          <w:rFonts w:ascii="Calibri" w:eastAsia="Calibri" w:hAnsi="Calibri" w:cs="Calibri"/>
          <w:sz w:val="22"/>
          <w:szCs w:val="22"/>
        </w:rPr>
        <w:t xml:space="preserve"> la ciudad de Paraná</w:t>
      </w:r>
      <w:r w:rsidR="003B1A4E">
        <w:rPr>
          <w:rFonts w:ascii="Calibri" w:eastAsia="Calibri" w:hAnsi="Calibri" w:cs="Calibri"/>
          <w:sz w:val="22"/>
          <w:szCs w:val="22"/>
        </w:rPr>
        <w:t xml:space="preserve">, </w:t>
      </w:r>
      <w:r w:rsidR="00A60972">
        <w:rPr>
          <w:rFonts w:ascii="Calibri" w:eastAsia="Calibri" w:hAnsi="Calibri" w:cs="Calibri"/>
          <w:sz w:val="22"/>
          <w:szCs w:val="22"/>
        </w:rPr>
        <w:t>parte de la demana</w:t>
      </w:r>
      <w:r w:rsidR="003B1A4E">
        <w:rPr>
          <w:rFonts w:ascii="Calibri" w:eastAsia="Calibri" w:hAnsi="Calibri" w:cs="Calibri"/>
          <w:sz w:val="22"/>
          <w:szCs w:val="22"/>
        </w:rPr>
        <w:t xml:space="preserve"> es</w:t>
      </w:r>
      <w:r w:rsidR="00A60972">
        <w:rPr>
          <w:rFonts w:ascii="Calibri" w:eastAsia="Calibri" w:hAnsi="Calibri" w:cs="Calibri"/>
          <w:sz w:val="22"/>
          <w:szCs w:val="22"/>
        </w:rPr>
        <w:t xml:space="preserve"> absorbida por esta ciudad, sobre todo en el sector norte de</w:t>
      </w:r>
      <w:r w:rsidR="003B1A4E">
        <w:rPr>
          <w:rFonts w:ascii="Calibri" w:eastAsia="Calibri" w:hAnsi="Calibri" w:cs="Calibri"/>
          <w:sz w:val="22"/>
          <w:szCs w:val="22"/>
        </w:rPr>
        <w:t xml:space="preserve"> Oro Verde, donde vecinos asisten </w:t>
      </w:r>
      <w:r w:rsidR="00A60972" w:rsidRPr="00D205E0">
        <w:rPr>
          <w:rFonts w:ascii="Calibri" w:eastAsia="Calibri" w:hAnsi="Calibri" w:cs="Calibri"/>
          <w:sz w:val="22"/>
          <w:szCs w:val="22"/>
        </w:rPr>
        <w:t>a la escuela Tabaré.</w:t>
      </w:r>
    </w:p>
    <w:p w14:paraId="44E867C2" w14:textId="30684598" w:rsidR="003B1A4E" w:rsidRDefault="003B1A4E">
      <w:pPr>
        <w:pBdr>
          <w:top w:val="nil"/>
          <w:left w:val="nil"/>
          <w:bottom w:val="nil"/>
          <w:right w:val="nil"/>
          <w:between w:val="nil"/>
        </w:pBdr>
        <w:spacing w:line="280" w:lineRule="auto"/>
        <w:jc w:val="both"/>
        <w:rPr>
          <w:rFonts w:ascii="Calibri" w:eastAsia="Calibri" w:hAnsi="Calibri" w:cs="Calibri"/>
          <w:sz w:val="22"/>
          <w:szCs w:val="22"/>
        </w:rPr>
      </w:pPr>
    </w:p>
    <w:p w14:paraId="37C60848" w14:textId="4BEC0116" w:rsidR="00C01393" w:rsidRDefault="003B1A4E">
      <w:pPr>
        <w:pBdr>
          <w:top w:val="nil"/>
          <w:left w:val="nil"/>
          <w:bottom w:val="nil"/>
          <w:right w:val="nil"/>
          <w:between w:val="nil"/>
        </w:pBdr>
        <w:spacing w:line="280" w:lineRule="auto"/>
        <w:jc w:val="both"/>
        <w:rPr>
          <w:rFonts w:ascii="Calibri" w:eastAsia="Calibri" w:hAnsi="Calibri" w:cs="Calibri"/>
          <w:sz w:val="22"/>
          <w:szCs w:val="22"/>
        </w:rPr>
      </w:pPr>
      <w:r>
        <w:rPr>
          <w:noProof/>
          <w:lang w:eastAsia="es-AR"/>
        </w:rPr>
        <mc:AlternateContent>
          <mc:Choice Requires="wps">
            <w:drawing>
              <wp:inline distT="0" distB="0" distL="0" distR="0" wp14:anchorId="105B5CD3" wp14:editId="1AF5D6CA">
                <wp:extent cx="2759710" cy="1987826"/>
                <wp:effectExtent l="0" t="0" r="2540" b="0"/>
                <wp:docPr id="975" name="38 Rectángulo"/>
                <wp:cNvGraphicFramePr/>
                <a:graphic xmlns:a="http://schemas.openxmlformats.org/drawingml/2006/main">
                  <a:graphicData uri="http://schemas.microsoft.com/office/word/2010/wordprocessingShape">
                    <wps:wsp>
                      <wps:cNvSpPr/>
                      <wps:spPr>
                        <a:xfrm>
                          <a:off x="0" y="0"/>
                          <a:ext cx="2759710" cy="1987826"/>
                        </a:xfrm>
                        <a:prstGeom prst="rect">
                          <a:avLst/>
                        </a:prstGeom>
                        <a:solidFill>
                          <a:schemeClr val="lt1"/>
                        </a:solidFill>
                        <a:ln>
                          <a:noFill/>
                        </a:ln>
                      </wps:spPr>
                      <wps:txbx>
                        <w:txbxContent>
                          <w:p w14:paraId="77BA65C0" w14:textId="77777777" w:rsidR="005A4301" w:rsidRPr="00D803CF" w:rsidRDefault="005A4301" w:rsidP="003B1A4E">
                            <w:pPr>
                              <w:textDirection w:val="btLr"/>
                              <w:rPr>
                                <w:rFonts w:ascii="Calibri" w:eastAsia="Calibri" w:hAnsi="Calibri" w:cs="Calibri"/>
                                <w:b/>
                                <w:sz w:val="18"/>
                                <w:szCs w:val="18"/>
                              </w:rPr>
                            </w:pPr>
                            <w:r w:rsidRPr="00D803CF">
                              <w:rPr>
                                <w:rFonts w:ascii="Calibri" w:eastAsia="Calibri" w:hAnsi="Calibri" w:cs="Calibri"/>
                                <w:b/>
                                <w:sz w:val="18"/>
                                <w:szCs w:val="18"/>
                              </w:rPr>
                              <w:t xml:space="preserve">Población de 3 años y más que asiste a un establecimiento según nivel educativo que cursa </w:t>
                            </w:r>
                          </w:p>
                          <w:p w14:paraId="44DE7142" w14:textId="77777777" w:rsidR="005A4301" w:rsidRDefault="005A4301" w:rsidP="003B1A4E">
                            <w:pPr>
                              <w:textDirection w:val="btLr"/>
                              <w:rPr>
                                <w:rFonts w:ascii="Calibri" w:eastAsia="Calibri" w:hAnsi="Calibri" w:cs="Calibri"/>
                                <w:noProof/>
                                <w:color w:val="00B050"/>
                                <w:sz w:val="22"/>
                                <w:szCs w:val="22"/>
                                <w:lang w:val="es-ES"/>
                              </w:rPr>
                            </w:pPr>
                            <w:r>
                              <w:rPr>
                                <w:noProof/>
                                <w:lang w:eastAsia="es-AR"/>
                              </w:rPr>
                              <w:drawing>
                                <wp:inline distT="0" distB="0" distL="0" distR="0" wp14:anchorId="5EB70EBC" wp14:editId="2FBD20EF">
                                  <wp:extent cx="2191003" cy="1110342"/>
                                  <wp:effectExtent l="0" t="0" r="0" b="0"/>
                                  <wp:docPr id="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1"/>
                                          <a:srcRect l="59721" t="46206" r="17354" b="33140"/>
                                          <a:stretch/>
                                        </pic:blipFill>
                                        <pic:spPr bwMode="auto">
                                          <a:xfrm>
                                            <a:off x="0" y="0"/>
                                            <a:ext cx="2211634" cy="1120797"/>
                                          </a:xfrm>
                                          <a:prstGeom prst="rect">
                                            <a:avLst/>
                                          </a:prstGeom>
                                          <a:ln>
                                            <a:noFill/>
                                          </a:ln>
                                          <a:extLst>
                                            <a:ext uri="{53640926-AAD7-44D8-BBD7-CCE9431645EC}">
                                              <a14:shadowObscured xmlns:a14="http://schemas.microsoft.com/office/drawing/2010/main"/>
                                            </a:ext>
                                          </a:extLst>
                                        </pic:spPr>
                                      </pic:pic>
                                    </a:graphicData>
                                  </a:graphic>
                                </wp:inline>
                              </w:drawing>
                            </w:r>
                          </w:p>
                          <w:p w14:paraId="24ABCA38" w14:textId="77777777" w:rsidR="005A4301" w:rsidRDefault="005A4301" w:rsidP="003B1A4E">
                            <w:pPr>
                              <w:textDirection w:val="btLr"/>
                            </w:pPr>
                            <w:r w:rsidRPr="000C0F60">
                              <w:rPr>
                                <w:rFonts w:ascii="Calibri" w:eastAsia="Calibri" w:hAnsi="Calibri" w:cs="Calibri"/>
                                <w:sz w:val="16"/>
                              </w:rPr>
                              <w:t>FUENTE:</w:t>
                            </w:r>
                            <w:r w:rsidRPr="000C0F60">
                              <w:rPr>
                                <w:rFonts w:asciiTheme="minorHAnsi" w:hAnsiTheme="minorHAnsi"/>
                                <w:sz w:val="16"/>
                              </w:rPr>
                              <w:t xml:space="preserve"> </w:t>
                            </w:r>
                            <w:r>
                              <w:rPr>
                                <w:rFonts w:asciiTheme="minorHAnsi" w:hAnsiTheme="minorHAnsi"/>
                                <w:sz w:val="16"/>
                              </w:rPr>
                              <w:t>Censo Municipal de Población, Hogares y Viviendas Oro Verde 2013</w:t>
                            </w:r>
                          </w:p>
                        </w:txbxContent>
                      </wps:txbx>
                      <wps:bodyPr spcFirstLastPara="1" wrap="square" lIns="91425" tIns="45700" rIns="91425" bIns="45700" anchor="t" anchorCtr="0">
                        <a:noAutofit/>
                      </wps:bodyPr>
                    </wps:wsp>
                  </a:graphicData>
                </a:graphic>
              </wp:inline>
            </w:drawing>
          </mc:Choice>
          <mc:Fallback>
            <w:pict>
              <v:rect w14:anchorId="105B5CD3" id="38 Rectángulo" o:spid="_x0000_s1067" style="width:217.3pt;height:1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" fillcolor="white [3201]" stroked="f">
                <v:textbox inset="2.53958mm,1.2694mm,2.53958mm,1.2694mm">
                  <w:txbxContent>
                    <w:p w14:paraId="77BA65C0" w14:textId="77777777" w:rsidR="005A4301" w:rsidRPr="00D803CF" w:rsidRDefault="005A4301" w:rsidP="003B1A4E">
                      <w:pPr>
                        <w:textDirection w:val="btLr"/>
                        <w:rPr>
                          <w:rFonts w:ascii="Calibri" w:eastAsia="Calibri" w:hAnsi="Calibri" w:cs="Calibri"/>
                          <w:b/>
                          <w:sz w:val="18"/>
                          <w:szCs w:val="18"/>
                        </w:rPr>
                      </w:pPr>
                      <w:r w:rsidRPr="00D803CF">
                        <w:rPr>
                          <w:rFonts w:ascii="Calibri" w:eastAsia="Calibri" w:hAnsi="Calibri" w:cs="Calibri"/>
                          <w:b/>
                          <w:sz w:val="18"/>
                          <w:szCs w:val="18"/>
                        </w:rPr>
                        <w:t xml:space="preserve">Población de 3 años y más que asiste a un establecimiento según nivel educativo que cursa </w:t>
                      </w:r>
                    </w:p>
                    <w:p w14:paraId="44DE7142" w14:textId="77777777" w:rsidR="005A4301" w:rsidRDefault="005A4301" w:rsidP="003B1A4E">
                      <w:pPr>
                        <w:textDirection w:val="btLr"/>
                        <w:rPr>
                          <w:rFonts w:ascii="Calibri" w:eastAsia="Calibri" w:hAnsi="Calibri" w:cs="Calibri"/>
                          <w:noProof/>
                          <w:color w:val="00B050"/>
                          <w:sz w:val="22"/>
                          <w:szCs w:val="22"/>
                          <w:lang w:val="es-ES"/>
                        </w:rPr>
                      </w:pPr>
                      <w:r>
                        <w:rPr>
                          <w:noProof/>
                          <w:lang w:eastAsia="es-AR"/>
                        </w:rPr>
                        <w:drawing>
                          <wp:inline distT="0" distB="0" distL="0" distR="0" wp14:anchorId="5EB70EBC" wp14:editId="2FBD20EF">
                            <wp:extent cx="2191003" cy="1110342"/>
                            <wp:effectExtent l="0" t="0" r="0" b="0"/>
                            <wp:docPr id="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2"/>
                                    <a:srcRect l="59721" t="46206" r="17354" b="33140"/>
                                    <a:stretch/>
                                  </pic:blipFill>
                                  <pic:spPr bwMode="auto">
                                    <a:xfrm>
                                      <a:off x="0" y="0"/>
                                      <a:ext cx="2211634" cy="1120797"/>
                                    </a:xfrm>
                                    <a:prstGeom prst="rect">
                                      <a:avLst/>
                                    </a:prstGeom>
                                    <a:ln>
                                      <a:noFill/>
                                    </a:ln>
                                    <a:extLst>
                                      <a:ext uri="{53640926-AAD7-44D8-BBD7-CCE9431645EC}">
                                        <a14:shadowObscured xmlns:a14="http://schemas.microsoft.com/office/drawing/2010/main"/>
                                      </a:ext>
                                    </a:extLst>
                                  </pic:spPr>
                                </pic:pic>
                              </a:graphicData>
                            </a:graphic>
                          </wp:inline>
                        </w:drawing>
                      </w:r>
                    </w:p>
                    <w:p w14:paraId="24ABCA38" w14:textId="77777777" w:rsidR="005A4301" w:rsidRDefault="005A4301" w:rsidP="003B1A4E">
                      <w:pPr>
                        <w:textDirection w:val="btLr"/>
                      </w:pPr>
                      <w:r w:rsidRPr="000C0F60">
                        <w:rPr>
                          <w:rFonts w:ascii="Calibri" w:eastAsia="Calibri" w:hAnsi="Calibri" w:cs="Calibri"/>
                          <w:sz w:val="16"/>
                        </w:rPr>
                        <w:t>FUENTE:</w:t>
                      </w:r>
                      <w:r w:rsidRPr="000C0F60">
                        <w:rPr>
                          <w:rFonts w:asciiTheme="minorHAnsi" w:hAnsiTheme="minorHAnsi"/>
                          <w:sz w:val="16"/>
                        </w:rPr>
                        <w:t xml:space="preserve"> </w:t>
                      </w:r>
                      <w:r>
                        <w:rPr>
                          <w:rFonts w:asciiTheme="minorHAnsi" w:hAnsiTheme="minorHAnsi"/>
                          <w:sz w:val="16"/>
                        </w:rPr>
                        <w:t>Censo Municipal de Población, Hogares y Viviendas Oro Verde 2013</w:t>
                      </w:r>
                    </w:p>
                  </w:txbxContent>
                </v:textbox>
                <w10:anchorlock/>
              </v:rect>
            </w:pict>
          </mc:Fallback>
        </mc:AlternateContent>
      </w:r>
      <w:r w:rsidR="00C01393">
        <w:rPr>
          <w:rFonts w:ascii="Calibri" w:eastAsia="Calibri" w:hAnsi="Calibri" w:cs="Calibri"/>
          <w:sz w:val="22"/>
          <w:szCs w:val="22"/>
        </w:rPr>
        <w:t xml:space="preserve">A </w:t>
      </w:r>
      <w:r w:rsidR="00D205E0">
        <w:rPr>
          <w:rFonts w:ascii="Calibri" w:eastAsia="Calibri" w:hAnsi="Calibri" w:cs="Calibri"/>
          <w:sz w:val="22"/>
          <w:szCs w:val="22"/>
        </w:rPr>
        <w:t>continuación,</w:t>
      </w:r>
      <w:r w:rsidR="00C01393">
        <w:rPr>
          <w:rFonts w:ascii="Calibri" w:eastAsia="Calibri" w:hAnsi="Calibri" w:cs="Calibri"/>
          <w:sz w:val="22"/>
          <w:szCs w:val="22"/>
        </w:rPr>
        <w:t xml:space="preserve"> se detallan </w:t>
      </w:r>
      <w:r>
        <w:rPr>
          <w:rFonts w:ascii="Calibri" w:eastAsia="Calibri" w:hAnsi="Calibri" w:cs="Calibri"/>
          <w:sz w:val="22"/>
          <w:szCs w:val="22"/>
        </w:rPr>
        <w:t>los establecimientos</w:t>
      </w:r>
      <w:r w:rsidR="00C01393">
        <w:rPr>
          <w:rFonts w:ascii="Calibri" w:eastAsia="Calibri" w:hAnsi="Calibri" w:cs="Calibri"/>
          <w:sz w:val="22"/>
          <w:szCs w:val="22"/>
        </w:rPr>
        <w:t xml:space="preserve"> según nivel educativo:</w:t>
      </w:r>
    </w:p>
    <w:p w14:paraId="43388EEB" w14:textId="77777777" w:rsidR="00C01393" w:rsidRPr="00A60972" w:rsidRDefault="00A60972" w:rsidP="008C4422">
      <w:pPr>
        <w:pStyle w:val="Prrafodelista"/>
        <w:numPr>
          <w:ilvl w:val="0"/>
          <w:numId w:val="11"/>
        </w:numPr>
        <w:pBdr>
          <w:top w:val="nil"/>
          <w:left w:val="nil"/>
          <w:bottom w:val="nil"/>
          <w:right w:val="nil"/>
          <w:between w:val="nil"/>
        </w:pBdr>
        <w:spacing w:line="280" w:lineRule="auto"/>
        <w:jc w:val="both"/>
        <w:rPr>
          <w:rFonts w:ascii="Calibri" w:eastAsia="Calibri" w:hAnsi="Calibri" w:cs="Calibri"/>
          <w:sz w:val="22"/>
          <w:szCs w:val="22"/>
        </w:rPr>
      </w:pPr>
      <w:r w:rsidRPr="00A60972">
        <w:rPr>
          <w:rFonts w:ascii="Calibri" w:eastAsia="Calibri" w:hAnsi="Calibri" w:cs="Calibri"/>
          <w:sz w:val="22"/>
          <w:szCs w:val="22"/>
        </w:rPr>
        <w:t>Escuela Primaria parroquial Jesús Maestro y Señor</w:t>
      </w:r>
    </w:p>
    <w:p w14:paraId="6BCFA243" w14:textId="77777777" w:rsidR="00A60972" w:rsidRPr="00A60972" w:rsidRDefault="00A60972" w:rsidP="008C4422">
      <w:pPr>
        <w:pStyle w:val="Prrafodelista"/>
        <w:numPr>
          <w:ilvl w:val="0"/>
          <w:numId w:val="11"/>
        </w:numPr>
        <w:pBdr>
          <w:top w:val="nil"/>
          <w:left w:val="nil"/>
          <w:bottom w:val="nil"/>
          <w:right w:val="nil"/>
          <w:between w:val="nil"/>
        </w:pBdr>
        <w:spacing w:line="280" w:lineRule="auto"/>
        <w:jc w:val="both"/>
        <w:rPr>
          <w:rFonts w:ascii="Calibri" w:eastAsia="Calibri" w:hAnsi="Calibri" w:cs="Calibri"/>
          <w:sz w:val="22"/>
          <w:szCs w:val="22"/>
        </w:rPr>
      </w:pPr>
      <w:r w:rsidRPr="00A60972">
        <w:rPr>
          <w:rFonts w:ascii="Calibri" w:eastAsia="Calibri" w:hAnsi="Calibri" w:cs="Calibri"/>
          <w:sz w:val="22"/>
          <w:szCs w:val="22"/>
        </w:rPr>
        <w:t>Escuela Secundaria N°20 Vera Peñaloza</w:t>
      </w:r>
    </w:p>
    <w:p w14:paraId="1790DCD4" w14:textId="77777777" w:rsidR="00A60972" w:rsidRPr="00D205E0" w:rsidRDefault="00A60972" w:rsidP="008C4422">
      <w:pPr>
        <w:pStyle w:val="Prrafodelista"/>
        <w:numPr>
          <w:ilvl w:val="0"/>
          <w:numId w:val="11"/>
        </w:numPr>
        <w:pBdr>
          <w:top w:val="nil"/>
          <w:left w:val="nil"/>
          <w:bottom w:val="nil"/>
          <w:right w:val="nil"/>
          <w:between w:val="nil"/>
        </w:pBdr>
        <w:spacing w:line="280" w:lineRule="auto"/>
        <w:jc w:val="both"/>
        <w:rPr>
          <w:rFonts w:ascii="Calibri" w:eastAsia="Calibri" w:hAnsi="Calibri" w:cs="Calibri"/>
          <w:sz w:val="22"/>
          <w:szCs w:val="22"/>
        </w:rPr>
      </w:pPr>
      <w:r w:rsidRPr="00A60972">
        <w:rPr>
          <w:rFonts w:ascii="Calibri" w:eastAsia="Calibri" w:hAnsi="Calibri" w:cs="Calibri"/>
          <w:sz w:val="22"/>
          <w:szCs w:val="22"/>
        </w:rPr>
        <w:t xml:space="preserve">Escuela Rural Juan Bautista Alberdi de </w:t>
      </w:r>
      <w:r w:rsidRPr="00D205E0">
        <w:rPr>
          <w:rFonts w:ascii="Calibri" w:eastAsia="Calibri" w:hAnsi="Calibri" w:cs="Calibri"/>
          <w:sz w:val="22"/>
          <w:szCs w:val="22"/>
        </w:rPr>
        <w:t xml:space="preserve">nivel inicial, primaria y secundaria </w:t>
      </w:r>
    </w:p>
    <w:p w14:paraId="2B74677D" w14:textId="14D19946" w:rsidR="00A60972" w:rsidRPr="00D205E0" w:rsidRDefault="00A60972" w:rsidP="008C4422">
      <w:pPr>
        <w:pStyle w:val="Prrafodelista"/>
        <w:numPr>
          <w:ilvl w:val="0"/>
          <w:numId w:val="11"/>
        </w:numPr>
        <w:pBdr>
          <w:top w:val="nil"/>
          <w:left w:val="nil"/>
          <w:bottom w:val="nil"/>
          <w:right w:val="nil"/>
          <w:between w:val="nil"/>
        </w:pBdr>
        <w:spacing w:line="280" w:lineRule="auto"/>
        <w:jc w:val="both"/>
        <w:rPr>
          <w:rFonts w:ascii="Calibri" w:eastAsia="Calibri" w:hAnsi="Calibri" w:cs="Calibri"/>
          <w:sz w:val="22"/>
          <w:szCs w:val="22"/>
        </w:rPr>
      </w:pPr>
      <w:r w:rsidRPr="00D205E0">
        <w:rPr>
          <w:rFonts w:ascii="Calibri" w:eastAsia="Calibri" w:hAnsi="Calibri" w:cs="Calibri"/>
          <w:sz w:val="22"/>
          <w:szCs w:val="22"/>
        </w:rPr>
        <w:t xml:space="preserve">Facultad de Ciencia y Tecnologpia - </w:t>
      </w:r>
      <w:r w:rsidR="00D205E0" w:rsidRPr="00D205E0">
        <w:rPr>
          <w:rFonts w:ascii="Calibri" w:eastAsia="Calibri" w:hAnsi="Calibri" w:cs="Calibri"/>
          <w:sz w:val="22"/>
          <w:szCs w:val="22"/>
        </w:rPr>
        <w:t>UADER</w:t>
      </w:r>
    </w:p>
    <w:p w14:paraId="2BB30246" w14:textId="260A4E90" w:rsidR="00A60972" w:rsidRDefault="00A60972" w:rsidP="008C4422">
      <w:pPr>
        <w:pStyle w:val="Prrafodelista"/>
        <w:numPr>
          <w:ilvl w:val="0"/>
          <w:numId w:val="11"/>
        </w:numPr>
        <w:pBdr>
          <w:top w:val="nil"/>
          <w:left w:val="nil"/>
          <w:bottom w:val="nil"/>
          <w:right w:val="nil"/>
          <w:between w:val="nil"/>
        </w:pBdr>
        <w:spacing w:line="280" w:lineRule="auto"/>
        <w:jc w:val="both"/>
        <w:rPr>
          <w:rFonts w:ascii="Calibri" w:eastAsia="Calibri" w:hAnsi="Calibri" w:cs="Calibri"/>
          <w:sz w:val="22"/>
          <w:szCs w:val="22"/>
        </w:rPr>
      </w:pPr>
      <w:r w:rsidRPr="00D205E0">
        <w:rPr>
          <w:rFonts w:ascii="Calibri" w:eastAsia="Calibri" w:hAnsi="Calibri" w:cs="Calibri"/>
          <w:sz w:val="22"/>
          <w:szCs w:val="22"/>
        </w:rPr>
        <w:t xml:space="preserve">Facultad de Ciencias Agropecuarias </w:t>
      </w:r>
      <w:r w:rsidR="00D803CF">
        <w:rPr>
          <w:rFonts w:ascii="Calibri" w:eastAsia="Calibri" w:hAnsi="Calibri" w:cs="Calibri"/>
          <w:sz w:val="22"/>
          <w:szCs w:val="22"/>
        </w:rPr>
        <w:t>–</w:t>
      </w:r>
      <w:r w:rsidRPr="00D205E0">
        <w:rPr>
          <w:rFonts w:ascii="Calibri" w:eastAsia="Calibri" w:hAnsi="Calibri" w:cs="Calibri"/>
          <w:sz w:val="22"/>
          <w:szCs w:val="22"/>
        </w:rPr>
        <w:t xml:space="preserve"> </w:t>
      </w:r>
      <w:r w:rsidR="00D205E0" w:rsidRPr="00D205E0">
        <w:rPr>
          <w:rFonts w:ascii="Calibri" w:eastAsia="Calibri" w:hAnsi="Calibri" w:cs="Calibri"/>
          <w:sz w:val="22"/>
          <w:szCs w:val="22"/>
        </w:rPr>
        <w:t>UNER</w:t>
      </w:r>
    </w:p>
    <w:p w14:paraId="7474AF8B" w14:textId="0BCDFAA3" w:rsidR="00D803CF" w:rsidRDefault="00D803CF" w:rsidP="008C4422">
      <w:pPr>
        <w:pStyle w:val="Prrafodelista"/>
        <w:numPr>
          <w:ilvl w:val="0"/>
          <w:numId w:val="11"/>
        </w:numPr>
        <w:pBdr>
          <w:top w:val="nil"/>
          <w:left w:val="nil"/>
          <w:bottom w:val="nil"/>
          <w:right w:val="nil"/>
          <w:between w:val="nil"/>
        </w:pBdr>
        <w:spacing w:line="280" w:lineRule="auto"/>
        <w:jc w:val="both"/>
        <w:rPr>
          <w:rFonts w:ascii="Calibri" w:eastAsia="Calibri" w:hAnsi="Calibri" w:cs="Calibri"/>
          <w:sz w:val="22"/>
          <w:szCs w:val="22"/>
        </w:rPr>
      </w:pPr>
      <w:r w:rsidRPr="00D205E0">
        <w:rPr>
          <w:rFonts w:ascii="Calibri" w:eastAsia="Calibri" w:hAnsi="Calibri" w:cs="Calibri"/>
          <w:sz w:val="22"/>
          <w:szCs w:val="22"/>
        </w:rPr>
        <w:t>Facultad de Ingeniería - UNER</w:t>
      </w:r>
    </w:p>
    <w:p w14:paraId="59435D6E" w14:textId="2286912F" w:rsidR="00D803CF" w:rsidRPr="00D803CF" w:rsidRDefault="00D803CF" w:rsidP="00D803CF">
      <w:pPr>
        <w:pStyle w:val="Sinespaciado"/>
        <w:jc w:val="center"/>
      </w:pPr>
      <w:r w:rsidRPr="00D803CF">
        <w:rPr>
          <w:noProof/>
          <w:lang w:eastAsia="es-AR"/>
        </w:rPr>
        <w:drawing>
          <wp:inline distT="0" distB="0" distL="0" distR="0" wp14:anchorId="1F7C858B" wp14:editId="28D97FB5">
            <wp:extent cx="2180276" cy="1646996"/>
            <wp:effectExtent l="0" t="0" r="0" b="0"/>
            <wp:docPr id="917" name="Imagen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184305" cy="1650040"/>
                    </a:xfrm>
                    <a:prstGeom prst="rect">
                      <a:avLst/>
                    </a:prstGeom>
                    <a:noFill/>
                    <a:ln>
                      <a:noFill/>
                    </a:ln>
                  </pic:spPr>
                </pic:pic>
              </a:graphicData>
            </a:graphic>
          </wp:inline>
        </w:drawing>
      </w:r>
    </w:p>
    <w:p w14:paraId="6595ECD3" w14:textId="2F175586" w:rsidR="00D803CF" w:rsidRDefault="00D803CF" w:rsidP="00D803CF">
      <w:pPr>
        <w:pStyle w:val="Sinespaciado"/>
        <w:jc w:val="center"/>
        <w:rPr>
          <w:sz w:val="18"/>
          <w:szCs w:val="18"/>
        </w:rPr>
      </w:pPr>
      <w:r w:rsidRPr="00D803CF">
        <w:rPr>
          <w:sz w:val="18"/>
          <w:szCs w:val="18"/>
        </w:rPr>
        <w:t>Escuela Normal Rural Alberdi</w:t>
      </w:r>
    </w:p>
    <w:p w14:paraId="6D109A32" w14:textId="67B560AD" w:rsidR="00D803CF" w:rsidRPr="00D803CF" w:rsidRDefault="00D803CF" w:rsidP="00D803CF">
      <w:pPr>
        <w:pStyle w:val="Sinespaciado"/>
        <w:jc w:val="center"/>
        <w:rPr>
          <w:sz w:val="18"/>
          <w:szCs w:val="18"/>
        </w:rPr>
      </w:pPr>
      <w:r>
        <w:rPr>
          <w:noProof/>
          <w:lang w:eastAsia="es-AR"/>
        </w:rPr>
        <w:drawing>
          <wp:inline distT="0" distB="0" distL="0" distR="0" wp14:anchorId="06261C90" wp14:editId="7F2273EF">
            <wp:extent cx="1995777" cy="1311548"/>
            <wp:effectExtent l="0" t="0" r="5080" b="3175"/>
            <wp:docPr id="921"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4"/>
                    <a:srcRect l="23311" t="17595" r="23465" b="20230"/>
                    <a:stretch/>
                  </pic:blipFill>
                  <pic:spPr bwMode="auto">
                    <a:xfrm>
                      <a:off x="0" y="0"/>
                      <a:ext cx="2003300" cy="1316492"/>
                    </a:xfrm>
                    <a:prstGeom prst="rect">
                      <a:avLst/>
                    </a:prstGeom>
                    <a:ln>
                      <a:noFill/>
                    </a:ln>
                    <a:extLst>
                      <a:ext uri="{53640926-AAD7-44D8-BBD7-CCE9431645EC}">
                        <a14:shadowObscured xmlns:a14="http://schemas.microsoft.com/office/drawing/2010/main"/>
                      </a:ext>
                    </a:extLst>
                  </pic:spPr>
                </pic:pic>
              </a:graphicData>
            </a:graphic>
          </wp:inline>
        </w:drawing>
      </w:r>
    </w:p>
    <w:p w14:paraId="3D37A9F2" w14:textId="407D5CF7" w:rsidR="00D803CF" w:rsidRPr="00D803CF" w:rsidRDefault="00D803CF" w:rsidP="00D803CF">
      <w:pPr>
        <w:pStyle w:val="Sinespaciado"/>
        <w:jc w:val="center"/>
        <w:rPr>
          <w:sz w:val="18"/>
          <w:szCs w:val="18"/>
        </w:rPr>
      </w:pPr>
      <w:r w:rsidRPr="00D803CF">
        <w:rPr>
          <w:sz w:val="18"/>
          <w:szCs w:val="18"/>
        </w:rPr>
        <w:t>FUENTE: www.oroverde.gob.ar</w:t>
      </w:r>
    </w:p>
    <w:p w14:paraId="6A4F98C4" w14:textId="11F5DAE9" w:rsidR="00F660D1" w:rsidRPr="003B1A4E" w:rsidRDefault="00D803CF" w:rsidP="00D803CF">
      <w:pPr>
        <w:pBdr>
          <w:top w:val="nil"/>
          <w:left w:val="nil"/>
          <w:bottom w:val="nil"/>
          <w:right w:val="nil"/>
          <w:between w:val="nil"/>
        </w:pBdr>
        <w:spacing w:line="280" w:lineRule="auto"/>
        <w:jc w:val="both"/>
        <w:rPr>
          <w:rFonts w:ascii="Calibri" w:eastAsia="Calibri" w:hAnsi="Calibri" w:cs="Calibri"/>
          <w:color w:val="891720"/>
          <w:sz w:val="28"/>
          <w:szCs w:val="28"/>
        </w:rPr>
      </w:pPr>
      <w:r>
        <w:rPr>
          <w:noProof/>
          <w:lang w:eastAsia="es-AR"/>
        </w:rPr>
        <mc:AlternateContent>
          <mc:Choice Requires="wps">
            <w:drawing>
              <wp:anchor distT="0" distB="0" distL="114300" distR="114300" simplePos="0" relativeHeight="251870208" behindDoc="1" locked="0" layoutInCell="1" hidden="0" allowOverlap="1" wp14:anchorId="240E1809" wp14:editId="7B72EC77">
                <wp:simplePos x="0" y="0"/>
                <wp:positionH relativeFrom="column">
                  <wp:posOffset>3173095</wp:posOffset>
                </wp:positionH>
                <wp:positionV relativeFrom="paragraph">
                  <wp:posOffset>4103370</wp:posOffset>
                </wp:positionV>
                <wp:extent cx="3030855" cy="2472690"/>
                <wp:effectExtent l="0" t="0" r="0" b="3810"/>
                <wp:wrapTopAndBottom/>
                <wp:docPr id="987" name="2 Rectángulo"/>
                <wp:cNvGraphicFramePr/>
                <a:graphic xmlns:a="http://schemas.openxmlformats.org/drawingml/2006/main">
                  <a:graphicData uri="http://schemas.microsoft.com/office/word/2010/wordprocessingShape">
                    <wps:wsp>
                      <wps:cNvSpPr/>
                      <wps:spPr>
                        <a:xfrm>
                          <a:off x="0" y="0"/>
                          <a:ext cx="3030855" cy="2472690"/>
                        </a:xfrm>
                        <a:prstGeom prst="rect">
                          <a:avLst/>
                        </a:prstGeom>
                        <a:solidFill>
                          <a:schemeClr val="lt1"/>
                        </a:solidFill>
                        <a:ln>
                          <a:noFill/>
                        </a:ln>
                      </wps:spPr>
                      <wps:txbx>
                        <w:txbxContent>
                          <w:p w14:paraId="2BA6E0EA" w14:textId="77777777" w:rsidR="005A4301" w:rsidRDefault="005A4301" w:rsidP="00F838E4">
                            <w:pPr>
                              <w:jc w:val="right"/>
                              <w:textDirection w:val="btLr"/>
                              <w:rPr>
                                <w:rFonts w:ascii="Calibri" w:eastAsia="Calibri" w:hAnsi="Calibri" w:cs="Calibri"/>
                                <w:color w:val="FF0000"/>
                                <w:sz w:val="16"/>
                              </w:rPr>
                            </w:pPr>
                            <w:r>
                              <w:rPr>
                                <w:noProof/>
                                <w:lang w:eastAsia="es-AR"/>
                              </w:rPr>
                              <w:drawing>
                                <wp:inline distT="0" distB="0" distL="0" distR="0" wp14:anchorId="108D845C" wp14:editId="201B7180">
                                  <wp:extent cx="2847975" cy="187203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5"/>
                                          <a:srcRect l="22436" t="16809" r="23009" b="19439"/>
                                          <a:stretch/>
                                        </pic:blipFill>
                                        <pic:spPr bwMode="auto">
                                          <a:xfrm>
                                            <a:off x="0" y="0"/>
                                            <a:ext cx="2847975" cy="1872035"/>
                                          </a:xfrm>
                                          <a:prstGeom prst="rect">
                                            <a:avLst/>
                                          </a:prstGeom>
                                          <a:ln>
                                            <a:noFill/>
                                          </a:ln>
                                          <a:extLst>
                                            <a:ext uri="{53640926-AAD7-44D8-BBD7-CCE9431645EC}">
                                              <a14:shadowObscured xmlns:a14="http://schemas.microsoft.com/office/drawing/2010/main"/>
                                            </a:ext>
                                          </a:extLst>
                                        </pic:spPr>
                                      </pic:pic>
                                    </a:graphicData>
                                  </a:graphic>
                                </wp:inline>
                              </w:drawing>
                            </w:r>
                          </w:p>
                          <w:p w14:paraId="2ED5E9AD" w14:textId="4FABD678" w:rsidR="005A4301" w:rsidRPr="00A82FA9" w:rsidRDefault="005A4301" w:rsidP="00F838E4">
                            <w:pPr>
                              <w:jc w:val="right"/>
                              <w:textDirection w:val="btLr"/>
                              <w:rPr>
                                <w:rFonts w:ascii="Calibri" w:eastAsia="Calibri" w:hAnsi="Calibri" w:cs="Calibri"/>
                                <w:sz w:val="16"/>
                              </w:rPr>
                            </w:pPr>
                            <w:r>
                              <w:rPr>
                                <w:rFonts w:ascii="Calibri" w:eastAsia="Calibri" w:hAnsi="Calibri" w:cs="Calibri"/>
                                <w:sz w:val="16"/>
                              </w:rPr>
                              <w:t>Centro Integrador Comunitario</w:t>
                            </w:r>
                          </w:p>
                          <w:p w14:paraId="43D66DE5" w14:textId="6B2CCCC9" w:rsidR="005A4301" w:rsidRDefault="005A4301" w:rsidP="00A82FA9">
                            <w:pPr>
                              <w:jc w:val="right"/>
                              <w:textDirection w:val="btLr"/>
                            </w:pPr>
                            <w:r w:rsidRPr="00A82FA9">
                              <w:rPr>
                                <w:rFonts w:ascii="Calibri" w:eastAsia="Calibri" w:hAnsi="Calibri" w:cs="Calibri"/>
                                <w:sz w:val="16"/>
                              </w:rPr>
                              <w:t xml:space="preserve"> FUENTE: www.oroverde.gob.ar</w:t>
                            </w:r>
                          </w:p>
                          <w:p w14:paraId="1442B9C5" w14:textId="77777777" w:rsidR="005A4301" w:rsidRDefault="005A4301" w:rsidP="00F838E4">
                            <w:pPr>
                              <w:textDirection w:val="btLr"/>
                            </w:pPr>
                          </w:p>
                          <w:p w14:paraId="5EDD6A4B" w14:textId="77777777" w:rsidR="005A4301" w:rsidRDefault="005A4301" w:rsidP="00F838E4">
                            <w:pPr>
                              <w:textDirection w:val="btLr"/>
                            </w:pPr>
                          </w:p>
                          <w:p w14:paraId="6F43B422" w14:textId="77777777" w:rsidR="005A4301" w:rsidRDefault="005A4301" w:rsidP="00F838E4">
                            <w:pPr>
                              <w:textDirection w:val="btLr"/>
                            </w:pPr>
                          </w:p>
                          <w:p w14:paraId="136263FB" w14:textId="77777777" w:rsidR="005A4301" w:rsidRDefault="005A4301" w:rsidP="00F838E4">
                            <w:pPr>
                              <w:textDirection w:val="btLr"/>
                            </w:pPr>
                          </w:p>
                          <w:p w14:paraId="40A24FC0" w14:textId="77777777" w:rsidR="005A4301" w:rsidRDefault="005A4301" w:rsidP="00F838E4">
                            <w:pPr>
                              <w:textDirection w:val="btLr"/>
                            </w:pPr>
                          </w:p>
                          <w:p w14:paraId="2DDA621A" w14:textId="77777777" w:rsidR="005A4301" w:rsidRDefault="005A4301" w:rsidP="00F838E4">
                            <w:pPr>
                              <w:textDirection w:val="btLr"/>
                            </w:pP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ect w14:anchorId="240E1809" id="_x0000_s1068" style="position:absolute;left:0;text-align:left;margin-left:249.85pt;margin-top:323.1pt;width:238.65pt;height:194.7pt;z-index:-251446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" fillcolor="white [3201]" stroked="f">
                <v:textbox inset="2.53958mm,1.2694mm,2.53958mm,1.2694mm">
                  <w:txbxContent>
                    <w:p w14:paraId="2BA6E0EA" w14:textId="77777777" w:rsidR="005A4301" w:rsidRDefault="005A4301" w:rsidP="00F838E4">
                      <w:pPr>
                        <w:jc w:val="right"/>
                        <w:textDirection w:val="btLr"/>
                        <w:rPr>
                          <w:rFonts w:ascii="Calibri" w:eastAsia="Calibri" w:hAnsi="Calibri" w:cs="Calibri"/>
                          <w:color w:val="FF0000"/>
                          <w:sz w:val="16"/>
                        </w:rPr>
                      </w:pPr>
                      <w:r>
                        <w:rPr>
                          <w:noProof/>
                          <w:lang w:eastAsia="es-AR"/>
                        </w:rPr>
                        <w:drawing>
                          <wp:inline distT="0" distB="0" distL="0" distR="0" wp14:anchorId="108D845C" wp14:editId="201B7180">
                            <wp:extent cx="2847975" cy="187203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6"/>
                                    <a:srcRect l="22436" t="16809" r="23009" b="19439"/>
                                    <a:stretch/>
                                  </pic:blipFill>
                                  <pic:spPr bwMode="auto">
                                    <a:xfrm>
                                      <a:off x="0" y="0"/>
                                      <a:ext cx="2847975" cy="1872035"/>
                                    </a:xfrm>
                                    <a:prstGeom prst="rect">
                                      <a:avLst/>
                                    </a:prstGeom>
                                    <a:ln>
                                      <a:noFill/>
                                    </a:ln>
                                    <a:extLst>
                                      <a:ext uri="{53640926-AAD7-44D8-BBD7-CCE9431645EC}">
                                        <a14:shadowObscured xmlns:a14="http://schemas.microsoft.com/office/drawing/2010/main"/>
                                      </a:ext>
                                    </a:extLst>
                                  </pic:spPr>
                                </pic:pic>
                              </a:graphicData>
                            </a:graphic>
                          </wp:inline>
                        </w:drawing>
                      </w:r>
                    </w:p>
                    <w:p w14:paraId="2ED5E9AD" w14:textId="4FABD678" w:rsidR="005A4301" w:rsidRPr="00A82FA9" w:rsidRDefault="005A4301" w:rsidP="00F838E4">
                      <w:pPr>
                        <w:jc w:val="right"/>
                        <w:textDirection w:val="btLr"/>
                        <w:rPr>
                          <w:rFonts w:ascii="Calibri" w:eastAsia="Calibri" w:hAnsi="Calibri" w:cs="Calibri"/>
                          <w:sz w:val="16"/>
                        </w:rPr>
                      </w:pPr>
                      <w:r>
                        <w:rPr>
                          <w:rFonts w:ascii="Calibri" w:eastAsia="Calibri" w:hAnsi="Calibri" w:cs="Calibri"/>
                          <w:sz w:val="16"/>
                        </w:rPr>
                        <w:t>Centro Integrador Comunitario</w:t>
                      </w:r>
                    </w:p>
                    <w:p w14:paraId="43D66DE5" w14:textId="6B2CCCC9" w:rsidR="005A4301" w:rsidRDefault="005A4301" w:rsidP="00A82FA9">
                      <w:pPr>
                        <w:jc w:val="right"/>
                        <w:textDirection w:val="btLr"/>
                      </w:pPr>
                      <w:r w:rsidRPr="00A82FA9">
                        <w:rPr>
                          <w:rFonts w:ascii="Calibri" w:eastAsia="Calibri" w:hAnsi="Calibri" w:cs="Calibri"/>
                          <w:sz w:val="16"/>
                        </w:rPr>
                        <w:t xml:space="preserve"> FUENTE: www.oroverde.gob.ar</w:t>
                      </w:r>
                    </w:p>
                    <w:p w14:paraId="1442B9C5" w14:textId="77777777" w:rsidR="005A4301" w:rsidRDefault="005A4301" w:rsidP="00F838E4">
                      <w:pPr>
                        <w:textDirection w:val="btLr"/>
                      </w:pPr>
                    </w:p>
                    <w:p w14:paraId="5EDD6A4B" w14:textId="77777777" w:rsidR="005A4301" w:rsidRDefault="005A4301" w:rsidP="00F838E4">
                      <w:pPr>
                        <w:textDirection w:val="btLr"/>
                      </w:pPr>
                    </w:p>
                    <w:p w14:paraId="6F43B422" w14:textId="77777777" w:rsidR="005A4301" w:rsidRDefault="005A4301" w:rsidP="00F838E4">
                      <w:pPr>
                        <w:textDirection w:val="btLr"/>
                      </w:pPr>
                    </w:p>
                    <w:p w14:paraId="136263FB" w14:textId="77777777" w:rsidR="005A4301" w:rsidRDefault="005A4301" w:rsidP="00F838E4">
                      <w:pPr>
                        <w:textDirection w:val="btLr"/>
                      </w:pPr>
                    </w:p>
                    <w:p w14:paraId="40A24FC0" w14:textId="77777777" w:rsidR="005A4301" w:rsidRDefault="005A4301" w:rsidP="00F838E4">
                      <w:pPr>
                        <w:textDirection w:val="btLr"/>
                      </w:pPr>
                    </w:p>
                    <w:p w14:paraId="2DDA621A" w14:textId="77777777" w:rsidR="005A4301" w:rsidRDefault="005A4301" w:rsidP="00F838E4">
                      <w:pPr>
                        <w:textDirection w:val="btLr"/>
                      </w:pPr>
                    </w:p>
                  </w:txbxContent>
                </v:textbox>
                <w10:wrap type="topAndBottom"/>
              </v:rect>
            </w:pict>
          </mc:Fallback>
        </mc:AlternateContent>
      </w:r>
      <w:r>
        <w:rPr>
          <w:noProof/>
          <w:lang w:eastAsia="es-AR"/>
        </w:rPr>
        <mc:AlternateContent>
          <mc:Choice Requires="wps">
            <w:drawing>
              <wp:anchor distT="0" distB="0" distL="114300" distR="114300" simplePos="0" relativeHeight="251859968" behindDoc="1" locked="0" layoutInCell="1" hidden="0" allowOverlap="1" wp14:anchorId="7F6E8D98" wp14:editId="66508945">
                <wp:simplePos x="0" y="0"/>
                <wp:positionH relativeFrom="margin">
                  <wp:posOffset>97100</wp:posOffset>
                </wp:positionH>
                <wp:positionV relativeFrom="paragraph">
                  <wp:posOffset>359</wp:posOffset>
                </wp:positionV>
                <wp:extent cx="6018530" cy="4046855"/>
                <wp:effectExtent l="0" t="0" r="1270" b="0"/>
                <wp:wrapTopAndBottom/>
                <wp:docPr id="938" name="38 Rectángulo"/>
                <wp:cNvGraphicFramePr/>
                <a:graphic xmlns:a="http://schemas.openxmlformats.org/drawingml/2006/main">
                  <a:graphicData uri="http://schemas.microsoft.com/office/word/2010/wordprocessingShape">
                    <wps:wsp>
                      <wps:cNvSpPr/>
                      <wps:spPr>
                        <a:xfrm>
                          <a:off x="0" y="0"/>
                          <a:ext cx="6018530" cy="4046855"/>
                        </a:xfrm>
                        <a:prstGeom prst="rect">
                          <a:avLst/>
                        </a:prstGeom>
                        <a:solidFill>
                          <a:schemeClr val="lt1"/>
                        </a:solidFill>
                        <a:ln>
                          <a:noFill/>
                        </a:ln>
                      </wps:spPr>
                      <wps:txbx>
                        <w:txbxContent>
                          <w:p w14:paraId="6A2EC8D8" w14:textId="77777777" w:rsidR="005A4301" w:rsidRDefault="005A4301" w:rsidP="004B6A29">
                            <w:pPr>
                              <w:textDirection w:val="btLr"/>
                              <w:rPr>
                                <w:rFonts w:ascii="Calibri" w:eastAsia="Calibri" w:hAnsi="Calibri" w:cs="Calibri"/>
                                <w:noProof/>
                                <w:color w:val="3ED0FF"/>
                                <w:sz w:val="28"/>
                                <w:szCs w:val="28"/>
                                <w:lang w:val="es-ES"/>
                              </w:rPr>
                            </w:pPr>
                            <w:r>
                              <w:rPr>
                                <w:rFonts w:ascii="Calibri" w:eastAsia="Calibri" w:hAnsi="Calibri" w:cs="Calibri"/>
                              </w:rPr>
                              <w:t>Establecimientos</w:t>
                            </w:r>
                            <w:r w:rsidRPr="00F26E67">
                              <w:rPr>
                                <w:rFonts w:ascii="Calibri" w:eastAsia="Calibri" w:hAnsi="Calibri" w:cs="Calibri"/>
                              </w:rPr>
                              <w:t xml:space="preserve"> </w:t>
                            </w:r>
                            <w:r>
                              <w:rPr>
                                <w:rFonts w:ascii="Calibri" w:eastAsia="Calibri" w:hAnsi="Calibri" w:cs="Calibri"/>
                              </w:rPr>
                              <w:t xml:space="preserve">Educativos </w:t>
                            </w:r>
                          </w:p>
                          <w:p w14:paraId="1FDBF823" w14:textId="77777777" w:rsidR="005A4301" w:rsidRDefault="005A4301" w:rsidP="004B6A29">
                            <w:pPr>
                              <w:textDirection w:val="btLr"/>
                              <w:rPr>
                                <w:rFonts w:ascii="Calibri" w:eastAsia="Calibri" w:hAnsi="Calibri" w:cs="Calibri"/>
                                <w:noProof/>
                                <w:color w:val="00B050"/>
                                <w:sz w:val="22"/>
                                <w:szCs w:val="22"/>
                                <w:lang w:val="es-ES"/>
                              </w:rPr>
                            </w:pPr>
                            <w:r>
                              <w:rPr>
                                <w:rFonts w:ascii="Calibri" w:eastAsia="Calibri" w:hAnsi="Calibri" w:cs="Calibri"/>
                                <w:noProof/>
                                <w:color w:val="3ED0FF"/>
                                <w:sz w:val="28"/>
                                <w:szCs w:val="28"/>
                                <w:lang w:eastAsia="es-AR"/>
                              </w:rPr>
                              <w:drawing>
                                <wp:inline distT="0" distB="0" distL="0" distR="0" wp14:anchorId="05A5341D" wp14:editId="2DCCF45C">
                                  <wp:extent cx="5830570" cy="3432175"/>
                                  <wp:effectExtent l="0" t="0" r="0" b="0"/>
                                  <wp:docPr id="905"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830570" cy="3432175"/>
                                          </a:xfrm>
                                          <a:prstGeom prst="rect">
                                            <a:avLst/>
                                          </a:prstGeom>
                                          <a:noFill/>
                                          <a:ln>
                                            <a:noFill/>
                                          </a:ln>
                                        </pic:spPr>
                                      </pic:pic>
                                    </a:graphicData>
                                  </a:graphic>
                                </wp:inline>
                              </w:drawing>
                            </w:r>
                          </w:p>
                          <w:p w14:paraId="54CB1F3F" w14:textId="77777777" w:rsidR="005A4301" w:rsidRPr="000C0F60" w:rsidRDefault="005A4301" w:rsidP="004B6A29">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w:t>
                            </w:r>
                            <w:r w:rsidRPr="000C0F60">
                              <w:rPr>
                                <w:rFonts w:ascii="Calibri" w:eastAsia="Calibri" w:hAnsi="Calibri" w:cs="Calibri"/>
                                <w:sz w:val="16"/>
                              </w:rPr>
                              <w:t xml:space="preserve">Cuestionario Municipal 2017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F6E8D98" id="_x0000_s1069" style="position:absolute;left:0;text-align:left;margin-left:7.65pt;margin-top:.05pt;width:473.9pt;height:318.65pt;z-index:-251456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" fillcolor="white [3201]" stroked="f">
                <v:textbox inset="2.53958mm,1.2694mm,2.53958mm,1.2694mm">
                  <w:txbxContent>
                    <w:p w14:paraId="6A2EC8D8" w14:textId="77777777" w:rsidR="005A4301" w:rsidRDefault="005A4301" w:rsidP="004B6A29">
                      <w:pPr>
                        <w:textDirection w:val="btLr"/>
                        <w:rPr>
                          <w:rFonts w:ascii="Calibri" w:eastAsia="Calibri" w:hAnsi="Calibri" w:cs="Calibri"/>
                          <w:noProof/>
                          <w:color w:val="3ED0FF"/>
                          <w:sz w:val="28"/>
                          <w:szCs w:val="28"/>
                          <w:lang w:val="es-ES"/>
                        </w:rPr>
                      </w:pPr>
                      <w:r>
                        <w:rPr>
                          <w:rFonts w:ascii="Calibri" w:eastAsia="Calibri" w:hAnsi="Calibri" w:cs="Calibri"/>
                        </w:rPr>
                        <w:t>Establecimientos</w:t>
                      </w:r>
                      <w:r w:rsidRPr="00F26E67">
                        <w:rPr>
                          <w:rFonts w:ascii="Calibri" w:eastAsia="Calibri" w:hAnsi="Calibri" w:cs="Calibri"/>
                        </w:rPr>
                        <w:t xml:space="preserve"> </w:t>
                      </w:r>
                      <w:r>
                        <w:rPr>
                          <w:rFonts w:ascii="Calibri" w:eastAsia="Calibri" w:hAnsi="Calibri" w:cs="Calibri"/>
                        </w:rPr>
                        <w:t xml:space="preserve">Educativos </w:t>
                      </w:r>
                    </w:p>
                    <w:p w14:paraId="1FDBF823" w14:textId="77777777" w:rsidR="005A4301" w:rsidRDefault="005A4301" w:rsidP="004B6A29">
                      <w:pPr>
                        <w:textDirection w:val="btLr"/>
                        <w:rPr>
                          <w:rFonts w:ascii="Calibri" w:eastAsia="Calibri" w:hAnsi="Calibri" w:cs="Calibri"/>
                          <w:noProof/>
                          <w:color w:val="00B050"/>
                          <w:sz w:val="22"/>
                          <w:szCs w:val="22"/>
                          <w:lang w:val="es-ES"/>
                        </w:rPr>
                      </w:pPr>
                      <w:r>
                        <w:rPr>
                          <w:rFonts w:ascii="Calibri" w:eastAsia="Calibri" w:hAnsi="Calibri" w:cs="Calibri"/>
                          <w:noProof/>
                          <w:color w:val="3ED0FF"/>
                          <w:sz w:val="28"/>
                          <w:szCs w:val="28"/>
                          <w:lang w:eastAsia="es-AR"/>
                        </w:rPr>
                        <w:drawing>
                          <wp:inline distT="0" distB="0" distL="0" distR="0" wp14:anchorId="05A5341D" wp14:editId="2DCCF45C">
                            <wp:extent cx="5830570" cy="3432175"/>
                            <wp:effectExtent l="0" t="0" r="0" b="0"/>
                            <wp:docPr id="905"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830570" cy="3432175"/>
                                    </a:xfrm>
                                    <a:prstGeom prst="rect">
                                      <a:avLst/>
                                    </a:prstGeom>
                                    <a:noFill/>
                                    <a:ln>
                                      <a:noFill/>
                                    </a:ln>
                                  </pic:spPr>
                                </pic:pic>
                              </a:graphicData>
                            </a:graphic>
                          </wp:inline>
                        </w:drawing>
                      </w:r>
                    </w:p>
                    <w:p w14:paraId="54CB1F3F" w14:textId="77777777" w:rsidR="005A4301" w:rsidRPr="000C0F60" w:rsidRDefault="005A4301" w:rsidP="004B6A29">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w:t>
                      </w:r>
                      <w:r w:rsidRPr="000C0F60">
                        <w:rPr>
                          <w:rFonts w:ascii="Calibri" w:eastAsia="Calibri" w:hAnsi="Calibri" w:cs="Calibri"/>
                          <w:sz w:val="16"/>
                        </w:rPr>
                        <w:t xml:space="preserve">Cuestionario Municipal 2017 </w:t>
                      </w:r>
                    </w:p>
                  </w:txbxContent>
                </v:textbox>
                <w10:wrap type="topAndBottom" anchorx="margin"/>
              </v:rect>
            </w:pict>
          </mc:Fallback>
        </mc:AlternateContent>
      </w:r>
      <w:r w:rsidR="002C1832" w:rsidRPr="003B1A4E">
        <w:rPr>
          <w:rFonts w:ascii="Calibri" w:eastAsia="Calibri" w:hAnsi="Calibri" w:cs="Calibri"/>
          <w:color w:val="891720"/>
          <w:sz w:val="28"/>
          <w:szCs w:val="28"/>
        </w:rPr>
        <w:t>Salud y Seguridad</w:t>
      </w:r>
    </w:p>
    <w:p w14:paraId="0AA47B89" w14:textId="14524A6B" w:rsidR="003B1A4E" w:rsidRPr="003B1A4E" w:rsidRDefault="00182C75" w:rsidP="00D803CF">
      <w:pPr>
        <w:pStyle w:val="Sinespaciado"/>
        <w:rPr>
          <w:color w:val="373737"/>
          <w:shd w:val="clear" w:color="auto" w:fill="FFFFFF"/>
        </w:rPr>
      </w:pPr>
      <w:r>
        <w:t xml:space="preserve">El municipio </w:t>
      </w:r>
      <w:r w:rsidR="003B1A4E">
        <w:t>tiene como centro de atención primaria de la salud,</w:t>
      </w:r>
      <w:r w:rsidR="00AB6E0F">
        <w:t xml:space="preserve"> el </w:t>
      </w:r>
      <w:r w:rsidR="00AB6E0F" w:rsidRPr="009C3CE9">
        <w:rPr>
          <w:b/>
        </w:rPr>
        <w:t>Centro Integrado</w:t>
      </w:r>
      <w:r w:rsidR="001A7D8F" w:rsidRPr="009C3CE9">
        <w:rPr>
          <w:b/>
        </w:rPr>
        <w:t>r</w:t>
      </w:r>
      <w:r w:rsidR="00AB6E0F" w:rsidRPr="009C3CE9">
        <w:rPr>
          <w:b/>
        </w:rPr>
        <w:t xml:space="preserve"> Comunitario </w:t>
      </w:r>
      <w:r w:rsidR="00AB6E0F">
        <w:t xml:space="preserve">(C.I.C.) </w:t>
      </w:r>
      <w:r w:rsidR="009E51E9" w:rsidRPr="00D803CF">
        <w:t>ubicado</w:t>
      </w:r>
      <w:r w:rsidR="009E51E9">
        <w:t xml:space="preserve"> geográficamente en cercan</w:t>
      </w:r>
      <w:r w:rsidR="003B1A4E">
        <w:t>ía</w:t>
      </w:r>
      <w:r w:rsidR="009E51E9">
        <w:t xml:space="preserve"> al centro de Oro Verde (</w:t>
      </w:r>
      <w:r w:rsidR="009E51E9">
        <w:rPr>
          <w:rFonts w:ascii="Helvetica" w:hAnsi="Helvetica"/>
          <w:color w:val="373737"/>
          <w:shd w:val="clear" w:color="auto" w:fill="FFFFFF"/>
        </w:rPr>
        <w:t>Av. Los Cha</w:t>
      </w:r>
      <w:r w:rsidR="009E51E9">
        <w:rPr>
          <w:rFonts w:ascii="Cambria" w:hAnsi="Cambria" w:cs="Cambria"/>
          <w:color w:val="373737"/>
          <w:shd w:val="clear" w:color="auto" w:fill="FFFFFF"/>
        </w:rPr>
        <w:t>ñ</w:t>
      </w:r>
      <w:r w:rsidR="009E51E9">
        <w:rPr>
          <w:rFonts w:ascii="Helvetica" w:hAnsi="Helvetica"/>
          <w:color w:val="373737"/>
          <w:shd w:val="clear" w:color="auto" w:fill="FFFFFF"/>
        </w:rPr>
        <w:t>ares y calle Las Golondrinas</w:t>
      </w:r>
      <w:r w:rsidR="003B1A4E">
        <w:rPr>
          <w:color w:val="373737"/>
          <w:shd w:val="clear" w:color="auto" w:fill="FFFFFF"/>
        </w:rPr>
        <w:t>). En el mismo se lleva</w:t>
      </w:r>
      <w:r w:rsidR="002A23CC">
        <w:rPr>
          <w:color w:val="373737"/>
          <w:shd w:val="clear" w:color="auto" w:fill="FFFFFF"/>
        </w:rPr>
        <w:t>n</w:t>
      </w:r>
      <w:r w:rsidR="003B1A4E">
        <w:rPr>
          <w:color w:val="373737"/>
          <w:shd w:val="clear" w:color="auto" w:fill="FFFFFF"/>
        </w:rPr>
        <w:t xml:space="preserve"> a cabo diferentes</w:t>
      </w:r>
      <w:r w:rsidR="001A7D8F">
        <w:rPr>
          <w:color w:val="373737"/>
          <w:shd w:val="clear" w:color="auto" w:fill="FFFFFF"/>
        </w:rPr>
        <w:t xml:space="preserve"> acciones de promoción, prevención y asistencia socio-sanitarias; el mismo es, como su nombre lo indica, un espacio público de integración comunitaria. </w:t>
      </w:r>
      <w:r w:rsidR="003B1A4E">
        <w:rPr>
          <w:color w:val="373737"/>
          <w:shd w:val="clear" w:color="auto" w:fill="FFFFFF"/>
        </w:rPr>
        <w:t>A modo de ejemplo</w:t>
      </w:r>
      <w:r w:rsidR="001A7D8F">
        <w:rPr>
          <w:color w:val="373737"/>
          <w:shd w:val="clear" w:color="auto" w:fill="FFFFFF"/>
        </w:rPr>
        <w:t>,</w:t>
      </w:r>
      <w:r w:rsidR="003B1A4E">
        <w:rPr>
          <w:color w:val="373737"/>
          <w:shd w:val="clear" w:color="auto" w:fill="FFFFFF"/>
        </w:rPr>
        <w:t xml:space="preserve"> en el CIC </w:t>
      </w:r>
      <w:r w:rsidR="001A7D8F">
        <w:rPr>
          <w:color w:val="373737"/>
          <w:shd w:val="clear" w:color="auto" w:fill="FFFFFF"/>
        </w:rPr>
        <w:t xml:space="preserve">se brinda atención médica, se realizan diferentes campañas, como así también, </w:t>
      </w:r>
      <w:r w:rsidR="003B1A4E">
        <w:rPr>
          <w:color w:val="373737"/>
          <w:shd w:val="clear" w:color="auto" w:fill="FFFFFF"/>
        </w:rPr>
        <w:t xml:space="preserve">se </w:t>
      </w:r>
      <w:r w:rsidR="001A7D8F">
        <w:rPr>
          <w:color w:val="373737"/>
          <w:shd w:val="clear" w:color="auto" w:fill="FFFFFF"/>
        </w:rPr>
        <w:t xml:space="preserve">llevan a cabo </w:t>
      </w:r>
      <w:r w:rsidR="003B1A4E">
        <w:rPr>
          <w:color w:val="373737"/>
          <w:shd w:val="clear" w:color="auto" w:fill="FFFFFF"/>
        </w:rPr>
        <w:t xml:space="preserve">talleres </w:t>
      </w:r>
      <w:r w:rsidR="001A7D8F">
        <w:rPr>
          <w:color w:val="373737"/>
          <w:shd w:val="clear" w:color="auto" w:fill="FFFFFF"/>
        </w:rPr>
        <w:t xml:space="preserve">municipales, entre otras actividades más. </w:t>
      </w:r>
    </w:p>
    <w:p w14:paraId="751D5633" w14:textId="77777777" w:rsidR="00B82653" w:rsidRDefault="00DC7615" w:rsidP="00D803CF">
      <w:pPr>
        <w:pStyle w:val="Sinespaciado"/>
      </w:pPr>
      <w:r>
        <w:t>Otro establecimiento de salud es e</w:t>
      </w:r>
      <w:r w:rsidR="009E51E9">
        <w:t xml:space="preserve">l </w:t>
      </w:r>
      <w:r w:rsidR="009E51E9" w:rsidRPr="009C3CE9">
        <w:rPr>
          <w:b/>
        </w:rPr>
        <w:t xml:space="preserve">Centro de Medicina Nuclear y Molecular Entre Ríos </w:t>
      </w:r>
      <w:r w:rsidR="009E51E9">
        <w:t>(CEMENER)</w:t>
      </w:r>
      <w:r w:rsidR="00B82653">
        <w:t xml:space="preserve">, </w:t>
      </w:r>
      <w:r>
        <w:t xml:space="preserve">es un centro de alcance regional por la tecnología avanzada que dispone y la cantidad de pacientes a quienes puede brindar los servicios. El mismo </w:t>
      </w:r>
      <w:r w:rsidR="009E3756">
        <w:t>se enfoca</w:t>
      </w:r>
      <w:r w:rsidR="00CA3FB6">
        <w:t xml:space="preserve"> </w:t>
      </w:r>
      <w:r w:rsidR="009E3756" w:rsidRPr="009E3756">
        <w:rPr>
          <w:rFonts w:asciiTheme="majorHAnsi" w:hAnsiTheme="majorHAnsi" w:cstheme="majorHAnsi"/>
          <w:color w:val="222222"/>
          <w:shd w:val="clear" w:color="auto" w:fill="FFFFFF"/>
        </w:rPr>
        <w:t>principalmente al diagnóstico, tratamiento y la asistencia profesional en l</w:t>
      </w:r>
      <w:r w:rsidR="009E3756">
        <w:rPr>
          <w:rFonts w:asciiTheme="majorHAnsi" w:hAnsiTheme="majorHAnsi" w:cstheme="majorHAnsi"/>
          <w:color w:val="222222"/>
          <w:shd w:val="clear" w:color="auto" w:fill="FFFFFF"/>
        </w:rPr>
        <w:t>o que concierne a las</w:t>
      </w:r>
      <w:r w:rsidR="009E3756" w:rsidRPr="009E3756">
        <w:rPr>
          <w:rFonts w:asciiTheme="majorHAnsi" w:hAnsiTheme="majorHAnsi" w:cstheme="majorHAnsi"/>
          <w:color w:val="222222"/>
          <w:shd w:val="clear" w:color="auto" w:fill="FFFFFF"/>
        </w:rPr>
        <w:t xml:space="preserve"> enfermedades oncológicas, cardíacas, neurológicas</w:t>
      </w:r>
      <w:r w:rsidR="009E3756">
        <w:rPr>
          <w:rFonts w:asciiTheme="majorHAnsi" w:hAnsiTheme="majorHAnsi" w:cstheme="majorHAnsi"/>
          <w:color w:val="222222"/>
          <w:shd w:val="clear" w:color="auto" w:fill="FFFFFF"/>
        </w:rPr>
        <w:t xml:space="preserve">. Este establecimiento además </w:t>
      </w:r>
      <w:r w:rsidR="00CA3FB6" w:rsidRPr="009E3756">
        <w:rPr>
          <w:rFonts w:asciiTheme="majorHAnsi" w:hAnsiTheme="majorHAnsi" w:cstheme="majorHAnsi"/>
        </w:rPr>
        <w:t xml:space="preserve">tiene un sector </w:t>
      </w:r>
      <w:r w:rsidR="009E3756">
        <w:rPr>
          <w:rFonts w:asciiTheme="majorHAnsi" w:hAnsiTheme="majorHAnsi" w:cstheme="majorHAnsi"/>
        </w:rPr>
        <w:t>dedicado a</w:t>
      </w:r>
      <w:r w:rsidR="00CA3FB6" w:rsidRPr="009E3756">
        <w:rPr>
          <w:rFonts w:asciiTheme="majorHAnsi" w:hAnsiTheme="majorHAnsi" w:cstheme="majorHAnsi"/>
        </w:rPr>
        <w:t xml:space="preserve"> la docencia</w:t>
      </w:r>
      <w:r w:rsidR="00CA3FB6">
        <w:t xml:space="preserve"> e investigación. </w:t>
      </w:r>
    </w:p>
    <w:p w14:paraId="0180E535" w14:textId="1BA1568B" w:rsidR="00B82653" w:rsidRDefault="004E2592" w:rsidP="00D803CF">
      <w:pPr>
        <w:pStyle w:val="Sinespaciado"/>
      </w:pPr>
      <w:r>
        <w:t xml:space="preserve">Su ubicación es estratégica, está emplazado en la Av. Camino de las Cuchillas, en el ingreso norte por </w:t>
      </w:r>
      <w:r w:rsidR="00157519">
        <w:t xml:space="preserve">Ruta Provincial </w:t>
      </w:r>
      <w:r>
        <w:t>N°11 de Oro Verde.</w:t>
      </w:r>
    </w:p>
    <w:p w14:paraId="33034718" w14:textId="45960E5D" w:rsidR="00F660D1" w:rsidRDefault="004E2592" w:rsidP="00D650DB">
      <w:pPr>
        <w:pStyle w:val="Sinespaciado"/>
      </w:pPr>
      <w:r>
        <w:t>Una particularidad que presenta el municipio es que está</w:t>
      </w:r>
      <w:r w:rsidR="00182C75" w:rsidRPr="00182C75">
        <w:t xml:space="preserve"> a cargo del </w:t>
      </w:r>
      <w:r w:rsidR="00182C75" w:rsidRPr="009C3CE9">
        <w:rPr>
          <w:b/>
        </w:rPr>
        <w:t>servicio de emergencia</w:t>
      </w:r>
      <w:r w:rsidR="00182C75" w:rsidRPr="00182C75">
        <w:t xml:space="preserve"> contando con solo una ambulancia</w:t>
      </w:r>
      <w:r>
        <w:t xml:space="preserve"> municipal y asistiendo no solo a Oro </w:t>
      </w:r>
      <w:r w:rsidR="00DF504F">
        <w:t>Verde,</w:t>
      </w:r>
      <w:r>
        <w:t xml:space="preserve"> sino que a localidades más pequeñas que se encuentan próximas. El estado del vehiculo</w:t>
      </w:r>
      <w:r w:rsidR="00F05E30">
        <w:t xml:space="preserve"> provocó que, en ocasiones, se imposibilitara su circulación quedano sin servicio los vecinos. Ante esas eventualidades responde el 911, el centro de salud o la policía.</w:t>
      </w:r>
      <w:r w:rsidR="00342816">
        <w:t xml:space="preserve"> </w:t>
      </w:r>
      <w:r w:rsidR="00F05E30">
        <w:t xml:space="preserve">A fin de mejorar el servicio se planifica la adquisición de una nueva ambulancia y que el servicio esté a cargo de autoridades provinciales. </w:t>
      </w:r>
    </w:p>
    <w:p w14:paraId="4F1A35C1" w14:textId="77777777" w:rsidR="00BA5685" w:rsidRPr="00E64B8E" w:rsidRDefault="00BA5685" w:rsidP="00D650DB">
      <w:pPr>
        <w:pStyle w:val="Sinespaciado"/>
      </w:pPr>
      <w:r w:rsidRPr="00E64B8E">
        <w:t xml:space="preserve">Es dable destacar </w:t>
      </w:r>
      <w:r w:rsidR="009C3CE9" w:rsidRPr="00E64B8E">
        <w:t>que,</w:t>
      </w:r>
      <w:r w:rsidRPr="00E64B8E">
        <w:t xml:space="preserve"> si bien no cuenta con un hospital la localidad, la misma se encuentra </w:t>
      </w:r>
      <w:r w:rsidR="00E64B8E" w:rsidRPr="00E64B8E">
        <w:t>en cercanías al</w:t>
      </w:r>
      <w:r w:rsidRPr="00E64B8E">
        <w:t xml:space="preserve"> Hospital La Baxada</w:t>
      </w:r>
      <w:r w:rsidR="00E64B8E" w:rsidRPr="00E64B8E">
        <w:t xml:space="preserve"> de Paraná.</w:t>
      </w:r>
      <w:r w:rsidR="009C3CE9" w:rsidRPr="00E64B8E">
        <w:t xml:space="preserve"> </w:t>
      </w:r>
    </w:p>
    <w:p w14:paraId="2F10D0A1" w14:textId="0A1FF0CF" w:rsidR="009C3CE9" w:rsidRPr="009C3CE9" w:rsidRDefault="009C3CE9" w:rsidP="00D650DB">
      <w:pPr>
        <w:pStyle w:val="Sinespaciado"/>
      </w:pPr>
      <w:r w:rsidRPr="00E64B8E">
        <w:t xml:space="preserve">En materia de seguridad el municipio cuenta con </w:t>
      </w:r>
      <w:r w:rsidR="00E64B8E" w:rsidRPr="00E64B8E">
        <w:t xml:space="preserve">una sede policial sobre la </w:t>
      </w:r>
      <w:r w:rsidR="00157519">
        <w:t>Ruta Provincial</w:t>
      </w:r>
      <w:r w:rsidR="00E64B8E" w:rsidRPr="00E64B8E">
        <w:t xml:space="preserve"> N°11</w:t>
      </w:r>
      <w:r w:rsidRPr="00E64B8E">
        <w:t xml:space="preserve"> y </w:t>
      </w:r>
      <w:r w:rsidR="00E64B8E" w:rsidRPr="00E64B8E">
        <w:t>en</w:t>
      </w:r>
      <w:r w:rsidRPr="00E64B8E">
        <w:t xml:space="preserve"> cercanía del cuartel de bomberos de Paraná.</w:t>
      </w:r>
    </w:p>
    <w:p w14:paraId="5585A4A5" w14:textId="77777777" w:rsidR="00F660D1" w:rsidRDefault="00915FDD">
      <w:pPr>
        <w:pBdr>
          <w:top w:val="nil"/>
          <w:left w:val="nil"/>
          <w:bottom w:val="nil"/>
          <w:right w:val="nil"/>
          <w:between w:val="nil"/>
        </w:pBdr>
        <w:spacing w:line="280" w:lineRule="auto"/>
        <w:jc w:val="both"/>
        <w:rPr>
          <w:rFonts w:ascii="Calibri" w:eastAsia="Calibri" w:hAnsi="Calibri" w:cs="Calibri"/>
          <w:color w:val="FF0000"/>
          <w:sz w:val="22"/>
          <w:szCs w:val="22"/>
        </w:rPr>
      </w:pPr>
      <w:r>
        <w:rPr>
          <w:noProof/>
          <w:lang w:eastAsia="es-AR"/>
        </w:rPr>
        <mc:AlternateContent>
          <mc:Choice Requires="wps">
            <w:drawing>
              <wp:anchor distT="0" distB="0" distL="114300" distR="114300" simplePos="0" relativeHeight="251872256" behindDoc="1" locked="0" layoutInCell="1" hidden="0" allowOverlap="1" wp14:anchorId="2943E677" wp14:editId="2CED3CEC">
                <wp:simplePos x="0" y="0"/>
                <wp:positionH relativeFrom="column">
                  <wp:posOffset>-127000</wp:posOffset>
                </wp:positionH>
                <wp:positionV relativeFrom="paragraph">
                  <wp:posOffset>203200</wp:posOffset>
                </wp:positionV>
                <wp:extent cx="3030855" cy="2284730"/>
                <wp:effectExtent l="0" t="0" r="0" b="1270"/>
                <wp:wrapTopAndBottom/>
                <wp:docPr id="990" name="2 Rectángulo"/>
                <wp:cNvGraphicFramePr/>
                <a:graphic xmlns:a="http://schemas.openxmlformats.org/drawingml/2006/main">
                  <a:graphicData uri="http://schemas.microsoft.com/office/word/2010/wordprocessingShape">
                    <wps:wsp>
                      <wps:cNvSpPr/>
                      <wps:spPr>
                        <a:xfrm>
                          <a:off x="0" y="0"/>
                          <a:ext cx="3030855" cy="2284730"/>
                        </a:xfrm>
                        <a:prstGeom prst="rect">
                          <a:avLst/>
                        </a:prstGeom>
                        <a:solidFill>
                          <a:schemeClr val="lt1"/>
                        </a:solidFill>
                        <a:ln>
                          <a:noFill/>
                        </a:ln>
                      </wps:spPr>
                      <wps:txbx>
                        <w:txbxContent>
                          <w:p w14:paraId="41D17FCD" w14:textId="77777777" w:rsidR="005A4301" w:rsidRDefault="005A4301" w:rsidP="00F838E4">
                            <w:pPr>
                              <w:jc w:val="right"/>
                              <w:textDirection w:val="btLr"/>
                              <w:rPr>
                                <w:rFonts w:ascii="Calibri" w:eastAsia="Calibri" w:hAnsi="Calibri" w:cs="Calibri"/>
                                <w:color w:val="FF0000"/>
                                <w:sz w:val="16"/>
                              </w:rPr>
                            </w:pPr>
                            <w:r>
                              <w:rPr>
                                <w:noProof/>
                                <w:lang w:eastAsia="es-AR"/>
                              </w:rPr>
                              <w:drawing>
                                <wp:inline distT="0" distB="0" distL="0" distR="0" wp14:anchorId="57DDF831" wp14:editId="79874E95">
                                  <wp:extent cx="2847975" cy="1868262"/>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9"/>
                                          <a:srcRect l="22871" t="16813" r="23471" b="20614"/>
                                          <a:stretch/>
                                        </pic:blipFill>
                                        <pic:spPr bwMode="auto">
                                          <a:xfrm>
                                            <a:off x="0" y="0"/>
                                            <a:ext cx="2847975" cy="1868262"/>
                                          </a:xfrm>
                                          <a:prstGeom prst="rect">
                                            <a:avLst/>
                                          </a:prstGeom>
                                          <a:ln>
                                            <a:noFill/>
                                          </a:ln>
                                          <a:extLst>
                                            <a:ext uri="{53640926-AAD7-44D8-BBD7-CCE9431645EC}">
                                              <a14:shadowObscured xmlns:a14="http://schemas.microsoft.com/office/drawing/2010/main"/>
                                            </a:ext>
                                          </a:extLst>
                                        </pic:spPr>
                                      </pic:pic>
                                    </a:graphicData>
                                  </a:graphic>
                                </wp:inline>
                              </w:drawing>
                            </w:r>
                          </w:p>
                          <w:p w14:paraId="093AA25C" w14:textId="46ADA602" w:rsidR="005A4301" w:rsidRPr="00A82FA9" w:rsidRDefault="005A4301" w:rsidP="00F838E4">
                            <w:pPr>
                              <w:jc w:val="right"/>
                              <w:textDirection w:val="btLr"/>
                              <w:rPr>
                                <w:rFonts w:ascii="Calibri" w:eastAsia="Calibri" w:hAnsi="Calibri" w:cs="Calibri"/>
                                <w:sz w:val="16"/>
                              </w:rPr>
                            </w:pPr>
                            <w:r>
                              <w:rPr>
                                <w:rFonts w:ascii="Calibri" w:eastAsia="Calibri" w:hAnsi="Calibri" w:cs="Calibri"/>
                                <w:sz w:val="16"/>
                              </w:rPr>
                              <w:t>Centro de Medicina Nuclear y Molecular - CEMENER</w:t>
                            </w:r>
                          </w:p>
                          <w:p w14:paraId="4B7A28F7" w14:textId="4028C76E" w:rsidR="005A4301" w:rsidRDefault="005A4301" w:rsidP="00A82FA9">
                            <w:pPr>
                              <w:jc w:val="right"/>
                              <w:textDirection w:val="btLr"/>
                            </w:pPr>
                            <w:r w:rsidRPr="00A82FA9">
                              <w:rPr>
                                <w:rFonts w:ascii="Calibri" w:eastAsia="Calibri" w:hAnsi="Calibri" w:cs="Calibri"/>
                                <w:sz w:val="16"/>
                              </w:rPr>
                              <w:t xml:space="preserve"> FUENTE: www.oroverde.gob.ar</w:t>
                            </w:r>
                          </w:p>
                          <w:p w14:paraId="28825FE0" w14:textId="77777777" w:rsidR="005A4301" w:rsidRDefault="005A4301" w:rsidP="00F838E4">
                            <w:pPr>
                              <w:textDirection w:val="btLr"/>
                            </w:pPr>
                          </w:p>
                          <w:p w14:paraId="2CA4ED8B" w14:textId="77777777" w:rsidR="005A4301" w:rsidRDefault="005A4301" w:rsidP="00F838E4">
                            <w:pPr>
                              <w:textDirection w:val="btLr"/>
                            </w:pPr>
                          </w:p>
                          <w:p w14:paraId="4E39A6D1" w14:textId="77777777" w:rsidR="005A4301" w:rsidRDefault="005A4301" w:rsidP="00F838E4">
                            <w:pPr>
                              <w:textDirection w:val="btLr"/>
                            </w:pPr>
                          </w:p>
                          <w:p w14:paraId="14C1780B" w14:textId="77777777" w:rsidR="005A4301" w:rsidRDefault="005A4301" w:rsidP="00F838E4">
                            <w:pPr>
                              <w:textDirection w:val="btLr"/>
                            </w:pPr>
                          </w:p>
                          <w:p w14:paraId="5D2708D9" w14:textId="77777777" w:rsidR="005A4301" w:rsidRDefault="005A4301" w:rsidP="00F838E4">
                            <w:pPr>
                              <w:textDirection w:val="btLr"/>
                            </w:pPr>
                          </w:p>
                          <w:p w14:paraId="3D8B5848" w14:textId="77777777" w:rsidR="005A4301" w:rsidRDefault="005A4301" w:rsidP="00F838E4">
                            <w:pPr>
                              <w:textDirection w:val="btLr"/>
                            </w:pPr>
                          </w:p>
                        </w:txbxContent>
                      </wps:txbx>
                      <wps:bodyPr spcFirstLastPara="1" wrap="square" lIns="91425" tIns="45700" rIns="91425" bIns="45700" anchor="t" anchorCtr="0"/>
                    </wps:wsp>
                  </a:graphicData>
                </a:graphic>
              </wp:anchor>
            </w:drawing>
          </mc:Choice>
          <mc:Fallback>
            <w:pict>
              <v:rect w14:anchorId="2943E677" id="_x0000_s1070" style="position:absolute;left:0;text-align:left;margin-left:-10pt;margin-top:16pt;width:238.65pt;height:179.9pt;z-index:-251444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" fillcolor="white [3201]" stroked="f">
                <v:textbox inset="2.53958mm,1.2694mm,2.53958mm,1.2694mm">
                  <w:txbxContent>
                    <w:p w14:paraId="41D17FCD" w14:textId="77777777" w:rsidR="005A4301" w:rsidRDefault="005A4301" w:rsidP="00F838E4">
                      <w:pPr>
                        <w:jc w:val="right"/>
                        <w:textDirection w:val="btLr"/>
                        <w:rPr>
                          <w:rFonts w:ascii="Calibri" w:eastAsia="Calibri" w:hAnsi="Calibri" w:cs="Calibri"/>
                          <w:color w:val="FF0000"/>
                          <w:sz w:val="16"/>
                        </w:rPr>
                      </w:pPr>
                      <w:r>
                        <w:rPr>
                          <w:noProof/>
                          <w:lang w:eastAsia="es-AR"/>
                        </w:rPr>
                        <w:drawing>
                          <wp:inline distT="0" distB="0" distL="0" distR="0" wp14:anchorId="57DDF831" wp14:editId="79874E95">
                            <wp:extent cx="2847975" cy="1868262"/>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0"/>
                                    <a:srcRect l="22871" t="16813" r="23471" b="20614"/>
                                    <a:stretch/>
                                  </pic:blipFill>
                                  <pic:spPr bwMode="auto">
                                    <a:xfrm>
                                      <a:off x="0" y="0"/>
                                      <a:ext cx="2847975" cy="1868262"/>
                                    </a:xfrm>
                                    <a:prstGeom prst="rect">
                                      <a:avLst/>
                                    </a:prstGeom>
                                    <a:ln>
                                      <a:noFill/>
                                    </a:ln>
                                    <a:extLst>
                                      <a:ext uri="{53640926-AAD7-44D8-BBD7-CCE9431645EC}">
                                        <a14:shadowObscured xmlns:a14="http://schemas.microsoft.com/office/drawing/2010/main"/>
                                      </a:ext>
                                    </a:extLst>
                                  </pic:spPr>
                                </pic:pic>
                              </a:graphicData>
                            </a:graphic>
                          </wp:inline>
                        </w:drawing>
                      </w:r>
                    </w:p>
                    <w:p w14:paraId="093AA25C" w14:textId="46ADA602" w:rsidR="005A4301" w:rsidRPr="00A82FA9" w:rsidRDefault="005A4301" w:rsidP="00F838E4">
                      <w:pPr>
                        <w:jc w:val="right"/>
                        <w:textDirection w:val="btLr"/>
                        <w:rPr>
                          <w:rFonts w:ascii="Calibri" w:eastAsia="Calibri" w:hAnsi="Calibri" w:cs="Calibri"/>
                          <w:sz w:val="16"/>
                        </w:rPr>
                      </w:pPr>
                      <w:r>
                        <w:rPr>
                          <w:rFonts w:ascii="Calibri" w:eastAsia="Calibri" w:hAnsi="Calibri" w:cs="Calibri"/>
                          <w:sz w:val="16"/>
                        </w:rPr>
                        <w:t>Centro de Medicina Nuclear y Molecular - CEMENER</w:t>
                      </w:r>
                    </w:p>
                    <w:p w14:paraId="4B7A28F7" w14:textId="4028C76E" w:rsidR="005A4301" w:rsidRDefault="005A4301" w:rsidP="00A82FA9">
                      <w:pPr>
                        <w:jc w:val="right"/>
                        <w:textDirection w:val="btLr"/>
                      </w:pPr>
                      <w:r w:rsidRPr="00A82FA9">
                        <w:rPr>
                          <w:rFonts w:ascii="Calibri" w:eastAsia="Calibri" w:hAnsi="Calibri" w:cs="Calibri"/>
                          <w:sz w:val="16"/>
                        </w:rPr>
                        <w:t xml:space="preserve"> FUENTE: www.oroverde.gob.ar</w:t>
                      </w:r>
                    </w:p>
                    <w:p w14:paraId="28825FE0" w14:textId="77777777" w:rsidR="005A4301" w:rsidRDefault="005A4301" w:rsidP="00F838E4">
                      <w:pPr>
                        <w:textDirection w:val="btLr"/>
                      </w:pPr>
                    </w:p>
                    <w:p w14:paraId="2CA4ED8B" w14:textId="77777777" w:rsidR="005A4301" w:rsidRDefault="005A4301" w:rsidP="00F838E4">
                      <w:pPr>
                        <w:textDirection w:val="btLr"/>
                      </w:pPr>
                    </w:p>
                    <w:p w14:paraId="4E39A6D1" w14:textId="77777777" w:rsidR="005A4301" w:rsidRDefault="005A4301" w:rsidP="00F838E4">
                      <w:pPr>
                        <w:textDirection w:val="btLr"/>
                      </w:pPr>
                    </w:p>
                    <w:p w14:paraId="14C1780B" w14:textId="77777777" w:rsidR="005A4301" w:rsidRDefault="005A4301" w:rsidP="00F838E4">
                      <w:pPr>
                        <w:textDirection w:val="btLr"/>
                      </w:pPr>
                    </w:p>
                    <w:p w14:paraId="5D2708D9" w14:textId="77777777" w:rsidR="005A4301" w:rsidRDefault="005A4301" w:rsidP="00F838E4">
                      <w:pPr>
                        <w:textDirection w:val="btLr"/>
                      </w:pPr>
                    </w:p>
                    <w:p w14:paraId="3D8B5848" w14:textId="77777777" w:rsidR="005A4301" w:rsidRDefault="005A4301" w:rsidP="00F838E4">
                      <w:pPr>
                        <w:textDirection w:val="btLr"/>
                      </w:pPr>
                    </w:p>
                  </w:txbxContent>
                </v:textbox>
                <w10:wrap type="topAndBottom"/>
              </v:rect>
            </w:pict>
          </mc:Fallback>
        </mc:AlternateContent>
      </w:r>
    </w:p>
    <w:p w14:paraId="030A3007" w14:textId="11308FF1" w:rsidR="00D650DB" w:rsidRDefault="00D650DB">
      <w:pPr>
        <w:rPr>
          <w:rFonts w:ascii="Calibri" w:eastAsia="Calibri" w:hAnsi="Calibri" w:cs="Calibri"/>
          <w:color w:val="FF0000"/>
          <w:sz w:val="22"/>
          <w:szCs w:val="22"/>
        </w:rPr>
      </w:pPr>
      <w:r>
        <w:rPr>
          <w:rFonts w:ascii="Calibri" w:eastAsia="Calibri" w:hAnsi="Calibri" w:cs="Calibri"/>
          <w:color w:val="FF0000"/>
          <w:sz w:val="22"/>
          <w:szCs w:val="22"/>
        </w:rPr>
        <w:br w:type="page"/>
      </w:r>
    </w:p>
    <w:p w14:paraId="38E1271A" w14:textId="721C92FA" w:rsidR="00F660D1" w:rsidRDefault="00D650DB">
      <w:pPr>
        <w:pBdr>
          <w:top w:val="nil"/>
          <w:left w:val="nil"/>
          <w:bottom w:val="nil"/>
          <w:right w:val="nil"/>
          <w:between w:val="nil"/>
        </w:pBdr>
        <w:spacing w:line="280" w:lineRule="auto"/>
        <w:jc w:val="both"/>
        <w:rPr>
          <w:rFonts w:ascii="Calibri" w:eastAsia="Calibri" w:hAnsi="Calibri" w:cs="Calibri"/>
          <w:color w:val="000000"/>
          <w:sz w:val="23"/>
          <w:szCs w:val="23"/>
        </w:rPr>
      </w:pPr>
      <w:r>
        <w:rPr>
          <w:noProof/>
          <w:lang w:eastAsia="es-AR"/>
        </w:rPr>
        <w:drawing>
          <wp:anchor distT="0" distB="0" distL="0" distR="0" simplePos="0" relativeHeight="251727872" behindDoc="0" locked="0" layoutInCell="1" hidden="0" allowOverlap="1" wp14:anchorId="12B62535" wp14:editId="79990A30">
            <wp:simplePos x="0" y="0"/>
            <wp:positionH relativeFrom="margin">
              <wp:posOffset>-1173480</wp:posOffset>
            </wp:positionH>
            <wp:positionV relativeFrom="paragraph">
              <wp:posOffset>-983615</wp:posOffset>
            </wp:positionV>
            <wp:extent cx="7588885" cy="10720705"/>
            <wp:effectExtent l="0" t="0" r="0" b="4445"/>
            <wp:wrapNone/>
            <wp:docPr id="105" name="image217.jpg" descr="S:\Planes Municipios\00 PLANTIILLAS editables para Planes\EDITABLES CORDOBA\CBA - Imagenes elaboradas para plantilla editable\15 CORDOBA - Extracto UNHABITAT ECONOMIA.jpg"/>
            <wp:cNvGraphicFramePr/>
            <a:graphic xmlns:a="http://schemas.openxmlformats.org/drawingml/2006/main">
              <a:graphicData uri="http://schemas.openxmlformats.org/drawingml/2006/picture">
                <pic:pic xmlns:pic="http://schemas.openxmlformats.org/drawingml/2006/picture">
                  <pic:nvPicPr>
                    <pic:cNvPr id="0" name="image217.jpg" descr="S:\Planes Municipios\00 PLANTIILLAS editables para Planes\EDITABLES CORDOBA\CBA - Imagenes elaboradas para plantilla editable\15 CORDOBA - Extracto UNHABITAT ECONOMIA.jpg"/>
                    <pic:cNvPicPr preferRelativeResize="0"/>
                  </pic:nvPicPr>
                  <pic:blipFill>
                    <a:blip r:embed="rId181"/>
                    <a:srcRect/>
                    <a:stretch>
                      <a:fillRect/>
                    </a:stretch>
                  </pic:blipFill>
                  <pic:spPr>
                    <a:xfrm>
                      <a:off x="0" y="0"/>
                      <a:ext cx="7588885" cy="10720705"/>
                    </a:xfrm>
                    <a:prstGeom prst="rect">
                      <a:avLst/>
                    </a:prstGeom>
                    <a:ln/>
                  </pic:spPr>
                </pic:pic>
              </a:graphicData>
            </a:graphic>
          </wp:anchor>
        </w:drawing>
      </w:r>
    </w:p>
    <w:p w14:paraId="28DD6404" w14:textId="3AE1F4CC" w:rsidR="00F660D1" w:rsidRDefault="002C1832">
      <w:pPr>
        <w:pBdr>
          <w:top w:val="nil"/>
          <w:left w:val="nil"/>
          <w:bottom w:val="nil"/>
          <w:right w:val="nil"/>
          <w:between w:val="nil"/>
        </w:pBdr>
        <w:spacing w:before="140" w:line="280" w:lineRule="auto"/>
        <w:jc w:val="both"/>
        <w:rPr>
          <w:rFonts w:ascii="Calibri" w:eastAsia="Calibri" w:hAnsi="Calibri" w:cs="Calibri"/>
          <w:color w:val="000000"/>
          <w:sz w:val="23"/>
          <w:szCs w:val="23"/>
        </w:rPr>
      </w:pPr>
      <w:r>
        <w:rPr>
          <w:noProof/>
          <w:lang w:eastAsia="es-AR"/>
        </w:rPr>
        <mc:AlternateContent>
          <mc:Choice Requires="wps">
            <w:drawing>
              <wp:anchor distT="0" distB="0" distL="114300" distR="114300" simplePos="0" relativeHeight="251726848" behindDoc="1" locked="0" layoutInCell="1" hidden="0" allowOverlap="1" wp14:anchorId="0F2A8E02" wp14:editId="09790EE7">
                <wp:simplePos x="0" y="0"/>
                <wp:positionH relativeFrom="margin">
                  <wp:posOffset>-114299</wp:posOffset>
                </wp:positionH>
                <wp:positionV relativeFrom="paragraph">
                  <wp:posOffset>4673600</wp:posOffset>
                </wp:positionV>
                <wp:extent cx="6203950" cy="4347210"/>
                <wp:effectExtent l="0" t="0" r="0" b="0"/>
                <wp:wrapSquare wrapText="bothSides" distT="0" distB="0" distL="114300" distR="114300"/>
                <wp:docPr id="4" name="4 Rectángulo"/>
                <wp:cNvGraphicFramePr/>
                <a:graphic xmlns:a="http://schemas.openxmlformats.org/drawingml/2006/main">
                  <a:graphicData uri="http://schemas.microsoft.com/office/word/2010/wordprocessingShape">
                    <wps:wsp>
                      <wps:cNvSpPr/>
                      <wps:spPr>
                        <a:xfrm>
                          <a:off x="2248788" y="1611158"/>
                          <a:ext cx="6194425" cy="4337685"/>
                        </a:xfrm>
                        <a:prstGeom prst="rect">
                          <a:avLst/>
                        </a:prstGeom>
                        <a:solidFill>
                          <a:schemeClr val="lt1"/>
                        </a:solidFill>
                        <a:ln>
                          <a:noFill/>
                        </a:ln>
                      </wps:spPr>
                      <wps:txbx>
                        <w:txbxContent>
                          <w:p w14:paraId="0F62AF2A" w14:textId="77777777" w:rsidR="005A4301" w:rsidRDefault="005A4301">
                            <w:pPr>
                              <w:jc w:val="right"/>
                              <w:textDirection w:val="btLr"/>
                            </w:pPr>
                            <w:r>
                              <w:rPr>
                                <w:rFonts w:ascii="Calibri" w:eastAsia="Calibri" w:hAnsi="Calibri" w:cs="Calibri"/>
                                <w:color w:val="FF0000"/>
                                <w:sz w:val="16"/>
                              </w:rPr>
                              <w:t xml:space="preserve">PIE DE MAPA </w:t>
                            </w:r>
                            <w:r>
                              <w:rPr>
                                <w:rFonts w:ascii="Calibri" w:eastAsia="Calibri" w:hAnsi="Calibri" w:cs="Calibri"/>
                                <w:color w:val="00B050"/>
                                <w:sz w:val="16"/>
                              </w:rPr>
                              <w:t xml:space="preserve">(minima descripción del contenido del mapa). </w:t>
                            </w:r>
                            <w:r>
                              <w:rPr>
                                <w:rFonts w:ascii="Calibri" w:eastAsia="Calibri" w:hAnsi="Calibri" w:cs="Calibri"/>
                                <w:color w:val="FF0000"/>
                                <w:sz w:val="16"/>
                              </w:rPr>
                              <w:t xml:space="preserve">FUENTE: xxxxxxxxxxxx </w:t>
                            </w:r>
                          </w:p>
                          <w:p w14:paraId="57E69960" w14:textId="77777777" w:rsidR="005A4301" w:rsidRDefault="005A4301">
                            <w:pPr>
                              <w:ind w:left="720" w:firstLine="720"/>
                              <w:textDirection w:val="btLr"/>
                            </w:pPr>
                          </w:p>
                          <w:p w14:paraId="4496DDC7" w14:textId="77777777" w:rsidR="005A4301" w:rsidRDefault="005A4301">
                            <w:pPr>
                              <w:textDirection w:val="btLr"/>
                            </w:pPr>
                          </w:p>
                          <w:p w14:paraId="6AC6F654" w14:textId="77777777" w:rsidR="005A4301" w:rsidRDefault="005A4301">
                            <w:pPr>
                              <w:textDirection w:val="btLr"/>
                            </w:pPr>
                          </w:p>
                          <w:p w14:paraId="6DE4E8F4" w14:textId="77777777" w:rsidR="005A4301" w:rsidRDefault="005A4301">
                            <w:pPr>
                              <w:textDirection w:val="btLr"/>
                            </w:pPr>
                          </w:p>
                          <w:p w14:paraId="01C9BCF9" w14:textId="77777777" w:rsidR="005A4301" w:rsidRDefault="005A4301">
                            <w:pPr>
                              <w:textDirection w:val="btLr"/>
                            </w:pPr>
                          </w:p>
                          <w:p w14:paraId="33635853" w14:textId="77777777" w:rsidR="005A4301" w:rsidRDefault="005A4301">
                            <w:pPr>
                              <w:textDirection w:val="btLr"/>
                            </w:pPr>
                          </w:p>
                          <w:p w14:paraId="05404705" w14:textId="77777777" w:rsidR="005A4301" w:rsidRDefault="005A4301">
                            <w:pPr>
                              <w:textDirection w:val="btLr"/>
                            </w:pPr>
                          </w:p>
                        </w:txbxContent>
                      </wps:txbx>
                      <wps:bodyPr spcFirstLastPara="1" wrap="square" lIns="91425" tIns="45700" rIns="91425" bIns="45700" anchor="t" anchorCtr="0"/>
                    </wps:wsp>
                  </a:graphicData>
                </a:graphic>
              </wp:anchor>
            </w:drawing>
          </mc:Choice>
          <mc:Fallback>
            <w:pict>
              <v:rect w14:anchorId="0F2A8E02" id="4 Rectángulo" o:spid="_x0000_s1071" style="position:absolute;left:0;text-align:left;margin-left:-9pt;margin-top:368pt;width:488.5pt;height:342.3pt;z-index:-25158963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" fillcolor="white [3201]" stroked="f">
                <v:textbox inset="2.53958mm,1.2694mm,2.53958mm,1.2694mm">
                  <w:txbxContent>
                    <w:p w14:paraId="0F62AF2A" w14:textId="77777777" w:rsidR="005A4301" w:rsidRDefault="005A4301">
                      <w:pPr>
                        <w:jc w:val="right"/>
                        <w:textDirection w:val="btLr"/>
                      </w:pPr>
                      <w:r>
                        <w:rPr>
                          <w:rFonts w:ascii="Calibri" w:eastAsia="Calibri" w:hAnsi="Calibri" w:cs="Calibri"/>
                          <w:color w:val="FF0000"/>
                          <w:sz w:val="16"/>
                        </w:rPr>
                        <w:t xml:space="preserve">PIE DE MAPA </w:t>
                      </w:r>
                      <w:r>
                        <w:rPr>
                          <w:rFonts w:ascii="Calibri" w:eastAsia="Calibri" w:hAnsi="Calibri" w:cs="Calibri"/>
                          <w:color w:val="00B050"/>
                          <w:sz w:val="16"/>
                        </w:rPr>
                        <w:t xml:space="preserve">(minima descripción del contenido del mapa). </w:t>
                      </w:r>
                      <w:r>
                        <w:rPr>
                          <w:rFonts w:ascii="Calibri" w:eastAsia="Calibri" w:hAnsi="Calibri" w:cs="Calibri"/>
                          <w:color w:val="FF0000"/>
                          <w:sz w:val="16"/>
                        </w:rPr>
                        <w:t xml:space="preserve">FUENTE: xxxxxxxxxxxx </w:t>
                      </w:r>
                    </w:p>
                    <w:p w14:paraId="57E69960" w14:textId="77777777" w:rsidR="005A4301" w:rsidRDefault="005A4301">
                      <w:pPr>
                        <w:ind w:left="720" w:firstLine="720"/>
                        <w:textDirection w:val="btLr"/>
                      </w:pPr>
                    </w:p>
                    <w:p w14:paraId="4496DDC7" w14:textId="77777777" w:rsidR="005A4301" w:rsidRDefault="005A4301">
                      <w:pPr>
                        <w:textDirection w:val="btLr"/>
                      </w:pPr>
                    </w:p>
                    <w:p w14:paraId="6AC6F654" w14:textId="77777777" w:rsidR="005A4301" w:rsidRDefault="005A4301">
                      <w:pPr>
                        <w:textDirection w:val="btLr"/>
                      </w:pPr>
                    </w:p>
                    <w:p w14:paraId="6DE4E8F4" w14:textId="77777777" w:rsidR="005A4301" w:rsidRDefault="005A4301">
                      <w:pPr>
                        <w:textDirection w:val="btLr"/>
                      </w:pPr>
                    </w:p>
                    <w:p w14:paraId="01C9BCF9" w14:textId="77777777" w:rsidR="005A4301" w:rsidRDefault="005A4301">
                      <w:pPr>
                        <w:textDirection w:val="btLr"/>
                      </w:pPr>
                    </w:p>
                    <w:p w14:paraId="33635853" w14:textId="77777777" w:rsidR="005A4301" w:rsidRDefault="005A4301">
                      <w:pPr>
                        <w:textDirection w:val="btLr"/>
                      </w:pPr>
                    </w:p>
                    <w:p w14:paraId="05404705" w14:textId="77777777" w:rsidR="005A4301" w:rsidRDefault="005A4301">
                      <w:pPr>
                        <w:textDirection w:val="btLr"/>
                      </w:pPr>
                    </w:p>
                  </w:txbxContent>
                </v:textbox>
                <w10:wrap type="square" anchorx="margin"/>
              </v:rect>
            </w:pict>
          </mc:Fallback>
        </mc:AlternateContent>
      </w:r>
    </w:p>
    <w:p w14:paraId="171BAD6F" w14:textId="77777777" w:rsidR="009775C0" w:rsidRDefault="009775C0">
      <w:pPr>
        <w:rPr>
          <w:rFonts w:ascii="Calibri" w:eastAsia="Calibri" w:hAnsi="Calibri" w:cs="Calibri"/>
          <w:b/>
          <w:color w:val="891720"/>
          <w:sz w:val="34"/>
          <w:szCs w:val="34"/>
        </w:rPr>
      </w:pPr>
      <w:r>
        <w:rPr>
          <w:b/>
          <w:color w:val="891720"/>
          <w:sz w:val="34"/>
          <w:szCs w:val="34"/>
        </w:rPr>
        <w:br w:type="page"/>
      </w:r>
    </w:p>
    <w:p w14:paraId="5052BEC0" w14:textId="4D6AD935" w:rsidR="00F660D1" w:rsidRDefault="002C1832">
      <w:pPr>
        <w:pStyle w:val="Ttulo3"/>
        <w:rPr>
          <w:b/>
          <w:color w:val="891720"/>
          <w:sz w:val="34"/>
          <w:szCs w:val="34"/>
        </w:rPr>
      </w:pPr>
      <w:bookmarkStart w:id="86" w:name="_Toc25312944"/>
      <w:r>
        <w:rPr>
          <w:b/>
          <w:color w:val="891720"/>
          <w:sz w:val="34"/>
          <w:szCs w:val="34"/>
        </w:rPr>
        <w:t>Dimensión Económica</w:t>
      </w:r>
      <w:bookmarkEnd w:id="86"/>
    </w:p>
    <w:p w14:paraId="116CA8AA" w14:textId="77777777" w:rsidR="00F660D1" w:rsidRPr="00954ACA" w:rsidRDefault="002C1832" w:rsidP="00954ACA">
      <w:pPr>
        <w:pStyle w:val="Ttulo4"/>
        <w:jc w:val="left"/>
        <w:rPr>
          <w:color w:val="891720"/>
        </w:rPr>
      </w:pPr>
      <w:bookmarkStart w:id="87" w:name="_Toc25312945"/>
      <w:r w:rsidRPr="00954ACA">
        <w:rPr>
          <w:color w:val="891720"/>
        </w:rPr>
        <w:t>Actividades económicas locales</w:t>
      </w:r>
      <w:bookmarkEnd w:id="87"/>
    </w:p>
    <w:p w14:paraId="108F3E3A" w14:textId="48C0671C" w:rsidR="00D62BF1" w:rsidRDefault="00CA11AA" w:rsidP="007F741B">
      <w:pPr>
        <w:pStyle w:val="Sinespaciado"/>
      </w:pPr>
      <w:r>
        <w:t xml:space="preserve">Oro </w:t>
      </w:r>
      <w:r w:rsidR="005A7826">
        <w:t>V</w:t>
      </w:r>
      <w:r>
        <w:t>erde</w:t>
      </w:r>
      <w:r w:rsidR="007D5713">
        <w:t>, reconocida como “ciudad universitaria”,</w:t>
      </w:r>
      <w:r>
        <w:t xml:space="preserve"> cuenta con un polo educativo a nivel universitario que junto con el INTA y el CEMENER, ac</w:t>
      </w:r>
      <w:r w:rsidR="005A7826">
        <w:t>tú</w:t>
      </w:r>
      <w:r>
        <w:t>an de dinamizador</w:t>
      </w:r>
      <w:r w:rsidR="005A7826">
        <w:t>es</w:t>
      </w:r>
      <w:r>
        <w:t xml:space="preserve"> del desarrollo local.</w:t>
      </w:r>
      <w:r w:rsidR="00342816">
        <w:t xml:space="preserve"> </w:t>
      </w:r>
      <w:r w:rsidR="00045893">
        <w:t xml:space="preserve">Muchas de las actividades económicas se encuentran relacionadas a satisfacer las </w:t>
      </w:r>
      <w:r w:rsidR="004B6CB1">
        <w:t>demandas</w:t>
      </w:r>
      <w:r w:rsidR="00FD6B67">
        <w:t xml:space="preserve"> que se generan a partir de estos establecimientos.</w:t>
      </w:r>
    </w:p>
    <w:p w14:paraId="255847DD" w14:textId="60CC0A23" w:rsidR="00E406F0" w:rsidRDefault="00045893" w:rsidP="007F741B">
      <w:pPr>
        <w:pStyle w:val="Sinespaciado"/>
      </w:pPr>
      <w:r>
        <w:t>Dentro de las actividades económicas</w:t>
      </w:r>
      <w:r w:rsidR="00377207">
        <w:t>, además de las recién nombradas,</w:t>
      </w:r>
      <w:r>
        <w:t xml:space="preserve"> se reconoce</w:t>
      </w:r>
      <w:r w:rsidR="00E406F0">
        <w:t xml:space="preserve"> la administración y salud pública (municipalidad, juzgado de paz y centros de salud), los centros privados de salud; la cooperativa de agua Oro Verde, </w:t>
      </w:r>
      <w:r w:rsidR="00377207">
        <w:t>pequeños</w:t>
      </w:r>
      <w:r>
        <w:t xml:space="preserve"> </w:t>
      </w:r>
      <w:r w:rsidR="00B90620">
        <w:t>comerciantes, y empresas como corralon</w:t>
      </w:r>
      <w:r w:rsidR="00377207">
        <w:t>es (dos de gran escala)</w:t>
      </w:r>
      <w:r w:rsidR="00B90620">
        <w:t>, supermercados (dos -de origen asíatico- en la zona centro),</w:t>
      </w:r>
      <w:r w:rsidR="00E406F0">
        <w:t xml:space="preserve"> </w:t>
      </w:r>
      <w:r w:rsidR="00B90620">
        <w:t>restaurantes, entre otros; también se puede nombrar las inmobiliarias,</w:t>
      </w:r>
      <w:r w:rsidR="00377207">
        <w:t xml:space="preserve"> el hotel (localizado sobre la </w:t>
      </w:r>
      <w:r w:rsidR="00157519">
        <w:t xml:space="preserve">Ruta Provincial </w:t>
      </w:r>
      <w:r w:rsidR="00377207">
        <w:t xml:space="preserve"> N°11), </w:t>
      </w:r>
      <w:r w:rsidR="00E406F0">
        <w:t>y el Nuevo Banco de Entre Ríos.</w:t>
      </w:r>
      <w:r w:rsidR="001B40DE">
        <w:t xml:space="preserve"> </w:t>
      </w:r>
      <w:r w:rsidR="001B40DE" w:rsidRPr="007F741B">
        <w:t>Además</w:t>
      </w:r>
      <w:r w:rsidR="001B40DE">
        <w:t>, dentro del sector Industrial hay actividades de faena,</w:t>
      </w:r>
      <w:r w:rsidR="00483D3D">
        <w:t xml:space="preserve"> en la localidad está ubicado el</w:t>
      </w:r>
      <w:r w:rsidR="001B40DE">
        <w:t xml:space="preserve"> </w:t>
      </w:r>
      <w:r w:rsidR="00483D3D">
        <w:t>“</w:t>
      </w:r>
      <w:r w:rsidR="001B40DE">
        <w:t>Frigorífico Alberdi</w:t>
      </w:r>
      <w:r w:rsidR="00483D3D">
        <w:t xml:space="preserve">”, en cercanicas a las universidades, </w:t>
      </w:r>
      <w:r w:rsidR="001B40DE">
        <w:t xml:space="preserve">y </w:t>
      </w:r>
      <w:r w:rsidR="00483D3D">
        <w:t xml:space="preserve">el “Frigrífico El </w:t>
      </w:r>
      <w:r w:rsidR="001B40DE">
        <w:t>Nono</w:t>
      </w:r>
      <w:r w:rsidR="00483D3D">
        <w:t>” en el norte a pocos metros del límite con la ciudad de Paraná, estos están directamente</w:t>
      </w:r>
      <w:r w:rsidR="001B40DE">
        <w:t xml:space="preserve"> relacionado a la actividad agropecuaria de pequeños productores de la zona</w:t>
      </w:r>
      <w:r w:rsidR="00247FCB">
        <w:t>.</w:t>
      </w:r>
      <w:r w:rsidR="00342816">
        <w:t xml:space="preserve"> </w:t>
      </w:r>
    </w:p>
    <w:p w14:paraId="448EDCF6" w14:textId="77BB978C" w:rsidR="005A706F" w:rsidRDefault="007D5713" w:rsidP="00C46798">
      <w:pPr>
        <w:pStyle w:val="Sinespaciado"/>
      </w:pPr>
      <w:r>
        <w:rPr>
          <w:noProof/>
          <w:lang w:eastAsia="es-AR"/>
        </w:rPr>
        <mc:AlternateContent>
          <mc:Choice Requires="wps">
            <w:drawing>
              <wp:anchor distT="0" distB="0" distL="114300" distR="114300" simplePos="0" relativeHeight="251839488" behindDoc="1" locked="0" layoutInCell="1" allowOverlap="1" wp14:anchorId="2171E18C" wp14:editId="5078BD21">
                <wp:simplePos x="0" y="0"/>
                <wp:positionH relativeFrom="margin">
                  <wp:posOffset>1407</wp:posOffset>
                </wp:positionH>
                <wp:positionV relativeFrom="paragraph">
                  <wp:posOffset>604005</wp:posOffset>
                </wp:positionV>
                <wp:extent cx="6143625" cy="2875006"/>
                <wp:effectExtent l="0" t="0" r="9525" b="1905"/>
                <wp:wrapTight wrapText="bothSides">
                  <wp:wrapPolygon edited="0">
                    <wp:start x="0" y="0"/>
                    <wp:lineTo x="0" y="21471"/>
                    <wp:lineTo x="21567" y="21471"/>
                    <wp:lineTo x="21567" y="0"/>
                    <wp:lineTo x="0" y="0"/>
                  </wp:wrapPolygon>
                </wp:wrapTight>
                <wp:docPr id="12" name="38 Rectángulo"/>
                <wp:cNvGraphicFramePr/>
                <a:graphic xmlns:a="http://schemas.openxmlformats.org/drawingml/2006/main">
                  <a:graphicData uri="http://schemas.microsoft.com/office/word/2010/wordprocessingShape">
                    <wps:wsp>
                      <wps:cNvSpPr/>
                      <wps:spPr>
                        <a:xfrm>
                          <a:off x="0" y="0"/>
                          <a:ext cx="6143625" cy="2875006"/>
                        </a:xfrm>
                        <a:prstGeom prst="rect">
                          <a:avLst/>
                        </a:prstGeom>
                        <a:solidFill>
                          <a:schemeClr val="lt1"/>
                        </a:solidFill>
                        <a:ln>
                          <a:noFill/>
                        </a:ln>
                      </wps:spPr>
                      <wps:txbx>
                        <w:txbxContent>
                          <w:p w14:paraId="7606B9D1" w14:textId="77777777" w:rsidR="005A4301" w:rsidRDefault="005A4301" w:rsidP="00C46798">
                            <w:pPr>
                              <w:pStyle w:val="Sinespaciado"/>
                              <w:jc w:val="center"/>
                              <w:rPr>
                                <w:sz w:val="16"/>
                                <w:szCs w:val="16"/>
                              </w:rPr>
                            </w:pPr>
                          </w:p>
                          <w:p w14:paraId="78631246" w14:textId="7B83454E" w:rsidR="005A4301" w:rsidRPr="00C46798" w:rsidRDefault="005A4301" w:rsidP="00C46798">
                            <w:pPr>
                              <w:pStyle w:val="Sinespaciado"/>
                              <w:jc w:val="center"/>
                              <w:rPr>
                                <w:sz w:val="16"/>
                                <w:szCs w:val="16"/>
                              </w:rPr>
                            </w:pPr>
                            <w:r w:rsidRPr="00C46798">
                              <w:rPr>
                                <w:sz w:val="16"/>
                                <w:szCs w:val="16"/>
                              </w:rPr>
                              <w:t>Ocupados según rama de actividad (agrupada)</w:t>
                            </w:r>
                          </w:p>
                          <w:p w14:paraId="0BC0EF95" w14:textId="77777777" w:rsidR="005A4301" w:rsidRPr="00C46798" w:rsidRDefault="005A4301" w:rsidP="00C46798">
                            <w:pPr>
                              <w:pStyle w:val="Sinespaciado"/>
                              <w:jc w:val="center"/>
                              <w:rPr>
                                <w:sz w:val="16"/>
                                <w:szCs w:val="16"/>
                              </w:rPr>
                            </w:pPr>
                            <w:r w:rsidRPr="00C46798">
                              <w:rPr>
                                <w:noProof/>
                                <w:sz w:val="16"/>
                                <w:szCs w:val="16"/>
                                <w:lang w:eastAsia="es-AR"/>
                              </w:rPr>
                              <w:drawing>
                                <wp:inline distT="0" distB="0" distL="0" distR="0" wp14:anchorId="56DEA1B7" wp14:editId="13053DF5">
                                  <wp:extent cx="2734963" cy="1884519"/>
                                  <wp:effectExtent l="0" t="0" r="8255" b="1905"/>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2"/>
                                          <a:srcRect l="56646" t="26281" r="17604" b="42182"/>
                                          <a:stretch/>
                                        </pic:blipFill>
                                        <pic:spPr bwMode="auto">
                                          <a:xfrm>
                                            <a:off x="0" y="0"/>
                                            <a:ext cx="2750043" cy="1894910"/>
                                          </a:xfrm>
                                          <a:prstGeom prst="rect">
                                            <a:avLst/>
                                          </a:prstGeom>
                                          <a:ln>
                                            <a:noFill/>
                                          </a:ln>
                                          <a:extLst>
                                            <a:ext uri="{53640926-AAD7-44D8-BBD7-CCE9431645EC}">
                                              <a14:shadowObscured xmlns:a14="http://schemas.microsoft.com/office/drawing/2010/main"/>
                                            </a:ext>
                                          </a:extLst>
                                        </pic:spPr>
                                      </pic:pic>
                                    </a:graphicData>
                                  </a:graphic>
                                </wp:inline>
                              </w:drawing>
                            </w:r>
                          </w:p>
                          <w:p w14:paraId="03B3ED31" w14:textId="77777777" w:rsidR="005A4301" w:rsidRPr="00C46798" w:rsidRDefault="005A4301" w:rsidP="00C46798">
                            <w:pPr>
                              <w:pStyle w:val="Sinespaciado"/>
                              <w:jc w:val="center"/>
                              <w:rPr>
                                <w:sz w:val="16"/>
                                <w:szCs w:val="16"/>
                              </w:rPr>
                            </w:pPr>
                            <w:r w:rsidRPr="00C46798">
                              <w:rPr>
                                <w:sz w:val="16"/>
                                <w:szCs w:val="16"/>
                              </w:rPr>
                              <w:t>FUENTE: SPTyCOP en base a datos del Censo 2010 (Cuestionario Ampliado)</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171E18C" id="_x0000_s1072" style="position:absolute;left:0;text-align:left;margin-left:.1pt;margin-top:47.55pt;width:483.75pt;height:226.4pt;z-index:-251476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" fillcolor="white [3201]" stroked="f">
                <v:textbox inset="2.53958mm,1.2694mm,2.53958mm,1.2694mm">
                  <w:txbxContent>
                    <w:p w14:paraId="7606B9D1" w14:textId="77777777" w:rsidR="005A4301" w:rsidRDefault="005A4301" w:rsidP="00C46798">
                      <w:pPr>
                        <w:pStyle w:val="Sinespaciado"/>
                        <w:jc w:val="center"/>
                        <w:rPr>
                          <w:sz w:val="16"/>
                          <w:szCs w:val="16"/>
                        </w:rPr>
                      </w:pPr>
                    </w:p>
                    <w:p w14:paraId="78631246" w14:textId="7B83454E" w:rsidR="005A4301" w:rsidRPr="00C46798" w:rsidRDefault="005A4301" w:rsidP="00C46798">
                      <w:pPr>
                        <w:pStyle w:val="Sinespaciado"/>
                        <w:jc w:val="center"/>
                        <w:rPr>
                          <w:sz w:val="16"/>
                          <w:szCs w:val="16"/>
                        </w:rPr>
                      </w:pPr>
                      <w:r w:rsidRPr="00C46798">
                        <w:rPr>
                          <w:sz w:val="16"/>
                          <w:szCs w:val="16"/>
                        </w:rPr>
                        <w:t>Ocupados según rama de actividad (agrupada)</w:t>
                      </w:r>
                    </w:p>
                    <w:p w14:paraId="0BC0EF95" w14:textId="77777777" w:rsidR="005A4301" w:rsidRPr="00C46798" w:rsidRDefault="005A4301" w:rsidP="00C46798">
                      <w:pPr>
                        <w:pStyle w:val="Sinespaciado"/>
                        <w:jc w:val="center"/>
                        <w:rPr>
                          <w:sz w:val="16"/>
                          <w:szCs w:val="16"/>
                        </w:rPr>
                      </w:pPr>
                      <w:r w:rsidRPr="00C46798">
                        <w:rPr>
                          <w:noProof/>
                          <w:sz w:val="16"/>
                          <w:szCs w:val="16"/>
                          <w:lang w:eastAsia="es-AR"/>
                        </w:rPr>
                        <w:drawing>
                          <wp:inline distT="0" distB="0" distL="0" distR="0" wp14:anchorId="56DEA1B7" wp14:editId="13053DF5">
                            <wp:extent cx="2734963" cy="1884519"/>
                            <wp:effectExtent l="0" t="0" r="8255" b="1905"/>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3"/>
                                    <a:srcRect l="56646" t="26281" r="17604" b="42182"/>
                                    <a:stretch/>
                                  </pic:blipFill>
                                  <pic:spPr bwMode="auto">
                                    <a:xfrm>
                                      <a:off x="0" y="0"/>
                                      <a:ext cx="2750043" cy="1894910"/>
                                    </a:xfrm>
                                    <a:prstGeom prst="rect">
                                      <a:avLst/>
                                    </a:prstGeom>
                                    <a:ln>
                                      <a:noFill/>
                                    </a:ln>
                                    <a:extLst>
                                      <a:ext uri="{53640926-AAD7-44D8-BBD7-CCE9431645EC}">
                                        <a14:shadowObscured xmlns:a14="http://schemas.microsoft.com/office/drawing/2010/main"/>
                                      </a:ext>
                                    </a:extLst>
                                  </pic:spPr>
                                </pic:pic>
                              </a:graphicData>
                            </a:graphic>
                          </wp:inline>
                        </w:drawing>
                      </w:r>
                    </w:p>
                    <w:p w14:paraId="03B3ED31" w14:textId="77777777" w:rsidR="005A4301" w:rsidRPr="00C46798" w:rsidRDefault="005A4301" w:rsidP="00C46798">
                      <w:pPr>
                        <w:pStyle w:val="Sinespaciado"/>
                        <w:jc w:val="center"/>
                        <w:rPr>
                          <w:sz w:val="16"/>
                          <w:szCs w:val="16"/>
                        </w:rPr>
                      </w:pPr>
                      <w:r w:rsidRPr="00C46798">
                        <w:rPr>
                          <w:sz w:val="16"/>
                          <w:szCs w:val="16"/>
                        </w:rPr>
                        <w:t>FUENTE: SPTyCOP en base a datos del Censo 2010 (Cuestionario Ampliado)</w:t>
                      </w:r>
                    </w:p>
                  </w:txbxContent>
                </v:textbox>
                <w10:wrap type="tight" anchorx="margin"/>
              </v:rect>
            </w:pict>
          </mc:Fallback>
        </mc:AlternateContent>
      </w:r>
      <w:r w:rsidR="00377207">
        <w:t xml:space="preserve">En la zona </w:t>
      </w:r>
      <w:r w:rsidR="005A706F">
        <w:t>centro</w:t>
      </w:r>
      <w:r w:rsidR="005A706F" w:rsidRPr="005A706F">
        <w:t>, sobre</w:t>
      </w:r>
      <w:r w:rsidR="005A706F">
        <w:t xml:space="preserve"> la colectora de la </w:t>
      </w:r>
      <w:r w:rsidR="00F9376B">
        <w:t xml:space="preserve">Ruta Provincial </w:t>
      </w:r>
      <w:r w:rsidR="005A706F">
        <w:t>N°1 y alrededores.</w:t>
      </w:r>
      <w:r w:rsidR="00342816">
        <w:t xml:space="preserve"> </w:t>
      </w:r>
      <w:r w:rsidR="00377207">
        <w:t xml:space="preserve">es donde </w:t>
      </w:r>
      <w:r w:rsidR="005A706F">
        <w:t>se enc</w:t>
      </w:r>
      <w:r w:rsidR="00EA73F9">
        <w:t>ue</w:t>
      </w:r>
      <w:r w:rsidR="005A706F">
        <w:t xml:space="preserve">ntra el mayor </w:t>
      </w:r>
      <w:r w:rsidR="00377207">
        <w:t xml:space="preserve">desarrollo </w:t>
      </w:r>
      <w:r w:rsidR="005A706F">
        <w:t>de</w:t>
      </w:r>
      <w:r w:rsidR="00377207">
        <w:t xml:space="preserve"> las actividades económicas</w:t>
      </w:r>
      <w:r w:rsidR="00E12373">
        <w:t xml:space="preserve">. La instalación de las industrias frigríficas presentan incompatibilidad en el uso del </w:t>
      </w:r>
      <w:r w:rsidR="00743EB5">
        <w:t>suelo, sobretodo</w:t>
      </w:r>
      <w:r w:rsidR="005A706F">
        <w:t xml:space="preserve"> los efluentes generados por los mismos que se encuentran en cercanía a viviendas</w:t>
      </w:r>
      <w:r w:rsidR="00E12373">
        <w:t xml:space="preserve"> y centros educativos. </w:t>
      </w:r>
    </w:p>
    <w:p w14:paraId="4EF60DA4" w14:textId="77777777" w:rsidR="001D08FF" w:rsidRDefault="001D08FF" w:rsidP="00C46798">
      <w:pPr>
        <w:pStyle w:val="Sinespaciado"/>
      </w:pPr>
      <w:r>
        <w:t xml:space="preserve">Desde una escala regional, nacional e internacional, se puede </w:t>
      </w:r>
      <w:r w:rsidRPr="001B7301">
        <w:t>presumir con</w:t>
      </w:r>
      <w:r>
        <w:t xml:space="preserve"> optimismo que Oro Verde tiene una ubicación estratégica para su desarrollo, por formar parte del Gran Paraná, y que este del corredor bioecánico</w:t>
      </w:r>
      <w:r w:rsidR="007D5713">
        <w:t xml:space="preserve"> centr</w:t>
      </w:r>
      <w:r w:rsidR="001B7301">
        <w:t>o -</w:t>
      </w:r>
      <w:r w:rsidR="007D5713">
        <w:t xml:space="preserve"> Mercosur</w:t>
      </w:r>
      <w:r>
        <w:t xml:space="preserve">. </w:t>
      </w:r>
    </w:p>
    <w:p w14:paraId="50761E19" w14:textId="77777777" w:rsidR="005A7826" w:rsidRDefault="005A7826" w:rsidP="00C46798">
      <w:pPr>
        <w:pStyle w:val="Sinespaciado"/>
      </w:pPr>
    </w:p>
    <w:p w14:paraId="5E6D96E6" w14:textId="77777777" w:rsidR="00F660D1" w:rsidRDefault="002C1832">
      <w:pPr>
        <w:rPr>
          <w:rFonts w:ascii="Calibri" w:eastAsia="Calibri" w:hAnsi="Calibri" w:cs="Calibri"/>
          <w:color w:val="891720"/>
          <w:sz w:val="22"/>
          <w:szCs w:val="22"/>
        </w:rPr>
      </w:pPr>
      <w:r>
        <w:rPr>
          <w:rFonts w:ascii="Calibri" w:eastAsia="Calibri" w:hAnsi="Calibri" w:cs="Calibri"/>
          <w:color w:val="891720"/>
          <w:sz w:val="22"/>
          <w:szCs w:val="22"/>
        </w:rPr>
        <w:t>Ocupación según rama de actividad</w:t>
      </w:r>
    </w:p>
    <w:p w14:paraId="2D42CC06" w14:textId="77777777" w:rsidR="00F660D1" w:rsidRDefault="002C1832" w:rsidP="00C46798">
      <w:pPr>
        <w:pStyle w:val="Sinespaciado"/>
      </w:pPr>
      <w:r>
        <w:t xml:space="preserve">Agrupa a los trabajadores en siete grandes ramas de actividad </w:t>
      </w:r>
      <w:r w:rsidR="00965E2F">
        <w:t>económica, según</w:t>
      </w:r>
      <w:r>
        <w:t xml:space="preserve"> diferentes unidades territoriales. Las ramas son: actividad primaria, actividad secundaria (industria manufacturera), construcción y suministros de servicios, comercio y afines, servicios empresariales; educación y salud; y servicios sociales.</w:t>
      </w:r>
    </w:p>
    <w:p w14:paraId="05615719" w14:textId="77777777" w:rsidR="00F660D1" w:rsidRDefault="002C1832" w:rsidP="00C46798">
      <w:pPr>
        <w:pStyle w:val="Sinespaciado"/>
      </w:pPr>
      <w:r>
        <w:t>Este agrupamiento se aplicó tanto para los datos provenientes de los Censos Nacionales de Población de 2001 y de 2010, como de la Encuesta Anual de Hogares Urbanos (EAHU) de 2013. También es útil para una caracterización de la estructura productiva del territorio.</w:t>
      </w:r>
    </w:p>
    <w:p w14:paraId="622B678C" w14:textId="01B622FA" w:rsidR="00B31FD4" w:rsidRDefault="00B142EB" w:rsidP="00C46798">
      <w:pPr>
        <w:pStyle w:val="Sinespaciado"/>
      </w:pPr>
      <w:r>
        <w:t>Según Censo 2010, se puede decir que</w:t>
      </w:r>
      <w:r w:rsidR="00B31FD4">
        <w:t xml:space="preserve"> las ramas de actividad que presentan más porcentaje de ocupados son </w:t>
      </w:r>
      <w:r>
        <w:t>los servicios sociales</w:t>
      </w:r>
      <w:r w:rsidR="00B31FD4">
        <w:t xml:space="preserve"> y </w:t>
      </w:r>
      <w:r w:rsidR="00B31FD4" w:rsidRPr="00C46798">
        <w:t>administración</w:t>
      </w:r>
      <w:r w:rsidR="00B31FD4">
        <w:t xml:space="preserve"> pública</w:t>
      </w:r>
      <w:r>
        <w:t xml:space="preserve">, seguido </w:t>
      </w:r>
      <w:r w:rsidR="00B31FD4">
        <w:t>del sector salud y educación, y el de servicios empresariales, con un valor que corresponde igual o mayor que el 20%. El comercio, hoteles y restaurantes presentan un 14,2%, la construcción y siministros el 8,6%, la Industria el 6,1% y el sector primario el 4%. Este último valor se puede ded</w:t>
      </w:r>
      <w:r w:rsidR="00743EB5">
        <w:t>ucir</w:t>
      </w:r>
      <w:r w:rsidR="00B31FD4">
        <w:t xml:space="preserve"> por contar con poca superficie </w:t>
      </w:r>
      <w:r w:rsidR="000F7F17">
        <w:t>para su explotación</w:t>
      </w:r>
      <w:r w:rsidR="00B31FD4">
        <w:t xml:space="preserve">, y </w:t>
      </w:r>
      <w:r w:rsidR="005321A1">
        <w:rPr>
          <w:noProof/>
          <w:lang w:eastAsia="es-AR"/>
        </w:rPr>
        <mc:AlternateContent>
          <mc:Choice Requires="wps">
            <w:drawing>
              <wp:anchor distT="0" distB="0" distL="114300" distR="114300" simplePos="0" relativeHeight="251841536" behindDoc="1" locked="0" layoutInCell="1" allowOverlap="1" wp14:anchorId="5AD91632" wp14:editId="1C87AC9D">
                <wp:simplePos x="0" y="0"/>
                <wp:positionH relativeFrom="margin">
                  <wp:posOffset>3230245</wp:posOffset>
                </wp:positionH>
                <wp:positionV relativeFrom="paragraph">
                  <wp:posOffset>1093470</wp:posOffset>
                </wp:positionV>
                <wp:extent cx="2886075" cy="2421890"/>
                <wp:effectExtent l="0" t="0" r="9525" b="0"/>
                <wp:wrapTopAndBottom/>
                <wp:docPr id="897" name="38 Rectángulo"/>
                <wp:cNvGraphicFramePr/>
                <a:graphic xmlns:a="http://schemas.openxmlformats.org/drawingml/2006/main">
                  <a:graphicData uri="http://schemas.microsoft.com/office/word/2010/wordprocessingShape">
                    <wps:wsp>
                      <wps:cNvSpPr/>
                      <wps:spPr>
                        <a:xfrm>
                          <a:off x="0" y="0"/>
                          <a:ext cx="2886075" cy="2421890"/>
                        </a:xfrm>
                        <a:prstGeom prst="rect">
                          <a:avLst/>
                        </a:prstGeom>
                        <a:solidFill>
                          <a:schemeClr val="lt1"/>
                        </a:solidFill>
                        <a:ln>
                          <a:noFill/>
                        </a:ln>
                      </wps:spPr>
                      <wps:txbx>
                        <w:txbxContent>
                          <w:p w14:paraId="5F2257BE" w14:textId="77777777" w:rsidR="005A4301" w:rsidRPr="00C46798" w:rsidRDefault="005A4301" w:rsidP="00C46798">
                            <w:pPr>
                              <w:pStyle w:val="Sinespaciado"/>
                              <w:rPr>
                                <w:rFonts w:asciiTheme="majorHAnsi" w:hAnsiTheme="majorHAnsi" w:cstheme="majorHAnsi"/>
                                <w:sz w:val="16"/>
                                <w:szCs w:val="16"/>
                              </w:rPr>
                            </w:pPr>
                            <w:r w:rsidRPr="00C46798">
                              <w:rPr>
                                <w:rFonts w:asciiTheme="majorHAnsi" w:hAnsiTheme="majorHAnsi" w:cstheme="majorHAnsi"/>
                                <w:sz w:val="16"/>
                                <w:szCs w:val="16"/>
                              </w:rPr>
                              <w:t>Tasas del Mercado Laboral – Año 2001, 2010 y 2013</w:t>
                            </w:r>
                          </w:p>
                          <w:tbl>
                            <w:tblPr>
                              <w:tblStyle w:val="Tablanormal3"/>
                              <w:tblW w:w="0" w:type="auto"/>
                              <w:jc w:val="center"/>
                              <w:tblLook w:val="04A0" w:firstRow="1" w:lastRow="0" w:firstColumn="1" w:lastColumn="0" w:noHBand="0" w:noVBand="1"/>
                            </w:tblPr>
                            <w:tblGrid>
                              <w:gridCol w:w="1851"/>
                              <w:gridCol w:w="795"/>
                              <w:gridCol w:w="843"/>
                              <w:gridCol w:w="768"/>
                            </w:tblGrid>
                            <w:tr w:rsidR="005A4301" w:rsidRPr="00C46798" w14:paraId="7AF68460" w14:textId="77777777" w:rsidTr="00127464">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100" w:firstRow="0" w:lastRow="0" w:firstColumn="1" w:lastColumn="0" w:oddVBand="0" w:evenVBand="0" w:oddHBand="0" w:evenHBand="0" w:firstRowFirstColumn="1" w:firstRowLastColumn="0" w:lastRowFirstColumn="0" w:lastRowLastColumn="0"/>
                                  <w:tcW w:w="1851" w:type="dxa"/>
                                  <w:noWrap/>
                                </w:tcPr>
                                <w:p w14:paraId="13D28354" w14:textId="77777777" w:rsidR="005A4301" w:rsidRPr="00C46798" w:rsidRDefault="005A4301" w:rsidP="00C46798">
                                  <w:pPr>
                                    <w:pStyle w:val="Sinespaciado"/>
                                    <w:rPr>
                                      <w:rFonts w:asciiTheme="majorHAnsi" w:eastAsia="Times New Roman" w:hAnsiTheme="majorHAnsi" w:cstheme="majorHAnsi"/>
                                      <w:color w:val="000000"/>
                                      <w:sz w:val="16"/>
                                      <w:szCs w:val="16"/>
                                      <w:lang w:eastAsia="es-AR"/>
                                    </w:rPr>
                                  </w:pPr>
                                  <w:r w:rsidRPr="00C46798">
                                    <w:rPr>
                                      <w:rFonts w:asciiTheme="majorHAnsi" w:eastAsia="Times New Roman" w:hAnsiTheme="majorHAnsi" w:cstheme="majorHAnsi"/>
                                      <w:color w:val="000000"/>
                                      <w:sz w:val="16"/>
                                      <w:szCs w:val="16"/>
                                      <w:lang w:eastAsia="es-AR"/>
                                    </w:rPr>
                                    <w:t>tasas</w:t>
                                  </w:r>
                                </w:p>
                              </w:tc>
                              <w:tc>
                                <w:tcPr>
                                  <w:tcW w:w="795" w:type="dxa"/>
                                </w:tcPr>
                                <w:p w14:paraId="0E04D694" w14:textId="77777777" w:rsidR="005A4301" w:rsidRPr="00C46798" w:rsidRDefault="005A4301" w:rsidP="00C46798">
                                  <w:pPr>
                                    <w:pStyle w:val="Sinespaciad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2001</w:t>
                                  </w:r>
                                </w:p>
                              </w:tc>
                              <w:tc>
                                <w:tcPr>
                                  <w:tcW w:w="843" w:type="dxa"/>
                                </w:tcPr>
                                <w:p w14:paraId="6AA8B3EB" w14:textId="77777777" w:rsidR="005A4301" w:rsidRPr="00C46798" w:rsidRDefault="005A4301" w:rsidP="00C46798">
                                  <w:pPr>
                                    <w:pStyle w:val="Sinespaciad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2010</w:t>
                                  </w:r>
                                </w:p>
                              </w:tc>
                              <w:tc>
                                <w:tcPr>
                                  <w:tcW w:w="768" w:type="dxa"/>
                                </w:tcPr>
                                <w:p w14:paraId="650B3B80" w14:textId="77777777" w:rsidR="005A4301" w:rsidRPr="00C46798" w:rsidRDefault="005A4301" w:rsidP="00C46798">
                                  <w:pPr>
                                    <w:pStyle w:val="Sinespaciad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2013</w:t>
                                  </w:r>
                                </w:p>
                              </w:tc>
                            </w:tr>
                            <w:tr w:rsidR="005A4301" w:rsidRPr="00C46798" w14:paraId="1CCFCE58" w14:textId="77777777" w:rsidTr="00127464">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vAlign w:val="center"/>
                                </w:tcPr>
                                <w:p w14:paraId="5E413FC6" w14:textId="77777777" w:rsidR="005A4301" w:rsidRPr="00C46798" w:rsidRDefault="005A4301" w:rsidP="00C46798">
                                  <w:pPr>
                                    <w:pStyle w:val="Sinespaciado"/>
                                    <w:rPr>
                                      <w:rFonts w:asciiTheme="majorHAnsi" w:eastAsia="Times New Roman" w:hAnsiTheme="majorHAnsi" w:cstheme="majorHAnsi"/>
                                      <w:color w:val="000000"/>
                                      <w:sz w:val="16"/>
                                      <w:szCs w:val="16"/>
                                      <w:lang w:eastAsia="es-AR"/>
                                    </w:rPr>
                                  </w:pPr>
                                  <w:r w:rsidRPr="00C46798">
                                    <w:rPr>
                                      <w:rFonts w:asciiTheme="majorHAnsi" w:eastAsia="Times New Roman" w:hAnsiTheme="majorHAnsi" w:cstheme="majorHAnsi"/>
                                      <w:color w:val="000000"/>
                                      <w:sz w:val="16"/>
                                      <w:szCs w:val="16"/>
                                      <w:lang w:eastAsia="es-AR"/>
                                    </w:rPr>
                                    <w:t>actividad</w:t>
                                  </w:r>
                                </w:p>
                              </w:tc>
                              <w:tc>
                                <w:tcPr>
                                  <w:tcW w:w="795" w:type="dxa"/>
                                  <w:vAlign w:val="center"/>
                                </w:tcPr>
                                <w:p w14:paraId="08387429" w14:textId="77777777" w:rsidR="005A4301" w:rsidRPr="00C46798" w:rsidRDefault="005A4301" w:rsidP="00C46798">
                                  <w:pPr>
                                    <w:pStyle w:val="Sinespaciad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49,8%</w:t>
                                  </w:r>
                                </w:p>
                              </w:tc>
                              <w:tc>
                                <w:tcPr>
                                  <w:tcW w:w="843" w:type="dxa"/>
                                  <w:vAlign w:val="center"/>
                                </w:tcPr>
                                <w:p w14:paraId="78CD0B94" w14:textId="77777777" w:rsidR="005A4301" w:rsidRPr="00C46798" w:rsidRDefault="005A4301" w:rsidP="00C46798">
                                  <w:pPr>
                                    <w:pStyle w:val="Sinespaciad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61,8%</w:t>
                                  </w:r>
                                </w:p>
                              </w:tc>
                              <w:tc>
                                <w:tcPr>
                                  <w:tcW w:w="768" w:type="dxa"/>
                                </w:tcPr>
                                <w:p w14:paraId="6D421FEE" w14:textId="77777777" w:rsidR="005A4301" w:rsidRPr="00C46798" w:rsidRDefault="005A4301" w:rsidP="00C46798">
                                  <w:pPr>
                                    <w:pStyle w:val="Sinespaciad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62,5%</w:t>
                                  </w:r>
                                </w:p>
                              </w:tc>
                            </w:tr>
                            <w:tr w:rsidR="005A4301" w:rsidRPr="00C46798" w14:paraId="3F976BDD" w14:textId="77777777" w:rsidTr="00127464">
                              <w:trPr>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vAlign w:val="center"/>
                                </w:tcPr>
                                <w:p w14:paraId="6B2BDA8F" w14:textId="77777777" w:rsidR="005A4301" w:rsidRPr="00C46798" w:rsidRDefault="005A4301" w:rsidP="00C46798">
                                  <w:pPr>
                                    <w:pStyle w:val="Sinespaciado"/>
                                    <w:rPr>
                                      <w:rFonts w:asciiTheme="majorHAnsi" w:eastAsia="Times New Roman" w:hAnsiTheme="majorHAnsi" w:cstheme="majorHAnsi"/>
                                      <w:color w:val="000000"/>
                                      <w:sz w:val="16"/>
                                      <w:szCs w:val="16"/>
                                      <w:lang w:eastAsia="es-AR"/>
                                    </w:rPr>
                                  </w:pPr>
                                  <w:r w:rsidRPr="00C46798">
                                    <w:rPr>
                                      <w:rFonts w:asciiTheme="majorHAnsi" w:eastAsia="Times New Roman" w:hAnsiTheme="majorHAnsi" w:cstheme="majorHAnsi"/>
                                      <w:color w:val="000000"/>
                                      <w:sz w:val="16"/>
                                      <w:szCs w:val="16"/>
                                      <w:lang w:eastAsia="es-AR"/>
                                    </w:rPr>
                                    <w:t>empleo</w:t>
                                  </w:r>
                                </w:p>
                              </w:tc>
                              <w:tc>
                                <w:tcPr>
                                  <w:tcW w:w="795" w:type="dxa"/>
                                  <w:vAlign w:val="center"/>
                                </w:tcPr>
                                <w:p w14:paraId="0C6CA2ED" w14:textId="77777777" w:rsidR="005A4301" w:rsidRPr="00C46798" w:rsidRDefault="005A4301" w:rsidP="00C46798">
                                  <w:pPr>
                                    <w:pStyle w:val="Sinespaciad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38,4%</w:t>
                                  </w:r>
                                </w:p>
                              </w:tc>
                              <w:tc>
                                <w:tcPr>
                                  <w:tcW w:w="843" w:type="dxa"/>
                                  <w:vAlign w:val="center"/>
                                </w:tcPr>
                                <w:p w14:paraId="3EB3250E" w14:textId="77777777" w:rsidR="005A4301" w:rsidRPr="00C46798" w:rsidRDefault="005A4301" w:rsidP="00C46798">
                                  <w:pPr>
                                    <w:pStyle w:val="Sinespaciad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58,9%</w:t>
                                  </w:r>
                                </w:p>
                              </w:tc>
                              <w:tc>
                                <w:tcPr>
                                  <w:tcW w:w="768" w:type="dxa"/>
                                </w:tcPr>
                                <w:p w14:paraId="79A16472" w14:textId="77777777" w:rsidR="005A4301" w:rsidRPr="00C46798" w:rsidRDefault="005A4301" w:rsidP="00C46798">
                                  <w:pPr>
                                    <w:pStyle w:val="Sinespaciad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59,6%</w:t>
                                  </w:r>
                                </w:p>
                              </w:tc>
                            </w:tr>
                            <w:tr w:rsidR="005A4301" w:rsidRPr="00C46798" w14:paraId="581972D7" w14:textId="77777777" w:rsidTr="00127464">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vAlign w:val="center"/>
                                </w:tcPr>
                                <w:p w14:paraId="2F11E044" w14:textId="77777777" w:rsidR="005A4301" w:rsidRPr="00C46798" w:rsidRDefault="005A4301" w:rsidP="00C46798">
                                  <w:pPr>
                                    <w:pStyle w:val="Sinespaciado"/>
                                    <w:rPr>
                                      <w:rFonts w:asciiTheme="majorHAnsi" w:eastAsia="Times New Roman" w:hAnsiTheme="majorHAnsi" w:cstheme="majorHAnsi"/>
                                      <w:color w:val="000000"/>
                                      <w:sz w:val="16"/>
                                      <w:szCs w:val="16"/>
                                      <w:lang w:eastAsia="es-AR"/>
                                    </w:rPr>
                                  </w:pPr>
                                  <w:r w:rsidRPr="00C46798">
                                    <w:rPr>
                                      <w:rFonts w:asciiTheme="majorHAnsi" w:eastAsia="Times New Roman" w:hAnsiTheme="majorHAnsi" w:cstheme="majorHAnsi"/>
                                      <w:color w:val="000000"/>
                                      <w:sz w:val="16"/>
                                      <w:szCs w:val="16"/>
                                      <w:lang w:eastAsia="es-AR"/>
                                    </w:rPr>
                                    <w:t>desocupación</w:t>
                                  </w:r>
                                </w:p>
                              </w:tc>
                              <w:tc>
                                <w:tcPr>
                                  <w:tcW w:w="795" w:type="dxa"/>
                                  <w:vAlign w:val="center"/>
                                </w:tcPr>
                                <w:p w14:paraId="5BD56885" w14:textId="77777777" w:rsidR="005A4301" w:rsidRPr="00C46798" w:rsidRDefault="005A4301" w:rsidP="00C46798">
                                  <w:pPr>
                                    <w:pStyle w:val="Sinespaciad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22,8%</w:t>
                                  </w:r>
                                </w:p>
                              </w:tc>
                              <w:tc>
                                <w:tcPr>
                                  <w:tcW w:w="843" w:type="dxa"/>
                                  <w:vAlign w:val="center"/>
                                </w:tcPr>
                                <w:p w14:paraId="25178BA9" w14:textId="77777777" w:rsidR="005A4301" w:rsidRPr="00C46798" w:rsidRDefault="005A4301" w:rsidP="00C46798">
                                  <w:pPr>
                                    <w:pStyle w:val="Sinespaciad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4,7%</w:t>
                                  </w:r>
                                </w:p>
                              </w:tc>
                              <w:tc>
                                <w:tcPr>
                                  <w:tcW w:w="768" w:type="dxa"/>
                                </w:tcPr>
                                <w:p w14:paraId="1355A7F7" w14:textId="77777777" w:rsidR="005A4301" w:rsidRPr="00C46798" w:rsidRDefault="005A4301" w:rsidP="00C46798">
                                  <w:pPr>
                                    <w:pStyle w:val="Sinespaciad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4,6%</w:t>
                                  </w:r>
                                </w:p>
                              </w:tc>
                            </w:tr>
                          </w:tbl>
                          <w:p w14:paraId="2EDE9D37" w14:textId="03450DFB" w:rsidR="005A4301" w:rsidRDefault="005A4301" w:rsidP="00C46798">
                            <w:pPr>
                              <w:pStyle w:val="Sinespaciado"/>
                              <w:rPr>
                                <w:rFonts w:asciiTheme="majorHAnsi" w:hAnsiTheme="majorHAnsi" w:cstheme="majorHAnsi"/>
                                <w:sz w:val="16"/>
                                <w:szCs w:val="16"/>
                              </w:rPr>
                            </w:pPr>
                            <w:r w:rsidRPr="00C46798">
                              <w:rPr>
                                <w:rFonts w:asciiTheme="majorHAnsi" w:hAnsiTheme="majorHAnsi" w:cstheme="majorHAnsi"/>
                                <w:sz w:val="16"/>
                                <w:szCs w:val="16"/>
                              </w:rPr>
                              <w:t>FUENTE: Censo 2001 Y 2010 INDEC y</w:t>
                            </w:r>
                            <w:r>
                              <w:rPr>
                                <w:rFonts w:asciiTheme="majorHAnsi" w:hAnsiTheme="majorHAnsi" w:cstheme="majorHAnsi"/>
                                <w:sz w:val="16"/>
                                <w:szCs w:val="16"/>
                              </w:rPr>
                              <w:t xml:space="preserve"> </w:t>
                            </w:r>
                            <w:r w:rsidRPr="00C46798">
                              <w:rPr>
                                <w:rFonts w:asciiTheme="majorHAnsi" w:hAnsiTheme="majorHAnsi" w:cstheme="majorHAnsi"/>
                                <w:sz w:val="16"/>
                                <w:szCs w:val="16"/>
                              </w:rPr>
                              <w:t>Censo Municipal de Población, Hogares y Viviendas Oro Verde 2013</w:t>
                            </w:r>
                          </w:p>
                          <w:p w14:paraId="777033A5" w14:textId="77777777" w:rsidR="005A4301" w:rsidRPr="00C46798" w:rsidRDefault="005A4301" w:rsidP="00C46798">
                            <w:pPr>
                              <w:pStyle w:val="Sinespaciado"/>
                              <w:rPr>
                                <w:rFonts w:asciiTheme="majorHAnsi" w:hAnsiTheme="majorHAnsi" w:cstheme="majorHAnsi"/>
                                <w:sz w:val="16"/>
                                <w:szCs w:val="16"/>
                              </w:rP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5AD91632" id="_x0000_s1073" style="position:absolute;left:0;text-align:left;margin-left:254.35pt;margin-top:86.1pt;width:227.25pt;height:190.7pt;z-index:-251474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" fillcolor="white [3201]" stroked="f">
                <v:textbox inset="2.53958mm,1.2694mm,2.53958mm,1.2694mm">
                  <w:txbxContent>
                    <w:p w14:paraId="5F2257BE" w14:textId="77777777" w:rsidR="005A4301" w:rsidRPr="00C46798" w:rsidRDefault="005A4301" w:rsidP="00C46798">
                      <w:pPr>
                        <w:pStyle w:val="Sinespaciado"/>
                        <w:rPr>
                          <w:rFonts w:asciiTheme="majorHAnsi" w:hAnsiTheme="majorHAnsi" w:cstheme="majorHAnsi"/>
                          <w:sz w:val="16"/>
                          <w:szCs w:val="16"/>
                        </w:rPr>
                      </w:pPr>
                      <w:r w:rsidRPr="00C46798">
                        <w:rPr>
                          <w:rFonts w:asciiTheme="majorHAnsi" w:hAnsiTheme="majorHAnsi" w:cstheme="majorHAnsi"/>
                          <w:sz w:val="16"/>
                          <w:szCs w:val="16"/>
                        </w:rPr>
                        <w:t>Tasas del Mercado Laboral – Año 2001, 2010 y 2013</w:t>
                      </w:r>
                    </w:p>
                    <w:tbl>
                      <w:tblPr>
                        <w:tblStyle w:val="Tablanormal3"/>
                        <w:tblW w:w="0" w:type="auto"/>
                        <w:jc w:val="center"/>
                        <w:tblLook w:val="04A0" w:firstRow="1" w:lastRow="0" w:firstColumn="1" w:lastColumn="0" w:noHBand="0" w:noVBand="1"/>
                      </w:tblPr>
                      <w:tblGrid>
                        <w:gridCol w:w="1851"/>
                        <w:gridCol w:w="795"/>
                        <w:gridCol w:w="843"/>
                        <w:gridCol w:w="768"/>
                      </w:tblGrid>
                      <w:tr w:rsidR="005A4301" w:rsidRPr="00C46798" w14:paraId="7AF68460" w14:textId="77777777" w:rsidTr="00127464">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100" w:firstRow="0" w:lastRow="0" w:firstColumn="1" w:lastColumn="0" w:oddVBand="0" w:evenVBand="0" w:oddHBand="0" w:evenHBand="0" w:firstRowFirstColumn="1" w:firstRowLastColumn="0" w:lastRowFirstColumn="0" w:lastRowLastColumn="0"/>
                            <w:tcW w:w="1851" w:type="dxa"/>
                            <w:noWrap/>
                          </w:tcPr>
                          <w:p w14:paraId="13D28354" w14:textId="77777777" w:rsidR="005A4301" w:rsidRPr="00C46798" w:rsidRDefault="005A4301" w:rsidP="00C46798">
                            <w:pPr>
                              <w:pStyle w:val="Sinespaciado"/>
                              <w:rPr>
                                <w:rFonts w:asciiTheme="majorHAnsi" w:eastAsia="Times New Roman" w:hAnsiTheme="majorHAnsi" w:cstheme="majorHAnsi"/>
                                <w:color w:val="000000"/>
                                <w:sz w:val="16"/>
                                <w:szCs w:val="16"/>
                                <w:lang w:eastAsia="es-AR"/>
                              </w:rPr>
                            </w:pPr>
                            <w:r w:rsidRPr="00C46798">
                              <w:rPr>
                                <w:rFonts w:asciiTheme="majorHAnsi" w:eastAsia="Times New Roman" w:hAnsiTheme="majorHAnsi" w:cstheme="majorHAnsi"/>
                                <w:color w:val="000000"/>
                                <w:sz w:val="16"/>
                                <w:szCs w:val="16"/>
                                <w:lang w:eastAsia="es-AR"/>
                              </w:rPr>
                              <w:t>tasas</w:t>
                            </w:r>
                          </w:p>
                        </w:tc>
                        <w:tc>
                          <w:tcPr>
                            <w:tcW w:w="795" w:type="dxa"/>
                          </w:tcPr>
                          <w:p w14:paraId="0E04D694" w14:textId="77777777" w:rsidR="005A4301" w:rsidRPr="00C46798" w:rsidRDefault="005A4301" w:rsidP="00C46798">
                            <w:pPr>
                              <w:pStyle w:val="Sinespaciad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2001</w:t>
                            </w:r>
                          </w:p>
                        </w:tc>
                        <w:tc>
                          <w:tcPr>
                            <w:tcW w:w="843" w:type="dxa"/>
                          </w:tcPr>
                          <w:p w14:paraId="6AA8B3EB" w14:textId="77777777" w:rsidR="005A4301" w:rsidRPr="00C46798" w:rsidRDefault="005A4301" w:rsidP="00C46798">
                            <w:pPr>
                              <w:pStyle w:val="Sinespaciad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2010</w:t>
                            </w:r>
                          </w:p>
                        </w:tc>
                        <w:tc>
                          <w:tcPr>
                            <w:tcW w:w="768" w:type="dxa"/>
                          </w:tcPr>
                          <w:p w14:paraId="650B3B80" w14:textId="77777777" w:rsidR="005A4301" w:rsidRPr="00C46798" w:rsidRDefault="005A4301" w:rsidP="00C46798">
                            <w:pPr>
                              <w:pStyle w:val="Sinespaciado"/>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2013</w:t>
                            </w:r>
                          </w:p>
                        </w:tc>
                      </w:tr>
                      <w:tr w:rsidR="005A4301" w:rsidRPr="00C46798" w14:paraId="1CCFCE58" w14:textId="77777777" w:rsidTr="00127464">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vAlign w:val="center"/>
                          </w:tcPr>
                          <w:p w14:paraId="5E413FC6" w14:textId="77777777" w:rsidR="005A4301" w:rsidRPr="00C46798" w:rsidRDefault="005A4301" w:rsidP="00C46798">
                            <w:pPr>
                              <w:pStyle w:val="Sinespaciado"/>
                              <w:rPr>
                                <w:rFonts w:asciiTheme="majorHAnsi" w:eastAsia="Times New Roman" w:hAnsiTheme="majorHAnsi" w:cstheme="majorHAnsi"/>
                                <w:color w:val="000000"/>
                                <w:sz w:val="16"/>
                                <w:szCs w:val="16"/>
                                <w:lang w:eastAsia="es-AR"/>
                              </w:rPr>
                            </w:pPr>
                            <w:r w:rsidRPr="00C46798">
                              <w:rPr>
                                <w:rFonts w:asciiTheme="majorHAnsi" w:eastAsia="Times New Roman" w:hAnsiTheme="majorHAnsi" w:cstheme="majorHAnsi"/>
                                <w:color w:val="000000"/>
                                <w:sz w:val="16"/>
                                <w:szCs w:val="16"/>
                                <w:lang w:eastAsia="es-AR"/>
                              </w:rPr>
                              <w:t>actividad</w:t>
                            </w:r>
                          </w:p>
                        </w:tc>
                        <w:tc>
                          <w:tcPr>
                            <w:tcW w:w="795" w:type="dxa"/>
                            <w:vAlign w:val="center"/>
                          </w:tcPr>
                          <w:p w14:paraId="08387429" w14:textId="77777777" w:rsidR="005A4301" w:rsidRPr="00C46798" w:rsidRDefault="005A4301" w:rsidP="00C46798">
                            <w:pPr>
                              <w:pStyle w:val="Sinespaciad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49,8%</w:t>
                            </w:r>
                          </w:p>
                        </w:tc>
                        <w:tc>
                          <w:tcPr>
                            <w:tcW w:w="843" w:type="dxa"/>
                            <w:vAlign w:val="center"/>
                          </w:tcPr>
                          <w:p w14:paraId="78CD0B94" w14:textId="77777777" w:rsidR="005A4301" w:rsidRPr="00C46798" w:rsidRDefault="005A4301" w:rsidP="00C46798">
                            <w:pPr>
                              <w:pStyle w:val="Sinespaciad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61,8%</w:t>
                            </w:r>
                          </w:p>
                        </w:tc>
                        <w:tc>
                          <w:tcPr>
                            <w:tcW w:w="768" w:type="dxa"/>
                          </w:tcPr>
                          <w:p w14:paraId="6D421FEE" w14:textId="77777777" w:rsidR="005A4301" w:rsidRPr="00C46798" w:rsidRDefault="005A4301" w:rsidP="00C46798">
                            <w:pPr>
                              <w:pStyle w:val="Sinespaciad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62,5%</w:t>
                            </w:r>
                          </w:p>
                        </w:tc>
                      </w:tr>
                      <w:tr w:rsidR="005A4301" w:rsidRPr="00C46798" w14:paraId="3F976BDD" w14:textId="77777777" w:rsidTr="00127464">
                        <w:trPr>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vAlign w:val="center"/>
                          </w:tcPr>
                          <w:p w14:paraId="6B2BDA8F" w14:textId="77777777" w:rsidR="005A4301" w:rsidRPr="00C46798" w:rsidRDefault="005A4301" w:rsidP="00C46798">
                            <w:pPr>
                              <w:pStyle w:val="Sinespaciado"/>
                              <w:rPr>
                                <w:rFonts w:asciiTheme="majorHAnsi" w:eastAsia="Times New Roman" w:hAnsiTheme="majorHAnsi" w:cstheme="majorHAnsi"/>
                                <w:color w:val="000000"/>
                                <w:sz w:val="16"/>
                                <w:szCs w:val="16"/>
                                <w:lang w:eastAsia="es-AR"/>
                              </w:rPr>
                            </w:pPr>
                            <w:r w:rsidRPr="00C46798">
                              <w:rPr>
                                <w:rFonts w:asciiTheme="majorHAnsi" w:eastAsia="Times New Roman" w:hAnsiTheme="majorHAnsi" w:cstheme="majorHAnsi"/>
                                <w:color w:val="000000"/>
                                <w:sz w:val="16"/>
                                <w:szCs w:val="16"/>
                                <w:lang w:eastAsia="es-AR"/>
                              </w:rPr>
                              <w:t>empleo</w:t>
                            </w:r>
                          </w:p>
                        </w:tc>
                        <w:tc>
                          <w:tcPr>
                            <w:tcW w:w="795" w:type="dxa"/>
                            <w:vAlign w:val="center"/>
                          </w:tcPr>
                          <w:p w14:paraId="0C6CA2ED" w14:textId="77777777" w:rsidR="005A4301" w:rsidRPr="00C46798" w:rsidRDefault="005A4301" w:rsidP="00C46798">
                            <w:pPr>
                              <w:pStyle w:val="Sinespaciad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38,4%</w:t>
                            </w:r>
                          </w:p>
                        </w:tc>
                        <w:tc>
                          <w:tcPr>
                            <w:tcW w:w="843" w:type="dxa"/>
                            <w:vAlign w:val="center"/>
                          </w:tcPr>
                          <w:p w14:paraId="3EB3250E" w14:textId="77777777" w:rsidR="005A4301" w:rsidRPr="00C46798" w:rsidRDefault="005A4301" w:rsidP="00C46798">
                            <w:pPr>
                              <w:pStyle w:val="Sinespaciad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58,9%</w:t>
                            </w:r>
                          </w:p>
                        </w:tc>
                        <w:tc>
                          <w:tcPr>
                            <w:tcW w:w="768" w:type="dxa"/>
                          </w:tcPr>
                          <w:p w14:paraId="79A16472" w14:textId="77777777" w:rsidR="005A4301" w:rsidRPr="00C46798" w:rsidRDefault="005A4301" w:rsidP="00C46798">
                            <w:pPr>
                              <w:pStyle w:val="Sinespaciad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59,6%</w:t>
                            </w:r>
                          </w:p>
                        </w:tc>
                      </w:tr>
                      <w:tr w:rsidR="005A4301" w:rsidRPr="00C46798" w14:paraId="581972D7" w14:textId="77777777" w:rsidTr="00127464">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vAlign w:val="center"/>
                          </w:tcPr>
                          <w:p w14:paraId="2F11E044" w14:textId="77777777" w:rsidR="005A4301" w:rsidRPr="00C46798" w:rsidRDefault="005A4301" w:rsidP="00C46798">
                            <w:pPr>
                              <w:pStyle w:val="Sinespaciado"/>
                              <w:rPr>
                                <w:rFonts w:asciiTheme="majorHAnsi" w:eastAsia="Times New Roman" w:hAnsiTheme="majorHAnsi" w:cstheme="majorHAnsi"/>
                                <w:color w:val="000000"/>
                                <w:sz w:val="16"/>
                                <w:szCs w:val="16"/>
                                <w:lang w:eastAsia="es-AR"/>
                              </w:rPr>
                            </w:pPr>
                            <w:r w:rsidRPr="00C46798">
                              <w:rPr>
                                <w:rFonts w:asciiTheme="majorHAnsi" w:eastAsia="Times New Roman" w:hAnsiTheme="majorHAnsi" w:cstheme="majorHAnsi"/>
                                <w:color w:val="000000"/>
                                <w:sz w:val="16"/>
                                <w:szCs w:val="16"/>
                                <w:lang w:eastAsia="es-AR"/>
                              </w:rPr>
                              <w:t>desocupación</w:t>
                            </w:r>
                          </w:p>
                        </w:tc>
                        <w:tc>
                          <w:tcPr>
                            <w:tcW w:w="795" w:type="dxa"/>
                            <w:vAlign w:val="center"/>
                          </w:tcPr>
                          <w:p w14:paraId="5BD56885" w14:textId="77777777" w:rsidR="005A4301" w:rsidRPr="00C46798" w:rsidRDefault="005A4301" w:rsidP="00C46798">
                            <w:pPr>
                              <w:pStyle w:val="Sinespaciad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22,8%</w:t>
                            </w:r>
                          </w:p>
                        </w:tc>
                        <w:tc>
                          <w:tcPr>
                            <w:tcW w:w="843" w:type="dxa"/>
                            <w:vAlign w:val="center"/>
                          </w:tcPr>
                          <w:p w14:paraId="25178BA9" w14:textId="77777777" w:rsidR="005A4301" w:rsidRPr="00C46798" w:rsidRDefault="005A4301" w:rsidP="00C46798">
                            <w:pPr>
                              <w:pStyle w:val="Sinespaciad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4,7%</w:t>
                            </w:r>
                          </w:p>
                        </w:tc>
                        <w:tc>
                          <w:tcPr>
                            <w:tcW w:w="768" w:type="dxa"/>
                          </w:tcPr>
                          <w:p w14:paraId="1355A7F7" w14:textId="77777777" w:rsidR="005A4301" w:rsidRPr="00C46798" w:rsidRDefault="005A4301" w:rsidP="00C46798">
                            <w:pPr>
                              <w:pStyle w:val="Sinespaciad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C46798">
                              <w:rPr>
                                <w:rFonts w:asciiTheme="majorHAnsi" w:hAnsiTheme="majorHAnsi" w:cstheme="majorHAnsi"/>
                                <w:color w:val="000000"/>
                                <w:sz w:val="16"/>
                                <w:szCs w:val="16"/>
                              </w:rPr>
                              <w:t>4,6%</w:t>
                            </w:r>
                          </w:p>
                        </w:tc>
                      </w:tr>
                    </w:tbl>
                    <w:p w14:paraId="2EDE9D37" w14:textId="03450DFB" w:rsidR="005A4301" w:rsidRDefault="005A4301" w:rsidP="00C46798">
                      <w:pPr>
                        <w:pStyle w:val="Sinespaciado"/>
                        <w:rPr>
                          <w:rFonts w:asciiTheme="majorHAnsi" w:hAnsiTheme="majorHAnsi" w:cstheme="majorHAnsi"/>
                          <w:sz w:val="16"/>
                          <w:szCs w:val="16"/>
                        </w:rPr>
                      </w:pPr>
                      <w:r w:rsidRPr="00C46798">
                        <w:rPr>
                          <w:rFonts w:asciiTheme="majorHAnsi" w:hAnsiTheme="majorHAnsi" w:cstheme="majorHAnsi"/>
                          <w:sz w:val="16"/>
                          <w:szCs w:val="16"/>
                        </w:rPr>
                        <w:t>FUENTE: Censo 2001 Y 2010 INDEC y</w:t>
                      </w:r>
                      <w:r>
                        <w:rPr>
                          <w:rFonts w:asciiTheme="majorHAnsi" w:hAnsiTheme="majorHAnsi" w:cstheme="majorHAnsi"/>
                          <w:sz w:val="16"/>
                          <w:szCs w:val="16"/>
                        </w:rPr>
                        <w:t xml:space="preserve"> </w:t>
                      </w:r>
                      <w:r w:rsidRPr="00C46798">
                        <w:rPr>
                          <w:rFonts w:asciiTheme="majorHAnsi" w:hAnsiTheme="majorHAnsi" w:cstheme="majorHAnsi"/>
                          <w:sz w:val="16"/>
                          <w:szCs w:val="16"/>
                        </w:rPr>
                        <w:t>Censo Municipal de Población, Hogares y Viviendas Oro Verde 2013</w:t>
                      </w:r>
                    </w:p>
                    <w:p w14:paraId="777033A5" w14:textId="77777777" w:rsidR="005A4301" w:rsidRPr="00C46798" w:rsidRDefault="005A4301" w:rsidP="00C46798">
                      <w:pPr>
                        <w:pStyle w:val="Sinespaciado"/>
                        <w:rPr>
                          <w:rFonts w:asciiTheme="majorHAnsi" w:hAnsiTheme="majorHAnsi" w:cstheme="majorHAnsi"/>
                          <w:sz w:val="16"/>
                          <w:szCs w:val="16"/>
                        </w:rPr>
                      </w:pPr>
                    </w:p>
                  </w:txbxContent>
                </v:textbox>
                <w10:wrap type="topAndBottom" anchorx="margin"/>
              </v:rect>
            </w:pict>
          </mc:Fallback>
        </mc:AlternateContent>
      </w:r>
      <w:r w:rsidR="000F7F17">
        <w:t xml:space="preserve">respecto a </w:t>
      </w:r>
      <w:r w:rsidR="00B31FD4">
        <w:t>la Industria</w:t>
      </w:r>
      <w:r w:rsidR="000F7F17">
        <w:t>,</w:t>
      </w:r>
      <w:r w:rsidR="00B31FD4">
        <w:t xml:space="preserve"> está </w:t>
      </w:r>
      <w:r w:rsidR="00743EB5">
        <w:t>en correspondencia al sector primario.</w:t>
      </w:r>
      <w:r w:rsidR="007D5713">
        <w:t xml:space="preserve"> </w:t>
      </w:r>
    </w:p>
    <w:p w14:paraId="78AEA928" w14:textId="77777777" w:rsidR="007D5713" w:rsidRDefault="007D5713" w:rsidP="00C46798">
      <w:pPr>
        <w:pStyle w:val="Sinespaciado"/>
      </w:pPr>
      <w:r>
        <w:t xml:space="preserve">Datos del Censo 2013, nos permiten conocer </w:t>
      </w:r>
      <w:r w:rsidR="00E64B8E">
        <w:t>que,</w:t>
      </w:r>
      <w:r>
        <w:t xml:space="preserve"> de las diferentes ramas de actividad, la administración </w:t>
      </w:r>
      <w:r w:rsidRPr="00C46798">
        <w:t>estatal</w:t>
      </w:r>
      <w:r>
        <w:t xml:space="preserve"> abrca el 48% </w:t>
      </w:r>
      <w:r w:rsidR="009B563D">
        <w:t xml:space="preserve">y la privada el 52%. </w:t>
      </w:r>
    </w:p>
    <w:p w14:paraId="0F4602A1" w14:textId="244CB9A3" w:rsidR="00B93719" w:rsidRDefault="00B93719" w:rsidP="00C46798">
      <w:pPr>
        <w:pStyle w:val="Sinespaciado"/>
      </w:pPr>
      <w:r>
        <w:t xml:space="preserve">Existe un </w:t>
      </w:r>
      <w:r w:rsidRPr="005A7826">
        <w:t xml:space="preserve">gran capital humano </w:t>
      </w:r>
      <w:r>
        <w:t xml:space="preserve">de profesionales ligados a la ingeniería </w:t>
      </w:r>
      <w:r w:rsidRPr="00C46798">
        <w:t>producto</w:t>
      </w:r>
      <w:r>
        <w:t xml:space="preserve"> de la formación de las facultades y la escuela </w:t>
      </w:r>
      <w:r w:rsidRPr="00C46798">
        <w:t>Alberdi</w:t>
      </w:r>
      <w:r>
        <w:t>, sin embargo,</w:t>
      </w:r>
      <w:r w:rsidRPr="005A7826">
        <w:t xml:space="preserve"> no hay</w:t>
      </w:r>
      <w:r>
        <w:t xml:space="preserve"> mucha</w:t>
      </w:r>
      <w:r w:rsidRPr="005A7826">
        <w:t xml:space="preserve"> </w:t>
      </w:r>
      <w:r>
        <w:t>oferta para su desarrollo en la localidad y alrededores. Esto puede ser un gran desafío para la región.</w:t>
      </w:r>
    </w:p>
    <w:p w14:paraId="0BDF8D98" w14:textId="77777777" w:rsidR="00B93719" w:rsidRDefault="00B93719">
      <w:pPr>
        <w:jc w:val="both"/>
        <w:rPr>
          <w:rFonts w:ascii="Calibri" w:eastAsia="Calibri" w:hAnsi="Calibri" w:cs="Calibri"/>
          <w:sz w:val="22"/>
          <w:szCs w:val="22"/>
        </w:rPr>
      </w:pPr>
    </w:p>
    <w:p w14:paraId="05316182" w14:textId="1A485EDB" w:rsidR="00522CC0" w:rsidRDefault="00522CC0" w:rsidP="00B70834">
      <w:pPr>
        <w:pStyle w:val="Sinespaciado"/>
      </w:pPr>
    </w:p>
    <w:p w14:paraId="52767824" w14:textId="580DCB8D" w:rsidR="00F660D1" w:rsidRDefault="002C1832" w:rsidP="00954ACA">
      <w:pPr>
        <w:pStyle w:val="Ttulo4"/>
        <w:jc w:val="left"/>
        <w:rPr>
          <w:color w:val="891720"/>
        </w:rPr>
      </w:pPr>
      <w:bookmarkStart w:id="88" w:name="_Toc25312946"/>
      <w:r w:rsidRPr="00954ACA">
        <w:rPr>
          <w:color w:val="891720"/>
        </w:rPr>
        <w:t>Tasa de desocupación</w:t>
      </w:r>
      <w:bookmarkEnd w:id="88"/>
    </w:p>
    <w:p w14:paraId="25EBD499" w14:textId="6DAC68F8" w:rsidR="00F660D1" w:rsidRDefault="005321A1" w:rsidP="00C46798">
      <w:pPr>
        <w:pStyle w:val="Sinespaciado"/>
        <w:rPr>
          <w:color w:val="00B050"/>
          <w:sz w:val="28"/>
          <w:szCs w:val="28"/>
        </w:rPr>
      </w:pPr>
      <w:r>
        <w:rPr>
          <w:noProof/>
          <w:lang w:eastAsia="es-AR"/>
        </w:rPr>
        <mc:AlternateContent>
          <mc:Choice Requires="wps">
            <w:drawing>
              <wp:anchor distT="0" distB="0" distL="114300" distR="114300" simplePos="0" relativeHeight="251838464" behindDoc="1" locked="0" layoutInCell="1" allowOverlap="1" wp14:anchorId="2F39DFAB" wp14:editId="21010BB1">
                <wp:simplePos x="0" y="0"/>
                <wp:positionH relativeFrom="margin">
                  <wp:posOffset>335896</wp:posOffset>
                </wp:positionH>
                <wp:positionV relativeFrom="paragraph">
                  <wp:posOffset>580731</wp:posOffset>
                </wp:positionV>
                <wp:extent cx="5048250" cy="4250690"/>
                <wp:effectExtent l="0" t="0" r="0" b="0"/>
                <wp:wrapTopAndBottom/>
                <wp:docPr id="30" name="38 Rectángulo"/>
                <wp:cNvGraphicFramePr/>
                <a:graphic xmlns:a="http://schemas.openxmlformats.org/drawingml/2006/main">
                  <a:graphicData uri="http://schemas.microsoft.com/office/word/2010/wordprocessingShape">
                    <wps:wsp>
                      <wps:cNvSpPr/>
                      <wps:spPr>
                        <a:xfrm>
                          <a:off x="0" y="0"/>
                          <a:ext cx="5048250" cy="4250690"/>
                        </a:xfrm>
                        <a:prstGeom prst="rect">
                          <a:avLst/>
                        </a:prstGeom>
                        <a:solidFill>
                          <a:schemeClr val="lt1"/>
                        </a:solidFill>
                        <a:ln>
                          <a:noFill/>
                        </a:ln>
                      </wps:spPr>
                      <wps:txbx>
                        <w:txbxContent>
                          <w:p w14:paraId="7B4B3474" w14:textId="77777777" w:rsidR="005A4301" w:rsidRPr="005321A1" w:rsidRDefault="005A4301" w:rsidP="00ED62D2">
                            <w:pPr>
                              <w:jc w:val="center"/>
                              <w:textDirection w:val="btLr"/>
                              <w:rPr>
                                <w:rFonts w:ascii="Calibri" w:eastAsia="Calibri" w:hAnsi="Calibri" w:cs="Calibri"/>
                                <w:sz w:val="20"/>
                                <w:szCs w:val="20"/>
                              </w:rPr>
                            </w:pPr>
                            <w:r w:rsidRPr="005321A1">
                              <w:rPr>
                                <w:rFonts w:ascii="Calibri" w:eastAsia="Calibri" w:hAnsi="Calibri" w:cs="Calibri"/>
                                <w:sz w:val="20"/>
                                <w:szCs w:val="20"/>
                              </w:rPr>
                              <w:t>Población de 14 años y más según rama de actividad y dependencia administrativa estatal o privada</w:t>
                            </w:r>
                          </w:p>
                          <w:p w14:paraId="0F284AEB" w14:textId="77777777" w:rsidR="005A4301" w:rsidRPr="005321A1" w:rsidRDefault="005A4301" w:rsidP="00ED62D2">
                            <w:pPr>
                              <w:jc w:val="center"/>
                              <w:textDirection w:val="btLr"/>
                              <w:rPr>
                                <w:rFonts w:ascii="Calibri" w:eastAsia="Calibri" w:hAnsi="Calibri" w:cs="Calibri"/>
                                <w:sz w:val="20"/>
                                <w:szCs w:val="20"/>
                              </w:rPr>
                            </w:pPr>
                          </w:p>
                          <w:tbl>
                            <w:tblPr>
                              <w:tblStyle w:val="Tablanormal3"/>
                              <w:tblW w:w="0" w:type="auto"/>
                              <w:jc w:val="center"/>
                              <w:tblLook w:val="04A0" w:firstRow="1" w:lastRow="0" w:firstColumn="1" w:lastColumn="0" w:noHBand="0" w:noVBand="1"/>
                            </w:tblPr>
                            <w:tblGrid>
                              <w:gridCol w:w="1851"/>
                              <w:gridCol w:w="1075"/>
                              <w:gridCol w:w="1075"/>
                              <w:gridCol w:w="1374"/>
                            </w:tblGrid>
                            <w:tr w:rsidR="005A4301" w:rsidRPr="005321A1" w14:paraId="1E44E8E6" w14:textId="77777777" w:rsidTr="00ED62D2">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100" w:firstRow="0" w:lastRow="0" w:firstColumn="1" w:lastColumn="0" w:oddVBand="0" w:evenVBand="0" w:oddHBand="0" w:evenHBand="0" w:firstRowFirstColumn="1" w:firstRowLastColumn="0" w:lastRowFirstColumn="0" w:lastRowLastColumn="0"/>
                                  <w:tcW w:w="1851" w:type="dxa"/>
                                  <w:noWrap/>
                                </w:tcPr>
                                <w:p w14:paraId="17CEC7C1"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p>
                              </w:tc>
                              <w:tc>
                                <w:tcPr>
                                  <w:tcW w:w="986" w:type="dxa"/>
                                </w:tcPr>
                                <w:p w14:paraId="72D1FB4C" w14:textId="77777777" w:rsidR="005A4301" w:rsidRPr="005321A1" w:rsidRDefault="005A4301" w:rsidP="00ED62D2">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PORCENTAJE</w:t>
                                  </w:r>
                                </w:p>
                                <w:p w14:paraId="7CA277AF" w14:textId="77777777" w:rsidR="005A4301" w:rsidRPr="005321A1" w:rsidRDefault="005A4301" w:rsidP="00ED62D2">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ESTATAL</w:t>
                                  </w:r>
                                </w:p>
                              </w:tc>
                              <w:tc>
                                <w:tcPr>
                                  <w:tcW w:w="1038" w:type="dxa"/>
                                </w:tcPr>
                                <w:p w14:paraId="7FD6761F" w14:textId="77777777" w:rsidR="005A4301" w:rsidRPr="005321A1" w:rsidRDefault="005A4301" w:rsidP="00ED62D2">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PORCENTAJE</w:t>
                                  </w:r>
                                </w:p>
                                <w:p w14:paraId="617E85B6" w14:textId="77777777" w:rsidR="005A4301" w:rsidRPr="005321A1" w:rsidRDefault="005A4301" w:rsidP="00ED62D2">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PRIVADO</w:t>
                                  </w:r>
                                </w:p>
                              </w:tc>
                              <w:tc>
                                <w:tcPr>
                                  <w:tcW w:w="1374" w:type="dxa"/>
                                </w:tcPr>
                                <w:p w14:paraId="4DDC7A19" w14:textId="77777777" w:rsidR="005A4301" w:rsidRPr="005321A1" w:rsidRDefault="005A4301" w:rsidP="00ED62D2">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PORCENTAJE TOTAL</w:t>
                                  </w:r>
                                </w:p>
                              </w:tc>
                            </w:tr>
                            <w:tr w:rsidR="005A4301" w:rsidRPr="005321A1" w14:paraId="754DB303" w14:textId="77777777" w:rsidTr="00ED62D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tcPr>
                                <w:p w14:paraId="54A794E6"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total</w:t>
                                  </w:r>
                                </w:p>
                              </w:tc>
                              <w:tc>
                                <w:tcPr>
                                  <w:tcW w:w="986" w:type="dxa"/>
                                </w:tcPr>
                                <w:p w14:paraId="3C081120"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48%</w:t>
                                  </w:r>
                                </w:p>
                              </w:tc>
                              <w:tc>
                                <w:tcPr>
                                  <w:tcW w:w="1038" w:type="dxa"/>
                                </w:tcPr>
                                <w:p w14:paraId="1C85BCBD"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52%</w:t>
                                  </w:r>
                                </w:p>
                              </w:tc>
                              <w:tc>
                                <w:tcPr>
                                  <w:tcW w:w="1374" w:type="dxa"/>
                                </w:tcPr>
                                <w:p w14:paraId="51A65668"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100%</w:t>
                                  </w:r>
                                </w:p>
                              </w:tc>
                            </w:tr>
                            <w:tr w:rsidR="005A4301" w:rsidRPr="005321A1" w14:paraId="4639A69D" w14:textId="77777777" w:rsidTr="00ED62D2">
                              <w:trPr>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40D9751F"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Servicios seguridad</w:t>
                                  </w:r>
                                </w:p>
                              </w:tc>
                              <w:tc>
                                <w:tcPr>
                                  <w:tcW w:w="0" w:type="auto"/>
                                </w:tcPr>
                                <w:p w14:paraId="716F09FD"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2,1%</w:t>
                                  </w:r>
                                </w:p>
                              </w:tc>
                              <w:tc>
                                <w:tcPr>
                                  <w:tcW w:w="0" w:type="auto"/>
                                </w:tcPr>
                                <w:p w14:paraId="4BDF260C"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0,2%</w:t>
                                  </w:r>
                                </w:p>
                              </w:tc>
                              <w:tc>
                                <w:tcPr>
                                  <w:tcW w:w="0" w:type="auto"/>
                                </w:tcPr>
                                <w:p w14:paraId="4AC36D01"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2,3%</w:t>
                                  </w:r>
                                </w:p>
                              </w:tc>
                            </w:tr>
                            <w:tr w:rsidR="005A4301" w:rsidRPr="005321A1" w14:paraId="220CA245" w14:textId="77777777" w:rsidTr="00ED62D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2CB9BA6A"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Servicios educación</w:t>
                                  </w:r>
                                </w:p>
                              </w:tc>
                              <w:tc>
                                <w:tcPr>
                                  <w:tcW w:w="0" w:type="auto"/>
                                </w:tcPr>
                                <w:p w14:paraId="6C314521"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12,2%</w:t>
                                  </w:r>
                                </w:p>
                              </w:tc>
                              <w:tc>
                                <w:tcPr>
                                  <w:tcW w:w="0" w:type="auto"/>
                                </w:tcPr>
                                <w:p w14:paraId="3935EDE9"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4,5%</w:t>
                                  </w:r>
                                </w:p>
                              </w:tc>
                              <w:tc>
                                <w:tcPr>
                                  <w:tcW w:w="0" w:type="auto"/>
                                </w:tcPr>
                                <w:p w14:paraId="64F4E546"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16,7%</w:t>
                                  </w:r>
                                </w:p>
                              </w:tc>
                            </w:tr>
                            <w:tr w:rsidR="005A4301" w:rsidRPr="005321A1" w14:paraId="5D8B796B" w14:textId="77777777" w:rsidTr="00ED62D2">
                              <w:trPr>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59BA03DC"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Servicios salud</w:t>
                                  </w:r>
                                </w:p>
                              </w:tc>
                              <w:tc>
                                <w:tcPr>
                                  <w:tcW w:w="0" w:type="auto"/>
                                </w:tcPr>
                                <w:p w14:paraId="5033041C"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1,9%</w:t>
                                  </w:r>
                                </w:p>
                              </w:tc>
                              <w:tc>
                                <w:tcPr>
                                  <w:tcW w:w="0" w:type="auto"/>
                                </w:tcPr>
                                <w:p w14:paraId="5031834F"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1,1%</w:t>
                                  </w:r>
                                </w:p>
                              </w:tc>
                              <w:tc>
                                <w:tcPr>
                                  <w:tcW w:w="0" w:type="auto"/>
                                </w:tcPr>
                                <w:p w14:paraId="16873F13"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3,0%</w:t>
                                  </w:r>
                                </w:p>
                              </w:tc>
                            </w:tr>
                            <w:tr w:rsidR="005A4301" w:rsidRPr="005321A1" w14:paraId="17B81303" w14:textId="77777777" w:rsidTr="00ED62D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4ABDDC95"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Servicios profesionales</w:t>
                                  </w:r>
                                </w:p>
                              </w:tc>
                              <w:tc>
                                <w:tcPr>
                                  <w:tcW w:w="0" w:type="auto"/>
                                </w:tcPr>
                                <w:p w14:paraId="70C40A61"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2,4%</w:t>
                                  </w:r>
                                </w:p>
                              </w:tc>
                              <w:tc>
                                <w:tcPr>
                                  <w:tcW w:w="0" w:type="auto"/>
                                </w:tcPr>
                                <w:p w14:paraId="2BCF2BAB"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2,9%</w:t>
                                  </w:r>
                                </w:p>
                              </w:tc>
                              <w:tc>
                                <w:tcPr>
                                  <w:tcW w:w="0" w:type="auto"/>
                                </w:tcPr>
                                <w:p w14:paraId="45CAFF7C"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5,3%</w:t>
                                  </w:r>
                                </w:p>
                              </w:tc>
                            </w:tr>
                            <w:tr w:rsidR="005A4301" w:rsidRPr="005321A1" w14:paraId="092F23C2" w14:textId="77777777" w:rsidTr="00ED62D2">
                              <w:trPr>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0BBE2133"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Otros servicios</w:t>
                                  </w:r>
                                </w:p>
                              </w:tc>
                              <w:tc>
                                <w:tcPr>
                                  <w:tcW w:w="0" w:type="auto"/>
                                </w:tcPr>
                                <w:p w14:paraId="180C6378"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8,8%</w:t>
                                  </w:r>
                                </w:p>
                              </w:tc>
                              <w:tc>
                                <w:tcPr>
                                  <w:tcW w:w="0" w:type="auto"/>
                                </w:tcPr>
                                <w:p w14:paraId="2E50A014"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8,6%</w:t>
                                  </w:r>
                                </w:p>
                              </w:tc>
                              <w:tc>
                                <w:tcPr>
                                  <w:tcW w:w="0" w:type="auto"/>
                                </w:tcPr>
                                <w:p w14:paraId="6619DC8E"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17,4%</w:t>
                                  </w:r>
                                </w:p>
                              </w:tc>
                            </w:tr>
                            <w:tr w:rsidR="005A4301" w:rsidRPr="005321A1" w14:paraId="6E2DBAEC" w14:textId="77777777" w:rsidTr="00ED62D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707B79BA"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Administración</w:t>
                                  </w:r>
                                </w:p>
                              </w:tc>
                              <w:tc>
                                <w:tcPr>
                                  <w:tcW w:w="0" w:type="auto"/>
                                </w:tcPr>
                                <w:p w14:paraId="4BF9D3E0"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10,8%</w:t>
                                  </w:r>
                                </w:p>
                              </w:tc>
                              <w:tc>
                                <w:tcPr>
                                  <w:tcW w:w="0" w:type="auto"/>
                                </w:tcPr>
                                <w:p w14:paraId="4A42033A"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9,7%</w:t>
                                  </w:r>
                                </w:p>
                              </w:tc>
                              <w:tc>
                                <w:tcPr>
                                  <w:tcW w:w="0" w:type="auto"/>
                                </w:tcPr>
                                <w:p w14:paraId="6182B384"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20,5%</w:t>
                                  </w:r>
                                </w:p>
                              </w:tc>
                            </w:tr>
                            <w:tr w:rsidR="005A4301" w:rsidRPr="005321A1" w14:paraId="0981F631" w14:textId="77777777" w:rsidTr="00ED62D2">
                              <w:trPr>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6B68E61E"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Agropecuaria</w:t>
                                  </w:r>
                                </w:p>
                              </w:tc>
                              <w:tc>
                                <w:tcPr>
                                  <w:tcW w:w="0" w:type="auto"/>
                                </w:tcPr>
                                <w:p w14:paraId="32510CCD"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3,9%</w:t>
                                  </w:r>
                                </w:p>
                              </w:tc>
                              <w:tc>
                                <w:tcPr>
                                  <w:tcW w:w="0" w:type="auto"/>
                                </w:tcPr>
                                <w:p w14:paraId="6A64F0B5" w14:textId="77777777" w:rsidR="005A4301" w:rsidRPr="005321A1" w:rsidRDefault="005A4301" w:rsidP="00D62BF1">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3,2%</w:t>
                                  </w:r>
                                </w:p>
                              </w:tc>
                              <w:tc>
                                <w:tcPr>
                                  <w:tcW w:w="0" w:type="auto"/>
                                </w:tcPr>
                                <w:p w14:paraId="3D734099"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7,0%</w:t>
                                  </w:r>
                                </w:p>
                              </w:tc>
                            </w:tr>
                            <w:tr w:rsidR="005A4301" w:rsidRPr="005321A1" w14:paraId="13B80783" w14:textId="77777777" w:rsidTr="00ED62D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59CE69A6"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Minería</w:t>
                                  </w:r>
                                </w:p>
                              </w:tc>
                              <w:tc>
                                <w:tcPr>
                                  <w:tcW w:w="0" w:type="auto"/>
                                </w:tcPr>
                                <w:p w14:paraId="5EB7F9D1"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0,0%</w:t>
                                  </w:r>
                                </w:p>
                              </w:tc>
                              <w:tc>
                                <w:tcPr>
                                  <w:tcW w:w="0" w:type="auto"/>
                                </w:tcPr>
                                <w:p w14:paraId="52F7B213"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0,0%</w:t>
                                  </w:r>
                                </w:p>
                              </w:tc>
                              <w:tc>
                                <w:tcPr>
                                  <w:tcW w:w="0" w:type="auto"/>
                                </w:tcPr>
                                <w:p w14:paraId="03775301"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0,0%</w:t>
                                  </w:r>
                                </w:p>
                              </w:tc>
                            </w:tr>
                            <w:tr w:rsidR="005A4301" w:rsidRPr="005321A1" w14:paraId="1401E2B9" w14:textId="77777777" w:rsidTr="00ED62D2">
                              <w:trPr>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1604DE45"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Construcción</w:t>
                                  </w:r>
                                </w:p>
                              </w:tc>
                              <w:tc>
                                <w:tcPr>
                                  <w:tcW w:w="0" w:type="auto"/>
                                </w:tcPr>
                                <w:p w14:paraId="53CFC0F3"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1,8%</w:t>
                                  </w:r>
                                </w:p>
                              </w:tc>
                              <w:tc>
                                <w:tcPr>
                                  <w:tcW w:w="0" w:type="auto"/>
                                </w:tcPr>
                                <w:p w14:paraId="642A19D8"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6,8%</w:t>
                                  </w:r>
                                </w:p>
                              </w:tc>
                              <w:tc>
                                <w:tcPr>
                                  <w:tcW w:w="0" w:type="auto"/>
                                </w:tcPr>
                                <w:p w14:paraId="3E2E5F11"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8,6%</w:t>
                                  </w:r>
                                </w:p>
                              </w:tc>
                            </w:tr>
                            <w:tr w:rsidR="005A4301" w:rsidRPr="005321A1" w14:paraId="6D69A990" w14:textId="77777777" w:rsidTr="00ED62D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27639AFD"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Comercio</w:t>
                                  </w:r>
                                </w:p>
                              </w:tc>
                              <w:tc>
                                <w:tcPr>
                                  <w:tcW w:w="0" w:type="auto"/>
                                </w:tcPr>
                                <w:p w14:paraId="333DB633"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0,0%</w:t>
                                  </w:r>
                                </w:p>
                              </w:tc>
                              <w:tc>
                                <w:tcPr>
                                  <w:tcW w:w="0" w:type="auto"/>
                                </w:tcPr>
                                <w:p w14:paraId="618397A5"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11,0%</w:t>
                                  </w:r>
                                </w:p>
                              </w:tc>
                              <w:tc>
                                <w:tcPr>
                                  <w:tcW w:w="0" w:type="auto"/>
                                </w:tcPr>
                                <w:p w14:paraId="105D7BF9"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11,0%</w:t>
                                  </w:r>
                                </w:p>
                              </w:tc>
                            </w:tr>
                            <w:tr w:rsidR="005A4301" w:rsidRPr="005321A1" w14:paraId="3E6DC52A" w14:textId="77777777" w:rsidTr="00ED62D2">
                              <w:trPr>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099AFCAA"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Transporte</w:t>
                                  </w:r>
                                </w:p>
                              </w:tc>
                              <w:tc>
                                <w:tcPr>
                                  <w:tcW w:w="0" w:type="auto"/>
                                </w:tcPr>
                                <w:p w14:paraId="19DBC945"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0,5%</w:t>
                                  </w:r>
                                </w:p>
                              </w:tc>
                              <w:tc>
                                <w:tcPr>
                                  <w:tcW w:w="0" w:type="auto"/>
                                </w:tcPr>
                                <w:p w14:paraId="1FC528CC"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0,8%</w:t>
                                  </w:r>
                                </w:p>
                              </w:tc>
                              <w:tc>
                                <w:tcPr>
                                  <w:tcW w:w="0" w:type="auto"/>
                                </w:tcPr>
                                <w:p w14:paraId="69BACD95"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1,2%</w:t>
                                  </w:r>
                                </w:p>
                              </w:tc>
                            </w:tr>
                            <w:tr w:rsidR="005A4301" w:rsidRPr="005321A1" w14:paraId="1D08FBE5" w14:textId="77777777" w:rsidTr="00ED62D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1431B5A6"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Electricidad, gas, agua</w:t>
                                  </w:r>
                                </w:p>
                              </w:tc>
                              <w:tc>
                                <w:tcPr>
                                  <w:tcW w:w="0" w:type="auto"/>
                                </w:tcPr>
                                <w:p w14:paraId="52126F87"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3,0%</w:t>
                                  </w:r>
                                </w:p>
                              </w:tc>
                              <w:tc>
                                <w:tcPr>
                                  <w:tcW w:w="0" w:type="auto"/>
                                </w:tcPr>
                                <w:p w14:paraId="284D8029"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1,8%</w:t>
                                  </w:r>
                                </w:p>
                              </w:tc>
                              <w:tc>
                                <w:tcPr>
                                  <w:tcW w:w="0" w:type="auto"/>
                                </w:tcPr>
                                <w:p w14:paraId="403A70DF"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4,8%</w:t>
                                  </w:r>
                                </w:p>
                              </w:tc>
                            </w:tr>
                            <w:tr w:rsidR="005A4301" w:rsidRPr="005321A1" w14:paraId="1C75B5EC" w14:textId="77777777" w:rsidTr="00ED62D2">
                              <w:trPr>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7CB454B5"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Industria</w:t>
                                  </w:r>
                                </w:p>
                              </w:tc>
                              <w:tc>
                                <w:tcPr>
                                  <w:tcW w:w="0" w:type="auto"/>
                                </w:tcPr>
                                <w:p w14:paraId="2D229FC3"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0,3%</w:t>
                                  </w:r>
                                </w:p>
                              </w:tc>
                              <w:tc>
                                <w:tcPr>
                                  <w:tcW w:w="0" w:type="auto"/>
                                </w:tcPr>
                                <w:p w14:paraId="2457C6FF"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1,4%</w:t>
                                  </w:r>
                                </w:p>
                              </w:tc>
                              <w:tc>
                                <w:tcPr>
                                  <w:tcW w:w="0" w:type="auto"/>
                                </w:tcPr>
                                <w:p w14:paraId="5679DF3B"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1,7%</w:t>
                                  </w:r>
                                </w:p>
                              </w:tc>
                            </w:tr>
                            <w:tr w:rsidR="005A4301" w:rsidRPr="005321A1" w14:paraId="1B5E4B97" w14:textId="77777777" w:rsidTr="00ED62D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6AD0F041"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Otros</w:t>
                                  </w:r>
                                </w:p>
                              </w:tc>
                              <w:tc>
                                <w:tcPr>
                                  <w:tcW w:w="0" w:type="auto"/>
                                </w:tcPr>
                                <w:p w14:paraId="6C9DDF6D"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0,3%</w:t>
                                  </w:r>
                                </w:p>
                              </w:tc>
                              <w:tc>
                                <w:tcPr>
                                  <w:tcW w:w="0" w:type="auto"/>
                                </w:tcPr>
                                <w:p w14:paraId="7F915580"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0,1%</w:t>
                                  </w:r>
                                </w:p>
                              </w:tc>
                              <w:tc>
                                <w:tcPr>
                                  <w:tcW w:w="0" w:type="auto"/>
                                </w:tcPr>
                                <w:p w14:paraId="058A07EA"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0,4%</w:t>
                                  </w:r>
                                </w:p>
                              </w:tc>
                            </w:tr>
                          </w:tbl>
                          <w:p w14:paraId="0B86A072" w14:textId="77777777" w:rsidR="005A4301" w:rsidRPr="005321A1" w:rsidRDefault="005A4301" w:rsidP="00ED62D2">
                            <w:pPr>
                              <w:jc w:val="center"/>
                              <w:textDirection w:val="btLr"/>
                              <w:rPr>
                                <w:rFonts w:asciiTheme="majorHAnsi" w:eastAsia="Calibri" w:hAnsiTheme="majorHAnsi" w:cstheme="majorHAnsi"/>
                                <w:noProof/>
                                <w:color w:val="00B050"/>
                                <w:sz w:val="16"/>
                                <w:szCs w:val="16"/>
                                <w:lang w:val="es-ES"/>
                              </w:rPr>
                            </w:pPr>
                          </w:p>
                          <w:p w14:paraId="46C5FEEB" w14:textId="77777777" w:rsidR="005A4301" w:rsidRPr="005321A1" w:rsidRDefault="005A4301" w:rsidP="00ED62D2">
                            <w:pPr>
                              <w:jc w:val="center"/>
                              <w:textDirection w:val="btLr"/>
                              <w:rPr>
                                <w:rFonts w:asciiTheme="majorHAnsi" w:hAnsiTheme="majorHAnsi" w:cstheme="majorHAnsi"/>
                                <w:sz w:val="16"/>
                                <w:szCs w:val="16"/>
                              </w:rPr>
                            </w:pPr>
                            <w:r w:rsidRPr="005321A1">
                              <w:rPr>
                                <w:rFonts w:asciiTheme="majorHAnsi" w:eastAsia="Calibri" w:hAnsiTheme="majorHAnsi" w:cstheme="majorHAnsi"/>
                                <w:sz w:val="16"/>
                                <w:szCs w:val="16"/>
                              </w:rPr>
                              <w:t>FUENTE:</w:t>
                            </w:r>
                            <w:r w:rsidRPr="005321A1">
                              <w:rPr>
                                <w:rFonts w:asciiTheme="majorHAnsi" w:hAnsiTheme="majorHAnsi" w:cstheme="majorHAnsi"/>
                                <w:sz w:val="16"/>
                                <w:szCs w:val="16"/>
                              </w:rPr>
                              <w:t xml:space="preserve"> Elaboración Propia según Censo Municipal de Población, Hogares y Viviendas Oro Verde 2013</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F39DFAB" id="_x0000_s1074" style="position:absolute;left:0;text-align:left;margin-left:26.45pt;margin-top:45.75pt;width:397.5pt;height:334.7pt;z-index:-251478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" fillcolor="white [3201]" stroked="f">
                <v:textbox inset="2.53958mm,1.2694mm,2.53958mm,1.2694mm">
                  <w:txbxContent>
                    <w:p w14:paraId="7B4B3474" w14:textId="77777777" w:rsidR="005A4301" w:rsidRPr="005321A1" w:rsidRDefault="005A4301" w:rsidP="00ED62D2">
                      <w:pPr>
                        <w:jc w:val="center"/>
                        <w:textDirection w:val="btLr"/>
                        <w:rPr>
                          <w:rFonts w:ascii="Calibri" w:eastAsia="Calibri" w:hAnsi="Calibri" w:cs="Calibri"/>
                          <w:sz w:val="20"/>
                          <w:szCs w:val="20"/>
                        </w:rPr>
                      </w:pPr>
                      <w:r w:rsidRPr="005321A1">
                        <w:rPr>
                          <w:rFonts w:ascii="Calibri" w:eastAsia="Calibri" w:hAnsi="Calibri" w:cs="Calibri"/>
                          <w:sz w:val="20"/>
                          <w:szCs w:val="20"/>
                        </w:rPr>
                        <w:t>Población de 14 años y más según rama de actividad y dependencia administrativa estatal o privada</w:t>
                      </w:r>
                    </w:p>
                    <w:p w14:paraId="0F284AEB" w14:textId="77777777" w:rsidR="005A4301" w:rsidRPr="005321A1" w:rsidRDefault="005A4301" w:rsidP="00ED62D2">
                      <w:pPr>
                        <w:jc w:val="center"/>
                        <w:textDirection w:val="btLr"/>
                        <w:rPr>
                          <w:rFonts w:ascii="Calibri" w:eastAsia="Calibri" w:hAnsi="Calibri" w:cs="Calibri"/>
                          <w:sz w:val="20"/>
                          <w:szCs w:val="20"/>
                        </w:rPr>
                      </w:pPr>
                    </w:p>
                    <w:tbl>
                      <w:tblPr>
                        <w:tblStyle w:val="Tablanormal3"/>
                        <w:tblW w:w="0" w:type="auto"/>
                        <w:jc w:val="center"/>
                        <w:tblLook w:val="04A0" w:firstRow="1" w:lastRow="0" w:firstColumn="1" w:lastColumn="0" w:noHBand="0" w:noVBand="1"/>
                      </w:tblPr>
                      <w:tblGrid>
                        <w:gridCol w:w="1851"/>
                        <w:gridCol w:w="1075"/>
                        <w:gridCol w:w="1075"/>
                        <w:gridCol w:w="1374"/>
                      </w:tblGrid>
                      <w:tr w:rsidR="005A4301" w:rsidRPr="005321A1" w14:paraId="1E44E8E6" w14:textId="77777777" w:rsidTr="00ED62D2">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100" w:firstRow="0" w:lastRow="0" w:firstColumn="1" w:lastColumn="0" w:oddVBand="0" w:evenVBand="0" w:oddHBand="0" w:evenHBand="0" w:firstRowFirstColumn="1" w:firstRowLastColumn="0" w:lastRowFirstColumn="0" w:lastRowLastColumn="0"/>
                            <w:tcW w:w="1851" w:type="dxa"/>
                            <w:noWrap/>
                          </w:tcPr>
                          <w:p w14:paraId="17CEC7C1"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p>
                        </w:tc>
                        <w:tc>
                          <w:tcPr>
                            <w:tcW w:w="986" w:type="dxa"/>
                          </w:tcPr>
                          <w:p w14:paraId="72D1FB4C" w14:textId="77777777" w:rsidR="005A4301" w:rsidRPr="005321A1" w:rsidRDefault="005A4301" w:rsidP="00ED62D2">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PORCENTAJE</w:t>
                            </w:r>
                          </w:p>
                          <w:p w14:paraId="7CA277AF" w14:textId="77777777" w:rsidR="005A4301" w:rsidRPr="005321A1" w:rsidRDefault="005A4301" w:rsidP="00ED62D2">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ESTATAL</w:t>
                            </w:r>
                          </w:p>
                        </w:tc>
                        <w:tc>
                          <w:tcPr>
                            <w:tcW w:w="1038" w:type="dxa"/>
                          </w:tcPr>
                          <w:p w14:paraId="7FD6761F" w14:textId="77777777" w:rsidR="005A4301" w:rsidRPr="005321A1" w:rsidRDefault="005A4301" w:rsidP="00ED62D2">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PORCENTAJE</w:t>
                            </w:r>
                          </w:p>
                          <w:p w14:paraId="617E85B6" w14:textId="77777777" w:rsidR="005A4301" w:rsidRPr="005321A1" w:rsidRDefault="005A4301" w:rsidP="00ED62D2">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PRIVADO</w:t>
                            </w:r>
                          </w:p>
                        </w:tc>
                        <w:tc>
                          <w:tcPr>
                            <w:tcW w:w="1374" w:type="dxa"/>
                          </w:tcPr>
                          <w:p w14:paraId="4DDC7A19" w14:textId="77777777" w:rsidR="005A4301" w:rsidRPr="005321A1" w:rsidRDefault="005A4301" w:rsidP="00ED62D2">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PORCENTAJE TOTAL</w:t>
                            </w:r>
                          </w:p>
                        </w:tc>
                      </w:tr>
                      <w:tr w:rsidR="005A4301" w:rsidRPr="005321A1" w14:paraId="754DB303" w14:textId="77777777" w:rsidTr="00ED62D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tcPr>
                          <w:p w14:paraId="54A794E6"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total</w:t>
                            </w:r>
                          </w:p>
                        </w:tc>
                        <w:tc>
                          <w:tcPr>
                            <w:tcW w:w="986" w:type="dxa"/>
                          </w:tcPr>
                          <w:p w14:paraId="3C081120"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48%</w:t>
                            </w:r>
                          </w:p>
                        </w:tc>
                        <w:tc>
                          <w:tcPr>
                            <w:tcW w:w="1038" w:type="dxa"/>
                          </w:tcPr>
                          <w:p w14:paraId="1C85BCBD"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52%</w:t>
                            </w:r>
                          </w:p>
                        </w:tc>
                        <w:tc>
                          <w:tcPr>
                            <w:tcW w:w="1374" w:type="dxa"/>
                          </w:tcPr>
                          <w:p w14:paraId="51A65668"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100%</w:t>
                            </w:r>
                          </w:p>
                        </w:tc>
                      </w:tr>
                      <w:tr w:rsidR="005A4301" w:rsidRPr="005321A1" w14:paraId="4639A69D" w14:textId="77777777" w:rsidTr="00ED62D2">
                        <w:trPr>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40D9751F"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Servicios seguridad</w:t>
                            </w:r>
                          </w:p>
                        </w:tc>
                        <w:tc>
                          <w:tcPr>
                            <w:tcW w:w="0" w:type="auto"/>
                          </w:tcPr>
                          <w:p w14:paraId="716F09FD"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2,1%</w:t>
                            </w:r>
                          </w:p>
                        </w:tc>
                        <w:tc>
                          <w:tcPr>
                            <w:tcW w:w="0" w:type="auto"/>
                          </w:tcPr>
                          <w:p w14:paraId="4BDF260C"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0,2%</w:t>
                            </w:r>
                          </w:p>
                        </w:tc>
                        <w:tc>
                          <w:tcPr>
                            <w:tcW w:w="0" w:type="auto"/>
                          </w:tcPr>
                          <w:p w14:paraId="4AC36D01"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2,3%</w:t>
                            </w:r>
                          </w:p>
                        </w:tc>
                      </w:tr>
                      <w:tr w:rsidR="005A4301" w:rsidRPr="005321A1" w14:paraId="220CA245" w14:textId="77777777" w:rsidTr="00ED62D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2CB9BA6A"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Servicios educación</w:t>
                            </w:r>
                          </w:p>
                        </w:tc>
                        <w:tc>
                          <w:tcPr>
                            <w:tcW w:w="0" w:type="auto"/>
                          </w:tcPr>
                          <w:p w14:paraId="6C314521"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12,2%</w:t>
                            </w:r>
                          </w:p>
                        </w:tc>
                        <w:tc>
                          <w:tcPr>
                            <w:tcW w:w="0" w:type="auto"/>
                          </w:tcPr>
                          <w:p w14:paraId="3935EDE9"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4,5%</w:t>
                            </w:r>
                          </w:p>
                        </w:tc>
                        <w:tc>
                          <w:tcPr>
                            <w:tcW w:w="0" w:type="auto"/>
                          </w:tcPr>
                          <w:p w14:paraId="64F4E546"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16,7%</w:t>
                            </w:r>
                          </w:p>
                        </w:tc>
                      </w:tr>
                      <w:tr w:rsidR="005A4301" w:rsidRPr="005321A1" w14:paraId="5D8B796B" w14:textId="77777777" w:rsidTr="00ED62D2">
                        <w:trPr>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59BA03DC"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Servicios salud</w:t>
                            </w:r>
                          </w:p>
                        </w:tc>
                        <w:tc>
                          <w:tcPr>
                            <w:tcW w:w="0" w:type="auto"/>
                          </w:tcPr>
                          <w:p w14:paraId="5033041C"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1,9%</w:t>
                            </w:r>
                          </w:p>
                        </w:tc>
                        <w:tc>
                          <w:tcPr>
                            <w:tcW w:w="0" w:type="auto"/>
                          </w:tcPr>
                          <w:p w14:paraId="5031834F"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1,1%</w:t>
                            </w:r>
                          </w:p>
                        </w:tc>
                        <w:tc>
                          <w:tcPr>
                            <w:tcW w:w="0" w:type="auto"/>
                          </w:tcPr>
                          <w:p w14:paraId="16873F13"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3,0%</w:t>
                            </w:r>
                          </w:p>
                        </w:tc>
                      </w:tr>
                      <w:tr w:rsidR="005A4301" w:rsidRPr="005321A1" w14:paraId="17B81303" w14:textId="77777777" w:rsidTr="00ED62D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4ABDDC95"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Servicios profesionales</w:t>
                            </w:r>
                          </w:p>
                        </w:tc>
                        <w:tc>
                          <w:tcPr>
                            <w:tcW w:w="0" w:type="auto"/>
                          </w:tcPr>
                          <w:p w14:paraId="70C40A61"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2,4%</w:t>
                            </w:r>
                          </w:p>
                        </w:tc>
                        <w:tc>
                          <w:tcPr>
                            <w:tcW w:w="0" w:type="auto"/>
                          </w:tcPr>
                          <w:p w14:paraId="2BCF2BAB"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2,9%</w:t>
                            </w:r>
                          </w:p>
                        </w:tc>
                        <w:tc>
                          <w:tcPr>
                            <w:tcW w:w="0" w:type="auto"/>
                          </w:tcPr>
                          <w:p w14:paraId="45CAFF7C"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5,3%</w:t>
                            </w:r>
                          </w:p>
                        </w:tc>
                      </w:tr>
                      <w:tr w:rsidR="005A4301" w:rsidRPr="005321A1" w14:paraId="092F23C2" w14:textId="77777777" w:rsidTr="00ED62D2">
                        <w:trPr>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0BBE2133"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Otros servicios</w:t>
                            </w:r>
                          </w:p>
                        </w:tc>
                        <w:tc>
                          <w:tcPr>
                            <w:tcW w:w="0" w:type="auto"/>
                          </w:tcPr>
                          <w:p w14:paraId="180C6378"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8,8%</w:t>
                            </w:r>
                          </w:p>
                        </w:tc>
                        <w:tc>
                          <w:tcPr>
                            <w:tcW w:w="0" w:type="auto"/>
                          </w:tcPr>
                          <w:p w14:paraId="2E50A014"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8,6%</w:t>
                            </w:r>
                          </w:p>
                        </w:tc>
                        <w:tc>
                          <w:tcPr>
                            <w:tcW w:w="0" w:type="auto"/>
                          </w:tcPr>
                          <w:p w14:paraId="6619DC8E"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17,4%</w:t>
                            </w:r>
                          </w:p>
                        </w:tc>
                      </w:tr>
                      <w:tr w:rsidR="005A4301" w:rsidRPr="005321A1" w14:paraId="6E2DBAEC" w14:textId="77777777" w:rsidTr="00ED62D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707B79BA"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Administración</w:t>
                            </w:r>
                          </w:p>
                        </w:tc>
                        <w:tc>
                          <w:tcPr>
                            <w:tcW w:w="0" w:type="auto"/>
                          </w:tcPr>
                          <w:p w14:paraId="4BF9D3E0"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10,8%</w:t>
                            </w:r>
                          </w:p>
                        </w:tc>
                        <w:tc>
                          <w:tcPr>
                            <w:tcW w:w="0" w:type="auto"/>
                          </w:tcPr>
                          <w:p w14:paraId="4A42033A"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9,7%</w:t>
                            </w:r>
                          </w:p>
                        </w:tc>
                        <w:tc>
                          <w:tcPr>
                            <w:tcW w:w="0" w:type="auto"/>
                          </w:tcPr>
                          <w:p w14:paraId="6182B384"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20,5%</w:t>
                            </w:r>
                          </w:p>
                        </w:tc>
                      </w:tr>
                      <w:tr w:rsidR="005A4301" w:rsidRPr="005321A1" w14:paraId="0981F631" w14:textId="77777777" w:rsidTr="00ED62D2">
                        <w:trPr>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6B68E61E"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Agropecuaria</w:t>
                            </w:r>
                          </w:p>
                        </w:tc>
                        <w:tc>
                          <w:tcPr>
                            <w:tcW w:w="0" w:type="auto"/>
                          </w:tcPr>
                          <w:p w14:paraId="32510CCD"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3,9%</w:t>
                            </w:r>
                          </w:p>
                        </w:tc>
                        <w:tc>
                          <w:tcPr>
                            <w:tcW w:w="0" w:type="auto"/>
                          </w:tcPr>
                          <w:p w14:paraId="6A64F0B5" w14:textId="77777777" w:rsidR="005A4301" w:rsidRPr="005321A1" w:rsidRDefault="005A4301" w:rsidP="00D62BF1">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3,2%</w:t>
                            </w:r>
                          </w:p>
                        </w:tc>
                        <w:tc>
                          <w:tcPr>
                            <w:tcW w:w="0" w:type="auto"/>
                          </w:tcPr>
                          <w:p w14:paraId="3D734099"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7,0%</w:t>
                            </w:r>
                          </w:p>
                        </w:tc>
                      </w:tr>
                      <w:tr w:rsidR="005A4301" w:rsidRPr="005321A1" w14:paraId="13B80783" w14:textId="77777777" w:rsidTr="00ED62D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59CE69A6"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Minería</w:t>
                            </w:r>
                          </w:p>
                        </w:tc>
                        <w:tc>
                          <w:tcPr>
                            <w:tcW w:w="0" w:type="auto"/>
                          </w:tcPr>
                          <w:p w14:paraId="5EB7F9D1"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0,0%</w:t>
                            </w:r>
                          </w:p>
                        </w:tc>
                        <w:tc>
                          <w:tcPr>
                            <w:tcW w:w="0" w:type="auto"/>
                          </w:tcPr>
                          <w:p w14:paraId="52F7B213"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0,0%</w:t>
                            </w:r>
                          </w:p>
                        </w:tc>
                        <w:tc>
                          <w:tcPr>
                            <w:tcW w:w="0" w:type="auto"/>
                          </w:tcPr>
                          <w:p w14:paraId="03775301"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0,0%</w:t>
                            </w:r>
                          </w:p>
                        </w:tc>
                      </w:tr>
                      <w:tr w:rsidR="005A4301" w:rsidRPr="005321A1" w14:paraId="1401E2B9" w14:textId="77777777" w:rsidTr="00ED62D2">
                        <w:trPr>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1604DE45"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Construcción</w:t>
                            </w:r>
                          </w:p>
                        </w:tc>
                        <w:tc>
                          <w:tcPr>
                            <w:tcW w:w="0" w:type="auto"/>
                          </w:tcPr>
                          <w:p w14:paraId="53CFC0F3"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1,8%</w:t>
                            </w:r>
                          </w:p>
                        </w:tc>
                        <w:tc>
                          <w:tcPr>
                            <w:tcW w:w="0" w:type="auto"/>
                          </w:tcPr>
                          <w:p w14:paraId="642A19D8"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6,8%</w:t>
                            </w:r>
                          </w:p>
                        </w:tc>
                        <w:tc>
                          <w:tcPr>
                            <w:tcW w:w="0" w:type="auto"/>
                          </w:tcPr>
                          <w:p w14:paraId="3E2E5F11"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8,6%</w:t>
                            </w:r>
                          </w:p>
                        </w:tc>
                      </w:tr>
                      <w:tr w:rsidR="005A4301" w:rsidRPr="005321A1" w14:paraId="6D69A990" w14:textId="77777777" w:rsidTr="00ED62D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27639AFD"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Comercio</w:t>
                            </w:r>
                          </w:p>
                        </w:tc>
                        <w:tc>
                          <w:tcPr>
                            <w:tcW w:w="0" w:type="auto"/>
                          </w:tcPr>
                          <w:p w14:paraId="333DB633"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0,0%</w:t>
                            </w:r>
                          </w:p>
                        </w:tc>
                        <w:tc>
                          <w:tcPr>
                            <w:tcW w:w="0" w:type="auto"/>
                          </w:tcPr>
                          <w:p w14:paraId="618397A5"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11,0%</w:t>
                            </w:r>
                          </w:p>
                        </w:tc>
                        <w:tc>
                          <w:tcPr>
                            <w:tcW w:w="0" w:type="auto"/>
                          </w:tcPr>
                          <w:p w14:paraId="105D7BF9"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11,0%</w:t>
                            </w:r>
                          </w:p>
                        </w:tc>
                      </w:tr>
                      <w:tr w:rsidR="005A4301" w:rsidRPr="005321A1" w14:paraId="3E6DC52A" w14:textId="77777777" w:rsidTr="00ED62D2">
                        <w:trPr>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099AFCAA"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Transporte</w:t>
                            </w:r>
                          </w:p>
                        </w:tc>
                        <w:tc>
                          <w:tcPr>
                            <w:tcW w:w="0" w:type="auto"/>
                          </w:tcPr>
                          <w:p w14:paraId="19DBC945"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0,5%</w:t>
                            </w:r>
                          </w:p>
                        </w:tc>
                        <w:tc>
                          <w:tcPr>
                            <w:tcW w:w="0" w:type="auto"/>
                          </w:tcPr>
                          <w:p w14:paraId="1FC528CC"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0,8%</w:t>
                            </w:r>
                          </w:p>
                        </w:tc>
                        <w:tc>
                          <w:tcPr>
                            <w:tcW w:w="0" w:type="auto"/>
                          </w:tcPr>
                          <w:p w14:paraId="69BACD95"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1,2%</w:t>
                            </w:r>
                          </w:p>
                        </w:tc>
                      </w:tr>
                      <w:tr w:rsidR="005A4301" w:rsidRPr="005321A1" w14:paraId="1D08FBE5" w14:textId="77777777" w:rsidTr="00ED62D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1431B5A6"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Electricidad, gas, agua</w:t>
                            </w:r>
                          </w:p>
                        </w:tc>
                        <w:tc>
                          <w:tcPr>
                            <w:tcW w:w="0" w:type="auto"/>
                          </w:tcPr>
                          <w:p w14:paraId="52126F87"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3,0%</w:t>
                            </w:r>
                          </w:p>
                        </w:tc>
                        <w:tc>
                          <w:tcPr>
                            <w:tcW w:w="0" w:type="auto"/>
                          </w:tcPr>
                          <w:p w14:paraId="284D8029"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1,8%</w:t>
                            </w:r>
                          </w:p>
                        </w:tc>
                        <w:tc>
                          <w:tcPr>
                            <w:tcW w:w="0" w:type="auto"/>
                          </w:tcPr>
                          <w:p w14:paraId="403A70DF"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4,8%</w:t>
                            </w:r>
                          </w:p>
                        </w:tc>
                      </w:tr>
                      <w:tr w:rsidR="005A4301" w:rsidRPr="005321A1" w14:paraId="1C75B5EC" w14:textId="77777777" w:rsidTr="00ED62D2">
                        <w:trPr>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7CB454B5"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Industria</w:t>
                            </w:r>
                          </w:p>
                        </w:tc>
                        <w:tc>
                          <w:tcPr>
                            <w:tcW w:w="0" w:type="auto"/>
                          </w:tcPr>
                          <w:p w14:paraId="2D229FC3"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0,3%</w:t>
                            </w:r>
                          </w:p>
                        </w:tc>
                        <w:tc>
                          <w:tcPr>
                            <w:tcW w:w="0" w:type="auto"/>
                          </w:tcPr>
                          <w:p w14:paraId="2457C6FF"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1,4%</w:t>
                            </w:r>
                          </w:p>
                        </w:tc>
                        <w:tc>
                          <w:tcPr>
                            <w:tcW w:w="0" w:type="auto"/>
                          </w:tcPr>
                          <w:p w14:paraId="5679DF3B" w14:textId="77777777" w:rsidR="005A4301" w:rsidRPr="005321A1" w:rsidRDefault="005A4301" w:rsidP="00ED62D2">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1,7%</w:t>
                            </w:r>
                          </w:p>
                        </w:tc>
                      </w:tr>
                      <w:tr w:rsidR="005A4301" w:rsidRPr="005321A1" w14:paraId="1B5E4B97" w14:textId="77777777" w:rsidTr="00ED62D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51" w:type="dxa"/>
                            <w:noWrap/>
                            <w:hideMark/>
                          </w:tcPr>
                          <w:p w14:paraId="6AD0F041" w14:textId="77777777" w:rsidR="005A4301" w:rsidRPr="005321A1" w:rsidRDefault="005A4301" w:rsidP="00ED62D2">
                            <w:pPr>
                              <w:jc w:val="center"/>
                              <w:rPr>
                                <w:rFonts w:asciiTheme="majorHAnsi" w:eastAsia="Times New Roman" w:hAnsiTheme="majorHAnsi" w:cstheme="majorHAnsi"/>
                                <w:b w:val="0"/>
                                <w:color w:val="000000"/>
                                <w:sz w:val="16"/>
                                <w:szCs w:val="16"/>
                                <w:lang w:eastAsia="es-AR"/>
                              </w:rPr>
                            </w:pPr>
                            <w:r w:rsidRPr="005321A1">
                              <w:rPr>
                                <w:rFonts w:asciiTheme="majorHAnsi" w:eastAsia="Times New Roman" w:hAnsiTheme="majorHAnsi" w:cstheme="majorHAnsi"/>
                                <w:b w:val="0"/>
                                <w:color w:val="000000"/>
                                <w:sz w:val="16"/>
                                <w:szCs w:val="16"/>
                                <w:lang w:eastAsia="es-AR"/>
                              </w:rPr>
                              <w:t>Otros</w:t>
                            </w:r>
                          </w:p>
                        </w:tc>
                        <w:tc>
                          <w:tcPr>
                            <w:tcW w:w="0" w:type="auto"/>
                          </w:tcPr>
                          <w:p w14:paraId="6C9DDF6D"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0,3%</w:t>
                            </w:r>
                          </w:p>
                        </w:tc>
                        <w:tc>
                          <w:tcPr>
                            <w:tcW w:w="0" w:type="auto"/>
                          </w:tcPr>
                          <w:p w14:paraId="7F915580"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0,1%</w:t>
                            </w:r>
                          </w:p>
                        </w:tc>
                        <w:tc>
                          <w:tcPr>
                            <w:tcW w:w="0" w:type="auto"/>
                          </w:tcPr>
                          <w:p w14:paraId="058A07EA" w14:textId="77777777" w:rsidR="005A4301" w:rsidRPr="005321A1" w:rsidRDefault="005A4301" w:rsidP="00ED62D2">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6"/>
                                <w:szCs w:val="16"/>
                              </w:rPr>
                            </w:pPr>
                            <w:r w:rsidRPr="005321A1">
                              <w:rPr>
                                <w:rFonts w:asciiTheme="majorHAnsi" w:hAnsiTheme="majorHAnsi" w:cstheme="majorHAnsi"/>
                                <w:color w:val="000000"/>
                                <w:sz w:val="16"/>
                                <w:szCs w:val="16"/>
                              </w:rPr>
                              <w:t>0,4%</w:t>
                            </w:r>
                          </w:p>
                        </w:tc>
                      </w:tr>
                    </w:tbl>
                    <w:p w14:paraId="0B86A072" w14:textId="77777777" w:rsidR="005A4301" w:rsidRPr="005321A1" w:rsidRDefault="005A4301" w:rsidP="00ED62D2">
                      <w:pPr>
                        <w:jc w:val="center"/>
                        <w:textDirection w:val="btLr"/>
                        <w:rPr>
                          <w:rFonts w:asciiTheme="majorHAnsi" w:eastAsia="Calibri" w:hAnsiTheme="majorHAnsi" w:cstheme="majorHAnsi"/>
                          <w:noProof/>
                          <w:color w:val="00B050"/>
                          <w:sz w:val="16"/>
                          <w:szCs w:val="16"/>
                          <w:lang w:val="es-ES"/>
                        </w:rPr>
                      </w:pPr>
                    </w:p>
                    <w:p w14:paraId="46C5FEEB" w14:textId="77777777" w:rsidR="005A4301" w:rsidRPr="005321A1" w:rsidRDefault="005A4301" w:rsidP="00ED62D2">
                      <w:pPr>
                        <w:jc w:val="center"/>
                        <w:textDirection w:val="btLr"/>
                        <w:rPr>
                          <w:rFonts w:asciiTheme="majorHAnsi" w:hAnsiTheme="majorHAnsi" w:cstheme="majorHAnsi"/>
                          <w:sz w:val="16"/>
                          <w:szCs w:val="16"/>
                        </w:rPr>
                      </w:pPr>
                      <w:r w:rsidRPr="005321A1">
                        <w:rPr>
                          <w:rFonts w:asciiTheme="majorHAnsi" w:eastAsia="Calibri" w:hAnsiTheme="majorHAnsi" w:cstheme="majorHAnsi"/>
                          <w:sz w:val="16"/>
                          <w:szCs w:val="16"/>
                        </w:rPr>
                        <w:t>FUENTE:</w:t>
                      </w:r>
                      <w:r w:rsidRPr="005321A1">
                        <w:rPr>
                          <w:rFonts w:asciiTheme="majorHAnsi" w:hAnsiTheme="majorHAnsi" w:cstheme="majorHAnsi"/>
                          <w:sz w:val="16"/>
                          <w:szCs w:val="16"/>
                        </w:rPr>
                        <w:t xml:space="preserve"> Elaboración Propia según Censo Municipal de Población, Hogares y Viviendas Oro Verde 2013</w:t>
                      </w:r>
                    </w:p>
                  </w:txbxContent>
                </v:textbox>
                <w10:wrap type="topAndBottom" anchorx="margin"/>
              </v:rect>
            </w:pict>
          </mc:Fallback>
        </mc:AlternateContent>
      </w:r>
      <w:r w:rsidR="00D71F62" w:rsidRPr="00C63522">
        <w:t>El municipio, según</w:t>
      </w:r>
      <w:r w:rsidR="006176D4">
        <w:t xml:space="preserve"> el Cuestionario Municipal Oro Verde (</w:t>
      </w:r>
      <w:r w:rsidR="00D71F62" w:rsidRPr="00C63522">
        <w:t>CMOV</w:t>
      </w:r>
      <w:r w:rsidR="006176D4">
        <w:t>)</w:t>
      </w:r>
      <w:r w:rsidR="00D71F62" w:rsidRPr="00C63522">
        <w:t xml:space="preserve"> 2013, </w:t>
      </w:r>
      <w:r w:rsidR="006176D4">
        <w:t xml:space="preserve">cuenta con un valor de </w:t>
      </w:r>
      <w:r w:rsidR="00D71F62" w:rsidRPr="00C63522">
        <w:t>4,6% de desocupación, se puede detectar en la tabla “Tasas del Mercado Laboral – año 2001,</w:t>
      </w:r>
      <w:r w:rsidR="00C63522" w:rsidRPr="00C63522">
        <w:t xml:space="preserve"> 2010 y 2013” que este valor ha ido disminuyendo en lo</w:t>
      </w:r>
      <w:r w:rsidR="00C63522">
        <w:t>s</w:t>
      </w:r>
      <w:r w:rsidR="00C63522" w:rsidRPr="00C63522">
        <w:t xml:space="preserve"> períodos interscensales, en correspondencia a una suba de actividad económica, igual así aumentó los valores porcentales del nivel de empleo</w:t>
      </w:r>
      <w:r w:rsidR="00C63522">
        <w:t xml:space="preserve">. Actualmente, el municipio, no cuenta con valores actualizados. </w:t>
      </w:r>
    </w:p>
    <w:p w14:paraId="6347AB0D" w14:textId="44D38585" w:rsidR="00F660D1" w:rsidRDefault="00F660D1">
      <w:pPr>
        <w:pBdr>
          <w:top w:val="nil"/>
          <w:left w:val="nil"/>
          <w:bottom w:val="nil"/>
          <w:right w:val="nil"/>
          <w:between w:val="nil"/>
        </w:pBdr>
        <w:spacing w:line="280" w:lineRule="auto"/>
        <w:jc w:val="center"/>
        <w:rPr>
          <w:rFonts w:ascii="Calibri" w:eastAsia="Calibri" w:hAnsi="Calibri" w:cs="Calibri"/>
          <w:color w:val="1F497D"/>
          <w:sz w:val="18"/>
          <w:szCs w:val="18"/>
        </w:rPr>
      </w:pPr>
    </w:p>
    <w:p w14:paraId="0B967350" w14:textId="77777777" w:rsidR="005321A1" w:rsidRDefault="005321A1">
      <w:pPr>
        <w:rPr>
          <w:b/>
          <w:color w:val="891720"/>
          <w:sz w:val="34"/>
          <w:szCs w:val="34"/>
        </w:rPr>
      </w:pPr>
      <w:r>
        <w:rPr>
          <w:b/>
          <w:color w:val="891720"/>
          <w:sz w:val="34"/>
          <w:szCs w:val="34"/>
        </w:rPr>
        <w:br w:type="page"/>
      </w:r>
    </w:p>
    <w:p w14:paraId="06BD3D1E" w14:textId="5CB44A62" w:rsidR="00F660D1" w:rsidRDefault="002C1832" w:rsidP="00954ACA">
      <w:pPr>
        <w:pStyle w:val="Ttulo3"/>
        <w:spacing w:after="240"/>
        <w:rPr>
          <w:b/>
          <w:color w:val="891720"/>
          <w:sz w:val="34"/>
          <w:szCs w:val="34"/>
        </w:rPr>
      </w:pPr>
      <w:bookmarkStart w:id="89" w:name="_Toc25312947"/>
      <w:r>
        <w:rPr>
          <w:b/>
          <w:color w:val="891720"/>
          <w:sz w:val="34"/>
          <w:szCs w:val="34"/>
        </w:rPr>
        <w:t>Dimensión Ambiental</w:t>
      </w:r>
      <w:bookmarkEnd w:id="89"/>
    </w:p>
    <w:p w14:paraId="24DE6677" w14:textId="77777777" w:rsidR="00F660D1" w:rsidRDefault="002C1832" w:rsidP="00B70834">
      <w:pPr>
        <w:pStyle w:val="Sinespaciado"/>
      </w:pPr>
      <w:r>
        <w:t xml:space="preserve">El Programa de las Naciones Unidas para el Medio Ambiente (PNUMA) es el portavoz del medio ambiente dentro del sistema de las Naciones Unidas y actúa como catalizador, promotor, educador y facilitador para promover el uso racional y el desarrollo sostenible del medio ambiente fortaleciendo las instituciones para la gestión racional del medio ambiente. </w:t>
      </w:r>
    </w:p>
    <w:p w14:paraId="030DB069" w14:textId="77777777" w:rsidR="00F660D1" w:rsidRDefault="002C1832" w:rsidP="00C46798">
      <w:pPr>
        <w:pStyle w:val="Sinespaciado"/>
      </w:pPr>
      <w:r>
        <w:t xml:space="preserve">El PNUMA participa en actos y actividades encaminados a desarrollar y mejorar el estado de derecho ambiental, incluido el desarrollo progresivo del derecho del medio ambiente, la protección de los derechos humanos y el medio ambiente, la lucha contra los delitos contra el medio ambiente, el </w:t>
      </w:r>
      <w:r w:rsidRPr="00C46798">
        <w:t>mejoramiento</w:t>
      </w:r>
      <w:r>
        <w:t xml:space="preserve"> del acceso a la justicia en cuestiones ambientales, y el fomento de la capacidad general de los interesados pertinentes.</w:t>
      </w:r>
    </w:p>
    <w:p w14:paraId="3F356311" w14:textId="77777777" w:rsidR="00F660D1" w:rsidRDefault="002C1832" w:rsidP="00C46798">
      <w:pPr>
        <w:pStyle w:val="Sinespaciado"/>
      </w:pPr>
      <w:r>
        <w:t xml:space="preserve">El derecho ambiental es una de las bases para la sostenibilidad ambiental y la plena realización de sus objetivos es cada vez más urgente debido a las crecientes presiones ambientales. </w:t>
      </w:r>
    </w:p>
    <w:p w14:paraId="7E26627C" w14:textId="77777777" w:rsidR="00F660D1" w:rsidRDefault="002C1832" w:rsidP="00F9376B">
      <w:pPr>
        <w:pStyle w:val="Sinespaciado"/>
      </w:pPr>
      <w:r>
        <w:t xml:space="preserve">En Argentina, se establece por la Ley N° 27.287, el </w:t>
      </w:r>
      <w:r>
        <w:rPr>
          <w:b/>
        </w:rPr>
        <w:t>Sistema Nacional para la Gestión Integral del Riesgo y la Protección Civil</w:t>
      </w:r>
      <w:r>
        <w:t xml:space="preserve"> que tiene por objeto integrar las acciones y articular el funcionamiento de los organismos del Gobierno nacional, los Gobiernos provinciales, de la Ciudad Autónoma de Buenos Aires y municipales, las organizaciones no gubernamentales y la sociedad civil, para fortalecer y optimizar las acciones destinadas a la reducción de riesgos, el manejo de la crisis y la recuperación. </w:t>
      </w:r>
    </w:p>
    <w:p w14:paraId="219D21B0" w14:textId="1C071D35" w:rsidR="00F660D1" w:rsidRDefault="00B70834" w:rsidP="00B70834">
      <w:pPr>
        <w:pStyle w:val="Sinespaciado"/>
      </w:pPr>
      <w:r>
        <w:rPr>
          <w:noProof/>
          <w:lang w:eastAsia="es-AR"/>
        </w:rPr>
        <w:drawing>
          <wp:anchor distT="0" distB="0" distL="114300" distR="114300" simplePos="0" relativeHeight="251734016" behindDoc="0" locked="0" layoutInCell="1" hidden="0" allowOverlap="1" wp14:anchorId="3EB2E7A0" wp14:editId="71575FDB">
            <wp:simplePos x="0" y="0"/>
            <wp:positionH relativeFrom="margin">
              <wp:posOffset>48260</wp:posOffset>
            </wp:positionH>
            <wp:positionV relativeFrom="paragraph">
              <wp:posOffset>1682184</wp:posOffset>
            </wp:positionV>
            <wp:extent cx="6004560" cy="995680"/>
            <wp:effectExtent l="0" t="0" r="0" b="0"/>
            <wp:wrapTopAndBottom distT="0" distB="0"/>
            <wp:docPr id="70" name="image182.jpg" descr="S:\Planes Municipios\00 PLANTIILLAS editables para Planes\EDITABLES ENTRE RIOS\ERS - Imagenes elaboradas para plantilla editable\18 ENTRE RIOS - cuadro riesgo.jpg"/>
            <wp:cNvGraphicFramePr/>
            <a:graphic xmlns:a="http://schemas.openxmlformats.org/drawingml/2006/main">
              <a:graphicData uri="http://schemas.openxmlformats.org/drawingml/2006/picture">
                <pic:pic xmlns:pic="http://schemas.openxmlformats.org/drawingml/2006/picture">
                  <pic:nvPicPr>
                    <pic:cNvPr id="0" name="image182.jpg" descr="S:\Planes Municipios\00 PLANTIILLAS editables para Planes\EDITABLES ENTRE RIOS\ERS - Imagenes elaboradas para plantilla editable\18 ENTRE RIOS - cuadro riesgo.jpg"/>
                    <pic:cNvPicPr preferRelativeResize="0"/>
                  </pic:nvPicPr>
                  <pic:blipFill>
                    <a:blip r:embed="rId184"/>
                    <a:srcRect/>
                    <a:stretch>
                      <a:fillRect/>
                    </a:stretch>
                  </pic:blipFill>
                  <pic:spPr>
                    <a:xfrm>
                      <a:off x="0" y="0"/>
                      <a:ext cx="6004560" cy="995680"/>
                    </a:xfrm>
                    <a:prstGeom prst="rect">
                      <a:avLst/>
                    </a:prstGeom>
                    <a:ln/>
                  </pic:spPr>
                </pic:pic>
              </a:graphicData>
            </a:graphic>
          </wp:anchor>
        </w:drawing>
      </w:r>
      <w:r w:rsidR="002C1832">
        <w:t>Esta Ley se enmarca en los compromisos asumidos por la República Argentina</w:t>
      </w:r>
      <w:r w:rsidR="00342816">
        <w:t xml:space="preserve"> </w:t>
      </w:r>
      <w:r w:rsidR="002C1832">
        <w:t>de lograr para 2030 “la reducción sustancial del riesgo de desastres y de las pérdidas ocasionadas por los desastres, tanto en vidas, medios de subsistencia y salud como en bienes económicos, físicos, sociales, culturales y ambientales de las personas, las empresas, las comunidades y los países.” En concordancia con los objetivos propuestos en el Marco de Sendai.</w:t>
      </w:r>
    </w:p>
    <w:p w14:paraId="2422337B" w14:textId="77777777" w:rsidR="00F660D1" w:rsidRDefault="002C1832" w:rsidP="00B70834">
      <w:pPr>
        <w:pStyle w:val="Sinespaciado"/>
      </w:pPr>
      <w:r>
        <w:t>El ordenamiento territorial permite planificar tanto el crecimiento de los asentamientos humanos, las actividades y usos del suelo, así como la localización de las inversiones (públicas y privadas) de manera responsable y apuntando a un desarrollo sustentable de la sociedad basado en la prevención y mitigación de los riesgos de desastres, contribuyendo de manera sustancial a proteger la vida humana, los ecosistemas y los sistemas productivos y a construir comunidades más resilientes.</w:t>
      </w:r>
    </w:p>
    <w:p w14:paraId="448146EE" w14:textId="77777777" w:rsidR="00F660D1" w:rsidRDefault="002C1832" w:rsidP="00B70834">
      <w:pPr>
        <w:pStyle w:val="Sinespaciado"/>
      </w:pPr>
      <w:r>
        <w:t xml:space="preserve">En este sentido se entiende al planeamiento y ordenamiento </w:t>
      </w:r>
      <w:r w:rsidR="00A01679">
        <w:t>del territorio como</w:t>
      </w:r>
      <w:r>
        <w:t xml:space="preserve"> soportes o guías de futuros proyectos y obras donde se debe contemplar la dinámica de los sistemas naturales y sociales de manera tal se prevenga, evite, </w:t>
      </w:r>
      <w:r w:rsidR="00A01679">
        <w:t>disminuya o</w:t>
      </w:r>
      <w:r>
        <w:t xml:space="preserve"> mitigue los efectos de los desastres naturales o los causados por el hombre, al mismo tiempo que mejoren la calidad de vida de las personas. </w:t>
      </w:r>
    </w:p>
    <w:p w14:paraId="250813EE" w14:textId="77777777" w:rsidR="00F660D1" w:rsidRDefault="002C1832" w:rsidP="00B70834">
      <w:pPr>
        <w:pStyle w:val="Sinespaciado"/>
      </w:pPr>
      <w:r>
        <w:t xml:space="preserve">La planificación </w:t>
      </w:r>
      <w:r w:rsidR="00A01679">
        <w:t>territorial deviene un</w:t>
      </w:r>
      <w:r>
        <w:t xml:space="preserve"> recurso fundamental a la hora de prevenir situaciones futuras de riesgo adecuando la gestión del territorio a las condiciones restrictivas para su ocupación y constituye la base para las inversiones.</w:t>
      </w:r>
    </w:p>
    <w:p w14:paraId="41F14F5A" w14:textId="543C03D4" w:rsidR="00F660D1" w:rsidRDefault="002C1832" w:rsidP="00B70834">
      <w:pPr>
        <w:pStyle w:val="Sinespaciado"/>
      </w:pPr>
      <w:r>
        <w:t>En el marco de una planificación federal articulada y sustentable,</w:t>
      </w:r>
      <w:r w:rsidR="00342816">
        <w:t xml:space="preserve"> </w:t>
      </w:r>
      <w:r>
        <w:t>la Subsecretaria de Planificación Territorial de la Inversión Pública promueve</w:t>
      </w:r>
      <w:r w:rsidR="00342816">
        <w:t xml:space="preserve"> </w:t>
      </w:r>
      <w:r>
        <w:t>que los municipios tengan su plan de ordenamiento o su plan urbano</w:t>
      </w:r>
      <w:r w:rsidR="00342816">
        <w:t xml:space="preserve"> </w:t>
      </w:r>
      <w:r>
        <w:t>contemplando las amenazas de origen natural y antrópico así como las condiciones de vulnerabilidad de manera que tanto la obra pública como la privada al momento de</w:t>
      </w:r>
      <w:r w:rsidR="00342816">
        <w:t xml:space="preserve"> </w:t>
      </w:r>
      <w:r>
        <w:t>su localización y diseño incorporen los riesgos preexistentes para minimizarlos o incluyan acciones para prevenir riesgos futuros con el fin de obtener la aprobación requerida para su ejecución.</w:t>
      </w:r>
      <w:r w:rsidR="00342816">
        <w:t xml:space="preserve"> </w:t>
      </w:r>
    </w:p>
    <w:p w14:paraId="3B745C1D" w14:textId="77777777" w:rsidR="00F660D1" w:rsidRDefault="002C1832" w:rsidP="00B70834">
      <w:pPr>
        <w:pStyle w:val="Sinespaciado"/>
      </w:pPr>
      <w:r>
        <w:t>La integración de la reducción del riesgo de desastre a la planificación del territorio requiere el desarrollo y la aplicación de una serie de instrumentos que permiten detectar, en la etapa diagnóstica, áreas con alta exposición a diversos tipos de amenazas.</w:t>
      </w:r>
    </w:p>
    <w:p w14:paraId="385F16ED" w14:textId="77777777" w:rsidR="00F660D1" w:rsidRDefault="002C1832" w:rsidP="00B70834">
      <w:pPr>
        <w:pStyle w:val="Sinespaciado"/>
      </w:pPr>
      <w:r>
        <w:t xml:space="preserve">Uno de los instrumentos más utilizados son los mapas de riesgo que permiten </w:t>
      </w:r>
      <w:r w:rsidR="00A01679">
        <w:t>detectar áreas</w:t>
      </w:r>
      <w:r>
        <w:t xml:space="preserve"> </w:t>
      </w:r>
      <w:r w:rsidR="00A01679">
        <w:t>que requieren</w:t>
      </w:r>
      <w:r>
        <w:t>, en la etapa de análisis y luego en la etapa propositiva del plan de ordenamiento o plan urbano, consideraciones especiales para su uso y ocupación: dependiendo de su grado de criticidad.</w:t>
      </w:r>
    </w:p>
    <w:p w14:paraId="32FF5B57" w14:textId="054B245A" w:rsidR="00F660D1" w:rsidRDefault="002C1832" w:rsidP="00B70834">
      <w:pPr>
        <w:pStyle w:val="Sinespaciado"/>
      </w:pPr>
      <w:r>
        <w:t xml:space="preserve">El </w:t>
      </w:r>
      <w:r>
        <w:rPr>
          <w:b/>
        </w:rPr>
        <w:t>Riesgo</w:t>
      </w:r>
      <w:r>
        <w:t xml:space="preserve"> es la probabilidad que una amenaza produzca daños al actuar sobre una población vulnerable. Al analizar el Riesgo se estiman los daños, pérdidas y consecuencias que pueden ocasionarse a raíz de uno o varios escenarios de desastre, y trata de determinar la probabilidad de ocurrencia y la magnitud de los daños por fenómenos naturales extremos. Es una herramienta que permite caracterizar a la amenaza, a la población vulnerable, su zona de impacto o el marco geográfico de la interacción entre ambos, ponderando la influencia del momento en que se produce dicha interacción a través de escenarios de riesgo.</w:t>
      </w:r>
    </w:p>
    <w:p w14:paraId="095FD8E6" w14:textId="77777777" w:rsidR="00F660D1" w:rsidRDefault="002C1832" w:rsidP="00B70834">
      <w:pPr>
        <w:pStyle w:val="Sinespaciado"/>
      </w:pPr>
      <w:r>
        <w:t xml:space="preserve">El mapa de riesgo surge del análisis de la amenaza más la vulnerabilidad. </w:t>
      </w:r>
    </w:p>
    <w:p w14:paraId="416B05AA" w14:textId="2EBE3809" w:rsidR="00F660D1" w:rsidRDefault="00F9376B" w:rsidP="00B70834">
      <w:pPr>
        <w:pStyle w:val="Sinespaciado"/>
      </w:pPr>
      <w:r>
        <w:rPr>
          <w:noProof/>
          <w:lang w:eastAsia="es-AR"/>
        </w:rPr>
        <w:drawing>
          <wp:anchor distT="0" distB="0" distL="114300" distR="114300" simplePos="0" relativeHeight="251735040" behindDoc="0" locked="0" layoutInCell="1" hidden="0" allowOverlap="1" wp14:anchorId="16208454" wp14:editId="51772EAB">
            <wp:simplePos x="0" y="0"/>
            <wp:positionH relativeFrom="margin">
              <wp:posOffset>31115</wp:posOffset>
            </wp:positionH>
            <wp:positionV relativeFrom="paragraph">
              <wp:posOffset>1025999</wp:posOffset>
            </wp:positionV>
            <wp:extent cx="2865755" cy="3106420"/>
            <wp:effectExtent l="0" t="0" r="0" b="0"/>
            <wp:wrapTopAndBottom distT="0" distB="0"/>
            <wp:docPr id="49" name="image161.jpg" descr="S:\Planes Municipios\00 PLANTIILLAS editables para Planes\EDITABLES ENTRE RIOS\ERS - Imagenes elaboradas para plantilla editable\20 ENTRE RIOS - amenazas.jpg"/>
            <wp:cNvGraphicFramePr/>
            <a:graphic xmlns:a="http://schemas.openxmlformats.org/drawingml/2006/main">
              <a:graphicData uri="http://schemas.openxmlformats.org/drawingml/2006/picture">
                <pic:pic xmlns:pic="http://schemas.openxmlformats.org/drawingml/2006/picture">
                  <pic:nvPicPr>
                    <pic:cNvPr id="0" name="image161.jpg" descr="S:\Planes Municipios\00 PLANTIILLAS editables para Planes\EDITABLES ENTRE RIOS\ERS - Imagenes elaboradas para plantilla editable\20 ENTRE RIOS - amenazas.jpg"/>
                    <pic:cNvPicPr preferRelativeResize="0"/>
                  </pic:nvPicPr>
                  <pic:blipFill>
                    <a:blip r:embed="rId185"/>
                    <a:srcRect/>
                    <a:stretch>
                      <a:fillRect/>
                    </a:stretch>
                  </pic:blipFill>
                  <pic:spPr>
                    <a:xfrm>
                      <a:off x="0" y="0"/>
                      <a:ext cx="2865755" cy="3106420"/>
                    </a:xfrm>
                    <a:prstGeom prst="rect">
                      <a:avLst/>
                    </a:prstGeom>
                    <a:ln/>
                  </pic:spPr>
                </pic:pic>
              </a:graphicData>
            </a:graphic>
          </wp:anchor>
        </w:drawing>
      </w:r>
      <w:r w:rsidR="002C1832">
        <w:t xml:space="preserve">La </w:t>
      </w:r>
      <w:r w:rsidR="002C1832">
        <w:rPr>
          <w:b/>
        </w:rPr>
        <w:t>amenaza</w:t>
      </w:r>
      <w:r w:rsidR="002C1832">
        <w:t xml:space="preserve"> es el factor externo representado por la posibilidad que ocurra un fenómeno o un evento adverso, en un momento, lugar específico, con una magnitud determinada y que podría ocasionar daños a las personas, a la propiedad; la pérdida de medios de vida; trastornos sociales, económicos y ambientales. </w:t>
      </w:r>
    </w:p>
    <w:p w14:paraId="41C532AF" w14:textId="77777777" w:rsidR="00F660D1" w:rsidRDefault="00F660D1">
      <w:pPr>
        <w:jc w:val="both"/>
        <w:rPr>
          <w:i/>
          <w:color w:val="0070C0"/>
        </w:rPr>
      </w:pPr>
    </w:p>
    <w:p w14:paraId="45363AF1" w14:textId="77777777" w:rsidR="00F660D1" w:rsidRDefault="002C1832">
      <w:pPr>
        <w:jc w:val="both"/>
        <w:rPr>
          <w:rFonts w:ascii="Calibri" w:eastAsia="Calibri" w:hAnsi="Calibri" w:cs="Calibri"/>
          <w:sz w:val="22"/>
          <w:szCs w:val="22"/>
        </w:rPr>
      </w:pPr>
      <w:r>
        <w:rPr>
          <w:rFonts w:ascii="Calibri" w:eastAsia="Calibri" w:hAnsi="Calibri" w:cs="Calibri"/>
          <w:sz w:val="22"/>
          <w:szCs w:val="22"/>
        </w:rPr>
        <w:t xml:space="preserve">La </w:t>
      </w:r>
      <w:r>
        <w:rPr>
          <w:rFonts w:ascii="Calibri" w:eastAsia="Calibri" w:hAnsi="Calibri" w:cs="Calibri"/>
          <w:b/>
          <w:sz w:val="22"/>
          <w:szCs w:val="22"/>
        </w:rPr>
        <w:t>vulnerabilidad</w:t>
      </w:r>
      <w:r>
        <w:rPr>
          <w:rFonts w:ascii="Calibri" w:eastAsia="Calibri" w:hAnsi="Calibri" w:cs="Calibri"/>
          <w:sz w:val="22"/>
          <w:szCs w:val="22"/>
        </w:rPr>
        <w:t xml:space="preserve"> es el factor interno de una comunidad o sistema. Comprende las características de la sociedad acorde a su contexto que la hacen susceptibles de sufrir un daño o pérdida grave </w:t>
      </w:r>
      <w:r w:rsidR="00A01679">
        <w:rPr>
          <w:rFonts w:ascii="Calibri" w:eastAsia="Calibri" w:hAnsi="Calibri" w:cs="Calibri"/>
          <w:sz w:val="22"/>
          <w:szCs w:val="22"/>
        </w:rPr>
        <w:t>en caso de que</w:t>
      </w:r>
      <w:r>
        <w:rPr>
          <w:rFonts w:ascii="Calibri" w:eastAsia="Calibri" w:hAnsi="Calibri" w:cs="Calibri"/>
          <w:sz w:val="22"/>
          <w:szCs w:val="22"/>
        </w:rPr>
        <w:t xml:space="preserve"> se concrete una amenaza. </w:t>
      </w:r>
    </w:p>
    <w:p w14:paraId="4C800172" w14:textId="77777777" w:rsidR="00F660D1" w:rsidRDefault="00F660D1">
      <w:pPr>
        <w:jc w:val="both"/>
        <w:rPr>
          <w:rFonts w:ascii="Calibri" w:eastAsia="Calibri" w:hAnsi="Calibri" w:cs="Calibri"/>
          <w:sz w:val="22"/>
          <w:szCs w:val="22"/>
        </w:rPr>
      </w:pPr>
    </w:p>
    <w:p w14:paraId="65C460B5" w14:textId="77777777" w:rsidR="00F660D1" w:rsidRDefault="002C1832">
      <w:pPr>
        <w:jc w:val="both"/>
        <w:rPr>
          <w:rFonts w:ascii="Calibri" w:eastAsia="Calibri" w:hAnsi="Calibri" w:cs="Calibri"/>
          <w:sz w:val="22"/>
          <w:szCs w:val="22"/>
        </w:rPr>
      </w:pPr>
      <w:r>
        <w:rPr>
          <w:rFonts w:ascii="Calibri" w:eastAsia="Calibri" w:hAnsi="Calibri" w:cs="Calibri"/>
          <w:sz w:val="22"/>
          <w:szCs w:val="22"/>
        </w:rPr>
        <w:t xml:space="preserve">Dicha variable se encuentra relacionada con la </w:t>
      </w:r>
      <w:r>
        <w:rPr>
          <w:rFonts w:ascii="Calibri" w:eastAsia="Calibri" w:hAnsi="Calibri" w:cs="Calibri"/>
          <w:b/>
          <w:sz w:val="22"/>
          <w:szCs w:val="22"/>
        </w:rPr>
        <w:t>resiliencia</w:t>
      </w:r>
      <w:r>
        <w:rPr>
          <w:rFonts w:ascii="Calibri" w:eastAsia="Calibri" w:hAnsi="Calibri" w:cs="Calibri"/>
          <w:sz w:val="22"/>
          <w:szCs w:val="22"/>
        </w:rPr>
        <w:t xml:space="preserve"> entendida como la capacidad de un sistema, comunidad o sociedad expuestos a una amenaza para resistir, absorber, adaptarse y recuperarse de sus efectos de manera oportuna y eficaz, lo que incluye la preservación y la restauración de sus estructuras y funciones básicas. </w:t>
      </w:r>
    </w:p>
    <w:p w14:paraId="39BEE7FB" w14:textId="77777777" w:rsidR="00F660D1" w:rsidRDefault="00F660D1">
      <w:pPr>
        <w:jc w:val="both"/>
        <w:rPr>
          <w:rFonts w:ascii="Calibri" w:eastAsia="Calibri" w:hAnsi="Calibri" w:cs="Calibri"/>
          <w:sz w:val="22"/>
          <w:szCs w:val="22"/>
        </w:rPr>
      </w:pPr>
    </w:p>
    <w:p w14:paraId="6BD6550F" w14:textId="77777777" w:rsidR="00F660D1" w:rsidRDefault="002C1832">
      <w:pPr>
        <w:jc w:val="both"/>
        <w:rPr>
          <w:rFonts w:ascii="Calibri" w:eastAsia="Calibri" w:hAnsi="Calibri" w:cs="Calibri"/>
          <w:sz w:val="22"/>
          <w:szCs w:val="22"/>
        </w:rPr>
      </w:pPr>
      <w:r>
        <w:rPr>
          <w:rFonts w:ascii="Calibri" w:eastAsia="Calibri" w:hAnsi="Calibri" w:cs="Calibri"/>
          <w:sz w:val="22"/>
          <w:szCs w:val="22"/>
        </w:rPr>
        <w:t>La EIRD (Estrategia Internacional para la Reducción de Desastres) establece que la gestión del riesgo debe ser transversal a todo el proceso de planificación, por lo tanto, pensar en un ordenamiento sustentable requiere conocer las amenazas a la que la comunidad está expuesta, sus vulnerabilidades y sus capacidades para recuperarse y adaptarse ante la ocurrencia de un evento adverso.</w:t>
      </w:r>
    </w:p>
    <w:p w14:paraId="026A6294" w14:textId="589CC3A4" w:rsidR="00F660D1" w:rsidRDefault="002C1832" w:rsidP="00B70834">
      <w:pPr>
        <w:pStyle w:val="Sinespaciado"/>
      </w:pPr>
      <w:r>
        <w:rPr>
          <w:rFonts w:ascii="Times New Roman" w:eastAsia="Times New Roman" w:hAnsi="Times New Roman" w:cs="Times New Roman"/>
          <w:color w:val="000000"/>
          <w:sz w:val="2"/>
          <w:szCs w:val="2"/>
          <w:highlight w:val="black"/>
        </w:rPr>
        <w:t xml:space="preserve"> </w:t>
      </w:r>
      <w:r>
        <w:t xml:space="preserve">Retomando conceptos arriba expuestos, surge la siguiente fórmula, que resume la interacción entre RIESGO, AMENAZA Y VULNERABILIDAD junto con la EXPOSICIÓN y la RESILIENCIA </w:t>
      </w:r>
    </w:p>
    <w:p w14:paraId="331F9EA7" w14:textId="4FC63687" w:rsidR="00F660D1" w:rsidRDefault="002C1832" w:rsidP="00B70834">
      <w:pPr>
        <w:pStyle w:val="Sinespaciado"/>
        <w:rPr>
          <w:rFonts w:ascii="Times New Roman" w:eastAsia="Times New Roman" w:hAnsi="Times New Roman" w:cs="Times New Roman"/>
          <w:color w:val="000000"/>
          <w:sz w:val="2"/>
          <w:szCs w:val="2"/>
        </w:rPr>
      </w:pPr>
      <w:r>
        <w:t xml:space="preserve">Los modelos sociales y ambientales de desarrollo pueden aumentar la exposición y la vulnerabilidad, por lo </w:t>
      </w:r>
      <w:r w:rsidR="00B70834">
        <w:t>tanto,</w:t>
      </w:r>
      <w:r>
        <w:t xml:space="preserve"> pueden agravar el riesgo.</w:t>
      </w:r>
      <w:r>
        <w:rPr>
          <w:rFonts w:ascii="Times New Roman" w:eastAsia="Times New Roman" w:hAnsi="Times New Roman" w:cs="Times New Roman"/>
          <w:color w:val="000000"/>
          <w:sz w:val="2"/>
          <w:szCs w:val="2"/>
          <w:highlight w:val="black"/>
        </w:rPr>
        <w:t xml:space="preserve"> </w:t>
      </w:r>
    </w:p>
    <w:p w14:paraId="04A73721" w14:textId="4FC84D3B" w:rsidR="00B70834" w:rsidRDefault="00B70834" w:rsidP="00B70834">
      <w:pPr>
        <w:pStyle w:val="Sinespaciado"/>
      </w:pPr>
    </w:p>
    <w:p w14:paraId="5247A64D" w14:textId="77777777" w:rsidR="00B70834" w:rsidRDefault="00B70834" w:rsidP="00B70834">
      <w:pPr>
        <w:pStyle w:val="Sinespaciado"/>
      </w:pPr>
    </w:p>
    <w:p w14:paraId="2105758B" w14:textId="77777777" w:rsidR="00F660D1" w:rsidRDefault="002C1832">
      <w:pPr>
        <w:jc w:val="both"/>
        <w:rPr>
          <w:rFonts w:ascii="Calibri" w:eastAsia="Calibri" w:hAnsi="Calibri" w:cs="Calibri"/>
          <w:b/>
          <w:color w:val="891720"/>
          <w:sz w:val="22"/>
          <w:szCs w:val="22"/>
        </w:rPr>
      </w:pPr>
      <w:r>
        <w:rPr>
          <w:rFonts w:ascii="Calibri" w:eastAsia="Calibri" w:hAnsi="Calibri" w:cs="Calibri"/>
          <w:color w:val="891720"/>
          <w:sz w:val="28"/>
          <w:szCs w:val="28"/>
        </w:rPr>
        <w:t>Identificación de amenazas</w:t>
      </w:r>
      <w:r>
        <w:rPr>
          <w:rFonts w:ascii="Calibri" w:eastAsia="Calibri" w:hAnsi="Calibri" w:cs="Calibri"/>
          <w:b/>
          <w:color w:val="891720"/>
          <w:sz w:val="22"/>
          <w:szCs w:val="22"/>
        </w:rPr>
        <w:t xml:space="preserve"> </w:t>
      </w:r>
    </w:p>
    <w:p w14:paraId="697B1DA6" w14:textId="77777777" w:rsidR="00F660D1" w:rsidRDefault="002C1832">
      <w:pPr>
        <w:jc w:val="both"/>
        <w:rPr>
          <w:rFonts w:ascii="Calibri" w:eastAsia="Calibri" w:hAnsi="Calibri" w:cs="Calibri"/>
          <w:sz w:val="22"/>
          <w:szCs w:val="22"/>
        </w:rPr>
      </w:pPr>
      <w:r>
        <w:rPr>
          <w:rFonts w:ascii="Calibri" w:eastAsia="Calibri" w:hAnsi="Calibri" w:cs="Calibri"/>
          <w:sz w:val="22"/>
          <w:szCs w:val="22"/>
        </w:rPr>
        <w:t>Se trata de analizar el territorio para reconocer los peligros a la que pudiera estar expuesta una comunidad, estos peligros pueden ser de origen natural (sismos, terremotos, aludes, deslizamientos, inundaciones) o de origen antrópico (contaminación por derrames, dispersión o emisión de substancias químicas tóxicas en tierra y agua, como el petróleo, pesticidas, gases tóxicos producto de combustión, clorofluorocarbonos y la contaminación nuclear, así como los procesos para la eliminación o almacenamiento de residuos líquidos y sólidos).</w:t>
      </w:r>
    </w:p>
    <w:p w14:paraId="332D6670" w14:textId="77777777" w:rsidR="00F660D1" w:rsidRDefault="002C1832">
      <w:pPr>
        <w:jc w:val="both"/>
        <w:rPr>
          <w:rFonts w:ascii="Calibri" w:eastAsia="Calibri" w:hAnsi="Calibri" w:cs="Calibri"/>
          <w:sz w:val="22"/>
          <w:szCs w:val="22"/>
        </w:rPr>
      </w:pPr>
      <w:r>
        <w:rPr>
          <w:noProof/>
          <w:lang w:eastAsia="es-AR"/>
        </w:rPr>
        <w:drawing>
          <wp:anchor distT="0" distB="0" distL="114300" distR="114300" simplePos="0" relativeHeight="251736064" behindDoc="0" locked="0" layoutInCell="1" hidden="0" allowOverlap="1" wp14:anchorId="1384304F" wp14:editId="513DF4C8">
            <wp:simplePos x="0" y="0"/>
            <wp:positionH relativeFrom="margin">
              <wp:posOffset>108586</wp:posOffset>
            </wp:positionH>
            <wp:positionV relativeFrom="paragraph">
              <wp:posOffset>177165</wp:posOffset>
            </wp:positionV>
            <wp:extent cx="2769235" cy="2743200"/>
            <wp:effectExtent l="0" t="0" r="0" b="0"/>
            <wp:wrapTopAndBottom distT="0" distB="0"/>
            <wp:docPr id="100" name="image212.jpg" descr="S:\Planes Municipios\00 PLANTIILLAS editables para Planes\EDITABLES ENTRE RIOS\ERS - Imagenes elaboradas para plantilla editable\21 ENTRE RIOS - vulnerabilidad.jpg"/>
            <wp:cNvGraphicFramePr/>
            <a:graphic xmlns:a="http://schemas.openxmlformats.org/drawingml/2006/main">
              <a:graphicData uri="http://schemas.openxmlformats.org/drawingml/2006/picture">
                <pic:pic xmlns:pic="http://schemas.openxmlformats.org/drawingml/2006/picture">
                  <pic:nvPicPr>
                    <pic:cNvPr id="0" name="image212.jpg" descr="S:\Planes Municipios\00 PLANTIILLAS editables para Planes\EDITABLES ENTRE RIOS\ERS - Imagenes elaboradas para plantilla editable\21 ENTRE RIOS - vulnerabilidad.jpg"/>
                    <pic:cNvPicPr preferRelativeResize="0"/>
                  </pic:nvPicPr>
                  <pic:blipFill>
                    <a:blip r:embed="rId186"/>
                    <a:srcRect/>
                    <a:stretch>
                      <a:fillRect/>
                    </a:stretch>
                  </pic:blipFill>
                  <pic:spPr>
                    <a:xfrm>
                      <a:off x="0" y="0"/>
                      <a:ext cx="2769235" cy="2743200"/>
                    </a:xfrm>
                    <a:prstGeom prst="rect">
                      <a:avLst/>
                    </a:prstGeom>
                    <a:ln/>
                  </pic:spPr>
                </pic:pic>
              </a:graphicData>
            </a:graphic>
          </wp:anchor>
        </w:drawing>
      </w:r>
    </w:p>
    <w:p w14:paraId="6FBF9733" w14:textId="77777777" w:rsidR="00F660D1" w:rsidRDefault="00F660D1">
      <w:pPr>
        <w:jc w:val="both"/>
        <w:rPr>
          <w:rFonts w:ascii="Calibri" w:eastAsia="Calibri" w:hAnsi="Calibri" w:cs="Calibri"/>
          <w:sz w:val="22"/>
          <w:szCs w:val="22"/>
        </w:rPr>
      </w:pPr>
    </w:p>
    <w:p w14:paraId="2418686E" w14:textId="77777777" w:rsidR="00F660D1" w:rsidRPr="00954ACA" w:rsidRDefault="002C1832" w:rsidP="00954ACA">
      <w:pPr>
        <w:pStyle w:val="Ttulo4"/>
        <w:jc w:val="left"/>
        <w:rPr>
          <w:color w:val="891720"/>
        </w:rPr>
      </w:pPr>
      <w:bookmarkStart w:id="90" w:name="_1jlao46" w:colFirst="0" w:colLast="0"/>
      <w:bookmarkStart w:id="91" w:name="_Toc25312948"/>
      <w:bookmarkEnd w:id="90"/>
      <w:r w:rsidRPr="00954ACA">
        <w:rPr>
          <w:color w:val="891720"/>
        </w:rPr>
        <w:t>Amenazas de origen natural</w:t>
      </w:r>
      <w:bookmarkEnd w:id="91"/>
    </w:p>
    <w:p w14:paraId="576B02D3" w14:textId="77777777" w:rsidR="001B7301" w:rsidRDefault="00A101D8" w:rsidP="005321A1">
      <w:pPr>
        <w:pStyle w:val="Sinespaciado"/>
      </w:pPr>
      <w:r w:rsidRPr="001B7301">
        <w:t>El clima</w:t>
      </w:r>
      <w:r w:rsidR="00772152" w:rsidRPr="001B7301">
        <w:t xml:space="preserve"> predominante en </w:t>
      </w:r>
      <w:r w:rsidRPr="001B7301">
        <w:t>Oro verde</w:t>
      </w:r>
      <w:r w:rsidR="00772152" w:rsidRPr="001B7301">
        <w:t xml:space="preserve"> es cálido húmedo con una estación marcada de lluvias. En este período, </w:t>
      </w:r>
      <w:r w:rsidR="008F328D" w:rsidRPr="001B7301">
        <w:t>con</w:t>
      </w:r>
      <w:r w:rsidR="00772152" w:rsidRPr="001B7301">
        <w:t xml:space="preserve"> presencia de </w:t>
      </w:r>
      <w:r w:rsidR="00772152" w:rsidRPr="001B7301">
        <w:rPr>
          <w:b/>
        </w:rPr>
        <w:t>lluvias intensas</w:t>
      </w:r>
      <w:r w:rsidR="00772152" w:rsidRPr="001B7301">
        <w:t xml:space="preserve"> en un corto lapso, se han detectado </w:t>
      </w:r>
      <w:r w:rsidR="00772152" w:rsidRPr="001B7301">
        <w:rPr>
          <w:b/>
        </w:rPr>
        <w:t xml:space="preserve">inundaciones </w:t>
      </w:r>
      <w:r w:rsidR="00772152" w:rsidRPr="001B7301">
        <w:t>en sectores de la zona urbanizada,</w:t>
      </w:r>
      <w:r w:rsidR="008F328D" w:rsidRPr="001B7301">
        <w:t xml:space="preserve"> afectando a hogares y a la circulación de las calles</w:t>
      </w:r>
      <w:r w:rsidR="00FD35F9" w:rsidRPr="001B7301">
        <w:t>. E</w:t>
      </w:r>
      <w:r w:rsidR="00772152" w:rsidRPr="001B7301">
        <w:t xml:space="preserve">ste evento </w:t>
      </w:r>
      <w:r w:rsidR="00FD35F9" w:rsidRPr="001B7301">
        <w:t>se re</w:t>
      </w:r>
      <w:r w:rsidR="00266EDA" w:rsidRPr="001B7301">
        <w:t>g</w:t>
      </w:r>
      <w:r w:rsidR="00FD35F9" w:rsidRPr="001B7301">
        <w:t xml:space="preserve">istra </w:t>
      </w:r>
      <w:r w:rsidR="00772152" w:rsidRPr="001B7301">
        <w:t>una vez al año</w:t>
      </w:r>
      <w:r w:rsidR="00266EDA" w:rsidRPr="001B7301">
        <w:t xml:space="preserve"> y afecta el sector sur por un lado y el sector este por otro. La infraestructura de desague no es suficiente para la</w:t>
      </w:r>
      <w:r w:rsidR="00A93B8A" w:rsidRPr="001B7301">
        <w:t xml:space="preserve"> intensidad de</w:t>
      </w:r>
      <w:r w:rsidR="00266EDA" w:rsidRPr="001B7301">
        <w:t xml:space="preserve"> tormentas que se presentan, el suelo cambió su permenabilidad y la capacidad de absorción</w:t>
      </w:r>
      <w:r w:rsidR="0066284E" w:rsidRPr="001B7301">
        <w:t xml:space="preserve"> e infiltración </w:t>
      </w:r>
      <w:r w:rsidR="00266EDA" w:rsidRPr="001B7301">
        <w:t xml:space="preserve">del suelo a sido modificada por el uso </w:t>
      </w:r>
      <w:r w:rsidR="00C40D22" w:rsidRPr="001B7301">
        <w:t>de este</w:t>
      </w:r>
      <w:r w:rsidR="00266EDA" w:rsidRPr="001B7301">
        <w:t>.</w:t>
      </w:r>
      <w:r w:rsidR="0066284E" w:rsidRPr="001B7301">
        <w:t xml:space="preserve"> </w:t>
      </w:r>
    </w:p>
    <w:p w14:paraId="3F5841B4" w14:textId="77777777" w:rsidR="00EA0B45" w:rsidRDefault="00EA0B45" w:rsidP="005321A1">
      <w:pPr>
        <w:pStyle w:val="Sinespaciado"/>
      </w:pPr>
      <w:r>
        <w:t xml:space="preserve">En el desarrollo de la ciudad, y particularmente en la satisfacción de la demanda habitcional el sector inmobiliario es un actor clave, es quien invierte para el desarrollo de las construcciones, muchas veces sin contar con una planificación sustenable, llegando en ocaciones a ejercer presión en el suelo a urbanizar. </w:t>
      </w:r>
    </w:p>
    <w:p w14:paraId="37DD6331" w14:textId="77777777" w:rsidR="00772152" w:rsidRPr="001B7301" w:rsidRDefault="0027405D" w:rsidP="005321A1">
      <w:pPr>
        <w:pStyle w:val="Sinespaciado"/>
      </w:pPr>
      <w:r>
        <w:t>Es así como el avance de la mancha urbana, donde se urbanizaron sectores que funcionaban como retardadores de escurrimientos,</w:t>
      </w:r>
      <w:r w:rsidR="0066284E" w:rsidRPr="001B7301">
        <w:t xml:space="preserve"> cambi</w:t>
      </w:r>
      <w:r w:rsidR="00C01CF1" w:rsidRPr="001B7301">
        <w:t>ó</w:t>
      </w:r>
      <w:r w:rsidR="0066284E" w:rsidRPr="001B7301">
        <w:t xml:space="preserve"> el tiempo de concentración de la cuenca, la velocidad de escurrimiento aumentó y las obras de desagues necesarias no se han </w:t>
      </w:r>
      <w:r w:rsidR="00C01CF1" w:rsidRPr="001B7301">
        <w:t>llevado adelante</w:t>
      </w:r>
      <w:r w:rsidR="0066284E" w:rsidRPr="001B7301">
        <w:t>, supera</w:t>
      </w:r>
      <w:r w:rsidR="00C01CF1" w:rsidRPr="001B7301">
        <w:t>n</w:t>
      </w:r>
      <w:r w:rsidR="0066284E" w:rsidRPr="001B7301">
        <w:t>do</w:t>
      </w:r>
      <w:r w:rsidR="00C01CF1" w:rsidRPr="001B7301">
        <w:t xml:space="preserve"> las precipitaciones a</w:t>
      </w:r>
      <w:r w:rsidR="0066284E" w:rsidRPr="001B7301">
        <w:t xml:space="preserve"> la capacidad de conducción del sistema pluvial urbano.</w:t>
      </w:r>
    </w:p>
    <w:p w14:paraId="43332F9C" w14:textId="53BABF9A" w:rsidR="00C40D22" w:rsidRDefault="00C40D22" w:rsidP="005321A1">
      <w:pPr>
        <w:pStyle w:val="Sinespaciado"/>
      </w:pPr>
      <w:r w:rsidRPr="001B7301">
        <w:t>Históricamente, por otra parte, se presentan fenómenos climáticos que presentan otras situaciones de amenzas</w:t>
      </w:r>
      <w:r w:rsidR="00CF20F9">
        <w:t xml:space="preserve"> a partir de </w:t>
      </w:r>
      <w:r w:rsidR="00CF20F9" w:rsidRPr="00CF20F9">
        <w:rPr>
          <w:b/>
        </w:rPr>
        <w:t>tormanetas severas y grandes lluvias</w:t>
      </w:r>
      <w:r w:rsidRPr="001B7301">
        <w:t>. Estos fenómenos se detallan cada 10 años</w:t>
      </w:r>
      <w:r w:rsidR="0027405D">
        <w:t xml:space="preserve"> aproximadamente</w:t>
      </w:r>
      <w:r w:rsidRPr="001B7301">
        <w:t xml:space="preserve">. </w:t>
      </w:r>
      <w:r w:rsidR="00A101D8" w:rsidRPr="001B7301">
        <w:t>En el 2015,</w:t>
      </w:r>
      <w:r w:rsidR="0020514A" w:rsidRPr="001B7301">
        <w:t xml:space="preserve"> el gobernador de la </w:t>
      </w:r>
      <w:r w:rsidR="00D54948">
        <w:t>P</w:t>
      </w:r>
      <w:r w:rsidR="0020514A" w:rsidRPr="001B7301">
        <w:t>rovincia de Entre Ríos, Gustavo Bordet, declaró mediante el decreto Nº 338, la emergencia hídrica, vial, sanitaria y social, en razón de las extraordinarias precipitaciones</w:t>
      </w:r>
      <w:r w:rsidR="006072EE" w:rsidRPr="001B7301">
        <w:t xml:space="preserve"> pluviales y la consecuente crecida de los ríos.</w:t>
      </w:r>
      <w:r w:rsidR="00342816">
        <w:t xml:space="preserve"> </w:t>
      </w:r>
      <w:r w:rsidR="006072EE" w:rsidRPr="001B7301">
        <w:t xml:space="preserve">En dicho contexto el cual se extendió en </w:t>
      </w:r>
      <w:r w:rsidR="00872B79" w:rsidRPr="001B7301">
        <w:t>casi todo el</w:t>
      </w:r>
      <w:r w:rsidR="006072EE" w:rsidRPr="001B7301">
        <w:t xml:space="preserve"> 2016, la localidad de Oro Verde identificó la zona Este como la más afectada.</w:t>
      </w:r>
      <w:r w:rsidR="00C01CF1" w:rsidRPr="001B7301">
        <w:t xml:space="preserve"> Si bien, la localidad no presenta amenazas en cuanto a inundaciones costeras o ribereñas, l</w:t>
      </w:r>
      <w:r w:rsidR="006072EE" w:rsidRPr="001B7301">
        <w:t xml:space="preserve">a consecuencia de este fenómeno </w:t>
      </w:r>
      <w:r w:rsidR="00A93B8A" w:rsidRPr="001B7301">
        <w:t xml:space="preserve">acarreó </w:t>
      </w:r>
      <w:r w:rsidR="00872B79" w:rsidRPr="001B7301">
        <w:t>la caída de arboles</w:t>
      </w:r>
      <w:r w:rsidR="00C01CF1" w:rsidRPr="001B7301">
        <w:t xml:space="preserve"> que se vincula directamente con la erosion de los suelos</w:t>
      </w:r>
      <w:r w:rsidR="00872B79" w:rsidRPr="001B7301">
        <w:t>, voladuras de techos, arrancamiento de cartelería</w:t>
      </w:r>
      <w:r w:rsidR="00C01CF1" w:rsidRPr="001B7301">
        <w:t>s</w:t>
      </w:r>
      <w:r w:rsidR="00872B79" w:rsidRPr="001B7301">
        <w:t>,</w:t>
      </w:r>
      <w:r w:rsidR="00C01CF1" w:rsidRPr="001B7301">
        <w:t xml:space="preserve"> </w:t>
      </w:r>
      <w:r w:rsidR="00872B79" w:rsidRPr="001B7301">
        <w:t>generando terrenos anegados aislando a se</w:t>
      </w:r>
      <w:r w:rsidR="007F7AA3" w:rsidRPr="001B7301">
        <w:t>c</w:t>
      </w:r>
      <w:r w:rsidR="00872B79" w:rsidRPr="001B7301">
        <w:t xml:space="preserve">tores de la </w:t>
      </w:r>
      <w:r w:rsidR="007F7AA3" w:rsidRPr="001B7301">
        <w:t>sociedad.</w:t>
      </w:r>
    </w:p>
    <w:p w14:paraId="73F10178" w14:textId="77777777" w:rsidR="00CF20F9" w:rsidRPr="005321A1" w:rsidRDefault="00CF20F9" w:rsidP="005321A1">
      <w:pPr>
        <w:pStyle w:val="Sinespaciado"/>
      </w:pPr>
    </w:p>
    <w:p w14:paraId="7FD249A8" w14:textId="77777777" w:rsidR="00F660D1" w:rsidRPr="00954ACA" w:rsidRDefault="002C1832" w:rsidP="00954ACA">
      <w:pPr>
        <w:pStyle w:val="Ttulo4"/>
        <w:jc w:val="left"/>
        <w:rPr>
          <w:color w:val="891720"/>
        </w:rPr>
      </w:pPr>
      <w:bookmarkStart w:id="92" w:name="_Toc25312949"/>
      <w:r w:rsidRPr="00954ACA">
        <w:rPr>
          <w:color w:val="891720"/>
        </w:rPr>
        <w:t>Identificación de vulnerabilidades</w:t>
      </w:r>
      <w:bookmarkEnd w:id="92"/>
    </w:p>
    <w:p w14:paraId="4160B5FB" w14:textId="77777777" w:rsidR="00F660D1" w:rsidRDefault="002C1832" w:rsidP="005321A1">
      <w:pPr>
        <w:pStyle w:val="Sinespaciado"/>
      </w:pPr>
      <w:r>
        <w:t xml:space="preserve">La identificación de vulnerabilidades que pueden ser explotadas por una o más amenazas en la localidad de estudio es de vital importancia para evitar consecuencias </w:t>
      </w:r>
      <w:r w:rsidRPr="005321A1">
        <w:t>mayores</w:t>
      </w:r>
      <w:r>
        <w:t xml:space="preserve">. Es por esto que se deben visibilizar las debilidades que pueden generar un impacto social negativo. </w:t>
      </w:r>
    </w:p>
    <w:p w14:paraId="3EDE5863" w14:textId="77777777" w:rsidR="00F660D1" w:rsidRDefault="002C1832" w:rsidP="00B70834">
      <w:pPr>
        <w:pStyle w:val="Sinespaciado"/>
      </w:pPr>
      <w:r>
        <w:t>Las vulnerabilidades son de origen antrópico, si bien existen diferentes dimensiones para evaluarla, se recomienda profundizar el análisis en las siguientes tres categorías:</w:t>
      </w:r>
    </w:p>
    <w:p w14:paraId="3C325656" w14:textId="77777777" w:rsidR="00F660D1" w:rsidRDefault="002C1832">
      <w:pPr>
        <w:jc w:val="both"/>
        <w:rPr>
          <w:rFonts w:ascii="Calibri" w:eastAsia="Calibri" w:hAnsi="Calibri" w:cs="Calibri"/>
          <w:sz w:val="22"/>
          <w:szCs w:val="22"/>
        </w:rPr>
      </w:pPr>
      <w:r>
        <w:rPr>
          <w:rFonts w:ascii="Calibri" w:eastAsia="Calibri" w:hAnsi="Calibri" w:cs="Calibri"/>
          <w:b/>
          <w:color w:val="891720"/>
          <w:sz w:val="22"/>
          <w:szCs w:val="22"/>
        </w:rPr>
        <w:t>A.- Exposición y susceptibilidad física:</w:t>
      </w:r>
      <w:r>
        <w:rPr>
          <w:rFonts w:ascii="Calibri" w:eastAsia="Calibri" w:hAnsi="Calibri" w:cs="Calibri"/>
          <w:i/>
          <w:color w:val="891720"/>
          <w:sz w:val="22"/>
          <w:szCs w:val="22"/>
        </w:rPr>
        <w:t xml:space="preserve"> </w:t>
      </w:r>
      <w:r>
        <w:rPr>
          <w:rFonts w:ascii="Calibri" w:eastAsia="Calibri" w:hAnsi="Calibri" w:cs="Calibri"/>
          <w:sz w:val="22"/>
          <w:szCs w:val="22"/>
        </w:rPr>
        <w:t>se refiere a la localización de los asentamientos humanos en zonas de peligro y a las deficiencias de la infraestructura.</w:t>
      </w:r>
    </w:p>
    <w:p w14:paraId="7226EF64" w14:textId="77777777" w:rsidR="00F660D1" w:rsidRDefault="002C1832">
      <w:pPr>
        <w:jc w:val="both"/>
        <w:rPr>
          <w:rFonts w:ascii="Calibri" w:eastAsia="Calibri" w:hAnsi="Calibri" w:cs="Calibri"/>
          <w:sz w:val="22"/>
          <w:szCs w:val="22"/>
        </w:rPr>
      </w:pPr>
      <w:r>
        <w:rPr>
          <w:rFonts w:ascii="Calibri" w:eastAsia="Calibri" w:hAnsi="Calibri" w:cs="Calibri"/>
          <w:b/>
          <w:color w:val="891720"/>
          <w:sz w:val="22"/>
          <w:szCs w:val="22"/>
        </w:rPr>
        <w:t>B.-Fragilidad socioeconómica:</w:t>
      </w:r>
      <w:r>
        <w:rPr>
          <w:rFonts w:ascii="Calibri" w:eastAsia="Calibri" w:hAnsi="Calibri" w:cs="Calibri"/>
          <w:color w:val="891720"/>
          <w:sz w:val="22"/>
          <w:szCs w:val="22"/>
        </w:rPr>
        <w:t xml:space="preserve"> </w:t>
      </w:r>
      <w:r>
        <w:rPr>
          <w:rFonts w:ascii="Calibri" w:eastAsia="Calibri" w:hAnsi="Calibri" w:cs="Calibri"/>
          <w:sz w:val="22"/>
          <w:szCs w:val="22"/>
        </w:rPr>
        <w:t>se vincula a las condiciones de vida generales de una comunidad e incluye aspectos relacionados a los niveles de educación, acceso a salud, equidad social, seguridad, etc.</w:t>
      </w:r>
    </w:p>
    <w:p w14:paraId="5ABABA79" w14:textId="77777777" w:rsidR="00F660D1" w:rsidRDefault="002C1832">
      <w:pPr>
        <w:jc w:val="both"/>
        <w:rPr>
          <w:rFonts w:ascii="Calibri" w:eastAsia="Calibri" w:hAnsi="Calibri" w:cs="Calibri"/>
          <w:sz w:val="22"/>
          <w:szCs w:val="22"/>
        </w:rPr>
      </w:pPr>
      <w:r>
        <w:rPr>
          <w:rFonts w:ascii="Calibri" w:eastAsia="Calibri" w:hAnsi="Calibri" w:cs="Calibri"/>
          <w:b/>
          <w:color w:val="891720"/>
          <w:sz w:val="22"/>
          <w:szCs w:val="22"/>
        </w:rPr>
        <w:t>C.- Falta de resiliencia:</w:t>
      </w:r>
      <w:r>
        <w:rPr>
          <w:rFonts w:ascii="Calibri" w:eastAsia="Calibri" w:hAnsi="Calibri" w:cs="Calibri"/>
          <w:i/>
          <w:color w:val="891720"/>
          <w:sz w:val="22"/>
          <w:szCs w:val="22"/>
        </w:rPr>
        <w:t xml:space="preserve"> </w:t>
      </w:r>
      <w:r>
        <w:rPr>
          <w:rFonts w:ascii="Calibri" w:eastAsia="Calibri" w:hAnsi="Calibri" w:cs="Calibri"/>
          <w:sz w:val="22"/>
          <w:szCs w:val="22"/>
        </w:rPr>
        <w:t xml:space="preserve">para enfrentar desastres y recuperarse. Se asocia al bajo grado de organización de una comunidad para prevenir, mitigar o responder ante situaciones de desastre. </w:t>
      </w:r>
    </w:p>
    <w:p w14:paraId="70EC6B1E" w14:textId="7B8BB2FE" w:rsidR="00F660D1" w:rsidRDefault="002C1832" w:rsidP="005321A1">
      <w:pPr>
        <w:pStyle w:val="Sinespaciado"/>
      </w:pPr>
      <w:r>
        <w:t>Asociados a éstos se encuentran los factores culturales determinados por la forma en cómo los individuos se ven a sí mismos y en la sociedad.</w:t>
      </w:r>
    </w:p>
    <w:p w14:paraId="1163AE86" w14:textId="77777777" w:rsidR="00F660D1" w:rsidRDefault="002C1832" w:rsidP="005321A1">
      <w:pPr>
        <w:pStyle w:val="Sinespaciado"/>
      </w:pPr>
      <w:r>
        <w:t xml:space="preserve">La vulnerabilidad física también está determinada por aspectos como la densidad de población, la localización, el sitio, el diseño y los materiales usados en la construcción. Tanto la localización física como las deficiencias en la </w:t>
      </w:r>
      <w:r w:rsidR="00DD7BFA">
        <w:t>infraestructura pueden</w:t>
      </w:r>
      <w:r>
        <w:t xml:space="preserve"> provenir en parte de las condiciones de precariedad y la falta de opciones para una ubicación menos peligrosa, y por otra, debido a la gran extensión territorial que ocupan las múltiples amenazas en un territorio.</w:t>
      </w:r>
    </w:p>
    <w:p w14:paraId="67A3D0D3" w14:textId="77777777" w:rsidR="00A50DE2" w:rsidRDefault="00E32939" w:rsidP="005321A1">
      <w:pPr>
        <w:pStyle w:val="Sinespaciado"/>
      </w:pPr>
      <w:r>
        <w:t>Las</w:t>
      </w:r>
      <w:r w:rsidR="00B249B9">
        <w:t xml:space="preserve"> zonas afectadas por las inu</w:t>
      </w:r>
      <w:r w:rsidR="00CF20F9">
        <w:t>n</w:t>
      </w:r>
      <w:r w:rsidR="00B249B9">
        <w:t xml:space="preserve">daciones se identifican </w:t>
      </w:r>
      <w:r>
        <w:t xml:space="preserve">en </w:t>
      </w:r>
      <w:r w:rsidR="00A50DE2">
        <w:t xml:space="preserve">tres </w:t>
      </w:r>
      <w:r w:rsidR="00B249B9">
        <w:t>sectore</w:t>
      </w:r>
      <w:r w:rsidR="00352D31">
        <w:t>s</w:t>
      </w:r>
      <w:r w:rsidR="00A50DE2">
        <w:t>:</w:t>
      </w:r>
      <w:r w:rsidR="007B425E">
        <w:t xml:space="preserve"> el primer polígono, localizado en el sur, formado por calle Los Gorriones, Los Quebrachos, Los Picaflores y Los Olivos; el segundo, ubicado </w:t>
      </w:r>
      <w:r w:rsidR="007B425E" w:rsidRPr="005321A1">
        <w:t>geográficamente</w:t>
      </w:r>
      <w:r w:rsidR="007B425E">
        <w:t xml:space="preserve"> en la zona centro, corresponde a la calle Los Canarios entre Los Paraisos y Los Ombues, y el tercero, ubicado al norte de Oro Verde, en Av Los Cisnes entre Las Tipas y Los Alamos.</w:t>
      </w:r>
      <w:r w:rsidR="00A50DE2">
        <w:t xml:space="preserve"> </w:t>
      </w:r>
      <w:r w:rsidR="00B249B9">
        <w:t>Los hogares afectados cuentan con viviendas consolidas sin presentar</w:t>
      </w:r>
      <w:r w:rsidR="00A50DE2">
        <w:t>,</w:t>
      </w:r>
      <w:r w:rsidR="00B249B9">
        <w:t xml:space="preserve"> a simple vista</w:t>
      </w:r>
      <w:r w:rsidR="00A50DE2">
        <w:t>,</w:t>
      </w:r>
      <w:r w:rsidR="00B249B9">
        <w:t xml:space="preserve"> una construcción deficitaria</w:t>
      </w:r>
      <w:r w:rsidR="00A50DE2">
        <w:t xml:space="preserve">, tiene acceso a la red de agua, a la cloaca y a la red eléctrica, </w:t>
      </w:r>
      <w:r w:rsidR="00257E38">
        <w:t xml:space="preserve">los dos sectores ubicados </w:t>
      </w:r>
      <w:r w:rsidR="007B425E">
        <w:t>en la zona centro y norte</w:t>
      </w:r>
      <w:r w:rsidR="00257E38">
        <w:t xml:space="preserve"> </w:t>
      </w:r>
      <w:r w:rsidR="00A50DE2" w:rsidRPr="00257E38">
        <w:t xml:space="preserve">acceden a </w:t>
      </w:r>
      <w:r w:rsidR="00257E38">
        <w:t>la</w:t>
      </w:r>
      <w:r w:rsidR="00A50DE2" w:rsidRPr="00257E38">
        <w:t xml:space="preserve"> red de gas. </w:t>
      </w:r>
      <w:r w:rsidR="00A50DE2">
        <w:t>El sector presenta un déficit en la captación de agua de lluvia, no logrando evacuar la cantidad de agu</w:t>
      </w:r>
      <w:r w:rsidR="00CA03C4">
        <w:t>a cuando se producen las lluvias intensas.</w:t>
      </w:r>
    </w:p>
    <w:p w14:paraId="19B1FCFC" w14:textId="3DF0F546" w:rsidR="00352D31" w:rsidRDefault="00A50DE2" w:rsidP="005321A1">
      <w:pPr>
        <w:pStyle w:val="Sinespaciado"/>
      </w:pPr>
      <w:r>
        <w:t>El sector más vulnerable identificado se localiza en el noreste de la localidad</w:t>
      </w:r>
      <w:r w:rsidR="00CA03C4">
        <w:t>, afectado con la tormenta severa ocurrida en el año 2015</w:t>
      </w:r>
      <w:r w:rsidR="00352D31">
        <w:t>.</w:t>
      </w:r>
      <w:r w:rsidR="00CA03C4">
        <w:t xml:space="preserve"> </w:t>
      </w:r>
      <w:r w:rsidR="00B84D05">
        <w:t>Cabe destacar que l</w:t>
      </w:r>
      <w:r w:rsidR="00CA03C4" w:rsidRPr="00B84D05">
        <w:t>as vivienda</w:t>
      </w:r>
      <w:r w:rsidR="00E32939">
        <w:t>s</w:t>
      </w:r>
      <w:r w:rsidR="00CA03C4" w:rsidRPr="00B84D05">
        <w:t xml:space="preserve"> tienen acceso a la infraestructura</w:t>
      </w:r>
      <w:r w:rsidR="00B84D05">
        <w:t xml:space="preserve">, en el área existe equipamiento público (plazoleta) y de salud (sala municipal de primeros auxilios); y que el municipio a su vez acompaña con un área de Niñez, Adolescencia y Familia (N.A.F.) </w:t>
      </w:r>
      <w:r w:rsidR="007B425E">
        <w:t xml:space="preserve">la cual </w:t>
      </w:r>
      <w:r w:rsidR="00B84D05">
        <w:t xml:space="preserve">funciona en el Centro Integrador Comunitario. </w:t>
      </w:r>
    </w:p>
    <w:p w14:paraId="54D7B9FF" w14:textId="77777777" w:rsidR="00A31595" w:rsidRPr="00E64B8E" w:rsidRDefault="00A31595" w:rsidP="00A31595">
      <w:pPr>
        <w:pStyle w:val="Sinespaciado"/>
      </w:pPr>
      <w:r w:rsidRPr="00E64B8E">
        <w:t xml:space="preserve">A razón de lo antes expuesto, se puede proponer en una primera instancia, la necesidad de la conducción del agua, así sea por captación y conducción subterrana o superficial, como también la de garantizar el suelo de absorción, que resultó insuficiente o ha sido erosionado. Y por otro lado complementar con barreras de viento a fin de aminorar los impactos. </w:t>
      </w:r>
    </w:p>
    <w:p w14:paraId="73074493" w14:textId="77777777" w:rsidR="00A31595" w:rsidRPr="00E64B8E" w:rsidRDefault="00A31595" w:rsidP="00A31595">
      <w:pPr>
        <w:pStyle w:val="Sinespaciado"/>
      </w:pPr>
      <w:r w:rsidRPr="00E64B8E">
        <w:t>Como complemento se propone planificar los sectores posibles a urbanizar trabajándolos desde sus cuencas y abarcándolos no solo como municipio sino desde el estado provincial, y por otro lado resguardando las áreas naturales de gran valor. Actualmente ya hay ordenanzas que presentan este mismo enfoque.</w:t>
      </w:r>
    </w:p>
    <w:p w14:paraId="447EEC7E" w14:textId="77777777" w:rsidR="008359EE" w:rsidRDefault="008359EE" w:rsidP="00D54948">
      <w:pPr>
        <w:pStyle w:val="Sinespaciado"/>
      </w:pPr>
    </w:p>
    <w:p w14:paraId="64FA432A" w14:textId="77777777" w:rsidR="00AD2642" w:rsidRPr="00934113" w:rsidRDefault="00934113" w:rsidP="00934113">
      <w:pPr>
        <w:rPr>
          <w:rFonts w:ascii="Calibri" w:eastAsia="Calibri" w:hAnsi="Calibri" w:cs="Calibri"/>
          <w:sz w:val="22"/>
          <w:szCs w:val="22"/>
        </w:rPr>
      </w:pPr>
      <w:bookmarkStart w:id="93" w:name="_43ky6rz" w:colFirst="0" w:colLast="0"/>
      <w:bookmarkEnd w:id="93"/>
      <w:r>
        <w:rPr>
          <w:rFonts w:ascii="Calibri" w:eastAsia="Calibri" w:hAnsi="Calibri" w:cs="Calibri"/>
          <w:color w:val="891720"/>
          <w:sz w:val="28"/>
          <w:szCs w:val="28"/>
        </w:rPr>
        <w:t>R</w:t>
      </w:r>
      <w:r w:rsidR="00AD2642">
        <w:rPr>
          <w:rFonts w:ascii="Calibri" w:eastAsia="Calibri" w:hAnsi="Calibri" w:cs="Calibri"/>
          <w:color w:val="891720"/>
          <w:sz w:val="28"/>
          <w:szCs w:val="28"/>
        </w:rPr>
        <w:t>esiduos Sólidos Urbanos</w:t>
      </w:r>
    </w:p>
    <w:p w14:paraId="6FEF7DF8" w14:textId="3660365E" w:rsidR="00AD2642" w:rsidRDefault="00AD2642" w:rsidP="005321A1">
      <w:pPr>
        <w:pStyle w:val="Sinespaciado"/>
      </w:pPr>
      <w:r w:rsidRPr="00D829DF">
        <w:t>E</w:t>
      </w:r>
      <w:r>
        <w:t>n el municipio se lleva a cabo el Prograna de Gestión Integral de Residuos Sólidos Urbanos desde el año 2008, y se adhiere a la propeusta “Basura Cero”. La misma radica en la separación de basura en origen, donde los residuos biodegradables se destinan a la Escuela Juan Bautista Albrdi a fin de someter al proceso de biodisgetión y obtener gas metano o almacenarlo. Los residuos recuperables son enviados a una Planta de Tratamiento, localizada en el predio del exbasural a cielo abierto donde son clasificados y preparados a fin de ser comercializados. Y los sanitarios se ubican en un relleno sanitario. Queda aún pendiente seguir trabajando en la temática, gran preocupación presentada por el municipio quien, junto a otros actores, como vecinos, universidades y escuelas afrontan este programa.</w:t>
      </w:r>
    </w:p>
    <w:p w14:paraId="51C07985" w14:textId="77777777" w:rsidR="00934113" w:rsidRDefault="00AD2642" w:rsidP="005321A1">
      <w:pPr>
        <w:pStyle w:val="Sinespaciado"/>
      </w:pPr>
      <w:r>
        <w:t>La recolección de residuos se realiza en horario diurno de lunes, sábados, de manera diferenciada, corresponiendo lunes, miércoles y viernes a los residuos biodegradables, y martes, jueves y sábados a los residuos recuperables y sanitarios.</w:t>
      </w:r>
    </w:p>
    <w:p w14:paraId="6002C8D8" w14:textId="77777777" w:rsidR="00934113" w:rsidRDefault="00934113" w:rsidP="008359EE">
      <w:pPr>
        <w:pStyle w:val="Sinespaciado"/>
      </w:pPr>
    </w:p>
    <w:p w14:paraId="65DFE507" w14:textId="77777777" w:rsidR="00CF20F9" w:rsidRPr="00934113" w:rsidRDefault="002C1832" w:rsidP="00934113">
      <w:pPr>
        <w:jc w:val="both"/>
        <w:rPr>
          <w:rFonts w:ascii="Calibri" w:eastAsia="Calibri" w:hAnsi="Calibri" w:cs="Calibri"/>
          <w:sz w:val="22"/>
          <w:szCs w:val="22"/>
        </w:rPr>
      </w:pPr>
      <w:r>
        <w:rPr>
          <w:rFonts w:ascii="Calibri" w:eastAsia="Calibri" w:hAnsi="Calibri" w:cs="Calibri"/>
          <w:color w:val="891720"/>
          <w:sz w:val="28"/>
          <w:szCs w:val="28"/>
        </w:rPr>
        <w:t>Potencialidades ambientales</w:t>
      </w:r>
    </w:p>
    <w:p w14:paraId="59622039" w14:textId="77777777" w:rsidR="00010C77" w:rsidRDefault="00782747" w:rsidP="005321A1">
      <w:pPr>
        <w:pStyle w:val="Sinespaciado"/>
      </w:pPr>
      <w:r>
        <w:t xml:space="preserve">El municipio de Oro Verde, </w:t>
      </w:r>
      <w:r w:rsidR="00010C77">
        <w:t>atravesada por arroyos, cuenta con un paisaje de lomadas y abundante vegetación</w:t>
      </w:r>
      <w:r w:rsidR="00D42CB4">
        <w:t>. La plantación del arbolado dentro del área urbana se guía por la “</w:t>
      </w:r>
      <w:r>
        <w:t>Planificación del Arbolado Urbano</w:t>
      </w:r>
      <w:r w:rsidR="00D42CB4">
        <w:t>” realizada en el año 2006. Esta surge</w:t>
      </w:r>
      <w:r w:rsidR="00010C77">
        <w:t xml:space="preserve"> con el fin de ordenar, corregir y mejorar el arbolado a través de la planificación grantizando la sostenibilidad de los </w:t>
      </w:r>
      <w:r w:rsidR="00010C77" w:rsidRPr="005321A1">
        <w:t>recursos</w:t>
      </w:r>
      <w:r w:rsidR="00010C77">
        <w:t xml:space="preserve"> y beneficios del árbol.</w:t>
      </w:r>
    </w:p>
    <w:p w14:paraId="247B0D04" w14:textId="3AAE8A2F" w:rsidR="00010C77" w:rsidRDefault="00010C77" w:rsidP="005321A1">
      <w:pPr>
        <w:pStyle w:val="Sinespaciado"/>
      </w:pPr>
      <w:r>
        <w:t>También existe un</w:t>
      </w:r>
      <w:r w:rsidR="00D42CB4">
        <w:t xml:space="preserve"> </w:t>
      </w:r>
      <w:r w:rsidR="00467A67">
        <w:t xml:space="preserve">campo denomina Haras El Paracao, </w:t>
      </w:r>
      <w:r w:rsidR="00D42CB4">
        <w:t xml:space="preserve">ubicada en el oeste de la localidad sobre la </w:t>
      </w:r>
      <w:r w:rsidR="00157519">
        <w:t xml:space="preserve">Ruta Provincial </w:t>
      </w:r>
      <w:r w:rsidR="00D42CB4">
        <w:t xml:space="preserve"> N°11</w:t>
      </w:r>
      <w:r w:rsidR="00467A67">
        <w:t>, que</w:t>
      </w:r>
      <w:r w:rsidR="00D42CB4">
        <w:t xml:space="preserve"> comprende una extensión que llega a cubrir el 13% de la superficie de Oro Verde, </w:t>
      </w:r>
      <w:r>
        <w:t>actúa de pulmón y patrimonio ambiental por las</w:t>
      </w:r>
      <w:r w:rsidR="00972BD1">
        <w:t xml:space="preserve"> diferentes</w:t>
      </w:r>
      <w:r>
        <w:t xml:space="preserve"> especies que en el área se encuentra</w:t>
      </w:r>
      <w:r w:rsidR="00972BD1">
        <w:t>, además de representar un límite para el proceso de expansión urbana tanto de Paraná como de Oro Verde. Uno de los grandes desafíos que se presentan, es el de preservar el sector y potencializarlo, no solo reconociendo su valor natural, sino también cultural, económico y científico</w:t>
      </w:r>
      <w:r w:rsidR="00467A67">
        <w:t xml:space="preserve">. </w:t>
      </w:r>
    </w:p>
    <w:p w14:paraId="1FAF11EB" w14:textId="77777777" w:rsidR="00467A67" w:rsidRDefault="00467A67" w:rsidP="005321A1">
      <w:pPr>
        <w:pStyle w:val="Sinespaciado"/>
      </w:pPr>
      <w:r>
        <w:t xml:space="preserve">El Concejo Deliberante de Oro Verde, declara por Ordenanza N°0035, “Área Natural Protegida” al Campo Haras El Paracao. </w:t>
      </w:r>
    </w:p>
    <w:p w14:paraId="575F7218" w14:textId="2593439F" w:rsidR="005321A1" w:rsidRDefault="00D44216">
      <w:pPr>
        <w:rPr>
          <w:rFonts w:ascii="Calibri" w:eastAsia="Calibri" w:hAnsi="Calibri" w:cs="Calibri"/>
          <w:b/>
          <w:color w:val="891720"/>
          <w:sz w:val="34"/>
          <w:szCs w:val="34"/>
        </w:rPr>
      </w:pPr>
      <w:r>
        <w:rPr>
          <w:noProof/>
          <w:lang w:eastAsia="es-AR"/>
        </w:rPr>
        <mc:AlternateContent>
          <mc:Choice Requires="wps">
            <w:drawing>
              <wp:anchor distT="0" distB="0" distL="114300" distR="114300" simplePos="0" relativeHeight="251994112" behindDoc="1" locked="0" layoutInCell="1" hidden="0" allowOverlap="1" wp14:anchorId="1D95E236" wp14:editId="1A13F4FB">
                <wp:simplePos x="0" y="0"/>
                <wp:positionH relativeFrom="margin">
                  <wp:posOffset>0</wp:posOffset>
                </wp:positionH>
                <wp:positionV relativeFrom="paragraph">
                  <wp:posOffset>266700</wp:posOffset>
                </wp:positionV>
                <wp:extent cx="6203950" cy="4250055"/>
                <wp:effectExtent l="0" t="0" r="6350" b="0"/>
                <wp:wrapSquare wrapText="bothSides" distT="0" distB="0" distL="114300" distR="114300"/>
                <wp:docPr id="43" name="43 Rectángulo"/>
                <wp:cNvGraphicFramePr/>
                <a:graphic xmlns:a="http://schemas.openxmlformats.org/drawingml/2006/main">
                  <a:graphicData uri="http://schemas.microsoft.com/office/word/2010/wordprocessingShape">
                    <wps:wsp>
                      <wps:cNvSpPr/>
                      <wps:spPr>
                        <a:xfrm>
                          <a:off x="0" y="0"/>
                          <a:ext cx="6203950" cy="4250055"/>
                        </a:xfrm>
                        <a:prstGeom prst="rect">
                          <a:avLst/>
                        </a:prstGeom>
                        <a:solidFill>
                          <a:schemeClr val="lt1"/>
                        </a:solidFill>
                        <a:ln>
                          <a:noFill/>
                        </a:ln>
                      </wps:spPr>
                      <wps:txbx>
                        <w:txbxContent>
                          <w:p w14:paraId="2E0AFDD2" w14:textId="77777777" w:rsidR="005A4301" w:rsidRPr="00D44216" w:rsidRDefault="005A4301" w:rsidP="00D44216">
                            <w:pPr>
                              <w:textDirection w:val="btLr"/>
                              <w:rPr>
                                <w:rFonts w:ascii="Calibri" w:eastAsia="Calibri" w:hAnsi="Calibri" w:cs="Calibri"/>
                              </w:rPr>
                            </w:pPr>
                            <w:r w:rsidRPr="00D44216">
                              <w:rPr>
                                <w:rFonts w:ascii="Calibri" w:eastAsia="Calibri" w:hAnsi="Calibri" w:cs="Calibri"/>
                              </w:rPr>
                              <w:t>Basural a cielo abierto</w:t>
                            </w:r>
                          </w:p>
                          <w:p w14:paraId="76B81E0E" w14:textId="77777777" w:rsidR="005A4301" w:rsidRDefault="005A4301" w:rsidP="00D44216">
                            <w:pPr>
                              <w:jc w:val="right"/>
                              <w:textDirection w:val="btLr"/>
                              <w:rPr>
                                <w:rFonts w:ascii="Calibri" w:eastAsia="Calibri" w:hAnsi="Calibri" w:cs="Calibri"/>
                                <w:color w:val="FF0000"/>
                                <w:sz w:val="16"/>
                              </w:rPr>
                            </w:pPr>
                          </w:p>
                          <w:p w14:paraId="1065E4D8" w14:textId="61041463" w:rsidR="005A4301" w:rsidRDefault="005A4301" w:rsidP="00D44216">
                            <w:pPr>
                              <w:jc w:val="right"/>
                              <w:textDirection w:val="btLr"/>
                              <w:rPr>
                                <w:rFonts w:ascii="Calibri" w:eastAsia="Calibri" w:hAnsi="Calibri" w:cs="Calibri"/>
                                <w:color w:val="FF0000"/>
                                <w:sz w:val="16"/>
                              </w:rPr>
                            </w:pPr>
                            <w:r>
                              <w:rPr>
                                <w:rFonts w:ascii="Calibri" w:eastAsia="Calibri" w:hAnsi="Calibri" w:cs="Calibri"/>
                                <w:noProof/>
                                <w:color w:val="FF0000"/>
                                <w:sz w:val="16"/>
                                <w:lang w:eastAsia="es-AR"/>
                              </w:rPr>
                              <w:drawing>
                                <wp:inline distT="0" distB="0" distL="0" distR="0" wp14:anchorId="79D9A7E5" wp14:editId="57F15984">
                                  <wp:extent cx="6019800" cy="3543300"/>
                                  <wp:effectExtent l="0" t="0" r="0" b="0"/>
                                  <wp:docPr id="87" name="Imagen 87" descr="C:\Users\sebaibernard\AppData\Local\Microsoft\Windows\INetCache\Content.Word\ORO VERDE_6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ebaibernard\AppData\Local\Microsoft\Windows\INetCache\Content.Word\ORO VERDE_61A.JP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019800" cy="3543300"/>
                                          </a:xfrm>
                                          <a:prstGeom prst="rect">
                                            <a:avLst/>
                                          </a:prstGeom>
                                          <a:noFill/>
                                          <a:ln>
                                            <a:noFill/>
                                          </a:ln>
                                        </pic:spPr>
                                      </pic:pic>
                                    </a:graphicData>
                                  </a:graphic>
                                </wp:inline>
                              </w:drawing>
                            </w:r>
                          </w:p>
                          <w:p w14:paraId="0F94FCAA" w14:textId="77777777" w:rsidR="005A4301" w:rsidRPr="000C0F60" w:rsidRDefault="005A4301" w:rsidP="00A31595">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w:t>
                            </w:r>
                            <w:r w:rsidRPr="000C0F60">
                              <w:rPr>
                                <w:rFonts w:ascii="Calibri" w:eastAsia="Calibri" w:hAnsi="Calibri" w:cs="Calibri"/>
                                <w:sz w:val="16"/>
                              </w:rPr>
                              <w:t xml:space="preserve">Cuestionario Municipal 2017 </w:t>
                            </w:r>
                          </w:p>
                          <w:p w14:paraId="09ED4441" w14:textId="77777777" w:rsidR="005A4301" w:rsidRDefault="005A4301" w:rsidP="00D44216">
                            <w:pPr>
                              <w:ind w:left="720" w:firstLine="720"/>
                              <w:textDirection w:val="btLr"/>
                            </w:pPr>
                          </w:p>
                          <w:p w14:paraId="6E602742" w14:textId="77777777" w:rsidR="005A4301" w:rsidRDefault="005A4301" w:rsidP="00D44216">
                            <w:pPr>
                              <w:textDirection w:val="btLr"/>
                            </w:pPr>
                          </w:p>
                          <w:p w14:paraId="79CF1146" w14:textId="77777777" w:rsidR="005A4301" w:rsidRDefault="005A4301" w:rsidP="00D44216">
                            <w:pPr>
                              <w:textDirection w:val="btLr"/>
                            </w:pPr>
                          </w:p>
                          <w:p w14:paraId="17D6A5D7" w14:textId="77777777" w:rsidR="005A4301" w:rsidRDefault="005A4301" w:rsidP="00D44216">
                            <w:pPr>
                              <w:textDirection w:val="btLr"/>
                            </w:pPr>
                          </w:p>
                          <w:p w14:paraId="20A4E2E1" w14:textId="77777777" w:rsidR="005A4301" w:rsidRDefault="005A4301" w:rsidP="00D44216">
                            <w:pPr>
                              <w:textDirection w:val="btLr"/>
                            </w:pPr>
                          </w:p>
                          <w:p w14:paraId="70A086EF" w14:textId="77777777" w:rsidR="005A4301" w:rsidRDefault="005A4301" w:rsidP="00D44216">
                            <w:pPr>
                              <w:textDirection w:val="btLr"/>
                            </w:pPr>
                          </w:p>
                          <w:p w14:paraId="59657DAD" w14:textId="77777777" w:rsidR="005A4301" w:rsidRDefault="005A4301" w:rsidP="00D44216">
                            <w:pPr>
                              <w:textDirection w:val="btLr"/>
                            </w:pPr>
                          </w:p>
                        </w:txbxContent>
                      </wps:txbx>
                      <wps:bodyPr spcFirstLastPara="1" wrap="square" lIns="91425" tIns="45700" rIns="91425" bIns="45700" anchor="t" anchorCtr="0"/>
                    </wps:wsp>
                  </a:graphicData>
                </a:graphic>
              </wp:anchor>
            </w:drawing>
          </mc:Choice>
          <mc:Fallback>
            <w:pict>
              <v:rect w14:anchorId="1D95E236" id="43 Rectángulo" o:spid="_x0000_s1075" style="position:absolute;margin-left:0;margin-top:21pt;width:488.5pt;height:334.65pt;z-index:-25132236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" fillcolor="white [3201]" stroked="f">
                <v:textbox inset="2.53958mm,1.2694mm,2.53958mm,1.2694mm">
                  <w:txbxContent>
                    <w:p w14:paraId="2E0AFDD2" w14:textId="77777777" w:rsidR="005A4301" w:rsidRPr="00D44216" w:rsidRDefault="005A4301" w:rsidP="00D44216">
                      <w:pPr>
                        <w:textDirection w:val="btLr"/>
                        <w:rPr>
                          <w:rFonts w:ascii="Calibri" w:eastAsia="Calibri" w:hAnsi="Calibri" w:cs="Calibri"/>
                        </w:rPr>
                      </w:pPr>
                      <w:r w:rsidRPr="00D44216">
                        <w:rPr>
                          <w:rFonts w:ascii="Calibri" w:eastAsia="Calibri" w:hAnsi="Calibri" w:cs="Calibri"/>
                        </w:rPr>
                        <w:t>Basural a cielo abierto</w:t>
                      </w:r>
                    </w:p>
                    <w:p w14:paraId="76B81E0E" w14:textId="77777777" w:rsidR="005A4301" w:rsidRDefault="005A4301" w:rsidP="00D44216">
                      <w:pPr>
                        <w:jc w:val="right"/>
                        <w:textDirection w:val="btLr"/>
                        <w:rPr>
                          <w:rFonts w:ascii="Calibri" w:eastAsia="Calibri" w:hAnsi="Calibri" w:cs="Calibri"/>
                          <w:color w:val="FF0000"/>
                          <w:sz w:val="16"/>
                        </w:rPr>
                      </w:pPr>
                    </w:p>
                    <w:p w14:paraId="1065E4D8" w14:textId="61041463" w:rsidR="005A4301" w:rsidRDefault="005A4301" w:rsidP="00D44216">
                      <w:pPr>
                        <w:jc w:val="right"/>
                        <w:textDirection w:val="btLr"/>
                        <w:rPr>
                          <w:rFonts w:ascii="Calibri" w:eastAsia="Calibri" w:hAnsi="Calibri" w:cs="Calibri"/>
                          <w:color w:val="FF0000"/>
                          <w:sz w:val="16"/>
                        </w:rPr>
                      </w:pPr>
                      <w:r>
                        <w:rPr>
                          <w:rFonts w:ascii="Calibri" w:eastAsia="Calibri" w:hAnsi="Calibri" w:cs="Calibri"/>
                          <w:noProof/>
                          <w:color w:val="FF0000"/>
                          <w:sz w:val="16"/>
                          <w:lang w:eastAsia="es-AR"/>
                        </w:rPr>
                        <w:drawing>
                          <wp:inline distT="0" distB="0" distL="0" distR="0" wp14:anchorId="79D9A7E5" wp14:editId="57F15984">
                            <wp:extent cx="6019800" cy="3543300"/>
                            <wp:effectExtent l="0" t="0" r="0" b="0"/>
                            <wp:docPr id="87" name="Imagen 87" descr="C:\Users\sebaibernard\AppData\Local\Microsoft\Windows\INetCache\Content.Word\ORO VERDE_6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ebaibernard\AppData\Local\Microsoft\Windows\INetCache\Content.Word\ORO VERDE_61A.JP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019800" cy="3543300"/>
                                    </a:xfrm>
                                    <a:prstGeom prst="rect">
                                      <a:avLst/>
                                    </a:prstGeom>
                                    <a:noFill/>
                                    <a:ln>
                                      <a:noFill/>
                                    </a:ln>
                                  </pic:spPr>
                                </pic:pic>
                              </a:graphicData>
                            </a:graphic>
                          </wp:inline>
                        </w:drawing>
                      </w:r>
                    </w:p>
                    <w:p w14:paraId="0F94FCAA" w14:textId="77777777" w:rsidR="005A4301" w:rsidRPr="000C0F60" w:rsidRDefault="005A4301" w:rsidP="00A31595">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w:t>
                      </w:r>
                      <w:r w:rsidRPr="000C0F60">
                        <w:rPr>
                          <w:rFonts w:ascii="Calibri" w:eastAsia="Calibri" w:hAnsi="Calibri" w:cs="Calibri"/>
                          <w:sz w:val="16"/>
                        </w:rPr>
                        <w:t xml:space="preserve">Cuestionario Municipal 2017 </w:t>
                      </w:r>
                    </w:p>
                    <w:p w14:paraId="09ED4441" w14:textId="77777777" w:rsidR="005A4301" w:rsidRDefault="005A4301" w:rsidP="00D44216">
                      <w:pPr>
                        <w:ind w:left="720" w:firstLine="720"/>
                        <w:textDirection w:val="btLr"/>
                      </w:pPr>
                    </w:p>
                    <w:p w14:paraId="6E602742" w14:textId="77777777" w:rsidR="005A4301" w:rsidRDefault="005A4301" w:rsidP="00D44216">
                      <w:pPr>
                        <w:textDirection w:val="btLr"/>
                      </w:pPr>
                    </w:p>
                    <w:p w14:paraId="79CF1146" w14:textId="77777777" w:rsidR="005A4301" w:rsidRDefault="005A4301" w:rsidP="00D44216">
                      <w:pPr>
                        <w:textDirection w:val="btLr"/>
                      </w:pPr>
                    </w:p>
                    <w:p w14:paraId="17D6A5D7" w14:textId="77777777" w:rsidR="005A4301" w:rsidRDefault="005A4301" w:rsidP="00D44216">
                      <w:pPr>
                        <w:textDirection w:val="btLr"/>
                      </w:pPr>
                    </w:p>
                    <w:p w14:paraId="20A4E2E1" w14:textId="77777777" w:rsidR="005A4301" w:rsidRDefault="005A4301" w:rsidP="00D44216">
                      <w:pPr>
                        <w:textDirection w:val="btLr"/>
                      </w:pPr>
                    </w:p>
                    <w:p w14:paraId="70A086EF" w14:textId="77777777" w:rsidR="005A4301" w:rsidRDefault="005A4301" w:rsidP="00D44216">
                      <w:pPr>
                        <w:textDirection w:val="btLr"/>
                      </w:pPr>
                    </w:p>
                    <w:p w14:paraId="59657DAD" w14:textId="77777777" w:rsidR="005A4301" w:rsidRDefault="005A4301" w:rsidP="00D44216">
                      <w:pPr>
                        <w:textDirection w:val="btLr"/>
                      </w:pPr>
                    </w:p>
                  </w:txbxContent>
                </v:textbox>
                <w10:wrap type="square" anchorx="margin"/>
              </v:rect>
            </w:pict>
          </mc:Fallback>
        </mc:AlternateContent>
      </w:r>
      <w:r w:rsidR="005321A1">
        <w:rPr>
          <w:b/>
          <w:color w:val="891720"/>
          <w:sz w:val="34"/>
          <w:szCs w:val="34"/>
        </w:rPr>
        <w:br w:type="page"/>
      </w:r>
    </w:p>
    <w:p w14:paraId="28C194A4" w14:textId="54338418" w:rsidR="00F660D1" w:rsidRDefault="002C1832">
      <w:pPr>
        <w:pStyle w:val="Ttulo3"/>
        <w:spacing w:after="240"/>
        <w:rPr>
          <w:b/>
          <w:color w:val="891720"/>
          <w:sz w:val="34"/>
          <w:szCs w:val="34"/>
        </w:rPr>
      </w:pPr>
      <w:bookmarkStart w:id="94" w:name="_Toc25312950"/>
      <w:r>
        <w:rPr>
          <w:b/>
          <w:color w:val="891720"/>
          <w:sz w:val="34"/>
          <w:szCs w:val="34"/>
        </w:rPr>
        <w:t>Dimensión Institucional</w:t>
      </w:r>
      <w:bookmarkEnd w:id="94"/>
    </w:p>
    <w:p w14:paraId="257022E2" w14:textId="77777777" w:rsidR="00F660D1" w:rsidRDefault="002C1832">
      <w:pPr>
        <w:rPr>
          <w:rFonts w:ascii="Calibri" w:eastAsia="Calibri" w:hAnsi="Calibri" w:cs="Calibri"/>
          <w:color w:val="891720"/>
          <w:sz w:val="32"/>
          <w:szCs w:val="32"/>
        </w:rPr>
      </w:pPr>
      <w:r>
        <w:rPr>
          <w:rFonts w:ascii="Calibri" w:eastAsia="Calibri" w:hAnsi="Calibri" w:cs="Calibri"/>
          <w:color w:val="891720"/>
          <w:sz w:val="32"/>
          <w:szCs w:val="32"/>
        </w:rPr>
        <w:t>Sociograma</w:t>
      </w:r>
    </w:p>
    <w:p w14:paraId="59F700A2" w14:textId="77777777" w:rsidR="00F660D1" w:rsidRDefault="002C1832" w:rsidP="005321A1">
      <w:pPr>
        <w:pStyle w:val="Sinespaciado"/>
      </w:pPr>
      <w:r>
        <w:t xml:space="preserve">El mapeo de actores clave, también conocido como mapa social o sociograma, supone el uso de esquemas </w:t>
      </w:r>
      <w:r w:rsidRPr="005321A1">
        <w:t>para</w:t>
      </w:r>
      <w:r>
        <w:t xml:space="preserve"> representar la realidad social, comprenderla en su extensión más compleja y establecer estrategias de cambio para la realidad así comprendida.</w:t>
      </w:r>
    </w:p>
    <w:p w14:paraId="7756035A" w14:textId="77777777" w:rsidR="00F660D1" w:rsidRDefault="002C1832" w:rsidP="005321A1">
      <w:pPr>
        <w:pStyle w:val="Sinespaciado"/>
      </w:pPr>
      <w:r>
        <w:t>Con esto se busca no solo tener un listado de los diferentes actores que participan en una iniciativa, sino conocer sus acciones y los objetivos de su participación, identificando roles y responsabilidades de los actores sociales más relevantes.</w:t>
      </w:r>
    </w:p>
    <w:p w14:paraId="4EC55508" w14:textId="77777777" w:rsidR="00F660D1" w:rsidRDefault="002C1832" w:rsidP="005321A1">
      <w:pPr>
        <w:pStyle w:val="Sinespaciado"/>
      </w:pPr>
      <w:r>
        <w:t xml:space="preserve">Se debe mirar más allá del panorama superficial de roles de los diferentes actores: ¿Quién presiona y por qué? ¿Quién no es escuchado? ¿Quiénes son los afines y quiénes los opuestos?, ¿Qué capacidad de influenciar las acciones de otros tienen determinados actores?, ¿Cuáles son más vulnerables?, etc. </w:t>
      </w:r>
    </w:p>
    <w:p w14:paraId="76E23F65" w14:textId="77777777" w:rsidR="00F660D1" w:rsidRDefault="002C1832" w:rsidP="005321A1">
      <w:pPr>
        <w:pStyle w:val="Sinespaciado"/>
      </w:pPr>
      <w:r>
        <w:t xml:space="preserve">Esto nos ayuda a representar la realidad social en la que se intervendrá, comprenderla en su complejidad y diseñar estrategias de intervención con más elementos que solo el sentido común o la sola opinión de un informante calificado. </w:t>
      </w:r>
      <w:r w:rsidRPr="005321A1">
        <w:t>Permite</w:t>
      </w:r>
      <w:r>
        <w:t xml:space="preserve"> seleccionar mejor los actores a los que se deba dirigir en tal o cual momento.</w:t>
      </w:r>
    </w:p>
    <w:p w14:paraId="00F366E1" w14:textId="77777777" w:rsidR="00F660D1" w:rsidRDefault="002C1832" w:rsidP="005321A1">
      <w:pPr>
        <w:pStyle w:val="Sinespaciado"/>
      </w:pPr>
      <w:r>
        <w:t>Para esto se procede a la identificación de las distintas instituciones, grupos organizados o personas que podrían ser relevantes en función del proyecto de acción o investigación. Para proyectos de intervención, resulta clave identificar en forma concreta los posibles actores con las que se vincularán, que tipo de relaciones se establecerá con ellos y cuál será el nivel de participación de cada uno de los actores.</w:t>
      </w:r>
    </w:p>
    <w:p w14:paraId="68F83344" w14:textId="77777777" w:rsidR="00F660D1" w:rsidRDefault="002C1832" w:rsidP="005321A1">
      <w:pPr>
        <w:pStyle w:val="Sinespaciado"/>
      </w:pPr>
      <w:r>
        <w:t xml:space="preserve">Usualmente son considerados actores aquellos individuos, grupos o instituciones que son afectados o afectan el desarrollo de determinadas actividades, aquellos que poseen información, recursos, experiencia y alguna forma de poder para influenciar la acción de otros para generar propuestas de intervención. El objetivo es reconocer las principales funciones de los actores respecto del proyecto o programa, así </w:t>
      </w:r>
      <w:r w:rsidRPr="005321A1">
        <w:t>como</w:t>
      </w:r>
      <w:r>
        <w:t xml:space="preserve"> identificar las posibles acciones que podrían desarrollar los actores sociales e institucionales perfilando una red de alianzas interinstitucionales en relación con la propuesta de intervención.</w:t>
      </w:r>
    </w:p>
    <w:p w14:paraId="55B2252A" w14:textId="77777777" w:rsidR="005321A1" w:rsidRDefault="005321A1" w:rsidP="005321A1">
      <w:pPr>
        <w:pStyle w:val="Sinespaciado"/>
      </w:pPr>
    </w:p>
    <w:p w14:paraId="15F766E0" w14:textId="77777777" w:rsidR="00F660D1" w:rsidRDefault="002C1832">
      <w:pPr>
        <w:pStyle w:val="Ttulo4"/>
        <w:rPr>
          <w:color w:val="891720"/>
        </w:rPr>
      </w:pPr>
      <w:bookmarkStart w:id="95" w:name="_Toc25312951"/>
      <w:r>
        <w:rPr>
          <w:color w:val="891720"/>
        </w:rPr>
        <w:t>Ámbito Nacional</w:t>
      </w:r>
      <w:bookmarkEnd w:id="95"/>
    </w:p>
    <w:p w14:paraId="4F32632F" w14:textId="77777777" w:rsidR="00F660D1" w:rsidRDefault="002C1832" w:rsidP="005321A1">
      <w:pPr>
        <w:pStyle w:val="Sinespaciado"/>
      </w:pPr>
      <w:r>
        <w:rPr>
          <w:b/>
          <w:color w:val="891720"/>
        </w:rPr>
        <w:t>Presidencia de la Nación:</w:t>
      </w:r>
      <w:r>
        <w:rPr>
          <w:b/>
          <w:i/>
          <w:color w:val="891720"/>
        </w:rPr>
        <w:t xml:space="preserve"> </w:t>
      </w:r>
      <w:r>
        <w:t>Administración general de la República Argentina,</w:t>
      </w:r>
      <w:r>
        <w:rPr>
          <w:b/>
        </w:rPr>
        <w:t xml:space="preserve"> </w:t>
      </w:r>
      <w:r>
        <w:t>presidente encabeza el poder ejecutivo del gobierno argentino</w:t>
      </w:r>
      <w:r>
        <w:rPr>
          <w:b/>
        </w:rPr>
        <w:t xml:space="preserve">. </w:t>
      </w:r>
      <w:r>
        <w:t>El presidente de la Nación Argentina es el jefe de Estado y Jefe de Gobierno, responsable político de la administración general de la República Argentina y Comandante en Jefe de las Fuerzas Armadas.</w:t>
      </w:r>
      <w:r>
        <w:rPr>
          <w:b/>
          <w:sz w:val="20"/>
          <w:szCs w:val="20"/>
        </w:rPr>
        <w:t xml:space="preserve"> </w:t>
      </w:r>
    </w:p>
    <w:p w14:paraId="5B13EAAC" w14:textId="77777777" w:rsidR="00F660D1" w:rsidRDefault="002C1832" w:rsidP="005321A1">
      <w:pPr>
        <w:pStyle w:val="Sinespaciado"/>
      </w:pPr>
      <w:r>
        <w:rPr>
          <w:b/>
          <w:color w:val="891720"/>
        </w:rPr>
        <w:t>Vicepresidencia de la Nación:</w:t>
      </w:r>
      <w:r>
        <w:rPr>
          <w:b/>
          <w:i/>
          <w:color w:val="891720"/>
        </w:rPr>
        <w:t xml:space="preserve"> </w:t>
      </w:r>
      <w:r>
        <w:t>Administración general de la República Argentina, nexo entre el Poder Ejecutivo y el Poder Legislativo, al ser éste Presidente de la Cámara de Senadores de la Nación Argentina.</w:t>
      </w:r>
    </w:p>
    <w:p w14:paraId="261EB834" w14:textId="77777777" w:rsidR="00F660D1" w:rsidRDefault="002C1832" w:rsidP="005321A1">
      <w:pPr>
        <w:pStyle w:val="Sinespaciado"/>
      </w:pPr>
      <w:r>
        <w:rPr>
          <w:b/>
          <w:color w:val="891720"/>
        </w:rPr>
        <w:t xml:space="preserve">Ministerio del Interior, Obras Públicas y Vivienda: </w:t>
      </w:r>
      <w:r>
        <w:t>Asistencia a Presidencia en temas relacionados al gobierno político interno en un régimen republicano, representativo y federal en relación a políticas públicas.</w:t>
      </w:r>
    </w:p>
    <w:p w14:paraId="038D7611" w14:textId="77777777" w:rsidR="00F660D1" w:rsidRDefault="002C1832" w:rsidP="005321A1">
      <w:pPr>
        <w:pStyle w:val="Sinespaciado"/>
        <w:rPr>
          <w:rFonts w:ascii="Times New Roman" w:eastAsia="Times New Roman" w:hAnsi="Times New Roman" w:cs="Times New Roman"/>
          <w:sz w:val="20"/>
          <w:szCs w:val="20"/>
        </w:rPr>
      </w:pPr>
      <w:r>
        <w:rPr>
          <w:b/>
          <w:color w:val="891720"/>
        </w:rPr>
        <w:t>Secretaría de Planificación Territorial y Coordinación de Obra Pública:</w:t>
      </w:r>
      <w:r>
        <w:rPr>
          <w:color w:val="891720"/>
        </w:rPr>
        <w:t xml:space="preserve"> </w:t>
      </w:r>
      <w:r>
        <w:t>Entidad a cargo de la Planificación Territorial de la República Argentina encargada de articular acciones a escala nacional, provincial y local como componente estratégico para las decisiones públicas, con el objeto de dar coherencia y sinergia a la multiplicidad de esfuerzos que inciden en un mismo territorio</w:t>
      </w:r>
      <w:r>
        <w:rPr>
          <w:sz w:val="20"/>
          <w:szCs w:val="20"/>
        </w:rPr>
        <w:t xml:space="preserve">. </w:t>
      </w:r>
    </w:p>
    <w:p w14:paraId="64F70F1D" w14:textId="77777777" w:rsidR="00F660D1" w:rsidRPr="005321A1" w:rsidRDefault="00F660D1" w:rsidP="005321A1">
      <w:pPr>
        <w:pStyle w:val="Sinespaciado"/>
      </w:pPr>
    </w:p>
    <w:p w14:paraId="5DFBE134" w14:textId="77777777" w:rsidR="00F660D1" w:rsidRDefault="002C1832">
      <w:pPr>
        <w:pStyle w:val="Ttulo4"/>
        <w:rPr>
          <w:color w:val="891720"/>
        </w:rPr>
      </w:pPr>
      <w:bookmarkStart w:id="96" w:name="_1x0gk37" w:colFirst="0" w:colLast="0"/>
      <w:bookmarkStart w:id="97" w:name="_Toc25312952"/>
      <w:bookmarkEnd w:id="96"/>
      <w:r>
        <w:rPr>
          <w:color w:val="891720"/>
        </w:rPr>
        <w:t>Ámbito Provincial</w:t>
      </w:r>
      <w:bookmarkEnd w:id="97"/>
    </w:p>
    <w:p w14:paraId="22FB809A" w14:textId="77777777" w:rsidR="00F660D1" w:rsidRDefault="002C1832" w:rsidP="005321A1">
      <w:pPr>
        <w:pStyle w:val="Sinespaciado"/>
        <w:rPr>
          <w:color w:val="FF0000"/>
        </w:rPr>
      </w:pPr>
      <w:r>
        <w:rPr>
          <w:b/>
          <w:color w:val="891720"/>
        </w:rPr>
        <w:t>Gobernación de la Provincia de Ent</w:t>
      </w:r>
      <w:r w:rsidR="00426655">
        <w:rPr>
          <w:b/>
          <w:color w:val="891720"/>
        </w:rPr>
        <w:t xml:space="preserve">re </w:t>
      </w:r>
      <w:r>
        <w:rPr>
          <w:b/>
          <w:color w:val="891720"/>
        </w:rPr>
        <w:t>Ríos</w:t>
      </w:r>
      <w:r>
        <w:rPr>
          <w:color w:val="891720"/>
        </w:rPr>
        <w:t xml:space="preserve">: </w:t>
      </w:r>
      <w:r>
        <w:t xml:space="preserve">Cabeza del Poder Ejecutivo a cargo de la provincia. </w:t>
      </w:r>
    </w:p>
    <w:p w14:paraId="25815F53" w14:textId="77777777" w:rsidR="00F660D1" w:rsidRDefault="00426655" w:rsidP="005321A1">
      <w:pPr>
        <w:pStyle w:val="Sinespaciado"/>
      </w:pPr>
      <w:r w:rsidRPr="00426655">
        <w:rPr>
          <w:b/>
          <w:color w:val="891720"/>
        </w:rPr>
        <w:t>Con</w:t>
      </w:r>
      <w:r>
        <w:rPr>
          <w:b/>
          <w:color w:val="891720"/>
        </w:rPr>
        <w:t>s</w:t>
      </w:r>
      <w:r w:rsidRPr="00426655">
        <w:rPr>
          <w:b/>
          <w:color w:val="891720"/>
        </w:rPr>
        <w:t>ejo General de Eduación de Entre Ríos:</w:t>
      </w:r>
      <w:r w:rsidR="005D28EF">
        <w:t xml:space="preserve"> entidad a cargo de la organización y dirección técnica-administrativa de la enseñanza común reconocida en cuatra (4) niveles (educación inicial, primaria, secundaria y superior).</w:t>
      </w:r>
    </w:p>
    <w:p w14:paraId="6F32C2A6" w14:textId="77777777" w:rsidR="005D28EF" w:rsidRDefault="005D28EF" w:rsidP="005321A1">
      <w:pPr>
        <w:pStyle w:val="Sinespaciado"/>
        <w:rPr>
          <w:color w:val="000000"/>
        </w:rPr>
      </w:pPr>
      <w:r>
        <w:rPr>
          <w:b/>
          <w:color w:val="891720"/>
        </w:rPr>
        <w:t>Consejo Provincial del Niño, el Adolescnete y la Familia</w:t>
      </w:r>
      <w:r w:rsidRPr="00426655">
        <w:rPr>
          <w:b/>
          <w:color w:val="891720"/>
        </w:rPr>
        <w:t>:</w:t>
      </w:r>
      <w:r w:rsidR="007507CF">
        <w:rPr>
          <w:b/>
          <w:color w:val="891720"/>
        </w:rPr>
        <w:t xml:space="preserve"> </w:t>
      </w:r>
      <w:r w:rsidR="007507CF" w:rsidRPr="007507CF">
        <w:t>organismo que promueve</w:t>
      </w:r>
      <w:r w:rsidR="007507CF">
        <w:t xml:space="preserve"> y </w:t>
      </w:r>
      <w:r w:rsidR="007507CF" w:rsidRPr="007507CF">
        <w:t>realiza la protección integral y restituye los derechos tanto de niños como adolescentes, abarcando el rol de la familia.</w:t>
      </w:r>
      <w:r w:rsidR="007507CF" w:rsidRPr="007507CF">
        <w:rPr>
          <w:b/>
        </w:rPr>
        <w:t xml:space="preserve"> </w:t>
      </w:r>
    </w:p>
    <w:p w14:paraId="09624FCC" w14:textId="77777777" w:rsidR="00F660D1" w:rsidRPr="007507CF" w:rsidRDefault="007507CF" w:rsidP="007507CF">
      <w:pPr>
        <w:pBdr>
          <w:top w:val="nil"/>
          <w:left w:val="nil"/>
          <w:bottom w:val="nil"/>
          <w:right w:val="nil"/>
          <w:between w:val="nil"/>
        </w:pBdr>
        <w:jc w:val="both"/>
        <w:rPr>
          <w:rFonts w:ascii="Calibri" w:eastAsia="Calibri" w:hAnsi="Calibri" w:cs="Calibri"/>
          <w:b/>
          <w:color w:val="891720"/>
          <w:sz w:val="22"/>
          <w:szCs w:val="22"/>
        </w:rPr>
      </w:pPr>
      <w:r w:rsidRPr="007507CF">
        <w:rPr>
          <w:rFonts w:ascii="Calibri" w:eastAsia="Calibri" w:hAnsi="Calibri" w:cs="Calibri"/>
          <w:b/>
          <w:color w:val="891720"/>
          <w:sz w:val="22"/>
          <w:szCs w:val="22"/>
        </w:rPr>
        <w:t>Secretaria de Ambiente:</w:t>
      </w:r>
    </w:p>
    <w:p w14:paraId="1B9BF165" w14:textId="77777777" w:rsidR="007507CF" w:rsidRPr="00BF6566" w:rsidRDefault="00BF6566" w:rsidP="005321A1">
      <w:pPr>
        <w:pStyle w:val="Sinespaciado"/>
      </w:pPr>
      <w:r w:rsidRPr="00BF6566">
        <w:t>Sector a cargo de la gestión de políticas ambientales.</w:t>
      </w:r>
    </w:p>
    <w:p w14:paraId="48887094" w14:textId="77777777" w:rsidR="007507CF" w:rsidRDefault="007507CF" w:rsidP="007507CF">
      <w:pPr>
        <w:pBdr>
          <w:top w:val="nil"/>
          <w:left w:val="nil"/>
          <w:bottom w:val="nil"/>
          <w:right w:val="nil"/>
          <w:between w:val="nil"/>
        </w:pBdr>
        <w:jc w:val="both"/>
        <w:rPr>
          <w:rFonts w:ascii="Calibri" w:eastAsia="Calibri" w:hAnsi="Calibri" w:cs="Calibri"/>
          <w:b/>
          <w:color w:val="891720"/>
          <w:sz w:val="22"/>
          <w:szCs w:val="22"/>
        </w:rPr>
      </w:pPr>
      <w:r w:rsidRPr="007507CF">
        <w:rPr>
          <w:rFonts w:ascii="Calibri" w:eastAsia="Calibri" w:hAnsi="Calibri" w:cs="Calibri"/>
          <w:b/>
          <w:color w:val="891720"/>
          <w:sz w:val="22"/>
          <w:szCs w:val="22"/>
        </w:rPr>
        <w:t>Dirección Provincial de Vialidad:</w:t>
      </w:r>
    </w:p>
    <w:p w14:paraId="3553C325" w14:textId="77777777" w:rsidR="00E139C7" w:rsidRPr="004E692D" w:rsidRDefault="00E139C7" w:rsidP="005321A1">
      <w:pPr>
        <w:pStyle w:val="Sinespaciado"/>
      </w:pPr>
      <w:r w:rsidRPr="004E692D">
        <w:t>Área a cargo de la mantención y conservación, proyecto y ejecución de los caminos provinciales</w:t>
      </w:r>
      <w:r w:rsidR="004E692D" w:rsidRPr="004E692D">
        <w:t>.</w:t>
      </w:r>
    </w:p>
    <w:p w14:paraId="69723310" w14:textId="77777777" w:rsidR="00BF6566" w:rsidRDefault="00BF6566" w:rsidP="007507CF">
      <w:pPr>
        <w:pBdr>
          <w:top w:val="nil"/>
          <w:left w:val="nil"/>
          <w:bottom w:val="nil"/>
          <w:right w:val="nil"/>
          <w:between w:val="nil"/>
        </w:pBdr>
        <w:jc w:val="both"/>
        <w:rPr>
          <w:rFonts w:ascii="Calibri" w:eastAsia="Calibri" w:hAnsi="Calibri" w:cs="Calibri"/>
          <w:b/>
          <w:color w:val="891720"/>
          <w:sz w:val="22"/>
          <w:szCs w:val="22"/>
        </w:rPr>
      </w:pPr>
      <w:r>
        <w:rPr>
          <w:rFonts w:ascii="Calibri" w:eastAsia="Calibri" w:hAnsi="Calibri" w:cs="Calibri"/>
          <w:b/>
          <w:color w:val="891720"/>
          <w:sz w:val="22"/>
          <w:szCs w:val="22"/>
        </w:rPr>
        <w:t>Poder Judicial Entre Rios:</w:t>
      </w:r>
    </w:p>
    <w:p w14:paraId="5D1DD7BC" w14:textId="77777777" w:rsidR="00F660D1" w:rsidRDefault="00BF6566" w:rsidP="005321A1">
      <w:pPr>
        <w:pStyle w:val="Sinespaciado"/>
      </w:pPr>
      <w:r w:rsidRPr="00BF6566">
        <w:t>Sector a cargo d</w:t>
      </w:r>
      <w:r>
        <w:t>el Juzgado de Paz</w:t>
      </w:r>
      <w:r w:rsidR="004E692D">
        <w:t xml:space="preserve">. </w:t>
      </w:r>
    </w:p>
    <w:p w14:paraId="5CEA28DA" w14:textId="77777777" w:rsidR="004E692D" w:rsidRDefault="00B462C1">
      <w:pPr>
        <w:pBdr>
          <w:top w:val="nil"/>
          <w:left w:val="nil"/>
          <w:bottom w:val="nil"/>
          <w:right w:val="nil"/>
          <w:between w:val="nil"/>
        </w:pBdr>
        <w:jc w:val="both"/>
        <w:rPr>
          <w:rFonts w:ascii="Calibri" w:eastAsia="Calibri" w:hAnsi="Calibri" w:cs="Calibri"/>
          <w:b/>
          <w:color w:val="891720"/>
          <w:sz w:val="22"/>
          <w:szCs w:val="22"/>
        </w:rPr>
      </w:pPr>
      <w:r>
        <w:rPr>
          <w:rFonts w:ascii="Calibri" w:eastAsia="Calibri" w:hAnsi="Calibri" w:cs="Calibri"/>
          <w:b/>
          <w:color w:val="891720"/>
          <w:sz w:val="22"/>
          <w:szCs w:val="22"/>
        </w:rPr>
        <w:t>Colegio de Corredores inmobiliarios de Entre Ríos.</w:t>
      </w:r>
    </w:p>
    <w:p w14:paraId="1E2E2012" w14:textId="7E8CBEB6" w:rsidR="00B462C1" w:rsidRDefault="00B462C1" w:rsidP="005321A1">
      <w:pPr>
        <w:pStyle w:val="Sinespaciado"/>
      </w:pPr>
    </w:p>
    <w:p w14:paraId="6A910317" w14:textId="77777777" w:rsidR="00F660D1" w:rsidRDefault="002C1832">
      <w:pPr>
        <w:pStyle w:val="Ttulo4"/>
        <w:rPr>
          <w:color w:val="891720"/>
        </w:rPr>
      </w:pPr>
      <w:bookmarkStart w:id="98" w:name="_Toc25312953"/>
      <w:r>
        <w:rPr>
          <w:color w:val="891720"/>
        </w:rPr>
        <w:t>Ámbito Local</w:t>
      </w:r>
      <w:bookmarkEnd w:id="98"/>
    </w:p>
    <w:p w14:paraId="58307E2B" w14:textId="77777777" w:rsidR="00F660D1" w:rsidRDefault="002C1832" w:rsidP="005321A1">
      <w:pPr>
        <w:pStyle w:val="Sinespaciado"/>
        <w:rPr>
          <w:color w:val="000000"/>
        </w:rPr>
      </w:pPr>
      <w:r w:rsidRPr="005321A1">
        <w:rPr>
          <w:rFonts w:eastAsia="Calibri" w:cs="Calibri"/>
          <w:b/>
          <w:color w:val="891720"/>
          <w:szCs w:val="22"/>
        </w:rPr>
        <w:t xml:space="preserve">Intendencia de Gobierno de la Municipalidad de </w:t>
      </w:r>
      <w:r w:rsidR="007507CF" w:rsidRPr="005321A1">
        <w:rPr>
          <w:rFonts w:eastAsia="Calibri" w:cs="Calibri"/>
          <w:b/>
          <w:color w:val="891720"/>
          <w:szCs w:val="22"/>
        </w:rPr>
        <w:t>Oro Verde:</w:t>
      </w:r>
      <w:r>
        <w:rPr>
          <w:color w:val="000000"/>
        </w:rPr>
        <w:t xml:space="preserve"> Máxima autoridad de</w:t>
      </w:r>
      <w:r w:rsidRPr="00BF6566">
        <w:t xml:space="preserve">l Municipio, cabeza del poder ejecutivo. </w:t>
      </w:r>
    </w:p>
    <w:p w14:paraId="57651847" w14:textId="77777777" w:rsidR="00BF6566" w:rsidRDefault="002C1832">
      <w:pPr>
        <w:pBdr>
          <w:top w:val="nil"/>
          <w:left w:val="nil"/>
          <w:bottom w:val="nil"/>
          <w:right w:val="nil"/>
          <w:between w:val="nil"/>
        </w:pBdr>
        <w:jc w:val="both"/>
        <w:rPr>
          <w:rFonts w:ascii="Calibri" w:eastAsia="Calibri" w:hAnsi="Calibri" w:cs="Calibri"/>
          <w:b/>
          <w:color w:val="891720"/>
          <w:sz w:val="22"/>
          <w:szCs w:val="22"/>
        </w:rPr>
      </w:pPr>
      <w:r w:rsidRPr="00BF6566">
        <w:rPr>
          <w:rFonts w:ascii="Calibri" w:eastAsia="Calibri" w:hAnsi="Calibri" w:cs="Calibri"/>
          <w:b/>
          <w:color w:val="891720"/>
          <w:sz w:val="22"/>
          <w:szCs w:val="22"/>
        </w:rPr>
        <w:t>Otros Organismos Municipales Competentes</w:t>
      </w:r>
      <w:r w:rsidR="00BF6566">
        <w:rPr>
          <w:rFonts w:ascii="Calibri" w:eastAsia="Calibri" w:hAnsi="Calibri" w:cs="Calibri"/>
          <w:b/>
          <w:color w:val="891720"/>
          <w:sz w:val="22"/>
          <w:szCs w:val="22"/>
        </w:rPr>
        <w:t xml:space="preserve">: </w:t>
      </w:r>
    </w:p>
    <w:p w14:paraId="5C6141C5" w14:textId="77777777" w:rsidR="00E139C7" w:rsidRDefault="00BF6566" w:rsidP="005321A1">
      <w:pPr>
        <w:pBdr>
          <w:top w:val="nil"/>
          <w:left w:val="nil"/>
          <w:bottom w:val="nil"/>
          <w:right w:val="nil"/>
          <w:between w:val="nil"/>
        </w:pBdr>
        <w:jc w:val="both"/>
        <w:rPr>
          <w:rFonts w:ascii="Calibri" w:eastAsia="Calibri" w:hAnsi="Calibri" w:cs="Calibri"/>
          <w:b/>
          <w:color w:val="891720"/>
          <w:sz w:val="22"/>
          <w:szCs w:val="22"/>
        </w:rPr>
      </w:pPr>
      <w:r w:rsidRPr="00E139C7">
        <w:rPr>
          <w:rFonts w:ascii="Calibri" w:eastAsia="Calibri" w:hAnsi="Calibri" w:cs="Calibri"/>
          <w:b/>
          <w:color w:val="891720"/>
          <w:sz w:val="22"/>
          <w:szCs w:val="22"/>
        </w:rPr>
        <w:t>Honorable Consejo Deliberante</w:t>
      </w:r>
      <w:r w:rsidR="00E139C7">
        <w:rPr>
          <w:rFonts w:ascii="Calibri" w:eastAsia="Calibri" w:hAnsi="Calibri" w:cs="Calibri"/>
          <w:b/>
          <w:color w:val="891720"/>
          <w:sz w:val="22"/>
          <w:szCs w:val="22"/>
        </w:rPr>
        <w:t>:</w:t>
      </w:r>
    </w:p>
    <w:p w14:paraId="1A250493" w14:textId="77777777" w:rsidR="00F660D1" w:rsidRPr="00CC28BF" w:rsidRDefault="00CC28BF" w:rsidP="005321A1">
      <w:pPr>
        <w:pStyle w:val="Sinespaciado"/>
      </w:pPr>
      <w:r w:rsidRPr="00CC28BF">
        <w:t>Integradas por concejales encargados de elaborar ordenanzas que rigen las actividades que se realizan en el municipio.</w:t>
      </w:r>
    </w:p>
    <w:p w14:paraId="192D455C" w14:textId="77777777" w:rsidR="00F660D1" w:rsidRPr="004E692D" w:rsidRDefault="002C1832" w:rsidP="005321A1">
      <w:pPr>
        <w:pStyle w:val="Sinespaciado"/>
        <w:rPr>
          <w:b/>
          <w:color w:val="891720"/>
        </w:rPr>
      </w:pPr>
      <w:r w:rsidRPr="00BF6566">
        <w:rPr>
          <w:b/>
          <w:color w:val="891720"/>
        </w:rPr>
        <w:t>Instituciones Públicas</w:t>
      </w:r>
      <w:r w:rsidR="004E692D">
        <w:rPr>
          <w:b/>
          <w:color w:val="891720"/>
        </w:rPr>
        <w:t xml:space="preserve">: </w:t>
      </w:r>
      <w:r w:rsidR="00CC28BF" w:rsidRPr="00CC28BF">
        <w:t>Universidad Nacional de Entre Ríos, Universidad Autónoma de Entre Ríos, escuelas primarias y secundarias</w:t>
      </w:r>
      <w:r w:rsidRPr="00CC28BF">
        <w:t>.</w:t>
      </w:r>
      <w:r>
        <w:rPr>
          <w:color w:val="00B050"/>
        </w:rPr>
        <w:t xml:space="preserve"> </w:t>
      </w:r>
    </w:p>
    <w:p w14:paraId="78CA989C" w14:textId="40C0D17C" w:rsidR="00B462C1" w:rsidRDefault="002C1832">
      <w:pPr>
        <w:pBdr>
          <w:top w:val="nil"/>
          <w:left w:val="nil"/>
          <w:bottom w:val="nil"/>
          <w:right w:val="nil"/>
          <w:between w:val="nil"/>
        </w:pBdr>
        <w:shd w:val="clear" w:color="auto" w:fill="FFFFFF"/>
        <w:rPr>
          <w:rFonts w:ascii="Calibri" w:eastAsia="Calibri" w:hAnsi="Calibri" w:cs="Calibri"/>
          <w:b/>
          <w:color w:val="891720"/>
          <w:sz w:val="22"/>
          <w:szCs w:val="22"/>
        </w:rPr>
      </w:pPr>
      <w:r w:rsidRPr="00BF6566">
        <w:rPr>
          <w:rFonts w:ascii="Calibri" w:eastAsia="Calibri" w:hAnsi="Calibri" w:cs="Calibri"/>
          <w:b/>
          <w:color w:val="891720"/>
          <w:sz w:val="22"/>
          <w:szCs w:val="22"/>
        </w:rPr>
        <w:t>Organizaciones de base</w:t>
      </w:r>
      <w:r w:rsidR="004E692D">
        <w:rPr>
          <w:rFonts w:ascii="Calibri" w:eastAsia="Calibri" w:hAnsi="Calibri" w:cs="Calibri"/>
          <w:b/>
          <w:color w:val="891720"/>
          <w:sz w:val="22"/>
          <w:szCs w:val="22"/>
        </w:rPr>
        <w:t>:</w:t>
      </w:r>
      <w:r w:rsidR="00342816">
        <w:rPr>
          <w:rFonts w:ascii="Calibri" w:eastAsia="Calibri" w:hAnsi="Calibri" w:cs="Calibri"/>
          <w:b/>
          <w:color w:val="891720"/>
          <w:sz w:val="22"/>
          <w:szCs w:val="22"/>
        </w:rPr>
        <w:t xml:space="preserve"> </w:t>
      </w:r>
    </w:p>
    <w:p w14:paraId="0F4D8FBC" w14:textId="77777777" w:rsidR="00B462C1" w:rsidRPr="00F9376B" w:rsidRDefault="00B462C1" w:rsidP="00E72101">
      <w:pPr>
        <w:pBdr>
          <w:top w:val="nil"/>
          <w:left w:val="nil"/>
          <w:bottom w:val="nil"/>
          <w:right w:val="nil"/>
          <w:between w:val="nil"/>
        </w:pBdr>
        <w:shd w:val="clear" w:color="auto" w:fill="FFFFFF"/>
        <w:ind w:firstLine="720"/>
        <w:rPr>
          <w:rFonts w:ascii="Calibri" w:eastAsia="Calibri" w:hAnsi="Calibri" w:cs="Calibri"/>
          <w:sz w:val="22"/>
          <w:szCs w:val="22"/>
        </w:rPr>
      </w:pPr>
      <w:r w:rsidRPr="00F9376B">
        <w:rPr>
          <w:rFonts w:ascii="Calibri" w:eastAsia="Calibri" w:hAnsi="Calibri" w:cs="Calibri"/>
          <w:sz w:val="22"/>
          <w:szCs w:val="22"/>
        </w:rPr>
        <w:t>Cooperativa de Agua Oro Verde</w:t>
      </w:r>
      <w:r w:rsidR="00E72101" w:rsidRPr="00F9376B">
        <w:rPr>
          <w:rFonts w:ascii="Calibri" w:eastAsia="Calibri" w:hAnsi="Calibri" w:cs="Calibri"/>
          <w:sz w:val="22"/>
          <w:szCs w:val="22"/>
        </w:rPr>
        <w:t>.</w:t>
      </w:r>
    </w:p>
    <w:p w14:paraId="2D8FEAE7" w14:textId="77777777" w:rsidR="00E72101" w:rsidRPr="00F9376B" w:rsidRDefault="00E72101" w:rsidP="00D033E0">
      <w:pPr>
        <w:ind w:left="720"/>
        <w:rPr>
          <w:rFonts w:ascii="Calibri" w:eastAsia="Calibri" w:hAnsi="Calibri" w:cs="Calibri"/>
          <w:sz w:val="22"/>
          <w:szCs w:val="22"/>
        </w:rPr>
      </w:pPr>
      <w:r w:rsidRPr="00F9376B">
        <w:rPr>
          <w:rFonts w:ascii="Calibri" w:eastAsia="Calibri" w:hAnsi="Calibri" w:cs="Calibri"/>
          <w:sz w:val="22"/>
          <w:szCs w:val="22"/>
        </w:rPr>
        <w:t>Asociación Cooperadora de la Estación Experimental Agropecuaria Paraná.</w:t>
      </w:r>
    </w:p>
    <w:p w14:paraId="05335DF6" w14:textId="77777777" w:rsidR="00E72101" w:rsidRPr="00F9376B" w:rsidRDefault="00E72101" w:rsidP="00E72101">
      <w:pPr>
        <w:ind w:firstLine="720"/>
        <w:rPr>
          <w:rFonts w:ascii="Calibri" w:eastAsia="Calibri" w:hAnsi="Calibri" w:cs="Calibri"/>
          <w:sz w:val="22"/>
          <w:szCs w:val="22"/>
        </w:rPr>
      </w:pPr>
      <w:r w:rsidRPr="00F9376B">
        <w:rPr>
          <w:rFonts w:ascii="Calibri" w:eastAsia="Calibri" w:hAnsi="Calibri" w:cs="Calibri"/>
          <w:sz w:val="22"/>
          <w:szCs w:val="22"/>
        </w:rPr>
        <w:t>Asociación Enterriana de Astronomía</w:t>
      </w:r>
    </w:p>
    <w:p w14:paraId="1EA86921" w14:textId="77777777" w:rsidR="00E72101" w:rsidRPr="00F9376B" w:rsidRDefault="00E72101" w:rsidP="00E72101">
      <w:pPr>
        <w:ind w:firstLine="720"/>
        <w:rPr>
          <w:rFonts w:ascii="Calibri" w:eastAsia="Calibri" w:hAnsi="Calibri" w:cs="Calibri"/>
          <w:sz w:val="22"/>
          <w:szCs w:val="22"/>
        </w:rPr>
      </w:pPr>
      <w:r w:rsidRPr="00F9376B">
        <w:rPr>
          <w:rFonts w:ascii="Calibri" w:eastAsia="Calibri" w:hAnsi="Calibri" w:cs="Calibri"/>
          <w:sz w:val="22"/>
          <w:szCs w:val="22"/>
        </w:rPr>
        <w:t>Comerciantes.</w:t>
      </w:r>
    </w:p>
    <w:p w14:paraId="3DD5EAC2" w14:textId="77777777" w:rsidR="00E72101" w:rsidRPr="00F9376B" w:rsidRDefault="00E72101" w:rsidP="00E72101">
      <w:pPr>
        <w:ind w:firstLine="720"/>
        <w:rPr>
          <w:rFonts w:ascii="Calibri" w:eastAsia="Calibri" w:hAnsi="Calibri" w:cs="Calibri"/>
          <w:sz w:val="22"/>
          <w:szCs w:val="22"/>
        </w:rPr>
      </w:pPr>
      <w:r w:rsidRPr="00F9376B">
        <w:rPr>
          <w:rFonts w:ascii="Calibri" w:eastAsia="Calibri" w:hAnsi="Calibri" w:cs="Calibri"/>
          <w:sz w:val="22"/>
          <w:szCs w:val="22"/>
        </w:rPr>
        <w:t xml:space="preserve">Industria frigorífica. </w:t>
      </w:r>
    </w:p>
    <w:p w14:paraId="529BF129" w14:textId="77777777" w:rsidR="00F660D1" w:rsidRDefault="002C1832" w:rsidP="005321A1">
      <w:pPr>
        <w:pStyle w:val="Sinespaciado"/>
        <w:rPr>
          <w:color w:val="00B050"/>
        </w:rPr>
      </w:pPr>
      <w:r w:rsidRPr="00BF6566">
        <w:rPr>
          <w:b/>
          <w:color w:val="891720"/>
        </w:rPr>
        <w:t>Instituciones privadas:</w:t>
      </w:r>
      <w:r w:rsidR="00E72101">
        <w:rPr>
          <w:color w:val="00B050"/>
        </w:rPr>
        <w:t xml:space="preserve"> </w:t>
      </w:r>
      <w:r w:rsidR="00E72101" w:rsidRPr="00E72101">
        <w:t>escuelas de nivel primario y secundario</w:t>
      </w:r>
      <w:r w:rsidR="00E72101">
        <w:t>.</w:t>
      </w:r>
    </w:p>
    <w:p w14:paraId="437FA62F" w14:textId="77777777" w:rsidR="001248F5" w:rsidRPr="00E72101" w:rsidRDefault="00E72101">
      <w:pPr>
        <w:rPr>
          <w:rFonts w:ascii="Calibri" w:eastAsia="Calibri" w:hAnsi="Calibri" w:cs="Calibri"/>
          <w:b/>
          <w:color w:val="891720"/>
          <w:sz w:val="22"/>
          <w:szCs w:val="22"/>
        </w:rPr>
      </w:pPr>
      <w:r w:rsidRPr="00E72101">
        <w:rPr>
          <w:rFonts w:ascii="Calibri" w:eastAsia="Calibri" w:hAnsi="Calibri" w:cs="Calibri"/>
          <w:b/>
          <w:color w:val="891720"/>
          <w:sz w:val="22"/>
          <w:szCs w:val="22"/>
        </w:rPr>
        <w:t>Vecinos locatarios y e</w:t>
      </w:r>
      <w:r w:rsidR="001248F5" w:rsidRPr="00E72101">
        <w:rPr>
          <w:rFonts w:ascii="Calibri" w:eastAsia="Calibri" w:hAnsi="Calibri" w:cs="Calibri"/>
          <w:b/>
          <w:color w:val="891720"/>
          <w:sz w:val="22"/>
          <w:szCs w:val="22"/>
        </w:rPr>
        <w:t>studiantes residentes del interior del país.</w:t>
      </w:r>
    </w:p>
    <w:p w14:paraId="13172F52" w14:textId="77777777" w:rsidR="001248F5" w:rsidRDefault="001248F5" w:rsidP="005321A1">
      <w:pPr>
        <w:pStyle w:val="Sinespaciado"/>
      </w:pPr>
    </w:p>
    <w:p w14:paraId="55046DD9" w14:textId="77777777" w:rsidR="00F660D1" w:rsidRPr="005A337E" w:rsidRDefault="002C1832" w:rsidP="005A337E">
      <w:pPr>
        <w:pStyle w:val="Ttulo4"/>
        <w:rPr>
          <w:color w:val="891720"/>
        </w:rPr>
      </w:pPr>
      <w:bookmarkStart w:id="99" w:name="_Toc25312954"/>
      <w:r w:rsidRPr="005A337E">
        <w:rPr>
          <w:color w:val="891720"/>
        </w:rPr>
        <w:t>Participación Ciudadana y Gobierno Abierto</w:t>
      </w:r>
      <w:bookmarkEnd w:id="99"/>
    </w:p>
    <w:p w14:paraId="25F70084" w14:textId="77777777" w:rsidR="00F660D1" w:rsidRDefault="002C1832" w:rsidP="005321A1">
      <w:pPr>
        <w:pStyle w:val="Sinespaciado"/>
      </w:pPr>
      <w:r>
        <w:t xml:space="preserve">Los gobiernos locales están jugando un papel más importante en el diseño de políticas y la prestación de servicios públicos esenciales a menudo en un contexto de estructuras institucionales y de gobernanza débiles. La transparencia y la rendición de cuentas son esenciales para las ciudades hoy en día como medio para </w:t>
      </w:r>
      <w:r>
        <w:rPr>
          <w:i/>
        </w:rPr>
        <w:t>mejorar los niveles de confianza de los ciudadanos</w:t>
      </w:r>
      <w:r>
        <w:t xml:space="preserve"> en las instituciones públicas.</w:t>
      </w:r>
    </w:p>
    <w:p w14:paraId="0FDB83E6" w14:textId="77777777" w:rsidR="00F660D1" w:rsidRDefault="002C1832">
      <w:p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 xml:space="preserve">Gobernar sin el ciudadano se ha convertido en una alternativa casi imposible, por lo que los gobiernos locales necesitan mejores canales de comunicación para comprender las necesidades de sus representados. </w:t>
      </w:r>
    </w:p>
    <w:p w14:paraId="3D6F69E3" w14:textId="1479AC52" w:rsidR="00F660D1" w:rsidRDefault="008359EE" w:rsidP="005321A1">
      <w:pPr>
        <w:pStyle w:val="Sinespaciado"/>
      </w:pPr>
      <w:r>
        <w:t>Así</w:t>
      </w:r>
      <w:r w:rsidR="002C1832">
        <w:t>mismo, los ciudadanos de todo el mundo también están solicitando mejores instrumentos para controlar que la administración pública sea eficiente y responsable.</w:t>
      </w:r>
    </w:p>
    <w:p w14:paraId="42F225F1" w14:textId="77777777" w:rsidR="00F660D1" w:rsidRDefault="00E04222" w:rsidP="005321A1">
      <w:pPr>
        <w:pStyle w:val="Sinespaciado"/>
      </w:pPr>
      <w:r>
        <w:t xml:space="preserve">En la localidad de Oro Verde, si bien no hay comisiones vecinales, se realizan reuniones y foros con vecinos, además de diferentes actividades que promueven la participación ciudadana. Estas actividades son desarrolladas en lugares público, se puede destacar el espacio brindado por el Centro Integrador Comunitario que abrió sus puertas en noviembre de 2010 y el polideportivo. </w:t>
      </w:r>
    </w:p>
    <w:p w14:paraId="2F78A797" w14:textId="77777777" w:rsidR="008316D3" w:rsidRDefault="0072089C" w:rsidP="005321A1">
      <w:pPr>
        <w:pStyle w:val="Sinespaciado"/>
      </w:pPr>
      <w:r>
        <w:t>Se destaca el vinculo entre el gobierno municipal y las instituciones educativas, que a partir de convenios</w:t>
      </w:r>
      <w:r w:rsidR="008316D3">
        <w:t xml:space="preserve"> se</w:t>
      </w:r>
      <w:r>
        <w:t xml:space="preserve"> </w:t>
      </w:r>
      <w:r w:rsidR="008316D3">
        <w:t>relacionan</w:t>
      </w:r>
      <w:r>
        <w:t xml:space="preserve"> los recursos humanos</w:t>
      </w:r>
      <w:r w:rsidR="008316D3">
        <w:t xml:space="preserve"> con el fin de</w:t>
      </w:r>
      <w:r>
        <w:t xml:space="preserve"> contribuir al buen desarrollo de la ciudad.</w:t>
      </w:r>
      <w:r w:rsidR="008316D3">
        <w:t xml:space="preserve"> Uno de los casos prácticos que se llevó adelante fue el trabajo de</w:t>
      </w:r>
      <w:r>
        <w:t xml:space="preserve"> planificación del arbolado publico</w:t>
      </w:r>
      <w:r w:rsidR="008316D3">
        <w:t>.</w:t>
      </w:r>
    </w:p>
    <w:p w14:paraId="2ADCC9FB" w14:textId="77777777" w:rsidR="0072089C" w:rsidRDefault="008316D3" w:rsidP="005321A1">
      <w:pPr>
        <w:pStyle w:val="Sinespaciado"/>
      </w:pPr>
      <w:r>
        <w:t xml:space="preserve">Estos convenios cubren de cierto modo, </w:t>
      </w:r>
      <w:r w:rsidR="0072089C">
        <w:t xml:space="preserve">los recursos </w:t>
      </w:r>
      <w:r>
        <w:t xml:space="preserve">insuficientes </w:t>
      </w:r>
      <w:r w:rsidR="0072089C">
        <w:t xml:space="preserve">del municipio para poder afrontar la demanda de la localidad, se plantea la necesidad de la modernización en relación a la digitalización de trámites y servicios municipales. </w:t>
      </w:r>
    </w:p>
    <w:p w14:paraId="2E113D21" w14:textId="77777777" w:rsidR="005321A1" w:rsidRDefault="005321A1" w:rsidP="005321A1">
      <w:pPr>
        <w:pStyle w:val="Sinespaciado"/>
      </w:pPr>
    </w:p>
    <w:p w14:paraId="112F72EC" w14:textId="77777777" w:rsidR="00F9376B" w:rsidRDefault="00F9376B">
      <w:pPr>
        <w:rPr>
          <w:rFonts w:ascii="Calibri" w:eastAsia="Calibri" w:hAnsi="Calibri" w:cs="Calibri"/>
          <w:b/>
          <w:color w:val="891720"/>
          <w:sz w:val="34"/>
          <w:szCs w:val="34"/>
        </w:rPr>
      </w:pPr>
      <w:r>
        <w:rPr>
          <w:rFonts w:ascii="Calibri" w:eastAsia="Calibri" w:hAnsi="Calibri" w:cs="Calibri"/>
          <w:b/>
          <w:color w:val="891720"/>
          <w:sz w:val="34"/>
          <w:szCs w:val="34"/>
        </w:rPr>
        <w:br w:type="page"/>
      </w:r>
    </w:p>
    <w:p w14:paraId="13B87E4F" w14:textId="17FE487C" w:rsidR="00F660D1" w:rsidRDefault="002C1832">
      <w:pPr>
        <w:pStyle w:val="Ttulo2"/>
        <w:jc w:val="left"/>
        <w:rPr>
          <w:rFonts w:ascii="Calibri" w:eastAsia="Calibri" w:hAnsi="Calibri" w:cs="Calibri"/>
          <w:b/>
          <w:color w:val="891720"/>
          <w:sz w:val="34"/>
          <w:szCs w:val="34"/>
        </w:rPr>
      </w:pPr>
      <w:bookmarkStart w:id="100" w:name="_Toc25312955"/>
      <w:r>
        <w:rPr>
          <w:rFonts w:ascii="Calibri" w:eastAsia="Calibri" w:hAnsi="Calibri" w:cs="Calibri"/>
          <w:b/>
          <w:color w:val="891720"/>
          <w:sz w:val="34"/>
          <w:szCs w:val="34"/>
        </w:rPr>
        <w:t>Mapa de situación actual</w:t>
      </w:r>
      <w:bookmarkEnd w:id="100"/>
    </w:p>
    <w:p w14:paraId="27D26528" w14:textId="77777777" w:rsidR="00F660D1" w:rsidRDefault="002C1832" w:rsidP="005321A1">
      <w:pPr>
        <w:pStyle w:val="Sinespaciado"/>
      </w:pPr>
      <w:r>
        <w:t xml:space="preserve">El mapa de situación actual, síntesis del diagnóstico previo, pone en evidencia los problemas </w:t>
      </w:r>
      <w:r w:rsidR="00E64B8E">
        <w:t>preponderantes del</w:t>
      </w:r>
      <w:r>
        <w:t xml:space="preserve"> municipio sobre los que será clave enfocar los programas y proyectos.</w:t>
      </w:r>
    </w:p>
    <w:p w14:paraId="4D7F7BCF" w14:textId="77777777" w:rsidR="00F660D1" w:rsidRDefault="002C1832" w:rsidP="005321A1">
      <w:pPr>
        <w:pStyle w:val="Sinespaciado"/>
      </w:pPr>
      <w:r>
        <w:t xml:space="preserve">El territorio se conforma por diferentes elementos que interactúan entre sí, unos propios del medio biofísico, otros como resultado del desarrollo social y económico del área. Así, el medio natural y el medio construido presentan límites a veces claros y plausibles de medición milimétrica. </w:t>
      </w:r>
    </w:p>
    <w:p w14:paraId="387AAD41" w14:textId="77777777" w:rsidR="00F660D1" w:rsidRDefault="002C1832" w:rsidP="005321A1">
      <w:pPr>
        <w:pStyle w:val="Sinespaciado"/>
      </w:pPr>
      <w:r>
        <w:t xml:space="preserve">Otras veces, la línea divisoria no llega a ser totalmente categórica y se desdibuja en una zona difusa, tentacular, pixelada o simplemente mixturada y es difícil decir donde empieza o donde termina uno u otro. </w:t>
      </w:r>
    </w:p>
    <w:p w14:paraId="49606878" w14:textId="77777777" w:rsidR="00C57909" w:rsidRDefault="002C1832" w:rsidP="005321A1">
      <w:pPr>
        <w:pStyle w:val="Sinespaciado"/>
      </w:pPr>
      <w:r>
        <w:t>Áreas centrales, residenciales, industriales, infraestructuras, accidentes geográficos, etc. y la relación entre ellos definirán el modelo territorial que nos permita comenzar un camino hacia algo mejor, hacia algo ideal.</w:t>
      </w:r>
      <w:r w:rsidR="00C57909">
        <w:t xml:space="preserve"> </w:t>
      </w:r>
    </w:p>
    <w:p w14:paraId="6993C690" w14:textId="750CCF19" w:rsidR="00A53A1F" w:rsidRDefault="00C57909" w:rsidP="005321A1">
      <w:pPr>
        <w:pStyle w:val="Sinespaciado"/>
      </w:pPr>
      <w:r>
        <w:t>En el mapa síntesis del municipio de Oro Verde</w:t>
      </w:r>
      <w:r w:rsidR="00F82B42">
        <w:t xml:space="preserve"> se muestra una clara fragmentación de la ciudad otorgada por la </w:t>
      </w:r>
      <w:r w:rsidR="00157519">
        <w:t>Ruta Provincial</w:t>
      </w:r>
      <w:r w:rsidR="00F82B42">
        <w:t xml:space="preserve"> N°11, donde el área central</w:t>
      </w:r>
      <w:r w:rsidR="0014386E">
        <w:t xml:space="preserve"> y el polo educativo</w:t>
      </w:r>
      <w:r w:rsidR="00F82B42">
        <w:t xml:space="preserve">, </w:t>
      </w:r>
      <w:r w:rsidR="00A53A1F">
        <w:t>sector</w:t>
      </w:r>
      <w:r w:rsidR="0014386E">
        <w:t>es</w:t>
      </w:r>
      <w:r w:rsidR="00F82B42">
        <w:t xml:space="preserve"> neurálgic</w:t>
      </w:r>
      <w:r w:rsidR="00A53A1F">
        <w:t>o</w:t>
      </w:r>
      <w:r w:rsidR="0014386E">
        <w:t>s</w:t>
      </w:r>
      <w:r w:rsidR="00F82B42">
        <w:t xml:space="preserve"> de la dinámica urbana se encuentra</w:t>
      </w:r>
      <w:r w:rsidR="0014386E">
        <w:t>n</w:t>
      </w:r>
      <w:r w:rsidR="00F82B42">
        <w:t xml:space="preserve"> particionad</w:t>
      </w:r>
      <w:r w:rsidR="0014386E">
        <w:t>os</w:t>
      </w:r>
      <w:r w:rsidR="00F82B42">
        <w:t xml:space="preserve"> en dos, por lo que se generan puntos de conflictivo para la circulación peatonal y vehicular. La ciudad actualmente no presenta un </w:t>
      </w:r>
      <w:r w:rsidR="00A53A1F">
        <w:t xml:space="preserve">plan de movilidad urbana </w:t>
      </w:r>
      <w:r w:rsidR="00F82B42">
        <w:t>tras el paso de la obra de “duplicación de calzada de la ruta”, la cual se está ejecutando.</w:t>
      </w:r>
    </w:p>
    <w:p w14:paraId="5080D7C3" w14:textId="77777777" w:rsidR="00A53A1F" w:rsidRDefault="00A53A1F" w:rsidP="005321A1">
      <w:pPr>
        <w:pStyle w:val="Sinespaciado"/>
      </w:pPr>
      <w:r>
        <w:t>El área urbanizada cuenta con lo</w:t>
      </w:r>
      <w:r w:rsidR="00BA5C9E">
        <w:t>s</w:t>
      </w:r>
      <w:r>
        <w:t xml:space="preserve"> servicios básicos de red de agua, cloaca y electricidad, lo que favorece a la densificación en los terrenos vacios detectados</w:t>
      </w:r>
      <w:r w:rsidR="00CF0D25">
        <w:t xml:space="preserve"> y en los nuevos loteos aproba</w:t>
      </w:r>
      <w:r w:rsidR="0014386E">
        <w:t>d</w:t>
      </w:r>
      <w:r w:rsidR="00CF0D25">
        <w:t xml:space="preserve">os (privados y municipal). Sin </w:t>
      </w:r>
      <w:r w:rsidR="00BA5C9E">
        <w:t>embargo,</w:t>
      </w:r>
      <w:r w:rsidR="00CF0D25">
        <w:t xml:space="preserve"> se ha detectado que el crecimiento poblacional y la demanda habitacional tiene un crecimiento exponencial en el tiempo, lo que representa para el municipio una preocupación </w:t>
      </w:r>
      <w:r w:rsidR="00BA5C9E">
        <w:t xml:space="preserve">a fin </w:t>
      </w:r>
      <w:r w:rsidR="00816755">
        <w:t xml:space="preserve">de preveer la extensión urbana con una planificación adecuada. </w:t>
      </w:r>
    </w:p>
    <w:p w14:paraId="7771E1B0" w14:textId="77777777" w:rsidR="00EB5D37" w:rsidRDefault="00BA5C9E" w:rsidP="005321A1">
      <w:pPr>
        <w:pStyle w:val="Sinespaciado"/>
      </w:pPr>
      <w:r>
        <w:t>Existe déficit en la cobertura de red de gas, gran parte del sector sur de la ciudad y las nuevas urbanizaciones no cuentan</w:t>
      </w:r>
      <w:r w:rsidR="00EB5D37">
        <w:t xml:space="preserve"> con</w:t>
      </w:r>
      <w:r>
        <w:t xml:space="preserve"> este servicio. La extensión </w:t>
      </w:r>
      <w:r w:rsidR="00EB5D37">
        <w:t>de este</w:t>
      </w:r>
      <w:r>
        <w:t xml:space="preserve"> hacia el su</w:t>
      </w:r>
      <w:r w:rsidR="00EB5D37">
        <w:t>r, actualmente ejecutándose, colabora en la proyección de la red, ya que para completar la misma se podrán conectar a esta cañería.</w:t>
      </w:r>
    </w:p>
    <w:p w14:paraId="08AE5C48" w14:textId="77777777" w:rsidR="00EB5D37" w:rsidRDefault="00EB5D37" w:rsidP="005321A1">
      <w:pPr>
        <w:pStyle w:val="Sinespaciado"/>
      </w:pPr>
      <w:r>
        <w:t>Por otro lado</w:t>
      </w:r>
      <w:r w:rsidR="00D053B8">
        <w:t>,</w:t>
      </w:r>
      <w:r>
        <w:t xml:space="preserve"> las zonas urbanizadas cuentan con alumbrado público, se está lle</w:t>
      </w:r>
      <w:r w:rsidR="00D053B8">
        <w:t>v</w:t>
      </w:r>
      <w:r>
        <w:t xml:space="preserve">ando a cabo la modernización a través del cambio de columna de alumbrado y de </w:t>
      </w:r>
      <w:r w:rsidR="00D053B8">
        <w:t>sustitución por tecnología LED. Hay sectores que aún se sigue utiliz</w:t>
      </w:r>
      <w:r w:rsidR="0014386E">
        <w:t>an</w:t>
      </w:r>
      <w:r w:rsidR="00D053B8">
        <w:t xml:space="preserve">do lámparas de vapor </w:t>
      </w:r>
      <w:r w:rsidR="0014386E">
        <w:t>d</w:t>
      </w:r>
      <w:r w:rsidR="00D053B8">
        <w:t xml:space="preserve">e sodio y mercurio. </w:t>
      </w:r>
    </w:p>
    <w:p w14:paraId="1CEB6A96" w14:textId="77777777" w:rsidR="004F6444" w:rsidRDefault="004023A9" w:rsidP="005321A1">
      <w:pPr>
        <w:pStyle w:val="Sinespaciado"/>
      </w:pPr>
      <w:r>
        <w:t xml:space="preserve">Se identifican tres sectores afectados por inundaciones en periodos de lluvias torrenciales, sectores donde no existe una correcta sistematización del agua de lluvia. A modo de ampliar el desague pluvial urbano, </w:t>
      </w:r>
      <w:r w:rsidR="004F6444">
        <w:t>el municipio ha ejecutado cordones cuenta en diferentes calles de la localidad. Por lo que se considera n</w:t>
      </w:r>
      <w:r w:rsidR="004C4AC6">
        <w:t>e</w:t>
      </w:r>
      <w:r w:rsidR="004F6444">
        <w:t>cesario</w:t>
      </w:r>
      <w:r w:rsidR="003B595D">
        <w:t xml:space="preserve"> </w:t>
      </w:r>
      <w:r w:rsidR="004F6444">
        <w:t xml:space="preserve">acompañar esta gestión con </w:t>
      </w:r>
      <w:r w:rsidR="004F6444" w:rsidRPr="00E64B8E">
        <w:t xml:space="preserve">un </w:t>
      </w:r>
      <w:r w:rsidR="003B595D" w:rsidRPr="00E64B8E">
        <w:t>plan integral</w:t>
      </w:r>
      <w:r w:rsidR="004F6444" w:rsidRPr="00E64B8E">
        <w:t xml:space="preserve"> garantizando el escurrimiento del</w:t>
      </w:r>
      <w:r w:rsidR="004F6444">
        <w:t xml:space="preserve"> agua o la absorción de </w:t>
      </w:r>
      <w:r w:rsidR="00B502D0">
        <w:t>esta</w:t>
      </w:r>
      <w:r w:rsidR="004F6444">
        <w:t>.</w:t>
      </w:r>
    </w:p>
    <w:p w14:paraId="4C90B749" w14:textId="137DD25E" w:rsidR="00F660D1" w:rsidRDefault="0014386E" w:rsidP="005321A1">
      <w:pPr>
        <w:pStyle w:val="Sinespaciado"/>
      </w:pPr>
      <w:r>
        <w:t>Existe</w:t>
      </w:r>
      <w:r w:rsidR="00FF034D">
        <w:t xml:space="preserve"> un sector destinado a las actividades industriales, sin embargo, alguna</w:t>
      </w:r>
      <w:r w:rsidR="00B502D0">
        <w:t>s</w:t>
      </w:r>
      <w:r w:rsidR="00FF034D">
        <w:t xml:space="preserve"> de ellas se</w:t>
      </w:r>
      <w:r>
        <w:t xml:space="preserve"> localizan</w:t>
      </w:r>
      <w:r w:rsidR="00FF034D">
        <w:t xml:space="preserve"> </w:t>
      </w:r>
      <w:r w:rsidR="003B595D">
        <w:t>próximas a la</w:t>
      </w:r>
      <w:r w:rsidR="00FF034D">
        <w:t xml:space="preserve"> zona urbanizada</w:t>
      </w:r>
      <w:r w:rsidR="003B595D">
        <w:t>,</w:t>
      </w:r>
      <w:r>
        <w:t xml:space="preserve"> </w:t>
      </w:r>
      <w:r w:rsidR="00FF034D">
        <w:t>generando en el territorio incompatibilides en el uso del suelo. Ocacionalmente se aprecian olores molestos provenientes de las</w:t>
      </w:r>
      <w:r>
        <w:t xml:space="preserve"> plantas de </w:t>
      </w:r>
      <w:r w:rsidR="003B595D">
        <w:t>tratamientos</w:t>
      </w:r>
      <w:r w:rsidR="00FF034D">
        <w:t xml:space="preserve"> de efluentes que poseen estas industrias.</w:t>
      </w:r>
    </w:p>
    <w:p w14:paraId="77E8D26D" w14:textId="1FF6A867" w:rsidR="00EF3A51" w:rsidRPr="00EF3A51" w:rsidRDefault="00FF034D" w:rsidP="005321A1">
      <w:pPr>
        <w:pStyle w:val="Sinespaciado"/>
      </w:pPr>
      <w:r>
        <w:t>La ciudad cuenta con un escenario natural atravesado por arroyos</w:t>
      </w:r>
      <w:r w:rsidR="00090E33">
        <w:t xml:space="preserve">. </w:t>
      </w:r>
      <w:r w:rsidR="00EF3A51">
        <w:t>Para estos</w:t>
      </w:r>
      <w:r w:rsidR="00090E33">
        <w:t xml:space="preserve"> cauces naturales, no </w:t>
      </w:r>
      <w:r w:rsidR="00EF3A51">
        <w:t>existen</w:t>
      </w:r>
      <w:r>
        <w:t xml:space="preserve"> política</w:t>
      </w:r>
      <w:r w:rsidR="00090E33">
        <w:t>s</w:t>
      </w:r>
      <w:r>
        <w:t xml:space="preserve"> solida</w:t>
      </w:r>
      <w:r w:rsidR="00090E33">
        <w:t>s</w:t>
      </w:r>
      <w:r>
        <w:t xml:space="preserve"> </w:t>
      </w:r>
      <w:r w:rsidR="00EF3A51">
        <w:t>que apunten a</w:t>
      </w:r>
      <w:r w:rsidR="00090E33">
        <w:t xml:space="preserve"> su</w:t>
      </w:r>
      <w:r>
        <w:t xml:space="preserve"> </w:t>
      </w:r>
      <w:r w:rsidR="00090E33">
        <w:t>preservación</w:t>
      </w:r>
      <w:r w:rsidR="00EF3A51">
        <w:t>,</w:t>
      </w:r>
      <w:r w:rsidR="00090E33">
        <w:t xml:space="preserve"> </w:t>
      </w:r>
      <w:r w:rsidR="00EF3A51">
        <w:t>aprovechamiento</w:t>
      </w:r>
      <w:r w:rsidR="00090E33">
        <w:t xml:space="preserve"> </w:t>
      </w:r>
      <w:r w:rsidR="00EF3A51">
        <w:t xml:space="preserve">y puesta en valor </w:t>
      </w:r>
      <w:r w:rsidR="00090E33">
        <w:t xml:space="preserve">de </w:t>
      </w:r>
      <w:r w:rsidR="00EE4A17">
        <w:t>estos</w:t>
      </w:r>
      <w:r w:rsidR="00090E33">
        <w:t xml:space="preserve">. </w:t>
      </w:r>
      <w:r w:rsidR="00EF3A51">
        <w:t>Por otra parte, l</w:t>
      </w:r>
      <w:r w:rsidR="00090E33">
        <w:t xml:space="preserve">o que se </w:t>
      </w:r>
      <w:r w:rsidR="00EF3A51">
        <w:t>logró</w:t>
      </w:r>
      <w:r w:rsidR="00090E33">
        <w:t xml:space="preserve"> en cuanto a la preservación del ambiente</w:t>
      </w:r>
      <w:r w:rsidR="00EF3A51">
        <w:t>,</w:t>
      </w:r>
      <w:r w:rsidR="00090E33">
        <w:t xml:space="preserve"> es la declaración del campo HARAS EL PARACAO como área protegida declarada por el HCD del municipio, siendo que el mismo había sido presentado en Nación sin haber prosperado</w:t>
      </w:r>
      <w:r w:rsidR="00EF3A51">
        <w:t xml:space="preserve"> su sanción</w:t>
      </w:r>
      <w:r w:rsidR="00090E33">
        <w:t xml:space="preserve"> en aquel momento. </w:t>
      </w:r>
      <w:r w:rsidR="00EF3A51" w:rsidRPr="00EF3A51">
        <w:t xml:space="preserve">El </w:t>
      </w:r>
      <w:r w:rsidR="00EF3A51">
        <w:t xml:space="preserve">objeteivo del </w:t>
      </w:r>
      <w:r w:rsidR="00EF3A51" w:rsidRPr="00EF3A51">
        <w:t>municpio</w:t>
      </w:r>
      <w:r w:rsidR="00EF3A51">
        <w:t xml:space="preserve"> frente a esta área, es r</w:t>
      </w:r>
      <w:r w:rsidR="00EF3A51" w:rsidRPr="00EF3A51">
        <w:t>esguardarl</w:t>
      </w:r>
      <w:r w:rsidR="00EF3A51">
        <w:t>a</w:t>
      </w:r>
      <w:r w:rsidR="00EF3A51" w:rsidRPr="00EF3A51">
        <w:t xml:space="preserve"> y aprovecharl</w:t>
      </w:r>
      <w:r w:rsidR="00EF3A51">
        <w:t>a</w:t>
      </w:r>
      <w:r w:rsidR="00EF3A51" w:rsidRPr="00EF3A51">
        <w:t xml:space="preserve"> como bien ambiental y cultural.</w:t>
      </w:r>
    </w:p>
    <w:p w14:paraId="07BB1C77" w14:textId="77777777" w:rsidR="00AF7362" w:rsidRDefault="00AF7362" w:rsidP="005321A1">
      <w:pPr>
        <w:pStyle w:val="Sinespaciado"/>
      </w:pPr>
      <w:r>
        <w:t xml:space="preserve">El municipio está trabajando con los residuos solidos urbanos, es una de las localidades pionera en esta actividad. Cuenta con una planta de tratamientos donde se realiza la clasificación para su posterior comercialización. A su vez, se conoce de la necesidad de adoptar esta temática a escala regional. </w:t>
      </w:r>
    </w:p>
    <w:p w14:paraId="17C4ECC4" w14:textId="77777777" w:rsidR="004F6444" w:rsidRDefault="00AF7362" w:rsidP="005321A1">
      <w:pPr>
        <w:pStyle w:val="Sinespaciado"/>
      </w:pPr>
      <w:r>
        <w:t>S</w:t>
      </w:r>
      <w:r w:rsidR="004F6444" w:rsidRPr="00AF7362">
        <w:t>e encuenrta un polo educativo</w:t>
      </w:r>
      <w:r>
        <w:t>, con importante concurrencia y una oferta de estudios de interés nacional,</w:t>
      </w:r>
      <w:r w:rsidR="004F6444" w:rsidRPr="00AF7362">
        <w:t xml:space="preserve"> pero se puede observar que </w:t>
      </w:r>
      <w:r>
        <w:t xml:space="preserve">la localidad </w:t>
      </w:r>
      <w:r w:rsidR="004F6444" w:rsidRPr="00AF7362">
        <w:t xml:space="preserve">no </w:t>
      </w:r>
      <w:r>
        <w:t>cuenta con una oferta laboral que responda a las espectativas de los egresados. En ralacion a este tema, el municipio estudia la idea de eprender en un futuro un polo tecnológic</w:t>
      </w:r>
      <w:r w:rsidR="00127B23">
        <w:t>o.</w:t>
      </w:r>
    </w:p>
    <w:p w14:paraId="78BBC6A9" w14:textId="77777777" w:rsidR="00127B23" w:rsidRPr="004F6444" w:rsidRDefault="00127B23" w:rsidP="00127B23">
      <w:pPr>
        <w:jc w:val="both"/>
        <w:rPr>
          <w:rFonts w:ascii="Calibri" w:eastAsia="Calibri" w:hAnsi="Calibri" w:cs="Calibri"/>
          <w:sz w:val="22"/>
          <w:szCs w:val="22"/>
        </w:rPr>
      </w:pPr>
    </w:p>
    <w:p w14:paraId="56C128B8" w14:textId="6293B423" w:rsidR="004F6444" w:rsidRPr="00127B23" w:rsidRDefault="00127B23" w:rsidP="00127B23">
      <w:pPr>
        <w:jc w:val="both"/>
        <w:rPr>
          <w:rFonts w:ascii="Calibri" w:eastAsia="Calibri" w:hAnsi="Calibri" w:cs="Calibri"/>
          <w:sz w:val="22"/>
          <w:szCs w:val="22"/>
        </w:rPr>
      </w:pPr>
      <w:r>
        <w:rPr>
          <w:rFonts w:ascii="Calibri" w:eastAsia="Calibri" w:hAnsi="Calibri" w:cs="Calibri"/>
          <w:sz w:val="22"/>
          <w:szCs w:val="22"/>
        </w:rPr>
        <w:t xml:space="preserve">La localidad posee un </w:t>
      </w:r>
      <w:r w:rsidR="00CD6599" w:rsidRPr="00127B23">
        <w:rPr>
          <w:rFonts w:ascii="Calibri" w:eastAsia="Calibri" w:hAnsi="Calibri" w:cs="Calibri"/>
          <w:sz w:val="22"/>
          <w:szCs w:val="22"/>
        </w:rPr>
        <w:t xml:space="preserve">centro integrador comunitario </w:t>
      </w:r>
      <w:r>
        <w:rPr>
          <w:rFonts w:ascii="Calibri" w:eastAsia="Calibri" w:hAnsi="Calibri" w:cs="Calibri"/>
          <w:sz w:val="22"/>
          <w:szCs w:val="22"/>
        </w:rPr>
        <w:t xml:space="preserve">que </w:t>
      </w:r>
      <w:r w:rsidR="00CD6599" w:rsidRPr="00127B23">
        <w:rPr>
          <w:rFonts w:ascii="Calibri" w:eastAsia="Calibri" w:hAnsi="Calibri" w:cs="Calibri"/>
          <w:sz w:val="22"/>
          <w:szCs w:val="22"/>
        </w:rPr>
        <w:t>a modo ejemplar y</w:t>
      </w:r>
      <w:r>
        <w:rPr>
          <w:rFonts w:ascii="Calibri" w:eastAsia="Calibri" w:hAnsi="Calibri" w:cs="Calibri"/>
          <w:sz w:val="22"/>
          <w:szCs w:val="22"/>
        </w:rPr>
        <w:t xml:space="preserve"> junto a</w:t>
      </w:r>
      <w:r w:rsidR="00CD6599" w:rsidRPr="00127B23">
        <w:rPr>
          <w:rFonts w:ascii="Calibri" w:eastAsia="Calibri" w:hAnsi="Calibri" w:cs="Calibri"/>
          <w:sz w:val="22"/>
          <w:szCs w:val="22"/>
        </w:rPr>
        <w:t xml:space="preserve"> los establecimientos municip</w:t>
      </w:r>
      <w:r>
        <w:rPr>
          <w:rFonts w:ascii="Calibri" w:eastAsia="Calibri" w:hAnsi="Calibri" w:cs="Calibri"/>
          <w:sz w:val="22"/>
          <w:szCs w:val="22"/>
        </w:rPr>
        <w:t>ales</w:t>
      </w:r>
      <w:r w:rsidR="00CD6599" w:rsidRPr="00127B23">
        <w:rPr>
          <w:rFonts w:ascii="Calibri" w:eastAsia="Calibri" w:hAnsi="Calibri" w:cs="Calibri"/>
          <w:sz w:val="22"/>
          <w:szCs w:val="22"/>
        </w:rPr>
        <w:t xml:space="preserve"> (polideportivo, centros de atención de salud, etc) son los integradores</w:t>
      </w:r>
      <w:r>
        <w:rPr>
          <w:rFonts w:ascii="Calibri" w:eastAsia="Calibri" w:hAnsi="Calibri" w:cs="Calibri"/>
          <w:sz w:val="22"/>
          <w:szCs w:val="22"/>
        </w:rPr>
        <w:t xml:space="preserve"> </w:t>
      </w:r>
      <w:r w:rsidR="00CD6599" w:rsidRPr="00127B23">
        <w:rPr>
          <w:rFonts w:ascii="Calibri" w:eastAsia="Calibri" w:hAnsi="Calibri" w:cs="Calibri"/>
          <w:sz w:val="22"/>
          <w:szCs w:val="22"/>
        </w:rPr>
        <w:t xml:space="preserve">sociales por excelencia acompañados de diferentes </w:t>
      </w:r>
      <w:r w:rsidR="00B502D0" w:rsidRPr="00127B23">
        <w:rPr>
          <w:rFonts w:ascii="Calibri" w:eastAsia="Calibri" w:hAnsi="Calibri" w:cs="Calibri"/>
          <w:sz w:val="22"/>
          <w:szCs w:val="22"/>
        </w:rPr>
        <w:t>actores y</w:t>
      </w:r>
      <w:r w:rsidR="00CD6599" w:rsidRPr="00127B23">
        <w:rPr>
          <w:rFonts w:ascii="Calibri" w:eastAsia="Calibri" w:hAnsi="Calibri" w:cs="Calibri"/>
          <w:sz w:val="22"/>
          <w:szCs w:val="22"/>
        </w:rPr>
        <w:t xml:space="preserve"> políticas de inclusión social.</w:t>
      </w:r>
      <w:r w:rsidR="00342816">
        <w:rPr>
          <w:rFonts w:ascii="Calibri" w:eastAsia="Calibri" w:hAnsi="Calibri" w:cs="Calibri"/>
          <w:sz w:val="22"/>
          <w:szCs w:val="22"/>
        </w:rPr>
        <w:t xml:space="preserve"> </w:t>
      </w:r>
    </w:p>
    <w:p w14:paraId="4B440744" w14:textId="77777777" w:rsidR="00CD6599" w:rsidRPr="00CD6599" w:rsidRDefault="00CD6599" w:rsidP="00CD6599">
      <w:pPr>
        <w:pStyle w:val="Prrafodelista"/>
        <w:rPr>
          <w:rFonts w:ascii="Calibri" w:eastAsia="Calibri" w:hAnsi="Calibri" w:cs="Calibri"/>
          <w:sz w:val="22"/>
          <w:szCs w:val="22"/>
        </w:rPr>
      </w:pPr>
    </w:p>
    <w:p w14:paraId="0BD78F2D" w14:textId="77777777" w:rsidR="00816755" w:rsidRDefault="00816755">
      <w:pPr>
        <w:jc w:val="both"/>
        <w:rPr>
          <w:rFonts w:ascii="Calibri" w:eastAsia="Calibri" w:hAnsi="Calibri" w:cs="Calibri"/>
          <w:sz w:val="22"/>
          <w:szCs w:val="22"/>
        </w:rPr>
      </w:pPr>
    </w:p>
    <w:p w14:paraId="679C7229" w14:textId="77777777" w:rsidR="00816755" w:rsidRDefault="00816755">
      <w:pPr>
        <w:jc w:val="both"/>
        <w:rPr>
          <w:rFonts w:ascii="Calibri" w:eastAsia="Calibri" w:hAnsi="Calibri" w:cs="Calibri"/>
          <w:sz w:val="22"/>
          <w:szCs w:val="22"/>
        </w:rPr>
      </w:pPr>
    </w:p>
    <w:p w14:paraId="77D46D4D" w14:textId="456BDEC8" w:rsidR="00F82B42" w:rsidRDefault="00AE4A17">
      <w:pPr>
        <w:jc w:val="both"/>
        <w:rPr>
          <w:rFonts w:ascii="Calibri" w:eastAsia="Calibri" w:hAnsi="Calibri" w:cs="Calibri"/>
          <w:sz w:val="22"/>
          <w:szCs w:val="22"/>
        </w:rPr>
      </w:pPr>
      <w:r>
        <w:rPr>
          <w:noProof/>
          <w:lang w:eastAsia="es-AR"/>
        </w:rPr>
        <mc:AlternateContent>
          <mc:Choice Requires="wps">
            <w:drawing>
              <wp:anchor distT="0" distB="0" distL="114300" distR="114300" simplePos="0" relativeHeight="251947008" behindDoc="1" locked="0" layoutInCell="1" hidden="0" allowOverlap="1" wp14:anchorId="564E6E27" wp14:editId="19E4C3A8">
                <wp:simplePos x="0" y="0"/>
                <wp:positionH relativeFrom="margin">
                  <wp:posOffset>0</wp:posOffset>
                </wp:positionH>
                <wp:positionV relativeFrom="paragraph">
                  <wp:posOffset>170180</wp:posOffset>
                </wp:positionV>
                <wp:extent cx="6018530" cy="4046855"/>
                <wp:effectExtent l="0" t="0" r="1270" b="0"/>
                <wp:wrapTopAndBottom/>
                <wp:docPr id="226" name="38 Rectángulo"/>
                <wp:cNvGraphicFramePr/>
                <a:graphic xmlns:a="http://schemas.openxmlformats.org/drawingml/2006/main">
                  <a:graphicData uri="http://schemas.microsoft.com/office/word/2010/wordprocessingShape">
                    <wps:wsp>
                      <wps:cNvSpPr/>
                      <wps:spPr>
                        <a:xfrm>
                          <a:off x="0" y="0"/>
                          <a:ext cx="6018530" cy="4046855"/>
                        </a:xfrm>
                        <a:prstGeom prst="rect">
                          <a:avLst/>
                        </a:prstGeom>
                        <a:solidFill>
                          <a:schemeClr val="lt1"/>
                        </a:solidFill>
                        <a:ln>
                          <a:noFill/>
                        </a:ln>
                      </wps:spPr>
                      <wps:txbx>
                        <w:txbxContent>
                          <w:p w14:paraId="21959F9A" w14:textId="13C0AEA8" w:rsidR="005A4301" w:rsidRDefault="005A4301" w:rsidP="00AE4A17">
                            <w:pPr>
                              <w:textDirection w:val="btLr"/>
                              <w:rPr>
                                <w:rFonts w:ascii="Calibri" w:eastAsia="Calibri" w:hAnsi="Calibri" w:cs="Calibri"/>
                              </w:rPr>
                            </w:pPr>
                            <w:r>
                              <w:rPr>
                                <w:rFonts w:ascii="Calibri" w:eastAsia="Calibri" w:hAnsi="Calibri" w:cs="Calibri"/>
                              </w:rPr>
                              <w:t>Mapa Síntesis</w:t>
                            </w:r>
                          </w:p>
                          <w:p w14:paraId="61F915AE" w14:textId="089D5BA7" w:rsidR="005A4301" w:rsidRDefault="005A4301" w:rsidP="00AE4A17">
                            <w:pPr>
                              <w:textDirection w:val="btLr"/>
                              <w:rPr>
                                <w:rFonts w:ascii="Calibri" w:eastAsia="Calibri" w:hAnsi="Calibri" w:cs="Calibri"/>
                                <w:noProof/>
                                <w:color w:val="3ED0FF"/>
                                <w:sz w:val="28"/>
                                <w:szCs w:val="28"/>
                                <w:lang w:val="es-ES"/>
                              </w:rPr>
                            </w:pPr>
                            <w:r>
                              <w:rPr>
                                <w:rFonts w:ascii="Calibri" w:eastAsia="Calibri" w:hAnsi="Calibri" w:cs="Calibri"/>
                                <w:noProof/>
                                <w:lang w:eastAsia="es-AR"/>
                              </w:rPr>
                              <w:drawing>
                                <wp:inline distT="0" distB="0" distL="0" distR="0" wp14:anchorId="4D14BBC5" wp14:editId="18261918">
                                  <wp:extent cx="5827395" cy="3432175"/>
                                  <wp:effectExtent l="0" t="0" r="1905"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827395" cy="3432175"/>
                                          </a:xfrm>
                                          <a:prstGeom prst="rect">
                                            <a:avLst/>
                                          </a:prstGeom>
                                          <a:noFill/>
                                          <a:ln>
                                            <a:noFill/>
                                          </a:ln>
                                        </pic:spPr>
                                      </pic:pic>
                                    </a:graphicData>
                                  </a:graphic>
                                </wp:inline>
                              </w:drawing>
                            </w:r>
                          </w:p>
                          <w:p w14:paraId="04189A9C" w14:textId="4D8BAE9C" w:rsidR="005A4301" w:rsidRDefault="005A4301" w:rsidP="00AE4A17">
                            <w:pPr>
                              <w:textDirection w:val="btLr"/>
                              <w:rPr>
                                <w:rFonts w:ascii="Calibri" w:eastAsia="Calibri" w:hAnsi="Calibri" w:cs="Calibri"/>
                                <w:noProof/>
                                <w:color w:val="00B050"/>
                                <w:sz w:val="22"/>
                                <w:szCs w:val="22"/>
                                <w:lang w:val="es-ES"/>
                              </w:rPr>
                            </w:pPr>
                          </w:p>
                          <w:p w14:paraId="3EF006F9" w14:textId="77777777" w:rsidR="005A4301" w:rsidRPr="000C0F60" w:rsidRDefault="005A4301" w:rsidP="00AE4A17">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w:t>
                            </w:r>
                            <w:r w:rsidRPr="000C0F60">
                              <w:rPr>
                                <w:rFonts w:ascii="Calibri" w:eastAsia="Calibri" w:hAnsi="Calibri" w:cs="Calibri"/>
                                <w:sz w:val="16"/>
                              </w:rPr>
                              <w:t xml:space="preserve">Cuestionario Municipal 2017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564E6E27" id="_x0000_s1076" style="position:absolute;left:0;text-align:left;margin-left:0;margin-top:13.4pt;width:473.9pt;height:318.65pt;z-index:-251369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" fillcolor="white [3201]" stroked="f">
                <v:textbox inset="2.53958mm,1.2694mm,2.53958mm,1.2694mm">
                  <w:txbxContent>
                    <w:p w14:paraId="21959F9A" w14:textId="13C0AEA8" w:rsidR="005A4301" w:rsidRDefault="005A4301" w:rsidP="00AE4A17">
                      <w:pPr>
                        <w:textDirection w:val="btLr"/>
                        <w:rPr>
                          <w:rFonts w:ascii="Calibri" w:eastAsia="Calibri" w:hAnsi="Calibri" w:cs="Calibri"/>
                        </w:rPr>
                      </w:pPr>
                      <w:r>
                        <w:rPr>
                          <w:rFonts w:ascii="Calibri" w:eastAsia="Calibri" w:hAnsi="Calibri" w:cs="Calibri"/>
                        </w:rPr>
                        <w:t>Mapa Síntesis</w:t>
                      </w:r>
                    </w:p>
                    <w:p w14:paraId="61F915AE" w14:textId="089D5BA7" w:rsidR="005A4301" w:rsidRDefault="005A4301" w:rsidP="00AE4A17">
                      <w:pPr>
                        <w:textDirection w:val="btLr"/>
                        <w:rPr>
                          <w:rFonts w:ascii="Calibri" w:eastAsia="Calibri" w:hAnsi="Calibri" w:cs="Calibri"/>
                          <w:noProof/>
                          <w:color w:val="3ED0FF"/>
                          <w:sz w:val="28"/>
                          <w:szCs w:val="28"/>
                          <w:lang w:val="es-ES"/>
                        </w:rPr>
                      </w:pPr>
                      <w:r>
                        <w:rPr>
                          <w:rFonts w:ascii="Calibri" w:eastAsia="Calibri" w:hAnsi="Calibri" w:cs="Calibri"/>
                          <w:noProof/>
                          <w:lang w:eastAsia="es-AR"/>
                        </w:rPr>
                        <w:drawing>
                          <wp:inline distT="0" distB="0" distL="0" distR="0" wp14:anchorId="4D14BBC5" wp14:editId="18261918">
                            <wp:extent cx="5827395" cy="3432175"/>
                            <wp:effectExtent l="0" t="0" r="1905"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827395" cy="3432175"/>
                                    </a:xfrm>
                                    <a:prstGeom prst="rect">
                                      <a:avLst/>
                                    </a:prstGeom>
                                    <a:noFill/>
                                    <a:ln>
                                      <a:noFill/>
                                    </a:ln>
                                  </pic:spPr>
                                </pic:pic>
                              </a:graphicData>
                            </a:graphic>
                          </wp:inline>
                        </w:drawing>
                      </w:r>
                    </w:p>
                    <w:p w14:paraId="04189A9C" w14:textId="4D8BAE9C" w:rsidR="005A4301" w:rsidRDefault="005A4301" w:rsidP="00AE4A17">
                      <w:pPr>
                        <w:textDirection w:val="btLr"/>
                        <w:rPr>
                          <w:rFonts w:ascii="Calibri" w:eastAsia="Calibri" w:hAnsi="Calibri" w:cs="Calibri"/>
                          <w:noProof/>
                          <w:color w:val="00B050"/>
                          <w:sz w:val="22"/>
                          <w:szCs w:val="22"/>
                          <w:lang w:val="es-ES"/>
                        </w:rPr>
                      </w:pPr>
                    </w:p>
                    <w:p w14:paraId="3EF006F9" w14:textId="77777777" w:rsidR="005A4301" w:rsidRPr="000C0F60" w:rsidRDefault="005A4301" w:rsidP="00AE4A17">
                      <w:pPr>
                        <w:jc w:val="right"/>
                        <w:textDirection w:val="btLr"/>
                      </w:pPr>
                      <w:r w:rsidRPr="000C0F60">
                        <w:rPr>
                          <w:rFonts w:ascii="Calibri" w:eastAsia="Calibri" w:hAnsi="Calibri" w:cs="Calibri"/>
                          <w:sz w:val="16"/>
                        </w:rPr>
                        <w:t>FUENTE:</w:t>
                      </w:r>
                      <w:r w:rsidRPr="000C0F60">
                        <w:rPr>
                          <w:rFonts w:asciiTheme="minorHAnsi" w:hAnsiTheme="minorHAnsi"/>
                          <w:sz w:val="16"/>
                        </w:rPr>
                        <w:t xml:space="preserve"> SPTCOP en base a </w:t>
                      </w:r>
                      <w:r w:rsidRPr="000C0F60">
                        <w:rPr>
                          <w:rFonts w:ascii="Calibri" w:eastAsia="Calibri" w:hAnsi="Calibri" w:cs="Calibri"/>
                          <w:sz w:val="16"/>
                        </w:rPr>
                        <w:t xml:space="preserve">Cuestionario Municipal 2017 </w:t>
                      </w:r>
                    </w:p>
                  </w:txbxContent>
                </v:textbox>
                <w10:wrap type="topAndBottom" anchorx="margin"/>
              </v:rect>
            </w:pict>
          </mc:Fallback>
        </mc:AlternateContent>
      </w:r>
    </w:p>
    <w:p w14:paraId="2B721E15" w14:textId="77777777" w:rsidR="00C57909" w:rsidRDefault="00C57909">
      <w:pPr>
        <w:jc w:val="both"/>
      </w:pPr>
    </w:p>
    <w:p w14:paraId="0B4C2384" w14:textId="17D1D669" w:rsidR="005321A1" w:rsidRDefault="00B502D0" w:rsidP="00AE4A17">
      <w:pPr>
        <w:jc w:val="both"/>
      </w:pPr>
      <w:r>
        <w:t xml:space="preserve"> </w:t>
      </w:r>
    </w:p>
    <w:p w14:paraId="652ADCF3" w14:textId="77777777" w:rsidR="005321A1" w:rsidRDefault="005321A1">
      <w:r>
        <w:br w:type="page"/>
      </w:r>
    </w:p>
    <w:p w14:paraId="4CF97AD4" w14:textId="77777777" w:rsidR="008316D3" w:rsidRDefault="008316D3"/>
    <w:p w14:paraId="6E3DFF86" w14:textId="36221582" w:rsidR="004C14EB" w:rsidRDefault="004C14EB" w:rsidP="004C14EB">
      <w:pPr>
        <w:pStyle w:val="Ttulo2"/>
        <w:jc w:val="left"/>
        <w:rPr>
          <w:rFonts w:ascii="Calibri" w:eastAsia="Calibri" w:hAnsi="Calibri" w:cs="Calibri"/>
          <w:b/>
          <w:color w:val="891720"/>
          <w:sz w:val="34"/>
          <w:szCs w:val="34"/>
        </w:rPr>
      </w:pPr>
      <w:bookmarkStart w:id="101" w:name="_Toc25312956"/>
      <w:r>
        <w:rPr>
          <w:rFonts w:ascii="Calibri" w:eastAsia="Calibri" w:hAnsi="Calibri" w:cs="Calibri"/>
          <w:b/>
          <w:color w:val="891720"/>
          <w:sz w:val="34"/>
          <w:szCs w:val="34"/>
        </w:rPr>
        <w:t>Resumen de Indicadores</w:t>
      </w:r>
      <w:bookmarkEnd w:id="101"/>
    </w:p>
    <w:p w14:paraId="5B80B40F" w14:textId="2DDBD2DF" w:rsidR="004C14EB" w:rsidRDefault="006176D4" w:rsidP="004C14EB">
      <w:pPr>
        <w:pStyle w:val="Ttulo3"/>
        <w:rPr>
          <w:color w:val="FF0000"/>
          <w:sz w:val="28"/>
          <w:szCs w:val="28"/>
        </w:rPr>
      </w:pPr>
      <w:bookmarkStart w:id="102" w:name="_Toc25312957"/>
      <w:r>
        <w:rPr>
          <w:noProof/>
          <w:lang w:eastAsia="es-AR"/>
        </w:rPr>
        <w:drawing>
          <wp:anchor distT="0" distB="0" distL="114300" distR="114300" simplePos="0" relativeHeight="251944960" behindDoc="0" locked="0" layoutInCell="1" allowOverlap="1" wp14:anchorId="56FEBB91" wp14:editId="5C44C6DB">
            <wp:simplePos x="0" y="0"/>
            <wp:positionH relativeFrom="margin">
              <wp:align>left</wp:align>
            </wp:positionH>
            <wp:positionV relativeFrom="paragraph">
              <wp:posOffset>416257</wp:posOffset>
            </wp:positionV>
            <wp:extent cx="6094730" cy="7860665"/>
            <wp:effectExtent l="0" t="0" r="1270" b="6985"/>
            <wp:wrapTopAndBottom/>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100058" cy="786782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C14EB">
        <w:rPr>
          <w:color w:val="891720"/>
          <w:sz w:val="28"/>
          <w:szCs w:val="28"/>
        </w:rPr>
        <w:t xml:space="preserve">Localidad de </w:t>
      </w:r>
      <w:r w:rsidR="004C14EB" w:rsidRPr="004C14EB">
        <w:rPr>
          <w:color w:val="891720"/>
          <w:sz w:val="28"/>
          <w:szCs w:val="28"/>
        </w:rPr>
        <w:t>ORO VERDE</w:t>
      </w:r>
      <w:bookmarkEnd w:id="102"/>
    </w:p>
    <w:p w14:paraId="7388915E" w14:textId="5F0A6BF1" w:rsidR="00F660D1" w:rsidRDefault="00F660D1" w:rsidP="00F45E9A">
      <w:pPr>
        <w:pStyle w:val="Sinespaciado"/>
      </w:pPr>
    </w:p>
    <w:p w14:paraId="593DAEE5" w14:textId="77777777" w:rsidR="00F660D1" w:rsidRDefault="00F660D1" w:rsidP="005321A1">
      <w:pPr>
        <w:pStyle w:val="Sinespaciado"/>
      </w:pPr>
    </w:p>
    <w:p w14:paraId="2E6B68D3" w14:textId="77777777" w:rsidR="00F660D1" w:rsidRDefault="00F660D1"/>
    <w:p w14:paraId="69A13420" w14:textId="77777777" w:rsidR="00F660D1" w:rsidRDefault="00F660D1"/>
    <w:p w14:paraId="6859A8C8" w14:textId="00A9B979" w:rsidR="005321A1" w:rsidRDefault="005321A1">
      <w:r>
        <w:br w:type="page"/>
      </w:r>
    </w:p>
    <w:p w14:paraId="0A3D1681" w14:textId="1283FD3C" w:rsidR="00F660D1" w:rsidRDefault="003949BB">
      <w:r>
        <w:rPr>
          <w:noProof/>
          <w:lang w:eastAsia="es-AR"/>
        </w:rPr>
        <w:drawing>
          <wp:anchor distT="0" distB="0" distL="0" distR="0" simplePos="0" relativeHeight="251749376" behindDoc="0" locked="0" layoutInCell="1" hidden="0" allowOverlap="1" wp14:anchorId="5350F3A2" wp14:editId="439B87C0">
            <wp:simplePos x="0" y="0"/>
            <wp:positionH relativeFrom="margin">
              <wp:posOffset>-1202132</wp:posOffset>
            </wp:positionH>
            <wp:positionV relativeFrom="paragraph">
              <wp:posOffset>-955787</wp:posOffset>
            </wp:positionV>
            <wp:extent cx="7634559" cy="10732135"/>
            <wp:effectExtent l="0" t="0" r="5080" b="0"/>
            <wp:wrapNone/>
            <wp:docPr id="110" name="image222.jpg" descr="D:\Usuarios\djimenezalcorta\Desktop\2017 SSPTIP FONPLATA\000 PLANTILLAS EDITABLES PLANES\EDITABLES ENTRE RIOS\ERS - Imagenes elaboradas para plantilla editable\01 E RIOS - SEPARADOR COLOR PLENO.jpg"/>
            <wp:cNvGraphicFramePr/>
            <a:graphic xmlns:a="http://schemas.openxmlformats.org/drawingml/2006/main">
              <a:graphicData uri="http://schemas.openxmlformats.org/drawingml/2006/picture">
                <pic:pic xmlns:pic="http://schemas.openxmlformats.org/drawingml/2006/picture">
                  <pic:nvPicPr>
                    <pic:cNvPr id="0" name="image222.jpg" descr="D:\Usuarios\djimenezalcorta\Desktop\2017 SSPTIP FONPLATA\000 PLANTILLAS EDITABLES PLANES\EDITABLES ENTRE RIOS\ERS - Imagenes elaboradas para plantilla editable\01 E RIOS - SEPARADOR COLOR PLENO.jpg"/>
                    <pic:cNvPicPr preferRelativeResize="0"/>
                  </pic:nvPicPr>
                  <pic:blipFill>
                    <a:blip r:embed="rId9"/>
                    <a:srcRect/>
                    <a:stretch>
                      <a:fillRect/>
                    </a:stretch>
                  </pic:blipFill>
                  <pic:spPr>
                    <a:xfrm>
                      <a:off x="0" y="0"/>
                      <a:ext cx="7636785" cy="10735264"/>
                    </a:xfrm>
                    <a:prstGeom prst="rect">
                      <a:avLst/>
                    </a:prstGeom>
                    <a:ln/>
                  </pic:spPr>
                </pic:pic>
              </a:graphicData>
            </a:graphic>
            <wp14:sizeRelH relativeFrom="margin">
              <wp14:pctWidth>0</wp14:pctWidth>
            </wp14:sizeRelH>
            <wp14:sizeRelV relativeFrom="margin">
              <wp14:pctHeight>0</wp14:pctHeight>
            </wp14:sizeRelV>
          </wp:anchor>
        </w:drawing>
      </w:r>
    </w:p>
    <w:p w14:paraId="52ACF5D8" w14:textId="0BBB3367" w:rsidR="00F660D1" w:rsidRDefault="00F660D1"/>
    <w:p w14:paraId="50603C9B" w14:textId="77777777" w:rsidR="00F660D1" w:rsidRDefault="00F660D1">
      <w:pPr>
        <w:widowControl w:val="0"/>
        <w:pBdr>
          <w:top w:val="nil"/>
          <w:left w:val="nil"/>
          <w:bottom w:val="nil"/>
          <w:right w:val="nil"/>
          <w:between w:val="nil"/>
        </w:pBdr>
        <w:spacing w:line="276" w:lineRule="auto"/>
        <w:rPr>
          <w:rFonts w:ascii="Calibri" w:eastAsia="Calibri" w:hAnsi="Calibri" w:cs="Calibri"/>
          <w:color w:val="000000"/>
          <w:sz w:val="22"/>
          <w:szCs w:val="22"/>
        </w:rPr>
      </w:pPr>
    </w:p>
    <w:p w14:paraId="1701D7AF" w14:textId="77777777" w:rsidR="00C634D9" w:rsidRDefault="00C634D9">
      <w:pPr>
        <w:widowControl w:val="0"/>
        <w:pBdr>
          <w:top w:val="nil"/>
          <w:left w:val="nil"/>
          <w:bottom w:val="nil"/>
          <w:right w:val="nil"/>
          <w:between w:val="nil"/>
        </w:pBdr>
        <w:spacing w:line="276" w:lineRule="auto"/>
        <w:rPr>
          <w:rFonts w:ascii="Calibri" w:eastAsia="Calibri" w:hAnsi="Calibri" w:cs="Calibri"/>
          <w:color w:val="000000"/>
          <w:sz w:val="22"/>
          <w:szCs w:val="22"/>
        </w:rPr>
      </w:pPr>
    </w:p>
    <w:p w14:paraId="3CBC1217" w14:textId="77777777" w:rsidR="00C634D9" w:rsidRDefault="00C634D9">
      <w:pPr>
        <w:widowControl w:val="0"/>
        <w:pBdr>
          <w:top w:val="nil"/>
          <w:left w:val="nil"/>
          <w:bottom w:val="nil"/>
          <w:right w:val="nil"/>
          <w:between w:val="nil"/>
        </w:pBdr>
        <w:spacing w:line="276" w:lineRule="auto"/>
        <w:rPr>
          <w:rFonts w:ascii="Calibri" w:eastAsia="Calibri" w:hAnsi="Calibri" w:cs="Calibri"/>
          <w:color w:val="000000"/>
          <w:sz w:val="22"/>
          <w:szCs w:val="22"/>
        </w:rPr>
      </w:pPr>
    </w:p>
    <w:p w14:paraId="160EDB11" w14:textId="77777777" w:rsidR="00C634D9" w:rsidRDefault="00C634D9">
      <w:pPr>
        <w:widowControl w:val="0"/>
        <w:pBdr>
          <w:top w:val="nil"/>
          <w:left w:val="nil"/>
          <w:bottom w:val="nil"/>
          <w:right w:val="nil"/>
          <w:between w:val="nil"/>
        </w:pBdr>
        <w:spacing w:line="276" w:lineRule="auto"/>
        <w:rPr>
          <w:rFonts w:ascii="Calibri" w:eastAsia="Calibri" w:hAnsi="Calibri" w:cs="Calibri"/>
          <w:color w:val="000000"/>
          <w:sz w:val="22"/>
          <w:szCs w:val="22"/>
        </w:rPr>
      </w:pPr>
    </w:p>
    <w:p w14:paraId="52F6E56E" w14:textId="584E7887" w:rsidR="00C634D9" w:rsidRDefault="00C634D9">
      <w:pPr>
        <w:widowControl w:val="0"/>
        <w:pBdr>
          <w:top w:val="nil"/>
          <w:left w:val="nil"/>
          <w:bottom w:val="nil"/>
          <w:right w:val="nil"/>
          <w:between w:val="nil"/>
        </w:pBdr>
        <w:spacing w:line="276" w:lineRule="auto"/>
        <w:rPr>
          <w:rFonts w:ascii="Calibri" w:eastAsia="Calibri" w:hAnsi="Calibri" w:cs="Calibri"/>
          <w:color w:val="000000"/>
          <w:sz w:val="22"/>
          <w:szCs w:val="22"/>
        </w:rPr>
      </w:pPr>
    </w:p>
    <w:p w14:paraId="64CC8706" w14:textId="77777777" w:rsidR="00C634D9" w:rsidRDefault="00C634D9">
      <w:pPr>
        <w:widowControl w:val="0"/>
        <w:pBdr>
          <w:top w:val="nil"/>
          <w:left w:val="nil"/>
          <w:bottom w:val="nil"/>
          <w:right w:val="nil"/>
          <w:between w:val="nil"/>
        </w:pBdr>
        <w:spacing w:line="276" w:lineRule="auto"/>
        <w:rPr>
          <w:rFonts w:ascii="Calibri" w:eastAsia="Calibri" w:hAnsi="Calibri" w:cs="Calibri"/>
          <w:color w:val="000000"/>
          <w:sz w:val="22"/>
          <w:szCs w:val="22"/>
        </w:rPr>
      </w:pPr>
    </w:p>
    <w:p w14:paraId="1564D7C2" w14:textId="78DE6AB7" w:rsidR="00C634D9" w:rsidRDefault="00C634D9">
      <w:pPr>
        <w:widowControl w:val="0"/>
        <w:pBdr>
          <w:top w:val="nil"/>
          <w:left w:val="nil"/>
          <w:bottom w:val="nil"/>
          <w:right w:val="nil"/>
          <w:between w:val="nil"/>
        </w:pBdr>
        <w:spacing w:line="276" w:lineRule="auto"/>
        <w:rPr>
          <w:rFonts w:ascii="Calibri" w:eastAsia="Calibri" w:hAnsi="Calibri" w:cs="Calibri"/>
          <w:color w:val="000000"/>
          <w:sz w:val="22"/>
          <w:szCs w:val="22"/>
        </w:rPr>
      </w:pPr>
    </w:p>
    <w:p w14:paraId="58B5FA80" w14:textId="77777777" w:rsidR="00C634D9" w:rsidRDefault="00C634D9">
      <w:pPr>
        <w:widowControl w:val="0"/>
        <w:pBdr>
          <w:top w:val="nil"/>
          <w:left w:val="nil"/>
          <w:bottom w:val="nil"/>
          <w:right w:val="nil"/>
          <w:between w:val="nil"/>
        </w:pBdr>
        <w:spacing w:line="276" w:lineRule="auto"/>
        <w:rPr>
          <w:rFonts w:ascii="Calibri" w:eastAsia="Calibri" w:hAnsi="Calibri" w:cs="Calibri"/>
          <w:color w:val="000000"/>
          <w:sz w:val="22"/>
          <w:szCs w:val="22"/>
        </w:rPr>
      </w:pPr>
    </w:p>
    <w:p w14:paraId="5857F636" w14:textId="77777777" w:rsidR="00C634D9" w:rsidRDefault="00C634D9">
      <w:pPr>
        <w:widowControl w:val="0"/>
        <w:pBdr>
          <w:top w:val="nil"/>
          <w:left w:val="nil"/>
          <w:bottom w:val="nil"/>
          <w:right w:val="nil"/>
          <w:between w:val="nil"/>
        </w:pBdr>
        <w:spacing w:line="276" w:lineRule="auto"/>
        <w:rPr>
          <w:rFonts w:ascii="Calibri" w:eastAsia="Calibri" w:hAnsi="Calibri" w:cs="Calibri"/>
          <w:color w:val="000000"/>
          <w:sz w:val="22"/>
          <w:szCs w:val="22"/>
        </w:rPr>
      </w:pPr>
    </w:p>
    <w:p w14:paraId="418D5D2B" w14:textId="36D13250" w:rsidR="00C634D9" w:rsidRDefault="00C634D9">
      <w:pPr>
        <w:widowControl w:val="0"/>
        <w:pBdr>
          <w:top w:val="nil"/>
          <w:left w:val="nil"/>
          <w:bottom w:val="nil"/>
          <w:right w:val="nil"/>
          <w:between w:val="nil"/>
        </w:pBdr>
        <w:spacing w:line="276" w:lineRule="auto"/>
        <w:rPr>
          <w:rFonts w:ascii="Calibri" w:eastAsia="Calibri" w:hAnsi="Calibri" w:cs="Calibri"/>
          <w:color w:val="000000"/>
          <w:sz w:val="22"/>
          <w:szCs w:val="22"/>
        </w:rPr>
      </w:pPr>
    </w:p>
    <w:p w14:paraId="673C1582" w14:textId="099F86AB" w:rsidR="00C634D9" w:rsidRDefault="00C634D9">
      <w:pPr>
        <w:widowControl w:val="0"/>
        <w:pBdr>
          <w:top w:val="nil"/>
          <w:left w:val="nil"/>
          <w:bottom w:val="nil"/>
          <w:right w:val="nil"/>
          <w:between w:val="nil"/>
        </w:pBdr>
        <w:spacing w:line="276" w:lineRule="auto"/>
        <w:rPr>
          <w:rFonts w:ascii="Calibri" w:eastAsia="Calibri" w:hAnsi="Calibri" w:cs="Calibri"/>
          <w:color w:val="000000"/>
          <w:sz w:val="22"/>
          <w:szCs w:val="22"/>
        </w:rPr>
      </w:pPr>
    </w:p>
    <w:p w14:paraId="071202BB" w14:textId="2130B8AF" w:rsidR="00C634D9" w:rsidRDefault="00C634D9">
      <w:pPr>
        <w:widowControl w:val="0"/>
        <w:pBdr>
          <w:top w:val="nil"/>
          <w:left w:val="nil"/>
          <w:bottom w:val="nil"/>
          <w:right w:val="nil"/>
          <w:between w:val="nil"/>
        </w:pBdr>
        <w:spacing w:line="276" w:lineRule="auto"/>
        <w:rPr>
          <w:rFonts w:ascii="Calibri" w:eastAsia="Calibri" w:hAnsi="Calibri" w:cs="Calibri"/>
          <w:color w:val="000000"/>
          <w:sz w:val="22"/>
          <w:szCs w:val="22"/>
        </w:rPr>
      </w:pPr>
    </w:p>
    <w:p w14:paraId="58FF85FE" w14:textId="018FAA24" w:rsidR="00C634D9" w:rsidRDefault="00C634D9">
      <w:pPr>
        <w:widowControl w:val="0"/>
        <w:pBdr>
          <w:top w:val="nil"/>
          <w:left w:val="nil"/>
          <w:bottom w:val="nil"/>
          <w:right w:val="nil"/>
          <w:between w:val="nil"/>
        </w:pBdr>
        <w:spacing w:line="276" w:lineRule="auto"/>
        <w:rPr>
          <w:rFonts w:ascii="Calibri" w:eastAsia="Calibri" w:hAnsi="Calibri" w:cs="Calibri"/>
          <w:color w:val="000000"/>
          <w:sz w:val="22"/>
          <w:szCs w:val="22"/>
        </w:rPr>
      </w:pPr>
    </w:p>
    <w:p w14:paraId="5DC434BE" w14:textId="444BCBAC" w:rsidR="00C634D9" w:rsidRDefault="00C634D9">
      <w:pPr>
        <w:widowControl w:val="0"/>
        <w:pBdr>
          <w:top w:val="nil"/>
          <w:left w:val="nil"/>
          <w:bottom w:val="nil"/>
          <w:right w:val="nil"/>
          <w:between w:val="nil"/>
        </w:pBdr>
        <w:spacing w:line="276" w:lineRule="auto"/>
        <w:rPr>
          <w:rFonts w:ascii="Calibri" w:eastAsia="Calibri" w:hAnsi="Calibri" w:cs="Calibri"/>
          <w:color w:val="000000"/>
          <w:sz w:val="22"/>
          <w:szCs w:val="22"/>
        </w:rPr>
      </w:pPr>
    </w:p>
    <w:p w14:paraId="4B284433" w14:textId="21B86633" w:rsidR="00C634D9" w:rsidRDefault="00C634D9">
      <w:pPr>
        <w:widowControl w:val="0"/>
        <w:pBdr>
          <w:top w:val="nil"/>
          <w:left w:val="nil"/>
          <w:bottom w:val="nil"/>
          <w:right w:val="nil"/>
          <w:between w:val="nil"/>
        </w:pBdr>
        <w:spacing w:line="276" w:lineRule="auto"/>
        <w:rPr>
          <w:rFonts w:ascii="Calibri" w:eastAsia="Calibri" w:hAnsi="Calibri" w:cs="Calibri"/>
          <w:color w:val="000000"/>
          <w:sz w:val="22"/>
          <w:szCs w:val="22"/>
        </w:rPr>
      </w:pPr>
    </w:p>
    <w:p w14:paraId="62CD36EF" w14:textId="10B2EB90" w:rsidR="00C634D9" w:rsidRDefault="00C634D9">
      <w:pPr>
        <w:widowControl w:val="0"/>
        <w:pBdr>
          <w:top w:val="nil"/>
          <w:left w:val="nil"/>
          <w:bottom w:val="nil"/>
          <w:right w:val="nil"/>
          <w:between w:val="nil"/>
        </w:pBdr>
        <w:spacing w:line="276" w:lineRule="auto"/>
        <w:rPr>
          <w:rFonts w:ascii="Calibri" w:eastAsia="Calibri" w:hAnsi="Calibri" w:cs="Calibri"/>
          <w:color w:val="000000"/>
          <w:sz w:val="22"/>
          <w:szCs w:val="22"/>
        </w:rPr>
      </w:pPr>
    </w:p>
    <w:p w14:paraId="75C169EE" w14:textId="367E61BB" w:rsidR="00C634D9" w:rsidRDefault="00C634D9">
      <w:pPr>
        <w:widowControl w:val="0"/>
        <w:pBdr>
          <w:top w:val="nil"/>
          <w:left w:val="nil"/>
          <w:bottom w:val="nil"/>
          <w:right w:val="nil"/>
          <w:between w:val="nil"/>
        </w:pBdr>
        <w:spacing w:line="276" w:lineRule="auto"/>
        <w:rPr>
          <w:rFonts w:ascii="Calibri" w:eastAsia="Calibri" w:hAnsi="Calibri" w:cs="Calibri"/>
          <w:color w:val="000000"/>
          <w:sz w:val="22"/>
          <w:szCs w:val="22"/>
        </w:rPr>
      </w:pPr>
    </w:p>
    <w:p w14:paraId="6B313AD9" w14:textId="592B4ACF" w:rsidR="00C634D9" w:rsidRDefault="00C634D9">
      <w:pPr>
        <w:widowControl w:val="0"/>
        <w:pBdr>
          <w:top w:val="nil"/>
          <w:left w:val="nil"/>
          <w:bottom w:val="nil"/>
          <w:right w:val="nil"/>
          <w:between w:val="nil"/>
        </w:pBdr>
        <w:spacing w:line="276" w:lineRule="auto"/>
        <w:rPr>
          <w:rFonts w:ascii="Calibri" w:eastAsia="Calibri" w:hAnsi="Calibri" w:cs="Calibri"/>
          <w:color w:val="000000"/>
          <w:sz w:val="22"/>
          <w:szCs w:val="22"/>
        </w:rPr>
      </w:pPr>
    </w:p>
    <w:p w14:paraId="5AAB8533" w14:textId="77777777" w:rsidR="00C634D9" w:rsidRDefault="00C634D9">
      <w:pPr>
        <w:widowControl w:val="0"/>
        <w:pBdr>
          <w:top w:val="nil"/>
          <w:left w:val="nil"/>
          <w:bottom w:val="nil"/>
          <w:right w:val="nil"/>
          <w:between w:val="nil"/>
        </w:pBdr>
        <w:spacing w:line="276" w:lineRule="auto"/>
        <w:rPr>
          <w:rFonts w:ascii="Calibri" w:eastAsia="Calibri" w:hAnsi="Calibri" w:cs="Calibri"/>
          <w:color w:val="000000"/>
          <w:sz w:val="22"/>
          <w:szCs w:val="22"/>
        </w:rPr>
      </w:pPr>
    </w:p>
    <w:p w14:paraId="0121E4CD" w14:textId="3FC684F2" w:rsidR="00C634D9" w:rsidRDefault="00C634D9">
      <w:pPr>
        <w:widowControl w:val="0"/>
        <w:pBdr>
          <w:top w:val="nil"/>
          <w:left w:val="nil"/>
          <w:bottom w:val="nil"/>
          <w:right w:val="nil"/>
          <w:between w:val="nil"/>
        </w:pBdr>
        <w:spacing w:line="276" w:lineRule="auto"/>
        <w:rPr>
          <w:rFonts w:ascii="Calibri" w:eastAsia="Calibri" w:hAnsi="Calibri" w:cs="Calibri"/>
          <w:color w:val="000000"/>
          <w:sz w:val="22"/>
          <w:szCs w:val="22"/>
        </w:rPr>
      </w:pPr>
    </w:p>
    <w:p w14:paraId="0C5335D6" w14:textId="7A3AE242" w:rsidR="003949BB" w:rsidRDefault="003949BB">
      <w:pPr>
        <w:rPr>
          <w:rFonts w:ascii="Calibri" w:hAnsi="Calibri"/>
          <w:sz w:val="22"/>
        </w:rPr>
      </w:pPr>
      <w:r>
        <w:br w:type="page"/>
      </w:r>
    </w:p>
    <w:p w14:paraId="44517DF3" w14:textId="77777777" w:rsidR="00725F3E" w:rsidRDefault="00725F3E" w:rsidP="00725F3E">
      <w:pPr>
        <w:pStyle w:val="Ttulo1"/>
        <w:sectPr w:rsidR="00725F3E">
          <w:type w:val="continuous"/>
          <w:pgSz w:w="11907" w:h="16840"/>
          <w:pgMar w:top="1134" w:right="680" w:bottom="851" w:left="1814" w:header="567" w:footer="567" w:gutter="0"/>
          <w:cols w:num="2" w:space="720" w:equalWidth="0">
            <w:col w:w="4346" w:space="720"/>
            <w:col w:w="4346" w:space="0"/>
          </w:cols>
        </w:sectPr>
      </w:pPr>
    </w:p>
    <w:p w14:paraId="1518D876" w14:textId="6253CFA3" w:rsidR="00725F3E" w:rsidRPr="00455B8B" w:rsidRDefault="00725F3E" w:rsidP="00725F3E">
      <w:pPr>
        <w:pStyle w:val="Ttulo1"/>
      </w:pPr>
      <w:bookmarkStart w:id="103" w:name="_Toc25312958"/>
      <w:r w:rsidRPr="00455B8B">
        <w:t>CAPÍTULO I</w:t>
      </w:r>
      <w:r>
        <w:t>I</w:t>
      </w:r>
      <w:r w:rsidRPr="00455B8B">
        <w:t>I</w:t>
      </w:r>
      <w:bookmarkEnd w:id="103"/>
      <w:r w:rsidRPr="00455B8B">
        <w:t xml:space="preserve"> </w:t>
      </w:r>
    </w:p>
    <w:p w14:paraId="7534E894" w14:textId="77777777" w:rsidR="00725F3E" w:rsidRPr="006D1637" w:rsidRDefault="00725F3E" w:rsidP="00725F3E">
      <w:pPr>
        <w:pStyle w:val="Ttulo2"/>
        <w:rPr>
          <w:color w:val="891720"/>
        </w:rPr>
      </w:pPr>
      <w:bookmarkStart w:id="104" w:name="_Toc488666169"/>
      <w:bookmarkStart w:id="105" w:name="_Toc523489359"/>
      <w:bookmarkStart w:id="106" w:name="_Toc25312959"/>
      <w:r w:rsidRPr="006D1637">
        <w:rPr>
          <w:color w:val="891720"/>
        </w:rPr>
        <w:t>Problemas y Objetivos</w:t>
      </w:r>
      <w:bookmarkEnd w:id="104"/>
      <w:bookmarkEnd w:id="105"/>
      <w:bookmarkEnd w:id="106"/>
    </w:p>
    <w:p w14:paraId="09CB5B13" w14:textId="77777777" w:rsidR="00725F3E" w:rsidRDefault="00725F3E" w:rsidP="00725F3E">
      <w:pPr>
        <w:pStyle w:val="Sinespaciado"/>
      </w:pPr>
    </w:p>
    <w:p w14:paraId="6997354B" w14:textId="50AAD840" w:rsidR="00B95140" w:rsidRDefault="00B95140" w:rsidP="00725F3E">
      <w:pPr>
        <w:pStyle w:val="-TitulosSecciones"/>
        <w:spacing w:line="240" w:lineRule="auto"/>
        <w:jc w:val="both"/>
        <w:rPr>
          <w:rFonts w:ascii="Calibri" w:hAnsi="Calibri"/>
          <w:color w:val="auto"/>
          <w:sz w:val="22"/>
          <w:szCs w:val="23"/>
          <w:lang w:val="es-AR"/>
        </w:rPr>
      </w:pPr>
    </w:p>
    <w:p w14:paraId="4536E904" w14:textId="13794DC5" w:rsidR="00B95140" w:rsidRDefault="00B95140" w:rsidP="00725F3E">
      <w:pPr>
        <w:pStyle w:val="-TitulosSecciones"/>
        <w:spacing w:line="240" w:lineRule="auto"/>
        <w:jc w:val="both"/>
        <w:rPr>
          <w:rFonts w:ascii="Calibri" w:hAnsi="Calibri"/>
          <w:color w:val="auto"/>
          <w:sz w:val="22"/>
          <w:szCs w:val="23"/>
          <w:lang w:val="es-AR"/>
        </w:rPr>
      </w:pPr>
    </w:p>
    <w:p w14:paraId="2FA92C59" w14:textId="0DDD804D" w:rsidR="00B95140" w:rsidRDefault="00B95140" w:rsidP="00725F3E">
      <w:pPr>
        <w:pStyle w:val="-TitulosSecciones"/>
        <w:spacing w:line="240" w:lineRule="auto"/>
        <w:jc w:val="both"/>
        <w:rPr>
          <w:rFonts w:ascii="Calibri" w:hAnsi="Calibri"/>
          <w:color w:val="auto"/>
          <w:sz w:val="22"/>
          <w:szCs w:val="23"/>
          <w:lang w:val="es-AR"/>
        </w:rPr>
      </w:pPr>
    </w:p>
    <w:p w14:paraId="058FCFBC" w14:textId="2AA6FD94" w:rsidR="00B95140" w:rsidRDefault="00B95140" w:rsidP="00725F3E">
      <w:pPr>
        <w:pStyle w:val="-TitulosSecciones"/>
        <w:spacing w:line="240" w:lineRule="auto"/>
        <w:jc w:val="both"/>
        <w:rPr>
          <w:rFonts w:ascii="Calibri" w:hAnsi="Calibri"/>
          <w:color w:val="auto"/>
          <w:sz w:val="22"/>
          <w:szCs w:val="23"/>
          <w:lang w:val="es-AR"/>
        </w:rPr>
      </w:pPr>
    </w:p>
    <w:p w14:paraId="635AE969" w14:textId="77777777" w:rsidR="00B95140" w:rsidRDefault="00B95140" w:rsidP="00725F3E">
      <w:pPr>
        <w:pStyle w:val="-TitulosSecciones"/>
        <w:spacing w:line="240" w:lineRule="auto"/>
        <w:jc w:val="both"/>
        <w:rPr>
          <w:rFonts w:ascii="Calibri" w:hAnsi="Calibri"/>
          <w:color w:val="auto"/>
          <w:sz w:val="22"/>
          <w:szCs w:val="23"/>
          <w:lang w:val="es-AR"/>
        </w:rPr>
      </w:pPr>
    </w:p>
    <w:p w14:paraId="3182476B" w14:textId="61E3D6E5" w:rsidR="00B95140" w:rsidRDefault="00B95140" w:rsidP="00725F3E">
      <w:pPr>
        <w:pStyle w:val="-TitulosSecciones"/>
        <w:spacing w:line="240" w:lineRule="auto"/>
        <w:jc w:val="both"/>
        <w:rPr>
          <w:rFonts w:ascii="Calibri" w:hAnsi="Calibri"/>
          <w:color w:val="auto"/>
          <w:sz w:val="22"/>
          <w:szCs w:val="23"/>
          <w:lang w:val="es-AR"/>
        </w:rPr>
      </w:pPr>
    </w:p>
    <w:p w14:paraId="7CB7FD42" w14:textId="77777777" w:rsidR="00B95140" w:rsidRDefault="00B95140" w:rsidP="00725F3E">
      <w:pPr>
        <w:pStyle w:val="-TitulosSecciones"/>
        <w:spacing w:line="240" w:lineRule="auto"/>
        <w:jc w:val="both"/>
        <w:rPr>
          <w:rFonts w:ascii="Calibri" w:hAnsi="Calibri"/>
          <w:color w:val="auto"/>
          <w:sz w:val="22"/>
          <w:szCs w:val="23"/>
          <w:lang w:val="es-AR"/>
        </w:rPr>
        <w:sectPr w:rsidR="00B95140" w:rsidSect="00725F3E">
          <w:type w:val="continuous"/>
          <w:pgSz w:w="11907" w:h="16840"/>
          <w:pgMar w:top="1134" w:right="680" w:bottom="851" w:left="1814" w:header="567" w:footer="567" w:gutter="0"/>
          <w:cols w:space="720"/>
        </w:sectPr>
      </w:pPr>
    </w:p>
    <w:p w14:paraId="2E8FFFE8" w14:textId="52BCA925" w:rsidR="00725F3E" w:rsidRDefault="00725F3E" w:rsidP="00725F3E">
      <w:pPr>
        <w:pStyle w:val="Sinespaciado"/>
      </w:pPr>
      <w:r w:rsidRPr="00A137B6">
        <w:t>A</w:t>
      </w:r>
      <w:r>
        <w:t xml:space="preserve"> partir del diagnó</w:t>
      </w:r>
      <w:r w:rsidRPr="00A137B6">
        <w:t>stico se presentan una serie de problemáticas a mejorar o áreas a potenciar mediante su desarrollo, que se han agrupado según distintas temáticas. Surgen así áreas de acción que proponen identificar las causas de la situación actual que generan algún problema o incompatibilidad en el día a día de sus habitantes para poder identificar los objetivos necesarios que permitan desarrollar programas y proyectos para lograr el tipo de ciudad deseada.</w:t>
      </w:r>
    </w:p>
    <w:p w14:paraId="2AB1BF7E" w14:textId="0361BD4C" w:rsidR="004143DD" w:rsidRDefault="004143DD" w:rsidP="00725F3E">
      <w:pPr>
        <w:pStyle w:val="Sinespaciado"/>
      </w:pPr>
    </w:p>
    <w:p w14:paraId="3AAFE282" w14:textId="77777777" w:rsidR="00F9376B" w:rsidRDefault="00F9376B">
      <w:pPr>
        <w:rPr>
          <w:rFonts w:ascii="Calibri" w:eastAsia="Calibri" w:hAnsi="Calibri" w:cs="Calibri"/>
          <w:b/>
          <w:color w:val="FF0000"/>
          <w:sz w:val="40"/>
          <w:szCs w:val="32"/>
        </w:rPr>
      </w:pPr>
      <w:bookmarkStart w:id="107" w:name="_Toc488666170"/>
      <w:bookmarkStart w:id="108" w:name="_Toc523489360"/>
      <w:r>
        <w:rPr>
          <w:b/>
          <w:color w:val="FF0000"/>
          <w:sz w:val="40"/>
        </w:rPr>
        <w:br w:type="page"/>
      </w:r>
    </w:p>
    <w:p w14:paraId="660BD391" w14:textId="3274821A" w:rsidR="00725F3E" w:rsidRPr="00725F3E" w:rsidRDefault="00725F3E" w:rsidP="00725F3E">
      <w:pPr>
        <w:pStyle w:val="Ttulo3"/>
        <w:ind w:left="-284"/>
        <w:rPr>
          <w:color w:val="FF0000"/>
          <w:sz w:val="36"/>
        </w:rPr>
      </w:pPr>
      <w:bookmarkStart w:id="109" w:name="_Toc25312960"/>
      <w:r w:rsidRPr="00725F3E">
        <w:rPr>
          <w:b/>
          <w:color w:val="FF0000"/>
          <w:sz w:val="40"/>
        </w:rPr>
        <w:t>&gt;</w:t>
      </w:r>
      <w:r w:rsidRPr="00725F3E">
        <w:rPr>
          <w:b/>
          <w:color w:val="FFC000"/>
          <w:sz w:val="40"/>
        </w:rPr>
        <w:t xml:space="preserve"> </w:t>
      </w:r>
      <w:r w:rsidRPr="00725F3E">
        <w:rPr>
          <w:color w:val="FF0000"/>
          <w:sz w:val="36"/>
        </w:rPr>
        <w:t>Dimensión física</w:t>
      </w:r>
      <w:bookmarkEnd w:id="107"/>
      <w:bookmarkEnd w:id="108"/>
      <w:bookmarkEnd w:id="109"/>
    </w:p>
    <w:p w14:paraId="7240B08B" w14:textId="5FF85996" w:rsidR="00006A5E" w:rsidRPr="00F9376B" w:rsidRDefault="00BF39BE" w:rsidP="00F9376B">
      <w:pPr>
        <w:pStyle w:val="Sinespaciado"/>
      </w:pPr>
      <w:r w:rsidRPr="00F9376B">
        <w:t>La ciudad se expande de norte a sur considerando como eje</w:t>
      </w:r>
      <w:r w:rsidR="004947C9" w:rsidRPr="00F9376B">
        <w:t>s</w:t>
      </w:r>
      <w:r w:rsidRPr="00F9376B">
        <w:t xml:space="preserve"> </w:t>
      </w:r>
      <w:r w:rsidR="004947C9" w:rsidRPr="00F9376B">
        <w:t xml:space="preserve">la </w:t>
      </w:r>
      <w:r w:rsidR="00157519" w:rsidRPr="00F9376B">
        <w:t>Ruta Provincial</w:t>
      </w:r>
      <w:r w:rsidR="004947C9" w:rsidRPr="00F9376B">
        <w:t xml:space="preserve"> N°11 y </w:t>
      </w:r>
      <w:r w:rsidRPr="00F9376B">
        <w:t xml:space="preserve">las vías del </w:t>
      </w:r>
      <w:r w:rsidR="00561F0F" w:rsidRPr="00F9376B">
        <w:t>Ferrocarril</w:t>
      </w:r>
      <w:r w:rsidRPr="00F9376B">
        <w:t xml:space="preserve">. </w:t>
      </w:r>
      <w:r w:rsidR="004947C9" w:rsidRPr="00F9376B">
        <w:t>Como consecuencia se observa estas dos estructuras como barreras urbanas</w:t>
      </w:r>
      <w:r w:rsidR="00AB665B" w:rsidRPr="00F9376B">
        <w:t xml:space="preserve"> ocasionando</w:t>
      </w:r>
      <w:r w:rsidR="004947C9" w:rsidRPr="00F9376B">
        <w:t xml:space="preserve"> </w:t>
      </w:r>
      <w:r w:rsidR="00AB665B" w:rsidRPr="00F9376B">
        <w:t xml:space="preserve">lo que </w:t>
      </w:r>
      <w:r w:rsidR="004947C9" w:rsidRPr="00F9376B">
        <w:t>trae aparejado diferentes problemáticas</w:t>
      </w:r>
      <w:r w:rsidR="00AB665B" w:rsidRPr="00F9376B">
        <w:t xml:space="preserve"> además de la división entre los barrios</w:t>
      </w:r>
      <w:r w:rsidR="004947C9" w:rsidRPr="00F9376B">
        <w:t xml:space="preserve">, </w:t>
      </w:r>
      <w:r w:rsidRPr="00F9376B">
        <w:t xml:space="preserve">las </w:t>
      </w:r>
      <w:r w:rsidR="00725F3E" w:rsidRPr="00F9376B">
        <w:t>c</w:t>
      </w:r>
      <w:r w:rsidRPr="00F9376B">
        <w:t xml:space="preserve">uales pueden ser </w:t>
      </w:r>
      <w:r w:rsidR="004947C9" w:rsidRPr="00F9376B">
        <w:t>enfrentadas</w:t>
      </w:r>
      <w:r w:rsidRPr="00F9376B">
        <w:t xml:space="preserve"> mediante </w:t>
      </w:r>
      <w:r w:rsidR="004947C9" w:rsidRPr="00F9376B">
        <w:t>el</w:t>
      </w:r>
      <w:r w:rsidRPr="00F9376B">
        <w:t xml:space="preserve"> </w:t>
      </w:r>
      <w:r w:rsidR="00F045E1" w:rsidRPr="00F9376B">
        <w:t xml:space="preserve">plan </w:t>
      </w:r>
      <w:r w:rsidR="00AB665B" w:rsidRPr="00F9376B">
        <w:t xml:space="preserve">de ordenamiento </w:t>
      </w:r>
      <w:r w:rsidR="00F045E1" w:rsidRPr="00F9376B">
        <w:t xml:space="preserve">y el de </w:t>
      </w:r>
      <w:r w:rsidR="004947C9" w:rsidRPr="00F9376B">
        <w:t xml:space="preserve">movilidad urbana considerando la ciudad como unidad </w:t>
      </w:r>
      <w:r w:rsidR="00561F0F" w:rsidRPr="00F9376B">
        <w:t>territorial, apostando</w:t>
      </w:r>
      <w:r w:rsidR="00006A5E" w:rsidRPr="00F9376B">
        <w:t xml:space="preserve"> también a una costura urbana utilizando las vías del ferrocarril como espacio verde de integración social.</w:t>
      </w:r>
    </w:p>
    <w:p w14:paraId="38617F87" w14:textId="24267AB8" w:rsidR="00725F3E" w:rsidRPr="00F9376B" w:rsidRDefault="00725F3E" w:rsidP="00F9376B">
      <w:pPr>
        <w:pStyle w:val="Sinespaciado"/>
      </w:pPr>
      <w:r w:rsidRPr="00F9376B">
        <w:t xml:space="preserve">El municipio </w:t>
      </w:r>
      <w:r w:rsidR="00006A5E" w:rsidRPr="00F9376B">
        <w:t>brinda a la población el acceso a las</w:t>
      </w:r>
      <w:r w:rsidRPr="00F9376B">
        <w:t xml:space="preserve"> infraestructura</w:t>
      </w:r>
      <w:r w:rsidR="00006A5E" w:rsidRPr="00F9376B">
        <w:t>s básicas, sin em</w:t>
      </w:r>
      <w:r w:rsidR="00AB665B" w:rsidRPr="00F9376B">
        <w:t>bargo, las redes no cubren toda manch</w:t>
      </w:r>
      <w:r w:rsidR="00006A5E" w:rsidRPr="00F9376B">
        <w:t>a urbana. Por lo tanto</w:t>
      </w:r>
      <w:r w:rsidRPr="00F9376B">
        <w:t xml:space="preserve">, con el objetivo de poder brindar </w:t>
      </w:r>
      <w:r w:rsidR="00AB665B" w:rsidRPr="00F9376B">
        <w:t xml:space="preserve">el acceso </w:t>
      </w:r>
      <w:r w:rsidRPr="00F9376B">
        <w:t xml:space="preserve">a todos los vecinos </w:t>
      </w:r>
      <w:r w:rsidR="00006A5E" w:rsidRPr="00F9376B">
        <w:t xml:space="preserve">y </w:t>
      </w:r>
      <w:r w:rsidRPr="00F9376B">
        <w:t xml:space="preserve">de aminorar los impactos negativos en el territorio, se plantea la ejecución de obras de red de gas, </w:t>
      </w:r>
      <w:r w:rsidR="00AB665B" w:rsidRPr="00F9376B">
        <w:t xml:space="preserve">vial, </w:t>
      </w:r>
      <w:r w:rsidRPr="00F9376B">
        <w:t>pluvial</w:t>
      </w:r>
      <w:r w:rsidR="00AB665B" w:rsidRPr="00F9376B">
        <w:t>, de</w:t>
      </w:r>
      <w:r w:rsidR="00006A5E" w:rsidRPr="00F9376B">
        <w:t xml:space="preserve"> agua</w:t>
      </w:r>
      <w:r w:rsidR="00AB665B" w:rsidRPr="00F9376B">
        <w:t xml:space="preserve"> y de alumbrado público.</w:t>
      </w:r>
    </w:p>
    <w:p w14:paraId="1B7206A9" w14:textId="50E94F99" w:rsidR="00725F3E" w:rsidRDefault="00725F3E" w:rsidP="00006A5E">
      <w:pPr>
        <w:pBdr>
          <w:top w:val="nil"/>
          <w:left w:val="nil"/>
          <w:bottom w:val="nil"/>
          <w:right w:val="nil"/>
          <w:between w:val="nil"/>
        </w:pBdr>
        <w:spacing w:after="240"/>
        <w:jc w:val="both"/>
        <w:rPr>
          <w:rFonts w:ascii="Calibri" w:eastAsia="Calibri" w:hAnsi="Calibri" w:cs="Calibri"/>
          <w:color w:val="000000"/>
          <w:sz w:val="22"/>
          <w:szCs w:val="22"/>
        </w:rPr>
      </w:pPr>
    </w:p>
    <w:p w14:paraId="219F7E65" w14:textId="77777777" w:rsidR="00725F3E" w:rsidRDefault="00725F3E" w:rsidP="00FB7178">
      <w:pPr>
        <w:pBdr>
          <w:top w:val="nil"/>
          <w:left w:val="nil"/>
          <w:bottom w:val="nil"/>
          <w:right w:val="nil"/>
          <w:between w:val="nil"/>
        </w:pBdr>
        <w:spacing w:after="240"/>
        <w:jc w:val="both"/>
        <w:rPr>
          <w:rFonts w:ascii="Calibri" w:eastAsia="Calibri" w:hAnsi="Calibri" w:cs="Calibri"/>
          <w:color w:val="000000"/>
          <w:sz w:val="22"/>
          <w:szCs w:val="22"/>
        </w:rPr>
        <w:sectPr w:rsidR="00725F3E">
          <w:type w:val="continuous"/>
          <w:pgSz w:w="11907" w:h="16840"/>
          <w:pgMar w:top="1134" w:right="680" w:bottom="851" w:left="1814" w:header="567" w:footer="567" w:gutter="0"/>
          <w:cols w:num="2" w:space="720" w:equalWidth="0">
            <w:col w:w="4346" w:space="720"/>
            <w:col w:w="4346" w:space="0"/>
          </w:cols>
        </w:sectPr>
      </w:pPr>
    </w:p>
    <w:p w14:paraId="1AC834B1" w14:textId="77777777" w:rsidR="00725F3E" w:rsidRDefault="00725F3E" w:rsidP="00FB7178">
      <w:pPr>
        <w:pBdr>
          <w:top w:val="nil"/>
          <w:left w:val="nil"/>
          <w:bottom w:val="nil"/>
          <w:right w:val="nil"/>
          <w:between w:val="nil"/>
        </w:pBdr>
        <w:spacing w:after="240"/>
        <w:jc w:val="both"/>
        <w:rPr>
          <w:rFonts w:ascii="Calibri" w:eastAsia="Calibri" w:hAnsi="Calibri" w:cs="Calibri"/>
          <w:color w:val="000000"/>
          <w:sz w:val="22"/>
          <w:szCs w:val="22"/>
        </w:rPr>
      </w:pPr>
    </w:p>
    <w:p w14:paraId="61370828" w14:textId="77777777" w:rsidR="00725F3E" w:rsidRDefault="00725F3E" w:rsidP="00FB7178">
      <w:pPr>
        <w:pBdr>
          <w:top w:val="nil"/>
          <w:left w:val="nil"/>
          <w:bottom w:val="nil"/>
          <w:right w:val="nil"/>
          <w:between w:val="nil"/>
        </w:pBdr>
        <w:spacing w:after="240"/>
        <w:jc w:val="both"/>
        <w:rPr>
          <w:rFonts w:ascii="Calibri" w:eastAsia="Calibri" w:hAnsi="Calibri" w:cs="Calibri"/>
          <w:color w:val="000000"/>
          <w:sz w:val="22"/>
          <w:szCs w:val="22"/>
        </w:rPr>
        <w:sectPr w:rsidR="00725F3E" w:rsidSect="00725F3E">
          <w:type w:val="continuous"/>
          <w:pgSz w:w="11907" w:h="16840"/>
          <w:pgMar w:top="1134" w:right="680" w:bottom="851" w:left="1814" w:header="567" w:footer="567" w:gutter="0"/>
          <w:cols w:space="720"/>
        </w:sectPr>
      </w:pPr>
    </w:p>
    <w:p w14:paraId="02770D4D" w14:textId="7A5E66A0" w:rsidR="00725F3E" w:rsidRDefault="00725F3E">
      <w:pPr>
        <w:rPr>
          <w:rFonts w:ascii="Calibri" w:eastAsia="Calibri" w:hAnsi="Calibri" w:cs="Calibri"/>
          <w:color w:val="000000"/>
          <w:sz w:val="22"/>
          <w:szCs w:val="22"/>
        </w:rPr>
      </w:pPr>
    </w:p>
    <w:p w14:paraId="0487BA5F" w14:textId="70B05D1D" w:rsidR="00725F3E" w:rsidRDefault="004947C9">
      <w:pPr>
        <w:rPr>
          <w:rFonts w:ascii="Calibri" w:eastAsia="Calibri" w:hAnsi="Calibri" w:cs="Calibri"/>
          <w:color w:val="000000"/>
          <w:sz w:val="22"/>
          <w:szCs w:val="22"/>
        </w:rPr>
      </w:pPr>
      <w:r w:rsidRPr="004947C9">
        <w:rPr>
          <w:noProof/>
          <w:lang w:eastAsia="es-AR"/>
        </w:rPr>
        <w:drawing>
          <wp:anchor distT="0" distB="0" distL="114300" distR="114300" simplePos="0" relativeHeight="251948032" behindDoc="0" locked="0" layoutInCell="1" allowOverlap="1" wp14:anchorId="23FAD8F6" wp14:editId="48C82931">
            <wp:simplePos x="0" y="0"/>
            <wp:positionH relativeFrom="margin">
              <wp:posOffset>0</wp:posOffset>
            </wp:positionH>
            <wp:positionV relativeFrom="paragraph">
              <wp:posOffset>50242</wp:posOffset>
            </wp:positionV>
            <wp:extent cx="5943600" cy="8592185"/>
            <wp:effectExtent l="0" t="0" r="0" b="0"/>
            <wp:wrapTopAndBottom/>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5943600" cy="8592185"/>
                    </a:xfrm>
                    <a:prstGeom prst="rect">
                      <a:avLst/>
                    </a:prstGeom>
                  </pic:spPr>
                </pic:pic>
              </a:graphicData>
            </a:graphic>
            <wp14:sizeRelH relativeFrom="margin">
              <wp14:pctWidth>0</wp14:pctWidth>
            </wp14:sizeRelH>
            <wp14:sizeRelV relativeFrom="margin">
              <wp14:pctHeight>0</wp14:pctHeight>
            </wp14:sizeRelV>
          </wp:anchor>
        </w:drawing>
      </w:r>
    </w:p>
    <w:p w14:paraId="748F9003" w14:textId="21565497" w:rsidR="00725F3E" w:rsidRDefault="00725F3E" w:rsidP="00D5371A">
      <w:pPr>
        <w:pBdr>
          <w:top w:val="nil"/>
          <w:left w:val="nil"/>
          <w:bottom w:val="nil"/>
          <w:right w:val="nil"/>
          <w:between w:val="nil"/>
        </w:pBdr>
        <w:spacing w:after="240"/>
        <w:jc w:val="both"/>
        <w:rPr>
          <w:rFonts w:ascii="Calibri" w:eastAsia="Calibri" w:hAnsi="Calibri" w:cs="Calibri"/>
          <w:color w:val="000000"/>
          <w:sz w:val="22"/>
          <w:szCs w:val="22"/>
        </w:rPr>
      </w:pPr>
      <w:r>
        <w:rPr>
          <w:rFonts w:ascii="Calibri" w:eastAsia="Calibri" w:hAnsi="Calibri" w:cs="Calibri"/>
          <w:color w:val="000000"/>
          <w:sz w:val="22"/>
          <w:szCs w:val="22"/>
        </w:rPr>
        <w:br w:type="page"/>
      </w:r>
    </w:p>
    <w:p w14:paraId="467B8DD9" w14:textId="7637DC19" w:rsidR="00F660D1" w:rsidRDefault="002C1832">
      <w:pPr>
        <w:pStyle w:val="Ttulo3"/>
        <w:ind w:left="-284"/>
        <w:rPr>
          <w:color w:val="4F81BD"/>
          <w:sz w:val="36"/>
          <w:szCs w:val="36"/>
        </w:rPr>
      </w:pPr>
      <w:bookmarkStart w:id="110" w:name="_Toc25312961"/>
      <w:r>
        <w:rPr>
          <w:b/>
          <w:color w:val="548DD4"/>
          <w:sz w:val="40"/>
          <w:szCs w:val="40"/>
        </w:rPr>
        <w:t>&gt;</w:t>
      </w:r>
      <w:r>
        <w:rPr>
          <w:b/>
          <w:color w:val="FFC000"/>
          <w:sz w:val="36"/>
          <w:szCs w:val="36"/>
        </w:rPr>
        <w:t xml:space="preserve"> </w:t>
      </w:r>
      <w:r>
        <w:rPr>
          <w:color w:val="4F81BD"/>
          <w:sz w:val="36"/>
          <w:szCs w:val="36"/>
        </w:rPr>
        <w:t>Dimensión económica</w:t>
      </w:r>
      <w:bookmarkEnd w:id="110"/>
    </w:p>
    <w:p w14:paraId="4557BADB" w14:textId="41DD5DCC" w:rsidR="005D1E85" w:rsidRPr="00A82FA9" w:rsidRDefault="00CC3D09" w:rsidP="00561F0F">
      <w:pPr>
        <w:pStyle w:val="Sinespaciado"/>
      </w:pPr>
      <w:r w:rsidRPr="00A82FA9">
        <w:t>Oro verde</w:t>
      </w:r>
      <w:r w:rsidR="00B95140">
        <w:t xml:space="preserve"> </w:t>
      </w:r>
      <w:r w:rsidRPr="00A82FA9">
        <w:t xml:space="preserve">tiene un gran desarrollo a nivel </w:t>
      </w:r>
      <w:r w:rsidR="00B95140" w:rsidRPr="00A82FA9">
        <w:t>universitario</w:t>
      </w:r>
      <w:r w:rsidRPr="00A82FA9">
        <w:t>, lo que ha llevado a adquiri</w:t>
      </w:r>
      <w:r w:rsidR="005D1E85">
        <w:t>r</w:t>
      </w:r>
      <w:r w:rsidRPr="00A82FA9">
        <w:t xml:space="preserve"> el nombre de “ciudad </w:t>
      </w:r>
      <w:r w:rsidRPr="0058365D">
        <w:t>universitaria</w:t>
      </w:r>
      <w:r w:rsidRPr="00A82FA9">
        <w:t>”</w:t>
      </w:r>
      <w:r w:rsidR="005D1E85">
        <w:t xml:space="preserve">. </w:t>
      </w:r>
    </w:p>
    <w:p w14:paraId="0C8FE2B0" w14:textId="511E7564" w:rsidR="00FD649C" w:rsidRDefault="00F9376B" w:rsidP="00FE00AE">
      <w:pPr>
        <w:pStyle w:val="Sinespaciado"/>
      </w:pPr>
      <w:r w:rsidRPr="00B95140">
        <w:rPr>
          <w:noProof/>
          <w:lang w:eastAsia="es-AR"/>
        </w:rPr>
        <w:drawing>
          <wp:anchor distT="0" distB="0" distL="114300" distR="114300" simplePos="0" relativeHeight="251949056" behindDoc="0" locked="0" layoutInCell="1" allowOverlap="1" wp14:anchorId="78F34AE6" wp14:editId="78A3B151">
            <wp:simplePos x="0" y="0"/>
            <wp:positionH relativeFrom="margin">
              <wp:posOffset>0</wp:posOffset>
            </wp:positionH>
            <wp:positionV relativeFrom="paragraph">
              <wp:posOffset>1817956</wp:posOffset>
            </wp:positionV>
            <wp:extent cx="5988685" cy="4615815"/>
            <wp:effectExtent l="0" t="0" r="0" b="0"/>
            <wp:wrapTopAndBottom/>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5988685" cy="4615815"/>
                    </a:xfrm>
                    <a:prstGeom prst="rect">
                      <a:avLst/>
                    </a:prstGeom>
                  </pic:spPr>
                </pic:pic>
              </a:graphicData>
            </a:graphic>
            <wp14:sizeRelH relativeFrom="margin">
              <wp14:pctWidth>0</wp14:pctWidth>
            </wp14:sizeRelH>
            <wp14:sizeRelV relativeFrom="margin">
              <wp14:pctHeight>0</wp14:pctHeight>
            </wp14:sizeRelV>
          </wp:anchor>
        </w:drawing>
      </w:r>
      <w:r w:rsidR="005D1E85" w:rsidRPr="00A82FA9">
        <w:t xml:space="preserve">El polo educativo genera una cantidad de profesionales que al terminar sus carreras tiene que migrar a otras localidades por no poseer, en parte, oferta laboral. Se buscar con la creación de un polo tecnológico poder brindar un espacio </w:t>
      </w:r>
      <w:r w:rsidR="00561F0F" w:rsidRPr="00A82FA9">
        <w:t>laboral</w:t>
      </w:r>
      <w:r w:rsidR="005D1E85" w:rsidRPr="00A82FA9">
        <w:t xml:space="preserve"> y canalizar todos los aprendizajes, esto unido al estudio e investigación de los recurso</w:t>
      </w:r>
      <w:r w:rsidR="00FD649C">
        <w:t xml:space="preserve">s </w:t>
      </w:r>
      <w:r w:rsidR="00FD649C" w:rsidRPr="009B16C2">
        <w:t xml:space="preserve">del municipio, </w:t>
      </w:r>
      <w:r w:rsidR="00FD649C">
        <w:t xml:space="preserve">como por ejemplo </w:t>
      </w:r>
      <w:r w:rsidR="00FD649C" w:rsidRPr="009B16C2">
        <w:t>sus espacios verdes naturales</w:t>
      </w:r>
      <w:r w:rsidR="00725F3E">
        <w:t>.</w:t>
      </w:r>
    </w:p>
    <w:p w14:paraId="7BA239C7" w14:textId="0DEADE6B" w:rsidR="00FD649C" w:rsidRDefault="00FD649C" w:rsidP="00FE00AE">
      <w:pPr>
        <w:pStyle w:val="Sinespaciado"/>
      </w:pPr>
      <w:r>
        <w:t xml:space="preserve">Oro Verde por su </w:t>
      </w:r>
      <w:r w:rsidR="00561F0F">
        <w:t>cercanía</w:t>
      </w:r>
      <w:r>
        <w:t xml:space="preserve"> a la capital de la provincia funciona en muchos casos de manera fusionada, esto puede presentar una gran potencialidad generando convenios o cooperativas que busquen el </w:t>
      </w:r>
      <w:r w:rsidR="00561F0F">
        <w:t>desarrollo</w:t>
      </w:r>
      <w:r>
        <w:t xml:space="preserve"> </w:t>
      </w:r>
      <w:r w:rsidR="00561F0F">
        <w:t>Regional</w:t>
      </w:r>
      <w:r w:rsidRPr="009B16C2">
        <w:t xml:space="preserve"> del municipio, </w:t>
      </w:r>
      <w:r>
        <w:t xml:space="preserve">como por ejemplo </w:t>
      </w:r>
      <w:r w:rsidRPr="009B16C2">
        <w:t>sus espacios verdes naturales</w:t>
      </w:r>
      <w:r>
        <w:t>.</w:t>
      </w:r>
      <w:r w:rsidR="00B95140" w:rsidRPr="00B95140">
        <w:t xml:space="preserve"> </w:t>
      </w:r>
    </w:p>
    <w:p w14:paraId="6E606908" w14:textId="1D86A2C1" w:rsidR="00561F0F" w:rsidRDefault="00561F0F" w:rsidP="00FE00AE">
      <w:pPr>
        <w:pStyle w:val="Sinespaciado"/>
      </w:pPr>
      <w:r>
        <w:t xml:space="preserve">Por otro lado, se reconoce en la localidad usos productivos que coexiste con usos residenciales en la planta urbana, en base a esto se plantea en el marco del plan de ordenamiento sectorizar un área industrial que persiga un desarrollo sustentable acompañado de programas de incentivos para la relocalización de las industrias. </w:t>
      </w:r>
    </w:p>
    <w:p w14:paraId="3195ED29" w14:textId="30497F13" w:rsidR="00FD649C" w:rsidRDefault="00FD649C" w:rsidP="00FD649C">
      <w:pPr>
        <w:pBdr>
          <w:top w:val="nil"/>
          <w:left w:val="nil"/>
          <w:bottom w:val="nil"/>
          <w:right w:val="nil"/>
          <w:between w:val="nil"/>
        </w:pBdr>
        <w:jc w:val="both"/>
        <w:rPr>
          <w:rFonts w:ascii="Calibri" w:eastAsia="Calibri" w:hAnsi="Calibri" w:cs="Calibri"/>
          <w:sz w:val="22"/>
          <w:szCs w:val="22"/>
        </w:rPr>
      </w:pPr>
    </w:p>
    <w:p w14:paraId="07EF0E3F" w14:textId="77777777" w:rsidR="00F9376B" w:rsidRDefault="00F9376B" w:rsidP="00F9376B">
      <w:pPr>
        <w:pBdr>
          <w:top w:val="nil"/>
          <w:left w:val="nil"/>
          <w:bottom w:val="nil"/>
          <w:right w:val="nil"/>
          <w:between w:val="nil"/>
        </w:pBdr>
        <w:spacing w:after="240"/>
        <w:jc w:val="both"/>
        <w:rPr>
          <w:rFonts w:ascii="Calibri" w:eastAsia="Calibri" w:hAnsi="Calibri" w:cs="Calibri"/>
          <w:color w:val="000000"/>
          <w:sz w:val="22"/>
          <w:szCs w:val="22"/>
        </w:rPr>
        <w:sectPr w:rsidR="00F9376B">
          <w:type w:val="continuous"/>
          <w:pgSz w:w="11907" w:h="16840"/>
          <w:pgMar w:top="1134" w:right="680" w:bottom="851" w:left="1814" w:header="567" w:footer="567" w:gutter="0"/>
          <w:cols w:num="2" w:space="720" w:equalWidth="0">
            <w:col w:w="4346" w:space="720"/>
            <w:col w:w="4346" w:space="0"/>
          </w:cols>
        </w:sectPr>
      </w:pPr>
    </w:p>
    <w:p w14:paraId="79023A49" w14:textId="77777777" w:rsidR="00F9376B" w:rsidRDefault="00F9376B" w:rsidP="00F9376B">
      <w:pPr>
        <w:pBdr>
          <w:top w:val="nil"/>
          <w:left w:val="nil"/>
          <w:bottom w:val="nil"/>
          <w:right w:val="nil"/>
          <w:between w:val="nil"/>
        </w:pBdr>
        <w:spacing w:after="240"/>
        <w:jc w:val="both"/>
        <w:rPr>
          <w:rFonts w:ascii="Calibri" w:eastAsia="Calibri" w:hAnsi="Calibri" w:cs="Calibri"/>
          <w:color w:val="000000"/>
          <w:sz w:val="22"/>
          <w:szCs w:val="22"/>
        </w:rPr>
      </w:pPr>
    </w:p>
    <w:p w14:paraId="6582F396" w14:textId="77777777" w:rsidR="00F9376B" w:rsidRDefault="00F9376B" w:rsidP="00F9376B">
      <w:pPr>
        <w:pBdr>
          <w:top w:val="nil"/>
          <w:left w:val="nil"/>
          <w:bottom w:val="nil"/>
          <w:right w:val="nil"/>
          <w:between w:val="nil"/>
        </w:pBdr>
        <w:spacing w:after="240"/>
        <w:jc w:val="both"/>
        <w:rPr>
          <w:rFonts w:ascii="Calibri" w:eastAsia="Calibri" w:hAnsi="Calibri" w:cs="Calibri"/>
          <w:color w:val="000000"/>
          <w:sz w:val="22"/>
          <w:szCs w:val="22"/>
        </w:rPr>
        <w:sectPr w:rsidR="00F9376B" w:rsidSect="00725F3E">
          <w:type w:val="continuous"/>
          <w:pgSz w:w="11907" w:h="16840"/>
          <w:pgMar w:top="1134" w:right="680" w:bottom="851" w:left="1814" w:header="567" w:footer="567" w:gutter="0"/>
          <w:cols w:space="720"/>
        </w:sectPr>
      </w:pPr>
    </w:p>
    <w:p w14:paraId="6BC79F13" w14:textId="77777777" w:rsidR="00F9376B" w:rsidRDefault="00F9376B" w:rsidP="00F9376B">
      <w:pPr>
        <w:rPr>
          <w:rFonts w:ascii="Calibri" w:eastAsia="Calibri" w:hAnsi="Calibri" w:cs="Calibri"/>
          <w:color w:val="000000"/>
          <w:sz w:val="22"/>
          <w:szCs w:val="22"/>
        </w:rPr>
      </w:pPr>
    </w:p>
    <w:p w14:paraId="2882F863" w14:textId="5BD94D8C" w:rsidR="00725F3E" w:rsidRDefault="00725F3E">
      <w:pPr>
        <w:rPr>
          <w:rFonts w:ascii="Calibri" w:eastAsia="Calibri" w:hAnsi="Calibri" w:cs="Calibri"/>
          <w:b/>
          <w:color w:val="00B050"/>
          <w:sz w:val="22"/>
          <w:szCs w:val="22"/>
        </w:rPr>
      </w:pPr>
      <w:r>
        <w:rPr>
          <w:rFonts w:ascii="Calibri" w:eastAsia="Calibri" w:hAnsi="Calibri" w:cs="Calibri"/>
          <w:b/>
          <w:color w:val="00B050"/>
          <w:sz w:val="22"/>
          <w:szCs w:val="22"/>
        </w:rPr>
        <w:br w:type="page"/>
      </w:r>
    </w:p>
    <w:p w14:paraId="203D129F" w14:textId="37166051" w:rsidR="00F660D1" w:rsidRPr="00F9376B" w:rsidRDefault="002C1832" w:rsidP="00F9376B">
      <w:pPr>
        <w:pStyle w:val="Ttulo3"/>
        <w:ind w:left="-284"/>
        <w:rPr>
          <w:b/>
          <w:color w:val="92D050"/>
          <w:sz w:val="40"/>
          <w:szCs w:val="40"/>
        </w:rPr>
      </w:pPr>
      <w:bookmarkStart w:id="111" w:name="_3mzq4wv" w:colFirst="0" w:colLast="0"/>
      <w:bookmarkStart w:id="112" w:name="_Toc25312962"/>
      <w:bookmarkEnd w:id="111"/>
      <w:r w:rsidRPr="00F9376B">
        <w:rPr>
          <w:b/>
          <w:color w:val="92D050"/>
          <w:sz w:val="40"/>
          <w:szCs w:val="40"/>
        </w:rPr>
        <w:t>&gt; Dimensión ambiental</w:t>
      </w:r>
      <w:bookmarkEnd w:id="112"/>
    </w:p>
    <w:p w14:paraId="392071A2" w14:textId="19837EDF" w:rsidR="00912D5A" w:rsidRDefault="00FD649C" w:rsidP="00F9376B">
      <w:pPr>
        <w:pStyle w:val="Sinespaciado"/>
      </w:pPr>
      <w:r>
        <w:t xml:space="preserve">La localidad cuenta con un </w:t>
      </w:r>
      <w:r w:rsidR="00912D5A">
        <w:t xml:space="preserve">territorio rodeado de cursos de agua muchas veces negado, existe espacios naturales de gran valor por la biodiversidad que mantienen. Muchas veces por desconocimiento o desvalorización se destruyen en pos de resolver otras problemáticas urbanas. </w:t>
      </w:r>
    </w:p>
    <w:p w14:paraId="2CB4223A" w14:textId="64A6E396" w:rsidR="00912D5A" w:rsidRDefault="009753FE" w:rsidP="00F9376B">
      <w:pPr>
        <w:pStyle w:val="Sinespaciado"/>
      </w:pPr>
      <w:r w:rsidRPr="009753FE">
        <w:rPr>
          <w:noProof/>
          <w:lang w:eastAsia="es-AR"/>
        </w:rPr>
        <w:drawing>
          <wp:anchor distT="0" distB="0" distL="114300" distR="114300" simplePos="0" relativeHeight="251950080" behindDoc="0" locked="0" layoutInCell="1" allowOverlap="1" wp14:anchorId="244CE8B2" wp14:editId="4665C16F">
            <wp:simplePos x="0" y="0"/>
            <wp:positionH relativeFrom="margin">
              <wp:posOffset>-50242</wp:posOffset>
            </wp:positionH>
            <wp:positionV relativeFrom="paragraph">
              <wp:posOffset>883285</wp:posOffset>
            </wp:positionV>
            <wp:extent cx="6010275" cy="6637020"/>
            <wp:effectExtent l="0" t="0" r="9525" b="0"/>
            <wp:wrapTopAndBottom/>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6010275" cy="6637020"/>
                    </a:xfrm>
                    <a:prstGeom prst="rect">
                      <a:avLst/>
                    </a:prstGeom>
                  </pic:spPr>
                </pic:pic>
              </a:graphicData>
            </a:graphic>
            <wp14:sizeRelH relativeFrom="margin">
              <wp14:pctWidth>0</wp14:pctWidth>
            </wp14:sizeRelH>
            <wp14:sizeRelV relativeFrom="margin">
              <wp14:pctHeight>0</wp14:pctHeight>
            </wp14:sizeRelV>
          </wp:anchor>
        </w:drawing>
      </w:r>
      <w:r w:rsidR="00912D5A">
        <w:t xml:space="preserve">Es por ello que se considera necesario un plan para </w:t>
      </w:r>
      <w:r w:rsidR="003170CB">
        <w:t>la construcción</w:t>
      </w:r>
      <w:r w:rsidR="00912D5A">
        <w:t xml:space="preserve"> de </w:t>
      </w:r>
      <w:r>
        <w:t xml:space="preserve">espacios verdes de diferentes caracteres:  </w:t>
      </w:r>
      <w:r w:rsidR="00912D5A">
        <w:t>corredores biológicos,</w:t>
      </w:r>
      <w:r>
        <w:t xml:space="preserve"> que</w:t>
      </w:r>
      <w:r w:rsidR="00912D5A">
        <w:t xml:space="preserve"> </w:t>
      </w:r>
      <w:r>
        <w:t>estén</w:t>
      </w:r>
      <w:r w:rsidR="00912D5A">
        <w:t xml:space="preserve"> ligado</w:t>
      </w:r>
      <w:r>
        <w:t>s</w:t>
      </w:r>
      <w:r w:rsidR="00912D5A">
        <w:t xml:space="preserve"> a la investigación</w:t>
      </w:r>
      <w:r>
        <w:t>, parque educativo, espacios verdes recreativos, entre otros.</w:t>
      </w:r>
    </w:p>
    <w:p w14:paraId="1591E4C3" w14:textId="55AC9B56" w:rsidR="00912D5A" w:rsidRDefault="00912D5A" w:rsidP="00F9376B">
      <w:pPr>
        <w:pStyle w:val="Sinespaciado"/>
      </w:pPr>
      <w:r>
        <w:t>A su vez se hace necesario el escurrimiento o absorción efectiva del agua de lluvia a fin de evitar inundaciones.</w:t>
      </w:r>
      <w:r w:rsidR="003170CB">
        <w:t xml:space="preserve"> </w:t>
      </w:r>
      <w:r>
        <w:t>Como también la erradicación de plantas de tratamiento de líquidos cloacales en áreas urbanas.</w:t>
      </w:r>
    </w:p>
    <w:p w14:paraId="1901D094" w14:textId="2545B361" w:rsidR="00912D5A" w:rsidRDefault="00912D5A" w:rsidP="00F9376B">
      <w:pPr>
        <w:pStyle w:val="Sinespaciado"/>
      </w:pPr>
      <w:r>
        <w:t xml:space="preserve">Por otro lado, y no menos importante, resulta conveniente fortalecer el trabajo que se está llevando a cabo en el municipio respecto a la </w:t>
      </w:r>
      <w:r w:rsidR="009753FE">
        <w:t>RSU.</w:t>
      </w:r>
      <w:r>
        <w:t xml:space="preserve"> </w:t>
      </w:r>
    </w:p>
    <w:p w14:paraId="59BC5245" w14:textId="77777777" w:rsidR="00F660D1" w:rsidRDefault="002C1832">
      <w:pPr>
        <w:pStyle w:val="Ttulo3"/>
        <w:ind w:left="-284"/>
        <w:rPr>
          <w:color w:val="E36C09"/>
          <w:sz w:val="36"/>
          <w:szCs w:val="36"/>
        </w:rPr>
      </w:pPr>
      <w:bookmarkStart w:id="113" w:name="_Toc25312963"/>
      <w:r>
        <w:rPr>
          <w:b/>
          <w:color w:val="F79646"/>
          <w:sz w:val="40"/>
          <w:szCs w:val="40"/>
        </w:rPr>
        <w:t>&gt;</w:t>
      </w:r>
      <w:r>
        <w:rPr>
          <w:b/>
          <w:color w:val="FFC000"/>
          <w:sz w:val="36"/>
          <w:szCs w:val="36"/>
        </w:rPr>
        <w:t xml:space="preserve"> </w:t>
      </w:r>
      <w:r>
        <w:rPr>
          <w:color w:val="E36C09"/>
          <w:sz w:val="36"/>
          <w:szCs w:val="36"/>
        </w:rPr>
        <w:t>Dimensión social</w:t>
      </w:r>
      <w:bookmarkEnd w:id="113"/>
    </w:p>
    <w:p w14:paraId="28AD1608" w14:textId="584E0EE6" w:rsidR="00F660D1" w:rsidRDefault="002C1832" w:rsidP="00F9376B">
      <w:pPr>
        <w:pStyle w:val="Sinespaciado"/>
      </w:pPr>
      <w:r>
        <w:t>Se deben mejorar las condiciones de habitabilidad y la calidad de vida, no por ello destruyendo la convivencia de las diferentes actividades que son ca</w:t>
      </w:r>
      <w:r w:rsidR="0047166A">
        <w:t>racterísticas en la localidad y</w:t>
      </w:r>
      <w:r>
        <w:t xml:space="preserve"> </w:t>
      </w:r>
      <w:r w:rsidR="0047166A">
        <w:t>por,</w:t>
      </w:r>
      <w:r>
        <w:t xml:space="preserve"> sobre todo, prestando vital atención a la situación actual en villas y asentamientos del territorio.</w:t>
      </w:r>
    </w:p>
    <w:p w14:paraId="258C9174" w14:textId="47E3A48E" w:rsidR="00F660D1" w:rsidRDefault="002C1832" w:rsidP="00F9376B">
      <w:pPr>
        <w:pStyle w:val="Sinespaciado"/>
      </w:pPr>
      <w:r>
        <w:t xml:space="preserve">Para esto, es necesario el desarrollo de una serie de políticas públicas de corto, mediano y largo plazo para dar respuesta a los sectores más vulnerables de la población; al poner al alcance de estos una </w:t>
      </w:r>
      <w:r w:rsidR="00E44DDD">
        <w:t>mejora sustancial en la calidad de vida, ya sea a través de la mejora de la habitabilidad, la convivencia con la industria o con políticas habitacionales serias que ataquen las problemáticas existentes de raíz.</w:t>
      </w:r>
    </w:p>
    <w:p w14:paraId="1CB4CB89" w14:textId="1EF2B6D8" w:rsidR="00E44DDD" w:rsidRDefault="00E44DDD" w:rsidP="00F9376B">
      <w:pPr>
        <w:pStyle w:val="Sinespaciado"/>
      </w:pPr>
      <w:r>
        <w:t xml:space="preserve">El </w:t>
      </w:r>
      <w:r w:rsidR="0047166A">
        <w:t>municipio</w:t>
      </w:r>
      <w:r>
        <w:t xml:space="preserve"> lleva a cabo una política focalizada a la integración social, </w:t>
      </w:r>
      <w:r w:rsidR="0047166A">
        <w:t>utilizando</w:t>
      </w:r>
      <w:r>
        <w:t xml:space="preserve"> como </w:t>
      </w:r>
      <w:r w:rsidR="0047166A">
        <w:t>herramienta</w:t>
      </w:r>
      <w:r>
        <w:t xml:space="preserve"> actividades culturales, recreativas, educativas. Las mismas son llevadas a cabo en los establecimientos públicos que brinda a localidad. Sin embargo, </w:t>
      </w:r>
      <w:r w:rsidR="0047166A">
        <w:t>existe</w:t>
      </w:r>
      <w:r>
        <w:t xml:space="preserve"> un sector que carece de atención por la falta de establecimientos de jardines maternales públicos, lo que se puede considerar </w:t>
      </w:r>
      <w:r w:rsidRPr="00F9376B">
        <w:t>necesario</w:t>
      </w:r>
      <w:r>
        <w:t xml:space="preserve"> para el desarrollo del niño y la familia. </w:t>
      </w:r>
    </w:p>
    <w:p w14:paraId="5EF109AE" w14:textId="5CF7DAF4" w:rsidR="00E44DDD" w:rsidRDefault="00E44DDD" w:rsidP="00F9376B">
      <w:pPr>
        <w:pStyle w:val="Sinespaciado"/>
      </w:pPr>
      <w:r>
        <w:t xml:space="preserve">La localidad cuenta con varios </w:t>
      </w:r>
      <w:r w:rsidR="003170CB">
        <w:t>recursos,</w:t>
      </w:r>
      <w:r>
        <w:t xml:space="preserve"> pero algunos de ellos escasos como la amb</w:t>
      </w:r>
      <w:r w:rsidR="009753FE">
        <w:t>u</w:t>
      </w:r>
      <w:r>
        <w:t xml:space="preserve">lancia de emergencia que no ha sido renovada y que atiene no solo a Oro </w:t>
      </w:r>
      <w:r w:rsidR="0047166A">
        <w:t>Verde,</w:t>
      </w:r>
      <w:r>
        <w:t xml:space="preserve"> sino que también a localidades vecinas</w:t>
      </w:r>
      <w:r w:rsidR="003170CB">
        <w:t xml:space="preserve">. Se considera conveniente que exista en el sector un servicio de emergencias provincial, desligando al municipio de </w:t>
      </w:r>
      <w:r w:rsidR="0047166A">
        <w:t>esta</w:t>
      </w:r>
      <w:r w:rsidR="003170CB">
        <w:t xml:space="preserve"> tarea ya que existen organismos dedicado a esto. </w:t>
      </w:r>
    </w:p>
    <w:p w14:paraId="600D39EA" w14:textId="5C127703" w:rsidR="003170CB" w:rsidRDefault="003170CB" w:rsidP="00F9376B">
      <w:pPr>
        <w:pStyle w:val="Sinespaciado"/>
      </w:pPr>
      <w:r>
        <w:t xml:space="preserve">La demanda habitacional resulta inminente ante el crecimiento que viene teniendo el municipio, la falta de acceso a las viviendas son una realidad y se estima que crezca por la rapidez con la que se desarrolla la localidad. Se considera que será </w:t>
      </w:r>
      <w:r w:rsidR="0047166A">
        <w:t>oportuno</w:t>
      </w:r>
      <w:r>
        <w:t xml:space="preserve"> implementar un plan de ahorro municipal de vivienda, evaluando previamente las necesidades de los habitantes y generando prioridades.</w:t>
      </w:r>
      <w:r w:rsidR="00342816">
        <w:t xml:space="preserve"> </w:t>
      </w:r>
    </w:p>
    <w:p w14:paraId="2DFC72FE" w14:textId="77777777" w:rsidR="00F9376B" w:rsidRDefault="00F9376B" w:rsidP="00F9376B">
      <w:pPr>
        <w:pBdr>
          <w:top w:val="nil"/>
          <w:left w:val="nil"/>
          <w:bottom w:val="nil"/>
          <w:right w:val="nil"/>
          <w:between w:val="nil"/>
        </w:pBdr>
        <w:spacing w:after="240"/>
        <w:jc w:val="both"/>
        <w:rPr>
          <w:rFonts w:ascii="Calibri" w:eastAsia="Calibri" w:hAnsi="Calibri" w:cs="Calibri"/>
          <w:color w:val="000000"/>
          <w:sz w:val="22"/>
          <w:szCs w:val="22"/>
        </w:rPr>
        <w:sectPr w:rsidR="00F9376B">
          <w:type w:val="continuous"/>
          <w:pgSz w:w="11907" w:h="16840"/>
          <w:pgMar w:top="1134" w:right="680" w:bottom="851" w:left="1814" w:header="567" w:footer="567" w:gutter="0"/>
          <w:cols w:num="2" w:space="720" w:equalWidth="0">
            <w:col w:w="4346" w:space="720"/>
            <w:col w:w="4346" w:space="0"/>
          </w:cols>
        </w:sectPr>
      </w:pPr>
    </w:p>
    <w:p w14:paraId="141BF4AD" w14:textId="0AFB9CFE" w:rsidR="00F9376B" w:rsidRDefault="00F9376B" w:rsidP="00F9376B">
      <w:pPr>
        <w:pBdr>
          <w:top w:val="nil"/>
          <w:left w:val="nil"/>
          <w:bottom w:val="nil"/>
          <w:right w:val="nil"/>
          <w:between w:val="nil"/>
        </w:pBdr>
        <w:spacing w:after="240"/>
        <w:jc w:val="both"/>
        <w:rPr>
          <w:rFonts w:ascii="Calibri" w:eastAsia="Calibri" w:hAnsi="Calibri" w:cs="Calibri"/>
          <w:color w:val="000000"/>
          <w:sz w:val="22"/>
          <w:szCs w:val="22"/>
        </w:rPr>
        <w:sectPr w:rsidR="00F9376B" w:rsidSect="00725F3E">
          <w:type w:val="continuous"/>
          <w:pgSz w:w="11907" w:h="16840"/>
          <w:pgMar w:top="1134" w:right="680" w:bottom="851" w:left="1814" w:header="567" w:footer="567" w:gutter="0"/>
          <w:cols w:space="720"/>
        </w:sectPr>
      </w:pPr>
      <w:r w:rsidRPr="0021544C">
        <w:rPr>
          <w:noProof/>
          <w:lang w:eastAsia="es-AR"/>
        </w:rPr>
        <w:drawing>
          <wp:anchor distT="0" distB="0" distL="114300" distR="114300" simplePos="0" relativeHeight="251953152" behindDoc="0" locked="0" layoutInCell="1" allowOverlap="1" wp14:anchorId="3E6B7D27" wp14:editId="1D21796D">
            <wp:simplePos x="0" y="0"/>
            <wp:positionH relativeFrom="margin">
              <wp:posOffset>-29210</wp:posOffset>
            </wp:positionH>
            <wp:positionV relativeFrom="paragraph">
              <wp:posOffset>485803</wp:posOffset>
            </wp:positionV>
            <wp:extent cx="5991225" cy="3771900"/>
            <wp:effectExtent l="0" t="0" r="9525" b="0"/>
            <wp:wrapTopAndBottom/>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5991225" cy="3771900"/>
                    </a:xfrm>
                    <a:prstGeom prst="rect">
                      <a:avLst/>
                    </a:prstGeom>
                  </pic:spPr>
                </pic:pic>
              </a:graphicData>
            </a:graphic>
            <wp14:sizeRelH relativeFrom="margin">
              <wp14:pctWidth>0</wp14:pctWidth>
            </wp14:sizeRelH>
            <wp14:sizeRelV relativeFrom="margin">
              <wp14:pctHeight>0</wp14:pctHeight>
            </wp14:sizeRelV>
          </wp:anchor>
        </w:drawing>
      </w:r>
    </w:p>
    <w:p w14:paraId="7AB12780" w14:textId="6B99EBE5" w:rsidR="00F9376B" w:rsidRDefault="00F9376B" w:rsidP="00F9376B">
      <w:pPr>
        <w:pStyle w:val="Sinespaciado"/>
      </w:pPr>
      <w:r>
        <w:br w:type="page"/>
      </w:r>
    </w:p>
    <w:p w14:paraId="24A3EC24" w14:textId="31C8AD67" w:rsidR="003170CB" w:rsidRDefault="003170CB" w:rsidP="0047166A">
      <w:pPr>
        <w:pStyle w:val="Ttulo3"/>
        <w:rPr>
          <w:color w:val="FFC000"/>
          <w:sz w:val="36"/>
          <w:szCs w:val="36"/>
        </w:rPr>
      </w:pPr>
      <w:bookmarkStart w:id="114" w:name="_Toc25312964"/>
      <w:r>
        <w:rPr>
          <w:b/>
          <w:color w:val="FFC000"/>
          <w:sz w:val="40"/>
          <w:szCs w:val="40"/>
        </w:rPr>
        <w:t>&gt;</w:t>
      </w:r>
      <w:r>
        <w:rPr>
          <w:color w:val="FFC000"/>
          <w:sz w:val="36"/>
          <w:szCs w:val="36"/>
        </w:rPr>
        <w:t xml:space="preserve"> Dimensión institucional</w:t>
      </w:r>
      <w:bookmarkEnd w:id="114"/>
    </w:p>
    <w:p w14:paraId="3FA6E723" w14:textId="77777777" w:rsidR="003170CB" w:rsidRDefault="003170CB" w:rsidP="003170CB">
      <w:pPr>
        <w:pBdr>
          <w:top w:val="nil"/>
          <w:left w:val="nil"/>
          <w:bottom w:val="nil"/>
          <w:right w:val="nil"/>
          <w:between w:val="nil"/>
        </w:pBdr>
        <w:spacing w:after="240" w:line="280" w:lineRule="auto"/>
        <w:jc w:val="both"/>
        <w:rPr>
          <w:rFonts w:ascii="Calibri" w:eastAsia="Calibri" w:hAnsi="Calibri" w:cs="Calibri"/>
          <w:color w:val="000000"/>
          <w:sz w:val="22"/>
          <w:szCs w:val="22"/>
        </w:rPr>
      </w:pPr>
      <w:r>
        <w:rPr>
          <w:rFonts w:ascii="Calibri" w:eastAsia="Calibri" w:hAnsi="Calibri" w:cs="Calibri"/>
          <w:color w:val="000000"/>
          <w:sz w:val="22"/>
          <w:szCs w:val="22"/>
        </w:rPr>
        <w:t xml:space="preserve">Se entiende a las instituciones como mecanismos de orden social y cooperación a fin de normalizar el comportamiento de un grupo de individuos. </w:t>
      </w:r>
    </w:p>
    <w:p w14:paraId="00FDFD30" w14:textId="0C6CF7D8" w:rsidR="003170CB" w:rsidRDefault="003170CB" w:rsidP="003170CB">
      <w:pPr>
        <w:pBdr>
          <w:top w:val="nil"/>
          <w:left w:val="nil"/>
          <w:bottom w:val="nil"/>
          <w:right w:val="nil"/>
          <w:between w:val="nil"/>
        </w:pBdr>
        <w:spacing w:after="240" w:line="280" w:lineRule="auto"/>
        <w:jc w:val="both"/>
        <w:rPr>
          <w:rFonts w:ascii="Calibri" w:eastAsia="Calibri" w:hAnsi="Calibri" w:cs="Calibri"/>
          <w:color w:val="000000"/>
          <w:sz w:val="22"/>
          <w:szCs w:val="22"/>
        </w:rPr>
      </w:pPr>
      <w:r>
        <w:rPr>
          <w:rFonts w:ascii="Calibri" w:eastAsia="Calibri" w:hAnsi="Calibri" w:cs="Calibri"/>
          <w:color w:val="000000"/>
          <w:sz w:val="22"/>
          <w:szCs w:val="22"/>
        </w:rPr>
        <w:t>En este sentido, las instituciones trascienden la voluntad individual en pos de una instancia superior, el bien social. Desde nuestra perspectiva de análisis, esto comúnmente aplica a las organizaciones formales de gobierno y servicio público.</w:t>
      </w:r>
    </w:p>
    <w:p w14:paraId="757604A8" w14:textId="30F64BA4" w:rsidR="00556995" w:rsidRDefault="003170CB" w:rsidP="003170CB">
      <w:pPr>
        <w:pBdr>
          <w:top w:val="nil"/>
          <w:left w:val="nil"/>
          <w:bottom w:val="nil"/>
          <w:right w:val="nil"/>
          <w:between w:val="nil"/>
        </w:pBdr>
        <w:spacing w:after="240" w:line="280" w:lineRule="auto"/>
        <w:jc w:val="both"/>
        <w:rPr>
          <w:rFonts w:ascii="Calibri" w:eastAsia="Calibri" w:hAnsi="Calibri" w:cs="Calibri"/>
          <w:sz w:val="22"/>
          <w:szCs w:val="22"/>
        </w:rPr>
      </w:pPr>
      <w:r w:rsidRPr="00A82FA9">
        <w:rPr>
          <w:rFonts w:ascii="Calibri" w:eastAsia="Calibri" w:hAnsi="Calibri" w:cs="Calibri"/>
          <w:sz w:val="22"/>
          <w:szCs w:val="22"/>
        </w:rPr>
        <w:t>La localidad utiliza los diferentes medios de comunicación para con</w:t>
      </w:r>
      <w:r w:rsidR="006E5D6E">
        <w:rPr>
          <w:rFonts w:ascii="Calibri" w:eastAsia="Calibri" w:hAnsi="Calibri" w:cs="Calibri"/>
          <w:sz w:val="22"/>
          <w:szCs w:val="22"/>
        </w:rPr>
        <w:t>oc</w:t>
      </w:r>
      <w:r w:rsidRPr="00A82FA9">
        <w:rPr>
          <w:rFonts w:ascii="Calibri" w:eastAsia="Calibri" w:hAnsi="Calibri" w:cs="Calibri"/>
          <w:sz w:val="22"/>
          <w:szCs w:val="22"/>
        </w:rPr>
        <w:t xml:space="preserve">er las necesidades del </w:t>
      </w:r>
      <w:r w:rsidR="006E5D6E" w:rsidRPr="006E5D6E">
        <w:rPr>
          <w:rFonts w:ascii="Calibri" w:eastAsia="Calibri" w:hAnsi="Calibri" w:cs="Calibri"/>
          <w:sz w:val="22"/>
          <w:szCs w:val="22"/>
        </w:rPr>
        <w:t>vecino,</w:t>
      </w:r>
      <w:r w:rsidRPr="00A82FA9">
        <w:rPr>
          <w:rFonts w:ascii="Calibri" w:eastAsia="Calibri" w:hAnsi="Calibri" w:cs="Calibri"/>
          <w:sz w:val="22"/>
          <w:szCs w:val="22"/>
        </w:rPr>
        <w:t xml:space="preserve"> sin embargo</w:t>
      </w:r>
      <w:r w:rsidR="006E5D6E">
        <w:rPr>
          <w:rFonts w:ascii="Calibri" w:eastAsia="Calibri" w:hAnsi="Calibri" w:cs="Calibri"/>
          <w:sz w:val="22"/>
          <w:szCs w:val="22"/>
        </w:rPr>
        <w:t>,</w:t>
      </w:r>
      <w:r w:rsidR="006E5D6E" w:rsidRPr="00A82FA9">
        <w:rPr>
          <w:rFonts w:ascii="Calibri" w:eastAsia="Calibri" w:hAnsi="Calibri" w:cs="Calibri"/>
          <w:sz w:val="22"/>
          <w:szCs w:val="22"/>
        </w:rPr>
        <w:t xml:space="preserve"> es necesario asistir al establecimiento para poder realizar los trámites. Se podría realizar un sistema online sin necesidad de trasladarse</w:t>
      </w:r>
      <w:r w:rsidR="0047166A">
        <w:rPr>
          <w:rFonts w:ascii="Calibri" w:eastAsia="Calibri" w:hAnsi="Calibri" w:cs="Calibri"/>
          <w:sz w:val="22"/>
          <w:szCs w:val="22"/>
        </w:rPr>
        <w:t xml:space="preserve">. </w:t>
      </w:r>
      <w:r w:rsidR="006E5D6E">
        <w:rPr>
          <w:rFonts w:ascii="Calibri" w:eastAsia="Calibri" w:hAnsi="Calibri" w:cs="Calibri"/>
          <w:sz w:val="22"/>
          <w:szCs w:val="22"/>
        </w:rPr>
        <w:t>Por otro lado</w:t>
      </w:r>
      <w:r w:rsidR="00556995">
        <w:rPr>
          <w:rFonts w:ascii="Calibri" w:eastAsia="Calibri" w:hAnsi="Calibri" w:cs="Calibri"/>
          <w:sz w:val="22"/>
          <w:szCs w:val="22"/>
        </w:rPr>
        <w:t>,</w:t>
      </w:r>
      <w:r w:rsidR="006E5D6E">
        <w:rPr>
          <w:rFonts w:ascii="Calibri" w:eastAsia="Calibri" w:hAnsi="Calibri" w:cs="Calibri"/>
          <w:sz w:val="22"/>
          <w:szCs w:val="22"/>
        </w:rPr>
        <w:t xml:space="preserve"> aún existe mucha dependencia con oficinas públicas localizadas en Paraná, lo cual se podría generar una sede en la localidad</w:t>
      </w:r>
      <w:r w:rsidR="00556995">
        <w:rPr>
          <w:rFonts w:ascii="Calibri" w:eastAsia="Calibri" w:hAnsi="Calibri" w:cs="Calibri"/>
          <w:sz w:val="22"/>
          <w:szCs w:val="22"/>
        </w:rPr>
        <w:t>. Respecto a la administración pública, se considera importante el fomento en ca</w:t>
      </w:r>
      <w:r w:rsidR="0047166A">
        <w:rPr>
          <w:rFonts w:ascii="Calibri" w:eastAsia="Calibri" w:hAnsi="Calibri" w:cs="Calibri"/>
          <w:sz w:val="22"/>
          <w:szCs w:val="22"/>
        </w:rPr>
        <w:t>pacitaciones y actualizaciones.</w:t>
      </w:r>
    </w:p>
    <w:p w14:paraId="4B9DA7A4" w14:textId="7AAA715E" w:rsidR="006E5D6E" w:rsidRDefault="006E5D6E" w:rsidP="003170CB">
      <w:pPr>
        <w:pBdr>
          <w:top w:val="nil"/>
          <w:left w:val="nil"/>
          <w:bottom w:val="nil"/>
          <w:right w:val="nil"/>
          <w:between w:val="nil"/>
        </w:pBdr>
        <w:spacing w:after="240" w:line="280" w:lineRule="auto"/>
        <w:jc w:val="both"/>
        <w:rPr>
          <w:rFonts w:ascii="Calibri" w:eastAsia="Calibri" w:hAnsi="Calibri" w:cs="Calibri"/>
          <w:sz w:val="22"/>
          <w:szCs w:val="22"/>
        </w:rPr>
      </w:pPr>
      <w:r w:rsidRPr="006E5D6E">
        <w:rPr>
          <w:rFonts w:ascii="Calibri" w:eastAsia="Calibri" w:hAnsi="Calibri" w:cs="Calibri"/>
          <w:sz w:val="22"/>
          <w:szCs w:val="22"/>
        </w:rPr>
        <w:t xml:space="preserve">Existen muchos actores que contribuyen al desarrollo de la ciudad, la convergencia de estos y el trabajo en equipo puede dar mejores resultados. Se plantea </w:t>
      </w:r>
      <w:r w:rsidR="00847CD0">
        <w:rPr>
          <w:rFonts w:ascii="Calibri" w:eastAsia="Calibri" w:hAnsi="Calibri" w:cs="Calibri"/>
          <w:sz w:val="22"/>
          <w:szCs w:val="22"/>
        </w:rPr>
        <w:t>trabajar en conjunto con las</w:t>
      </w:r>
      <w:r w:rsidR="0021544C">
        <w:rPr>
          <w:rFonts w:ascii="Calibri" w:eastAsia="Calibri" w:hAnsi="Calibri" w:cs="Calibri"/>
          <w:sz w:val="22"/>
          <w:szCs w:val="22"/>
        </w:rPr>
        <w:t xml:space="preserve"> instituciones, realizar asociaciones en pos de</w:t>
      </w:r>
      <w:r w:rsidR="0021544C" w:rsidRPr="0021544C">
        <w:t xml:space="preserve"> </w:t>
      </w:r>
      <w:r w:rsidR="0021544C" w:rsidRPr="006E5D6E">
        <w:rPr>
          <w:rFonts w:ascii="Calibri" w:eastAsia="Calibri" w:hAnsi="Calibri" w:cs="Calibri"/>
          <w:sz w:val="22"/>
          <w:szCs w:val="22"/>
        </w:rPr>
        <w:t>un desarrollo sostenible</w:t>
      </w:r>
      <w:r w:rsidR="0021544C">
        <w:rPr>
          <w:rFonts w:ascii="Calibri" w:eastAsia="Calibri" w:hAnsi="Calibri" w:cs="Calibri"/>
          <w:sz w:val="22"/>
          <w:szCs w:val="22"/>
        </w:rPr>
        <w:t>.</w:t>
      </w:r>
    </w:p>
    <w:p w14:paraId="1FEF4D18" w14:textId="77777777" w:rsidR="00F9376B" w:rsidRDefault="00F9376B" w:rsidP="00F9376B">
      <w:pPr>
        <w:pBdr>
          <w:top w:val="nil"/>
          <w:left w:val="nil"/>
          <w:bottom w:val="nil"/>
          <w:right w:val="nil"/>
          <w:between w:val="nil"/>
        </w:pBdr>
        <w:spacing w:after="240"/>
        <w:jc w:val="both"/>
        <w:rPr>
          <w:rFonts w:ascii="Calibri" w:eastAsia="Calibri" w:hAnsi="Calibri" w:cs="Calibri"/>
          <w:color w:val="000000"/>
          <w:sz w:val="22"/>
          <w:szCs w:val="22"/>
        </w:rPr>
        <w:sectPr w:rsidR="00F9376B">
          <w:type w:val="continuous"/>
          <w:pgSz w:w="11907" w:h="16840"/>
          <w:pgMar w:top="1134" w:right="680" w:bottom="851" w:left="1814" w:header="567" w:footer="567" w:gutter="0"/>
          <w:cols w:num="2" w:space="720" w:equalWidth="0">
            <w:col w:w="4346" w:space="720"/>
            <w:col w:w="4346" w:space="0"/>
          </w:cols>
        </w:sectPr>
      </w:pPr>
    </w:p>
    <w:p w14:paraId="0D54DD38" w14:textId="73C095F0" w:rsidR="00F9376B" w:rsidRDefault="00F9376B" w:rsidP="00F9376B">
      <w:pPr>
        <w:pBdr>
          <w:top w:val="nil"/>
          <w:left w:val="nil"/>
          <w:bottom w:val="nil"/>
          <w:right w:val="nil"/>
          <w:between w:val="nil"/>
        </w:pBdr>
        <w:spacing w:after="240"/>
        <w:jc w:val="both"/>
        <w:rPr>
          <w:rFonts w:ascii="Calibri" w:eastAsia="Calibri" w:hAnsi="Calibri" w:cs="Calibri"/>
          <w:color w:val="000000"/>
          <w:sz w:val="22"/>
          <w:szCs w:val="22"/>
        </w:rPr>
        <w:sectPr w:rsidR="00F9376B" w:rsidSect="00725F3E">
          <w:type w:val="continuous"/>
          <w:pgSz w:w="11907" w:h="16840"/>
          <w:pgMar w:top="1134" w:right="680" w:bottom="851" w:left="1814" w:header="567" w:footer="567" w:gutter="0"/>
          <w:cols w:space="720"/>
        </w:sectPr>
      </w:pPr>
      <w:r w:rsidRPr="0021544C">
        <w:rPr>
          <w:noProof/>
          <w:lang w:eastAsia="es-AR"/>
        </w:rPr>
        <w:drawing>
          <wp:anchor distT="0" distB="0" distL="114300" distR="114300" simplePos="0" relativeHeight="251952128" behindDoc="0" locked="0" layoutInCell="1" allowOverlap="1" wp14:anchorId="5B867868" wp14:editId="5F9AFBD3">
            <wp:simplePos x="0" y="0"/>
            <wp:positionH relativeFrom="margin">
              <wp:posOffset>0</wp:posOffset>
            </wp:positionH>
            <wp:positionV relativeFrom="paragraph">
              <wp:posOffset>450850</wp:posOffset>
            </wp:positionV>
            <wp:extent cx="6011545" cy="2895600"/>
            <wp:effectExtent l="0" t="0" r="8255" b="0"/>
            <wp:wrapTopAndBottom/>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6011545" cy="2895600"/>
                    </a:xfrm>
                    <a:prstGeom prst="rect">
                      <a:avLst/>
                    </a:prstGeom>
                  </pic:spPr>
                </pic:pic>
              </a:graphicData>
            </a:graphic>
            <wp14:sizeRelH relativeFrom="margin">
              <wp14:pctWidth>0</wp14:pctWidth>
            </wp14:sizeRelH>
            <wp14:sizeRelV relativeFrom="margin">
              <wp14:pctHeight>0</wp14:pctHeight>
            </wp14:sizeRelV>
          </wp:anchor>
        </w:drawing>
      </w:r>
    </w:p>
    <w:p w14:paraId="7A351185" w14:textId="2B72550A" w:rsidR="00725F3E" w:rsidRDefault="00725F3E">
      <w:pPr>
        <w:rPr>
          <w:rFonts w:ascii="Calibri" w:eastAsia="Calibri" w:hAnsi="Calibri" w:cs="Calibri"/>
          <w:sz w:val="22"/>
          <w:szCs w:val="22"/>
        </w:rPr>
      </w:pPr>
      <w:r>
        <w:rPr>
          <w:rFonts w:ascii="Calibri" w:eastAsia="Calibri" w:hAnsi="Calibri" w:cs="Calibri"/>
          <w:sz w:val="22"/>
          <w:szCs w:val="22"/>
        </w:rPr>
        <w:br w:type="page"/>
      </w:r>
    </w:p>
    <w:p w14:paraId="5C353BD2" w14:textId="58D5D7D0" w:rsidR="00556995" w:rsidRPr="006E5D6E" w:rsidRDefault="00334AC3" w:rsidP="003170CB">
      <w:pPr>
        <w:pBdr>
          <w:top w:val="nil"/>
          <w:left w:val="nil"/>
          <w:bottom w:val="nil"/>
          <w:right w:val="nil"/>
          <w:between w:val="nil"/>
        </w:pBdr>
        <w:spacing w:after="240" w:line="280" w:lineRule="auto"/>
        <w:jc w:val="both"/>
        <w:rPr>
          <w:rFonts w:ascii="Calibri" w:eastAsia="Calibri" w:hAnsi="Calibri" w:cs="Calibri"/>
          <w:sz w:val="22"/>
          <w:szCs w:val="22"/>
        </w:rPr>
      </w:pPr>
      <w:r>
        <w:rPr>
          <w:noProof/>
          <w:lang w:eastAsia="es-AR"/>
        </w:rPr>
        <w:drawing>
          <wp:anchor distT="0" distB="0" distL="114300" distR="114300" simplePos="0" relativeHeight="251755520" behindDoc="0" locked="0" layoutInCell="1" hidden="0" allowOverlap="1" wp14:anchorId="69F37157" wp14:editId="16FFF0A0">
            <wp:simplePos x="0" y="0"/>
            <wp:positionH relativeFrom="page">
              <wp:posOffset>0</wp:posOffset>
            </wp:positionH>
            <wp:positionV relativeFrom="paragraph">
              <wp:posOffset>-946897</wp:posOffset>
            </wp:positionV>
            <wp:extent cx="7548694" cy="10663606"/>
            <wp:effectExtent l="0" t="0" r="0" b="4445"/>
            <wp:wrapNone/>
            <wp:docPr id="52" name="image164.jpg" descr="D:\Usuarios\djimenezalcorta\Desktop\2017 SSPTIP FONPLATA\000 PLANTILLAS EDITABLES PLANES\EDITABLES ENTRE RIOS\ERS - Imagenes elaboradas para plantilla editable\17 E RIOS - Caratula SEGUNDA PARTE.jpg"/>
            <wp:cNvGraphicFramePr/>
            <a:graphic xmlns:a="http://schemas.openxmlformats.org/drawingml/2006/main">
              <a:graphicData uri="http://schemas.openxmlformats.org/drawingml/2006/picture">
                <pic:pic xmlns:pic="http://schemas.openxmlformats.org/drawingml/2006/picture">
                  <pic:nvPicPr>
                    <pic:cNvPr id="0" name="image164.jpg" descr="D:\Usuarios\djimenezalcorta\Desktop\2017 SSPTIP FONPLATA\000 PLANTILLAS EDITABLES PLANES\EDITABLES ENTRE RIOS\ERS - Imagenes elaboradas para plantilla editable\17 E RIOS - Caratula SEGUNDA PARTE.jpg"/>
                    <pic:cNvPicPr preferRelativeResize="0"/>
                  </pic:nvPicPr>
                  <pic:blipFill>
                    <a:blip r:embed="rId197"/>
                    <a:srcRect/>
                    <a:stretch>
                      <a:fillRect/>
                    </a:stretch>
                  </pic:blipFill>
                  <pic:spPr>
                    <a:xfrm>
                      <a:off x="0" y="0"/>
                      <a:ext cx="7548694" cy="10663606"/>
                    </a:xfrm>
                    <a:prstGeom prst="rect">
                      <a:avLst/>
                    </a:prstGeom>
                    <a:ln/>
                  </pic:spPr>
                </pic:pic>
              </a:graphicData>
            </a:graphic>
          </wp:anchor>
        </w:drawing>
      </w:r>
    </w:p>
    <w:p w14:paraId="0AEFA831" w14:textId="64D351D3" w:rsidR="003170CB" w:rsidRDefault="003170CB">
      <w:pPr>
        <w:widowControl w:val="0"/>
        <w:pBdr>
          <w:top w:val="nil"/>
          <w:left w:val="nil"/>
          <w:bottom w:val="nil"/>
          <w:right w:val="nil"/>
          <w:between w:val="nil"/>
        </w:pBdr>
        <w:spacing w:line="276" w:lineRule="auto"/>
        <w:rPr>
          <w:rFonts w:ascii="Calibri" w:eastAsia="Calibri" w:hAnsi="Calibri" w:cs="Calibri"/>
          <w:color w:val="000000"/>
          <w:sz w:val="22"/>
          <w:szCs w:val="22"/>
        </w:rPr>
      </w:pPr>
    </w:p>
    <w:p w14:paraId="271423FD" w14:textId="04BCC4C8" w:rsidR="003170CB" w:rsidRDefault="003170CB">
      <w:pPr>
        <w:widowControl w:val="0"/>
        <w:pBdr>
          <w:top w:val="nil"/>
          <w:left w:val="nil"/>
          <w:bottom w:val="nil"/>
          <w:right w:val="nil"/>
          <w:between w:val="nil"/>
        </w:pBdr>
        <w:spacing w:line="276" w:lineRule="auto"/>
        <w:rPr>
          <w:rFonts w:ascii="Calibri" w:eastAsia="Calibri" w:hAnsi="Calibri" w:cs="Calibri"/>
          <w:color w:val="000000"/>
          <w:sz w:val="22"/>
          <w:szCs w:val="22"/>
        </w:rPr>
      </w:pPr>
    </w:p>
    <w:p w14:paraId="7FC76620" w14:textId="79535EBC" w:rsidR="00F660D1" w:rsidRDefault="00F660D1">
      <w:pPr>
        <w:jc w:val="both"/>
        <w:rPr>
          <w:rFonts w:ascii="Calibri" w:eastAsia="Calibri" w:hAnsi="Calibri" w:cs="Calibri"/>
          <w:color w:val="FF0000"/>
          <w:sz w:val="22"/>
          <w:szCs w:val="22"/>
        </w:rPr>
      </w:pPr>
    </w:p>
    <w:p w14:paraId="1FA5CA18" w14:textId="77777777" w:rsidR="00F660D1" w:rsidRDefault="00F660D1">
      <w:pPr>
        <w:pBdr>
          <w:top w:val="nil"/>
          <w:left w:val="nil"/>
          <w:bottom w:val="nil"/>
          <w:right w:val="nil"/>
          <w:between w:val="nil"/>
        </w:pBdr>
        <w:spacing w:after="240" w:line="280" w:lineRule="auto"/>
        <w:jc w:val="both"/>
        <w:rPr>
          <w:rFonts w:ascii="Calibri" w:eastAsia="Calibri" w:hAnsi="Calibri" w:cs="Calibri"/>
          <w:color w:val="00B050"/>
          <w:sz w:val="22"/>
          <w:szCs w:val="22"/>
        </w:rPr>
      </w:pPr>
    </w:p>
    <w:p w14:paraId="4F095B3D" w14:textId="77777777" w:rsidR="003115B1" w:rsidRDefault="003115B1" w:rsidP="003115B1">
      <w:r w:rsidRPr="00EB70BE">
        <w:rPr>
          <w:noProof/>
          <w:lang w:eastAsia="es-AR"/>
        </w:rPr>
        <w:drawing>
          <wp:anchor distT="0" distB="0" distL="114300" distR="114300" simplePos="0" relativeHeight="252016640" behindDoc="0" locked="0" layoutInCell="1" allowOverlap="1" wp14:anchorId="3EEDE8C0" wp14:editId="4806D1EF">
            <wp:simplePos x="0" y="0"/>
            <wp:positionH relativeFrom="page">
              <wp:posOffset>19685</wp:posOffset>
            </wp:positionH>
            <wp:positionV relativeFrom="paragraph">
              <wp:posOffset>-1079914</wp:posOffset>
            </wp:positionV>
            <wp:extent cx="7545222" cy="10658702"/>
            <wp:effectExtent l="0" t="0" r="0" b="9525"/>
            <wp:wrapNone/>
            <wp:docPr id="3" name="Imagen 3" descr="D:\Usuarios\djimenezalcorta\Desktop\2017 SSPTIP FONPLATA\000 PLANTILLAS EDITABLES PLANES\EDITABLES ENTRE RIOS\ERS - Imagenes elaboradas para plantilla editable\17 E RIOS - Caratula SEGUNDA PAR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Usuarios\djimenezalcorta\Desktop\2017 SSPTIP FONPLATA\000 PLANTILLAS EDITABLES PLANES\EDITABLES ENTRE RIOS\ERS - Imagenes elaboradas para plantilla editable\17 E RIOS - Caratula SEGUNDA PARTE.jpg"/>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7545222" cy="1065870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FE04D5" w14:textId="77777777" w:rsidR="003115B1" w:rsidRDefault="003115B1" w:rsidP="003115B1">
      <w:pPr>
        <w:pStyle w:val="Ttulo1"/>
        <w:jc w:val="left"/>
      </w:pPr>
      <w:bookmarkStart w:id="115" w:name="_Toc22822040"/>
      <w:bookmarkStart w:id="116" w:name="_Toc25312965"/>
      <w:r>
        <w:t>SEGUNDA PARTE</w:t>
      </w:r>
      <w:bookmarkEnd w:id="115"/>
      <w:bookmarkEnd w:id="116"/>
    </w:p>
    <w:p w14:paraId="100C38C6" w14:textId="77777777" w:rsidR="003115B1" w:rsidRDefault="003115B1" w:rsidP="003115B1"/>
    <w:p w14:paraId="3FEAABCB" w14:textId="77777777" w:rsidR="003115B1" w:rsidRDefault="003115B1" w:rsidP="003115B1"/>
    <w:p w14:paraId="28CD5680" w14:textId="77777777" w:rsidR="003115B1" w:rsidRDefault="003115B1" w:rsidP="003115B1">
      <w:r>
        <w:br w:type="page"/>
      </w:r>
    </w:p>
    <w:p w14:paraId="687C387A" w14:textId="77777777" w:rsidR="003115B1" w:rsidRDefault="003115B1" w:rsidP="003115B1">
      <w:pPr>
        <w:rPr>
          <w:rFonts w:ascii="Arial" w:hAnsi="Arial" w:cs="Arial"/>
          <w:color w:val="891720"/>
          <w:sz w:val="36"/>
          <w:szCs w:val="36"/>
        </w:rPr>
      </w:pPr>
      <w:r w:rsidRPr="00FD2652">
        <w:rPr>
          <w:rFonts w:ascii="Frutiger LT Std 45 Light" w:eastAsia="MS Mincho" w:hAnsi="Frutiger LT Std 45 Light"/>
          <w:noProof/>
          <w:color w:val="1F497D"/>
          <w:sz w:val="36"/>
          <w:szCs w:val="36"/>
          <w:lang w:eastAsia="es-AR"/>
        </w:rPr>
        <w:drawing>
          <wp:anchor distT="0" distB="0" distL="114300" distR="114300" simplePos="0" relativeHeight="252015616" behindDoc="1" locked="0" layoutInCell="1" allowOverlap="1" wp14:anchorId="48B0A2E7" wp14:editId="2EE448E9">
            <wp:simplePos x="0" y="0"/>
            <wp:positionH relativeFrom="page">
              <wp:posOffset>-70338</wp:posOffset>
            </wp:positionH>
            <wp:positionV relativeFrom="paragraph">
              <wp:posOffset>-977453</wp:posOffset>
            </wp:positionV>
            <wp:extent cx="7636510" cy="10791742"/>
            <wp:effectExtent l="0" t="0" r="2540" b="0"/>
            <wp:wrapNone/>
            <wp:docPr id="8" name="Imagen 8" descr="D:\Usuarios\djimenezalcorta\Desktop\2017 SSPTIP FONPLATA\000 PLANTILLAS EDITABLES PLANES\EDITABLES ENTRE RIOS\ERS - Imagenes elaboradas para plantilla editable\01 E RIOS - SEPARADOR COLOR PLE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uarios\djimenezalcorta\Desktop\2017 SSPTIP FONPLATA\000 PLANTILLAS EDITABLES PLANES\EDITABLES ENTRE RIOS\ERS - Imagenes elaboradas para plantilla editable\01 E RIOS - SEPARADOR COLOR PLENO.jpg"/>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7638024" cy="10793882"/>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891720"/>
        </w:rPr>
        <w:br w:type="page"/>
      </w:r>
    </w:p>
    <w:p w14:paraId="008F8135" w14:textId="77777777" w:rsidR="003115B1" w:rsidRPr="00794A43" w:rsidRDefault="003115B1" w:rsidP="003115B1">
      <w:pPr>
        <w:pStyle w:val="Ttulo2"/>
        <w:jc w:val="left"/>
        <w:rPr>
          <w:color w:val="891720"/>
        </w:rPr>
      </w:pPr>
      <w:bookmarkStart w:id="117" w:name="_Toc22822042"/>
      <w:bookmarkStart w:id="118" w:name="_Toc25312966"/>
      <w:r w:rsidRPr="00794A43">
        <w:rPr>
          <w:color w:val="891720"/>
        </w:rPr>
        <w:t>Fase Propositiva</w:t>
      </w:r>
      <w:bookmarkEnd w:id="117"/>
      <w:bookmarkEnd w:id="118"/>
    </w:p>
    <w:p w14:paraId="1C5C7C6A" w14:textId="77777777" w:rsidR="003115B1" w:rsidRPr="00A137B6" w:rsidRDefault="003115B1" w:rsidP="003115B1">
      <w:pPr>
        <w:pStyle w:val="Sinespaciado"/>
      </w:pPr>
      <w:r w:rsidRPr="00A137B6">
        <w:t>En la primera etapa de este trabajo la recopilación de información provino de diferentes fuentes que, luego de ser procesada y ordenada, decantó en un proceso de análisis hasta llegar a la elaboración de un Modelo de Situación Actual del Territorio poniendo de manifiesto los principales problemas sobre los que se debe trabajar a modo de diagnóstico.</w:t>
      </w:r>
    </w:p>
    <w:p w14:paraId="231D9DCA" w14:textId="77777777" w:rsidR="003115B1" w:rsidRPr="00A137B6" w:rsidRDefault="003115B1" w:rsidP="003115B1">
      <w:pPr>
        <w:pStyle w:val="Sinespaciado"/>
      </w:pPr>
      <w:r w:rsidRPr="00A137B6">
        <w:t>La segunda etapa tiene como objeto configurar respuestas a las diferentes conceptualizaciones conformadas en la etapa de diagnóstico. Es deseable hacer foco en la innovación y el cambio institucional, ya que el plan requiere utilizar la prospectiva para definir escenarios que permitan la observación de los cambios sociales en curso.</w:t>
      </w:r>
    </w:p>
    <w:p w14:paraId="423B24F6" w14:textId="77777777" w:rsidR="003115B1" w:rsidRPr="00A137B6" w:rsidRDefault="003115B1" w:rsidP="003115B1">
      <w:pPr>
        <w:pStyle w:val="Sinespaciado"/>
      </w:pPr>
      <w:r w:rsidRPr="00A137B6">
        <w:t>Las políticas de ordenamiento se plantean con el fin de trasformar la realidad territorial y expresan la voluntad política de la gobernanza y el fortalecimiento institucional. Estas políticas apuntan a la superación de conflictos y el aprovechamiento de las oportunidades locales para el mejoramiento de las condiciones de desarrollo siguiendo los objetivos de desarrollo sustentable de la Agenda 2030 de la ONU-hábitat, especialmente el objetivo 11 y sus metas.</w:t>
      </w:r>
    </w:p>
    <w:p w14:paraId="7205DA00" w14:textId="77777777" w:rsidR="003115B1" w:rsidRPr="00A137B6" w:rsidRDefault="003115B1" w:rsidP="003115B1">
      <w:pPr>
        <w:pStyle w:val="Sinespaciado"/>
      </w:pPr>
      <w:r w:rsidRPr="00A137B6">
        <w:t>Al definir los lineamientos estratégicos locales se procede respetando siempre los lineamientos de escala nacional publicados por el Consejo Federal de Planificación, así como los de escala provincial correspondientes y los que se desprenden de planes territoriales a escala regional o micro-regional que abarcan al municipio. Dichos</w:t>
      </w:r>
      <w:r>
        <w:t xml:space="preserve"> </w:t>
      </w:r>
      <w:r w:rsidRPr="00A137B6">
        <w:t xml:space="preserve">lineamientos actúan como premisas básicas que deben armonizarse a nivel local. </w:t>
      </w:r>
    </w:p>
    <w:p w14:paraId="6589386B" w14:textId="77777777" w:rsidR="003115B1" w:rsidRPr="00A137B6" w:rsidRDefault="003115B1" w:rsidP="003115B1">
      <w:pPr>
        <w:pStyle w:val="Sinespaciado"/>
      </w:pPr>
      <w:r w:rsidRPr="00A137B6">
        <w:t>Finalmente, se presentan líneas de acción que impulsan el fortalecimiento de la planificación y la gestión de los territorios municipales. Ejes que organizan el accionar y encauzan diferentes propuestas persiguiendo un mismo fin, la consolidación, planificación y cualificación de poblaciones postergadas a través del mejoramiento de indicadores que se traduzcan en bienestar social.</w:t>
      </w:r>
    </w:p>
    <w:p w14:paraId="5C465BFA" w14:textId="77777777" w:rsidR="003115B1" w:rsidRDefault="003115B1" w:rsidP="003115B1">
      <w:pPr>
        <w:pStyle w:val="Sinespaciado"/>
      </w:pPr>
      <w:r w:rsidRPr="00A137B6">
        <w:t xml:space="preserve">A partir del modelo deseado, se desagregarán las propuestas de intervención en el territorio: </w:t>
      </w:r>
    </w:p>
    <w:p w14:paraId="1243705F" w14:textId="77777777" w:rsidR="003115B1" w:rsidRDefault="003115B1" w:rsidP="003115B1">
      <w:pPr>
        <w:pStyle w:val="Sinespaciado"/>
      </w:pPr>
      <w:r w:rsidRPr="00794A43">
        <w:rPr>
          <w:b/>
          <w:color w:val="891720"/>
        </w:rPr>
        <w:t>Los lineamientos estratégicos</w:t>
      </w:r>
      <w:r w:rsidRPr="00794A43">
        <w:rPr>
          <w:color w:val="891720"/>
        </w:rPr>
        <w:t xml:space="preserve"> </w:t>
      </w:r>
      <w:r w:rsidRPr="00A137B6">
        <w:t>responden a los ejes problemáticos identificados. Deberán estar constituidos por una serie de programas de actuación, que involucran un conjunto de proyectos específicos y la definición de la normativa que permita soportar al Modelo Deseado definido.</w:t>
      </w:r>
    </w:p>
    <w:p w14:paraId="403AAB3A" w14:textId="77777777" w:rsidR="003115B1" w:rsidRPr="00A137B6" w:rsidRDefault="003115B1" w:rsidP="003115B1">
      <w:pPr>
        <w:pStyle w:val="Sinespaciado"/>
      </w:pPr>
      <w:r w:rsidRPr="00794A43">
        <w:rPr>
          <w:b/>
          <w:color w:val="891720"/>
        </w:rPr>
        <w:t>Los Ejes de Acción</w:t>
      </w:r>
      <w:r w:rsidRPr="00794A43">
        <w:rPr>
          <w:color w:val="891720"/>
        </w:rPr>
        <w:t xml:space="preserve"> </w:t>
      </w:r>
      <w:r w:rsidRPr="00A137B6">
        <w:t xml:space="preserve">recopilan los programas </w:t>
      </w:r>
    </w:p>
    <w:p w14:paraId="25C7AB2F" w14:textId="77777777" w:rsidR="003115B1" w:rsidRPr="00A137B6" w:rsidRDefault="003115B1" w:rsidP="003115B1">
      <w:pPr>
        <w:pStyle w:val="Sinespaciado"/>
      </w:pPr>
      <w:r w:rsidRPr="00794A43">
        <w:rPr>
          <w:b/>
          <w:color w:val="891720"/>
        </w:rPr>
        <w:t>Los programas</w:t>
      </w:r>
      <w:r w:rsidRPr="00794A43">
        <w:rPr>
          <w:color w:val="891720"/>
        </w:rPr>
        <w:t xml:space="preserve"> </w:t>
      </w:r>
      <w:r w:rsidRPr="00A137B6">
        <w:t xml:space="preserve">como conjuntos de proyectos abordando los procesos detectados en el diagnóstico. </w:t>
      </w:r>
    </w:p>
    <w:p w14:paraId="77FEFF1D" w14:textId="77777777" w:rsidR="003115B1" w:rsidRDefault="003115B1" w:rsidP="003115B1">
      <w:pPr>
        <w:pStyle w:val="Sinespaciado"/>
      </w:pPr>
      <w:r w:rsidRPr="00794A43">
        <w:rPr>
          <w:b/>
          <w:color w:val="891720"/>
        </w:rPr>
        <w:t>Los proyectos específicos</w:t>
      </w:r>
      <w:r w:rsidRPr="00794A43">
        <w:rPr>
          <w:color w:val="891720"/>
        </w:rPr>
        <w:t xml:space="preserve"> </w:t>
      </w:r>
      <w:r w:rsidRPr="00A137B6">
        <w:t xml:space="preserve">implican acciones concretas que impactarán en la realidad cotidiana, eliminando o transformando las situaciones problemáticas identificadas. Deberá percibirse una mejora en las condiciones territoriales y, por ende, en la calidad de vida de la población. </w:t>
      </w:r>
    </w:p>
    <w:p w14:paraId="4B1B7644" w14:textId="343A707B" w:rsidR="00F660D1" w:rsidRPr="003115B1" w:rsidRDefault="003115B1" w:rsidP="003115B1">
      <w:pPr>
        <w:pStyle w:val="Sinespaciado"/>
        <w:rPr>
          <w:color w:val="3ED0FF"/>
          <w:szCs w:val="32"/>
        </w:rPr>
        <w:sectPr w:rsidR="00F660D1" w:rsidRPr="003115B1">
          <w:type w:val="continuous"/>
          <w:pgSz w:w="11907" w:h="16840"/>
          <w:pgMar w:top="1134" w:right="680" w:bottom="851" w:left="1814" w:header="567" w:footer="567" w:gutter="0"/>
          <w:cols w:num="2" w:space="720" w:equalWidth="0">
            <w:col w:w="4346" w:space="720"/>
            <w:col w:w="4346" w:space="0"/>
          </w:cols>
        </w:sectPr>
      </w:pPr>
      <w:r>
        <w:rPr>
          <w:color w:val="3ED0FF"/>
          <w:szCs w:val="32"/>
        </w:rPr>
        <w:br w:type="page"/>
      </w:r>
    </w:p>
    <w:p w14:paraId="41384DD0" w14:textId="5A0E5E52" w:rsidR="003115B1" w:rsidRPr="003115B1" w:rsidRDefault="003115B1" w:rsidP="003115B1">
      <w:pPr>
        <w:rPr>
          <w:rFonts w:ascii="Calibri" w:hAnsi="Calibri"/>
          <w:color w:val="3ED0FF"/>
          <w:szCs w:val="32"/>
        </w:rPr>
        <w:sectPr w:rsidR="003115B1" w:rsidRPr="003115B1" w:rsidSect="00D86471">
          <w:type w:val="continuous"/>
          <w:pgSz w:w="11907" w:h="16839" w:code="9"/>
          <w:pgMar w:top="1134" w:right="680" w:bottom="851" w:left="1814" w:header="567" w:footer="567" w:gutter="0"/>
          <w:pgNumType w:chapStyle="1"/>
          <w:cols w:num="2" w:space="720"/>
          <w:titlePg/>
          <w:docGrid w:linePitch="360"/>
        </w:sectPr>
      </w:pPr>
      <w:bookmarkStart w:id="119" w:name="_Toc523489371"/>
      <w:bookmarkStart w:id="120" w:name="_Toc488666187"/>
      <w:r w:rsidRPr="00FD2652">
        <w:rPr>
          <w:rFonts w:ascii="Frutiger LT Std 45 Light" w:eastAsia="MS Mincho" w:hAnsi="Frutiger LT Std 45 Light"/>
          <w:noProof/>
          <w:color w:val="1F497D"/>
          <w:sz w:val="36"/>
          <w:szCs w:val="36"/>
          <w:lang w:eastAsia="es-AR"/>
        </w:rPr>
        <w:drawing>
          <wp:anchor distT="0" distB="0" distL="114300" distR="114300" simplePos="0" relativeHeight="252018688" behindDoc="1" locked="0" layoutInCell="1" allowOverlap="1" wp14:anchorId="459B9B9C" wp14:editId="65771FE1">
            <wp:simplePos x="0" y="0"/>
            <wp:positionH relativeFrom="page">
              <wp:posOffset>0</wp:posOffset>
            </wp:positionH>
            <wp:positionV relativeFrom="paragraph">
              <wp:posOffset>-1017648</wp:posOffset>
            </wp:positionV>
            <wp:extent cx="7554506" cy="10751087"/>
            <wp:effectExtent l="0" t="0" r="8890" b="0"/>
            <wp:wrapNone/>
            <wp:docPr id="10" name="Imagen 10" descr="D:\Usuarios\djimenezalcorta\Desktop\2017 SSPTIP FONPLATA\000 PLANTILLAS EDITABLES PLANES\EDITABLES ENTRE RIOS\ERS - Imagenes elaboradas para plantilla editable\01 E RIOS - SEPARADOR COLOR PLE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uarios\djimenezalcorta\Desktop\2017 SSPTIP FONPLATA\000 PLANTILLAS EDITABLES PLANES\EDITABLES ENTRE RIOS\ERS - Imagenes elaboradas para plantilla editable\01 E RIOS - SEPARADOR COLOR PLENO.jpg"/>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7556779" cy="1075432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0DEAB2" w14:textId="77777777" w:rsidR="003115B1" w:rsidRPr="00455B8B" w:rsidRDefault="003115B1" w:rsidP="003115B1">
      <w:pPr>
        <w:pStyle w:val="Ttulo1"/>
      </w:pPr>
      <w:bookmarkStart w:id="121" w:name="_Toc488923976"/>
      <w:bookmarkStart w:id="122" w:name="_Toc22822043"/>
      <w:bookmarkStart w:id="123" w:name="_Toc25312967"/>
      <w:r w:rsidRPr="00875C0D">
        <w:t xml:space="preserve">CAPÍTULO </w:t>
      </w:r>
      <w:r w:rsidRPr="007261B4">
        <w:rPr>
          <w:b/>
        </w:rPr>
        <w:t>I</w:t>
      </w:r>
      <w:r>
        <w:rPr>
          <w:rFonts w:ascii="Arial Black" w:hAnsi="Arial Black"/>
        </w:rPr>
        <w:t>V</w:t>
      </w:r>
      <w:bookmarkEnd w:id="121"/>
      <w:bookmarkEnd w:id="122"/>
      <w:bookmarkEnd w:id="123"/>
      <w:r w:rsidRPr="00455B8B">
        <w:t xml:space="preserve"> </w:t>
      </w:r>
    </w:p>
    <w:p w14:paraId="38F1891A" w14:textId="77777777" w:rsidR="003115B1" w:rsidRDefault="003115B1" w:rsidP="003115B1">
      <w:pPr>
        <w:pStyle w:val="Ttulo2"/>
        <w:rPr>
          <w:color w:val="891720"/>
        </w:rPr>
      </w:pPr>
      <w:bookmarkStart w:id="124" w:name="_Toc488666184"/>
      <w:bookmarkStart w:id="125" w:name="_Toc22822044"/>
      <w:bookmarkStart w:id="126" w:name="_Toc25312968"/>
      <w:r w:rsidRPr="00794A43">
        <w:rPr>
          <w:color w:val="891720"/>
        </w:rPr>
        <w:t>Modelo Territorial Deseado</w:t>
      </w:r>
      <w:bookmarkEnd w:id="124"/>
      <w:bookmarkEnd w:id="125"/>
      <w:bookmarkEnd w:id="126"/>
    </w:p>
    <w:p w14:paraId="25258D81" w14:textId="77777777" w:rsidR="003115B1" w:rsidRDefault="003115B1" w:rsidP="003115B1">
      <w:pPr>
        <w:pStyle w:val="Sinespaciado"/>
      </w:pPr>
    </w:p>
    <w:p w14:paraId="2CB24649" w14:textId="77777777" w:rsidR="003115B1" w:rsidRDefault="003115B1" w:rsidP="003115B1">
      <w:pPr>
        <w:pStyle w:val="Sinespaciado"/>
      </w:pPr>
    </w:p>
    <w:p w14:paraId="4E3F2FBE" w14:textId="77777777" w:rsidR="003115B1" w:rsidRDefault="003115B1" w:rsidP="003115B1">
      <w:pPr>
        <w:pStyle w:val="Sinespaciado"/>
      </w:pPr>
    </w:p>
    <w:p w14:paraId="411627AF" w14:textId="77777777" w:rsidR="003115B1" w:rsidRPr="00A20582" w:rsidRDefault="003115B1" w:rsidP="003115B1">
      <w:pPr>
        <w:pStyle w:val="Sinespaciado"/>
      </w:pPr>
    </w:p>
    <w:p w14:paraId="4FB24085" w14:textId="77777777" w:rsidR="003115B1" w:rsidRDefault="003115B1" w:rsidP="003115B1">
      <w:pPr>
        <w:pStyle w:val="Ttulo3"/>
        <w:rPr>
          <w:rFonts w:asciiTheme="majorHAnsi" w:hAnsiTheme="majorHAnsi" w:cstheme="majorHAnsi"/>
          <w:iCs/>
          <w:color w:val="C00000"/>
        </w:rPr>
        <w:sectPr w:rsidR="003115B1" w:rsidSect="003115B1">
          <w:type w:val="continuous"/>
          <w:pgSz w:w="11907" w:h="16840"/>
          <w:pgMar w:top="1134" w:right="680" w:bottom="851" w:left="1814" w:header="567" w:footer="567" w:gutter="0"/>
          <w:cols w:space="720"/>
        </w:sectPr>
      </w:pPr>
      <w:bookmarkStart w:id="127" w:name="_Toc488666185"/>
      <w:bookmarkStart w:id="128" w:name="_Toc22822045"/>
    </w:p>
    <w:p w14:paraId="50DD965F" w14:textId="7522B623" w:rsidR="003115B1" w:rsidRPr="003115B1" w:rsidRDefault="003115B1" w:rsidP="003115B1">
      <w:pPr>
        <w:pStyle w:val="Ttulo3"/>
        <w:rPr>
          <w:rFonts w:asciiTheme="majorHAnsi" w:hAnsiTheme="majorHAnsi" w:cstheme="majorHAnsi"/>
          <w:color w:val="C00000"/>
        </w:rPr>
      </w:pPr>
      <w:bookmarkStart w:id="129" w:name="_Toc25312969"/>
      <w:r w:rsidRPr="003115B1">
        <w:rPr>
          <w:rFonts w:asciiTheme="majorHAnsi" w:hAnsiTheme="majorHAnsi" w:cstheme="majorHAnsi"/>
          <w:iCs/>
          <w:color w:val="C00000"/>
        </w:rPr>
        <w:t>Modelo Deseado</w:t>
      </w:r>
      <w:bookmarkEnd w:id="127"/>
      <w:bookmarkEnd w:id="128"/>
      <w:bookmarkEnd w:id="129"/>
      <w:r w:rsidRPr="003115B1">
        <w:rPr>
          <w:rFonts w:asciiTheme="majorHAnsi" w:hAnsiTheme="majorHAnsi" w:cstheme="majorHAnsi"/>
          <w:color w:val="C00000"/>
        </w:rPr>
        <w:t xml:space="preserve"> </w:t>
      </w:r>
    </w:p>
    <w:p w14:paraId="5FDEA3EF" w14:textId="77777777" w:rsidR="003115B1" w:rsidRPr="00A137B6" w:rsidRDefault="003115B1" w:rsidP="003115B1">
      <w:pPr>
        <w:pStyle w:val="Sinespaciado"/>
      </w:pPr>
      <w:r w:rsidRPr="00A137B6">
        <w:t xml:space="preserve">Surge como una respuesta superadora del modelo actual y representa la imagen objetivo de la estructura territorial que se propone construir mediante la implementación del plan. </w:t>
      </w:r>
    </w:p>
    <w:p w14:paraId="7B43F777" w14:textId="77777777" w:rsidR="003115B1" w:rsidRPr="008E3DED" w:rsidRDefault="003115B1" w:rsidP="003115B1">
      <w:pPr>
        <w:pStyle w:val="Sinespaciado"/>
      </w:pPr>
      <w:r w:rsidRPr="00A137B6">
        <w:t xml:space="preserve">En esta instancia se proponen políticas públicas específicas en función de las problemáticas detectadas en la fase diagnóstica y considerando los diferentes escenarios posibles en el futuro teniendo en cuenta los aportes de los actores involucrados (modalidades </w:t>
      </w:r>
      <w:r w:rsidRPr="008E3DED">
        <w:t xml:space="preserve">de participación, consenso intersectorial, etc.). </w:t>
      </w:r>
    </w:p>
    <w:p w14:paraId="07F64B96" w14:textId="1B9FFE93" w:rsidR="00334AC3" w:rsidRPr="00334AC3" w:rsidRDefault="00334AC3" w:rsidP="00F14F9D">
      <w:pPr>
        <w:pStyle w:val="Sinespaciado"/>
      </w:pPr>
      <w:r w:rsidRPr="00334AC3">
        <w:t>Las áreas de acción desarrolladas anteriormente agrupan las problemáticas del municipio buscando dar respuesta con una serie de proyectos acordes a cada temática. Sin embargo, cada área tiene un impacto profundo en las demás y</w:t>
      </w:r>
      <w:r w:rsidR="00F14F9D">
        <w:t>,</w:t>
      </w:r>
      <w:r w:rsidRPr="00334AC3">
        <w:t xml:space="preserve"> por lo tanto</w:t>
      </w:r>
      <w:r w:rsidR="00F14F9D">
        <w:t>,</w:t>
      </w:r>
      <w:r w:rsidRPr="00334AC3">
        <w:t xml:space="preserve"> no pueden tomarse de forma separada. Por esto</w:t>
      </w:r>
      <w:r w:rsidR="00F14F9D">
        <w:t>,</w:t>
      </w:r>
      <w:r w:rsidRPr="00334AC3">
        <w:t xml:space="preserve"> es necesario englobarlos para que tengan un desarrollo óptimo y holístico en el área a intervenir a fin de buscar la construcción desde las complejidades de una ciudad.</w:t>
      </w:r>
    </w:p>
    <w:p w14:paraId="0EBE7570" w14:textId="77777777" w:rsidR="00334AC3" w:rsidRPr="00334AC3" w:rsidRDefault="00334AC3" w:rsidP="00F14F9D">
      <w:pPr>
        <w:pStyle w:val="Sinespaciado"/>
      </w:pPr>
      <w:r w:rsidRPr="00334AC3">
        <w:t xml:space="preserve">En el modelo territorial deseado se busca resolver las problemáticas actuales y la corrección de la ciudad tendencial, se persigue un modelo que supere las visiones sectoriales y las urgencias políticas de los gobiernos involucrando en el pensamiento y construcción de ciudad tanto a los actores públicos como los privados.  Se entiende a la gestión de la ciudad desde una perspectiva plural y definiendo las jerarquías de los proyectos pensados en el tiempo: corto, mediano y largo plazo. </w:t>
      </w:r>
    </w:p>
    <w:p w14:paraId="3BAC0927" w14:textId="77777777" w:rsidR="00334AC3" w:rsidRPr="00334AC3" w:rsidRDefault="00334AC3" w:rsidP="00F14F9D">
      <w:pPr>
        <w:pStyle w:val="Sinespaciado"/>
      </w:pPr>
      <w:r w:rsidRPr="00334AC3">
        <w:t xml:space="preserve">En una sucinta conclusión la búsqueda radica en la construcción de una ciudad a la escala de los habitantes, donde se viva en las óptimas condiciones del hábitat, gozando de vivienda, espacio público, movilidad, trabajo y demás características del ámbito urbano. Se persigue un modelo de crecimiento que acompañe a la compacidad de la ciudad y la diversificación y mixtura de los usos del área rural y urbana, donde disminuya la tensión ejercida entre las diferentes áreas a partir de la optimización del uso del suelo de cara a una mayor sustentabilidad en términos integrales y al reconocimiento y valoración de los recursos que la localidad presenta. </w:t>
      </w:r>
    </w:p>
    <w:p w14:paraId="51E7F13D" w14:textId="77777777" w:rsidR="00334AC3" w:rsidRPr="00334AC3" w:rsidRDefault="00334AC3" w:rsidP="00F14F9D">
      <w:pPr>
        <w:pStyle w:val="Sinespaciado"/>
      </w:pPr>
      <w:r w:rsidRPr="00334AC3">
        <w:t>En el diagnostico desarrollado se ha podido visualizar los aspectos que caracterizan a la ciudad y las problemáticas que emergen de la situación actual. Para una mayor comprensión se ha realizado el estudio a partir de cinco dimensiones. A continuación, se describe una breve descripción de las problemáticas a atender en cada una de ellas:</w:t>
      </w:r>
    </w:p>
    <w:p w14:paraId="4A1E835B" w14:textId="77777777" w:rsidR="00334AC3" w:rsidRPr="00F14F9D" w:rsidRDefault="00334AC3" w:rsidP="008C4422">
      <w:pPr>
        <w:pStyle w:val="-TitulosSecciones"/>
        <w:numPr>
          <w:ilvl w:val="0"/>
          <w:numId w:val="18"/>
        </w:numPr>
        <w:spacing w:line="240" w:lineRule="auto"/>
        <w:jc w:val="both"/>
        <w:rPr>
          <w:rFonts w:asciiTheme="majorHAnsi" w:hAnsiTheme="majorHAnsi" w:cstheme="majorHAnsi"/>
          <w:b/>
          <w:color w:val="C00000"/>
          <w:sz w:val="22"/>
          <w:szCs w:val="23"/>
        </w:rPr>
      </w:pPr>
      <w:r w:rsidRPr="00F14F9D">
        <w:rPr>
          <w:rFonts w:asciiTheme="majorHAnsi" w:hAnsiTheme="majorHAnsi" w:cstheme="majorHAnsi"/>
          <w:b/>
          <w:color w:val="C00000"/>
          <w:sz w:val="22"/>
          <w:szCs w:val="23"/>
        </w:rPr>
        <w:t xml:space="preserve">Dimensión urbana: </w:t>
      </w:r>
    </w:p>
    <w:p w14:paraId="0FA21DDE" w14:textId="371F228C" w:rsidR="00334AC3" w:rsidRPr="00334AC3" w:rsidRDefault="00334AC3" w:rsidP="00F14F9D">
      <w:pPr>
        <w:pStyle w:val="Sinespaciado"/>
      </w:pPr>
      <w:r w:rsidRPr="00334AC3">
        <w:t>En este aspecto se contempla mejorar la calidad de vida a partir del acceso a los servicios básicos y la mejora de estos visualizando la ciudad actual y futura. Particularmente</w:t>
      </w:r>
      <w:r w:rsidR="00F14F9D">
        <w:t>,</w:t>
      </w:r>
      <w:r w:rsidRPr="00334AC3">
        <w:t xml:space="preserve"> se hace referencia a la construcción de redes de gas, a la mejora en la calidad del servicio de agua potable y a la optimización del alumbrado público.  También se cree que una mayor y mejor conectividad pensada desde la movilidad sustentable colabora entre otros a mejorar la calidad ambiental, construcción, mejoramiento y completamiento de redes viales, desagües pluviales, peatonales y de bici sendas. Los proyectos recién descriptos se engloban a su vez en una propuesta mayor: el plan de ordenamiento urbano, el cual atiende a la planificación del ejido urbano, definiendo entre otras cuestiones los usos del suelo, la extensión del área urbanizable, zonas periurbanas, etc. En síntesis, es una herramienta de carácter urbanístico destinado al ordenamiento integral del territorio. </w:t>
      </w:r>
    </w:p>
    <w:p w14:paraId="59607F06" w14:textId="77777777" w:rsidR="00334AC3" w:rsidRPr="00F14F9D" w:rsidRDefault="00334AC3" w:rsidP="008C4422">
      <w:pPr>
        <w:pStyle w:val="-TitulosSecciones"/>
        <w:numPr>
          <w:ilvl w:val="0"/>
          <w:numId w:val="18"/>
        </w:numPr>
        <w:spacing w:line="240" w:lineRule="auto"/>
        <w:jc w:val="both"/>
        <w:rPr>
          <w:rFonts w:asciiTheme="majorHAnsi" w:hAnsiTheme="majorHAnsi" w:cstheme="majorHAnsi"/>
          <w:b/>
          <w:color w:val="C00000"/>
          <w:sz w:val="22"/>
          <w:szCs w:val="23"/>
        </w:rPr>
      </w:pPr>
      <w:r w:rsidRPr="00F14F9D">
        <w:rPr>
          <w:rFonts w:asciiTheme="majorHAnsi" w:hAnsiTheme="majorHAnsi" w:cstheme="majorHAnsi"/>
          <w:b/>
          <w:color w:val="C00000"/>
          <w:sz w:val="22"/>
          <w:szCs w:val="23"/>
        </w:rPr>
        <w:t>Dimensión económica:</w:t>
      </w:r>
    </w:p>
    <w:p w14:paraId="65F5FDEA" w14:textId="77777777" w:rsidR="00334AC3" w:rsidRPr="00334AC3" w:rsidRDefault="00334AC3" w:rsidP="00F14F9D">
      <w:pPr>
        <w:pStyle w:val="Sinespaciado"/>
      </w:pPr>
      <w:r w:rsidRPr="00334AC3">
        <w:t>Se aborda el desarrollo local-región en el campo educativo e investigativo apoyando la identidad de Oro Verde como ciudad universitaria, fortaleciendo los equipamientos e instituciones instauradas como las universidades, el centro molecular y el INTA, promoviendo la creación de un parque científico-tecnológico. Además, con el fin de potenciar la economía productiva local y mejorar la competitividad del mercado, se plantea definir un área con carácter de un desarrollo sostenible donde se valora el consumo de cercanía y programas de incentivos para las empresas.</w:t>
      </w:r>
    </w:p>
    <w:p w14:paraId="291AFA10" w14:textId="77777777" w:rsidR="00334AC3" w:rsidRPr="00F14F9D" w:rsidRDefault="00334AC3" w:rsidP="008C4422">
      <w:pPr>
        <w:pStyle w:val="-TitulosSecciones"/>
        <w:numPr>
          <w:ilvl w:val="0"/>
          <w:numId w:val="18"/>
        </w:numPr>
        <w:spacing w:line="240" w:lineRule="auto"/>
        <w:jc w:val="both"/>
        <w:rPr>
          <w:rFonts w:asciiTheme="majorHAnsi" w:hAnsiTheme="majorHAnsi" w:cstheme="majorHAnsi"/>
          <w:b/>
          <w:color w:val="C00000"/>
          <w:sz w:val="22"/>
          <w:szCs w:val="23"/>
        </w:rPr>
      </w:pPr>
      <w:r w:rsidRPr="00F14F9D">
        <w:rPr>
          <w:rFonts w:asciiTheme="majorHAnsi" w:hAnsiTheme="majorHAnsi" w:cstheme="majorHAnsi"/>
          <w:b/>
          <w:color w:val="C00000"/>
          <w:sz w:val="22"/>
          <w:szCs w:val="23"/>
        </w:rPr>
        <w:t>Dimensión ambiental:</w:t>
      </w:r>
    </w:p>
    <w:p w14:paraId="0AF7FB8D" w14:textId="77777777" w:rsidR="00334AC3" w:rsidRPr="00334AC3" w:rsidRDefault="00334AC3" w:rsidP="00F14F9D">
      <w:pPr>
        <w:pStyle w:val="Sinespaciado"/>
      </w:pPr>
      <w:r w:rsidRPr="00334AC3">
        <w:t xml:space="preserve">Se considera al ambiente como recurso natural y patrimonial por lo que se propone que el accionar de la ciudad oriente sus esfuerzos en la recuperación y puesta en valor de los mismos generando espacios verdes y de integración social, se busca transformar la mirada sobre el arroyo, lo que se ve como una barrera urbana como un recurso paisajístico-integrador socio-urbano-ambiental, que el recurso natural sea un centro físico de estudio que acompañe la impronta de Oro Verde como ciudad educativa. Además, apoyar las acciones con estudios, obras de mitigación y de desagües pluviales frente a las amenazas naturales surgidas frente a abundantes precipitaciones. Este cambio también se busca en otros ejes como los espacios generados por grandes vías como las del ferrocarril. Por otro lado, pero perteneciendo a u mismo plan se persigue potenciar las acciones llevadas a cabo por el municipio en la gestión de los residuos sólidos urbanos, mejorando de esta manera la calidad de vida </w:t>
      </w:r>
    </w:p>
    <w:p w14:paraId="667A0B7D" w14:textId="77777777" w:rsidR="00334AC3" w:rsidRPr="00F14F9D" w:rsidRDefault="00334AC3" w:rsidP="008C4422">
      <w:pPr>
        <w:pStyle w:val="-TitulosSecciones"/>
        <w:numPr>
          <w:ilvl w:val="0"/>
          <w:numId w:val="18"/>
        </w:numPr>
        <w:spacing w:line="240" w:lineRule="auto"/>
        <w:jc w:val="both"/>
        <w:rPr>
          <w:rFonts w:asciiTheme="majorHAnsi" w:hAnsiTheme="majorHAnsi" w:cstheme="majorHAnsi"/>
          <w:b/>
          <w:color w:val="C00000"/>
          <w:sz w:val="22"/>
          <w:szCs w:val="23"/>
        </w:rPr>
      </w:pPr>
      <w:r w:rsidRPr="00F14F9D">
        <w:rPr>
          <w:rFonts w:asciiTheme="majorHAnsi" w:hAnsiTheme="majorHAnsi" w:cstheme="majorHAnsi"/>
          <w:b/>
          <w:color w:val="C00000"/>
          <w:sz w:val="22"/>
          <w:szCs w:val="23"/>
        </w:rPr>
        <w:t>Dimensión social:</w:t>
      </w:r>
    </w:p>
    <w:p w14:paraId="7317AE3F" w14:textId="77777777" w:rsidR="00334AC3" w:rsidRPr="00334AC3" w:rsidRDefault="00334AC3" w:rsidP="00F14F9D">
      <w:pPr>
        <w:pStyle w:val="Sinespaciado"/>
      </w:pPr>
      <w:r w:rsidRPr="00334AC3">
        <w:t>Esta dimensión se centra en el acceso y la igualdad de oportunidades en relación con la educación, salud y vivienda, se plantea brindar espacios para jardines maternales, adquirir un servicio de emergencia provincial y enfrentar la problemática habitacional, atendiendo las necesidades de vivienda.</w:t>
      </w:r>
    </w:p>
    <w:p w14:paraId="6E84A00B" w14:textId="77777777" w:rsidR="00334AC3" w:rsidRPr="00F14F9D" w:rsidRDefault="00334AC3" w:rsidP="008C4422">
      <w:pPr>
        <w:pStyle w:val="-TitulosSecciones"/>
        <w:numPr>
          <w:ilvl w:val="0"/>
          <w:numId w:val="18"/>
        </w:numPr>
        <w:spacing w:line="240" w:lineRule="auto"/>
        <w:jc w:val="both"/>
        <w:rPr>
          <w:rFonts w:asciiTheme="majorHAnsi" w:hAnsiTheme="majorHAnsi" w:cstheme="majorHAnsi"/>
          <w:b/>
          <w:color w:val="C00000"/>
          <w:sz w:val="22"/>
          <w:szCs w:val="23"/>
        </w:rPr>
      </w:pPr>
      <w:r w:rsidRPr="00F14F9D">
        <w:rPr>
          <w:rFonts w:asciiTheme="majorHAnsi" w:hAnsiTheme="majorHAnsi" w:cstheme="majorHAnsi"/>
          <w:b/>
          <w:color w:val="C00000"/>
          <w:sz w:val="22"/>
          <w:szCs w:val="23"/>
        </w:rPr>
        <w:t>Dimensión institucional:</w:t>
      </w:r>
    </w:p>
    <w:p w14:paraId="70FCBB42" w14:textId="14B9330E" w:rsidR="00334AC3" w:rsidRPr="00334AC3" w:rsidRDefault="00F14F9D" w:rsidP="00F14F9D">
      <w:pPr>
        <w:pStyle w:val="Sinespaciado"/>
      </w:pPr>
      <w:r>
        <w:t>Por un lado, s</w:t>
      </w:r>
      <w:r w:rsidR="00334AC3" w:rsidRPr="00334AC3">
        <w:t xml:space="preserve">e aborda el fortalecimiento del gobierno municipal con la conformación de una estructura abierta, priorizando al vecino, creando un espacio abierto de interacción e integrado con los diferentes actores. Por otro lado, se atiende a fortalecer las relaciones institucionales y cooperativas. </w:t>
      </w:r>
    </w:p>
    <w:p w14:paraId="2AA8B728" w14:textId="77777777" w:rsidR="00334AC3" w:rsidRPr="00334AC3" w:rsidRDefault="00334AC3" w:rsidP="00F14F9D">
      <w:pPr>
        <w:pStyle w:val="Sinespaciado"/>
        <w:rPr>
          <w:lang w:val="es-ES_tradnl"/>
        </w:rPr>
      </w:pPr>
    </w:p>
    <w:p w14:paraId="52C17EC1" w14:textId="77777777" w:rsidR="00334AC3" w:rsidRPr="00287DBA" w:rsidRDefault="00334AC3" w:rsidP="00334AC3">
      <w:pPr>
        <w:pStyle w:val="Ttulo3"/>
        <w:rPr>
          <w:rFonts w:asciiTheme="majorHAnsi" w:hAnsiTheme="majorHAnsi" w:cstheme="majorHAnsi"/>
          <w:color w:val="C00000"/>
        </w:rPr>
      </w:pPr>
      <w:bookmarkStart w:id="130" w:name="_Toc488666186"/>
      <w:bookmarkStart w:id="131" w:name="_Toc523489370"/>
      <w:bookmarkStart w:id="132" w:name="_Toc25312970"/>
      <w:r w:rsidRPr="00287DBA">
        <w:rPr>
          <w:rFonts w:asciiTheme="majorHAnsi" w:hAnsiTheme="majorHAnsi" w:cstheme="majorHAnsi"/>
          <w:color w:val="C00000"/>
        </w:rPr>
        <w:t>Visión Estratégica</w:t>
      </w:r>
      <w:bookmarkEnd w:id="130"/>
      <w:bookmarkEnd w:id="131"/>
      <w:bookmarkEnd w:id="132"/>
    </w:p>
    <w:p w14:paraId="6428898D" w14:textId="3C3EF149" w:rsidR="00334AC3" w:rsidRPr="00926790" w:rsidRDefault="00334AC3" w:rsidP="00F14F9D">
      <w:pPr>
        <w:pStyle w:val="Sinespaciado"/>
      </w:pPr>
      <w:r w:rsidRPr="00334AC3">
        <w:t xml:space="preserve">Oro </w:t>
      </w:r>
      <w:r w:rsidR="00F14F9D">
        <w:t>V</w:t>
      </w:r>
      <w:r w:rsidRPr="00334AC3">
        <w:t xml:space="preserve">erde es conocida como la ciudad universitaria dentro del Gran Paraná y si bien las actividades económicas que se desarrollan en la localidad, como las rurales, industriales, comerciales, etc. son factores de importancia que impulsan el desarrollo local-regional, en Oro Verde la actividad educativa-investigativa desde el nivel universitario es la principal herramienta de este proceso. Es así que poniendo como centro esta herramienta se visualiza la localidad como </w:t>
      </w:r>
      <w:r w:rsidRPr="00926790">
        <w:t xml:space="preserve">polo científico-tecnológico enmarcado y potenciado por una región. La ciudad además impulsa su desarrollo con paradigmas sustentable que la atraviesa en todas sus dimensiones los cuales se proyectan a futuro diseñando una ciudad respetuosa de la escala humana y sus recursos naturales. Guiados por las políticas de modernización del gobierno nacional y provincial, se busca fortalecer el estado municipal, enfocando a un gobierno abierto, con políticas de transparencia y participación ciudadana. </w:t>
      </w:r>
    </w:p>
    <w:p w14:paraId="0231E574" w14:textId="24BCFEAF" w:rsidR="00334AC3" w:rsidRPr="00926790" w:rsidRDefault="00334AC3" w:rsidP="00926790">
      <w:pPr>
        <w:pStyle w:val="Sinespaciado"/>
      </w:pPr>
      <w:r w:rsidRPr="00334AC3">
        <w:t>D</w:t>
      </w:r>
      <w:r w:rsidR="00926790">
        <w:t>e</w:t>
      </w:r>
      <w:r w:rsidRPr="00926790">
        <w:t>finido como polo científico-tecnológico</w:t>
      </w:r>
      <w:r w:rsidR="00926790">
        <w:t>,</w:t>
      </w:r>
      <w:r w:rsidRPr="00926790">
        <w:t xml:space="preserve"> se busca que esta característica guíe el crecimiento económico, productivo, social y cultural. Las instituciones son formadoras y son fuentes de conocimientos, necesarios para ordenar el crecimiento y generar un constante progreso. Se considera una gran infraestructura de soporte, multiplicidad de espacios para investigar, educar, producir al servicio de los ciudadanos.</w:t>
      </w:r>
    </w:p>
    <w:p w14:paraId="4F3C56F3" w14:textId="77777777" w:rsidR="00334AC3" w:rsidRPr="00334AC3" w:rsidRDefault="00334AC3" w:rsidP="00926790">
      <w:pPr>
        <w:pStyle w:val="Sinespaciado"/>
        <w:rPr>
          <w:b/>
        </w:rPr>
      </w:pPr>
      <w:r w:rsidRPr="00334AC3">
        <w:t xml:space="preserve">Se entiende que, en la </w:t>
      </w:r>
      <w:r w:rsidRPr="00334AC3">
        <w:rPr>
          <w:b/>
        </w:rPr>
        <w:t>región,</w:t>
      </w:r>
      <w:r w:rsidRPr="00334AC3">
        <w:t xml:space="preserve"> las decisiones políticas, las actividades educativas, científicas y diversas acciones ambientales tendrán un carácter articulador e integral en vías del desarrollo local y regional.</w:t>
      </w:r>
    </w:p>
    <w:p w14:paraId="58E090E1" w14:textId="77777777" w:rsidR="00334AC3" w:rsidRPr="00334AC3" w:rsidRDefault="00334AC3" w:rsidP="00926790">
      <w:pPr>
        <w:pStyle w:val="Sinespaciado"/>
      </w:pPr>
      <w:r w:rsidRPr="00334AC3">
        <w:t xml:space="preserve">El </w:t>
      </w:r>
      <w:r w:rsidRPr="00334AC3">
        <w:rPr>
          <w:b/>
        </w:rPr>
        <w:t xml:space="preserve">Desarrollo Sustentable, </w:t>
      </w:r>
      <w:r w:rsidRPr="00334AC3">
        <w:t>adoptando el concepto proveniente de las naciones unidas, se interpreta y se refleja en el modelo deseado en el aprovechamiento de los recursos naturales, la búsqueda de la eficiencia de producción de suelo urbano de calidad, en el acceso a los servicios y la equidad social, en la agricultura e industria que rentable y también respetuosa con el suelo, la salud humana y el ambiente y en el uso de las tecnologías limpias, valorizando la ciudad compacta y diversa.</w:t>
      </w:r>
    </w:p>
    <w:p w14:paraId="3A22E819" w14:textId="5588A35D" w:rsidR="00334AC3" w:rsidRDefault="00334AC3" w:rsidP="00926790">
      <w:pPr>
        <w:pStyle w:val="Sinespaciado"/>
      </w:pPr>
      <w:r w:rsidRPr="00926790">
        <w:t>El Gobierno abierto y fortalecido atiende a la planificación más que</w:t>
      </w:r>
      <w:r w:rsidRPr="00334AC3">
        <w:t xml:space="preserve"> a las urgencias no prioritarias surgidas de intereses sectoriales. Un gobierno que ubica al hombre como actor primordial del desarrollo, lo que significa la formación del capital humano y social en el territorio y la articulación de los diferentes actores de la ciudad. </w:t>
      </w:r>
    </w:p>
    <w:p w14:paraId="75F01587" w14:textId="77777777" w:rsidR="00287DBA" w:rsidRPr="00334AC3" w:rsidRDefault="00287DBA" w:rsidP="00926790">
      <w:pPr>
        <w:pStyle w:val="Sinespaciado"/>
      </w:pPr>
    </w:p>
    <w:p w14:paraId="682ED12F" w14:textId="77777777" w:rsidR="00334AC3" w:rsidRPr="00287DBA" w:rsidRDefault="00334AC3" w:rsidP="00334AC3">
      <w:pPr>
        <w:pStyle w:val="Ttulo3"/>
        <w:rPr>
          <w:rFonts w:asciiTheme="majorHAnsi" w:hAnsiTheme="majorHAnsi" w:cstheme="majorHAnsi"/>
          <w:color w:val="C00000"/>
          <w:szCs w:val="28"/>
        </w:rPr>
      </w:pPr>
      <w:bookmarkStart w:id="133" w:name="_Toc25312971"/>
      <w:r w:rsidRPr="00287DBA">
        <w:rPr>
          <w:rFonts w:asciiTheme="majorHAnsi" w:hAnsiTheme="majorHAnsi" w:cstheme="majorHAnsi"/>
          <w:color w:val="C00000"/>
        </w:rPr>
        <w:t>Definición de Escenarios</w:t>
      </w:r>
      <w:bookmarkEnd w:id="119"/>
      <w:bookmarkEnd w:id="120"/>
      <w:bookmarkEnd w:id="133"/>
    </w:p>
    <w:p w14:paraId="671BEA90" w14:textId="77777777" w:rsidR="00334AC3" w:rsidRPr="00334AC3" w:rsidRDefault="00334AC3" w:rsidP="00334AC3">
      <w:pPr>
        <w:pStyle w:val="NormalWeb"/>
        <w:spacing w:before="0" w:beforeAutospacing="0" w:after="0" w:afterAutospacing="0"/>
        <w:jc w:val="both"/>
        <w:rPr>
          <w:rFonts w:asciiTheme="majorHAnsi" w:hAnsiTheme="majorHAnsi" w:cstheme="majorHAnsi"/>
          <w:sz w:val="22"/>
          <w:szCs w:val="23"/>
          <w:lang w:val="es-AR"/>
        </w:rPr>
      </w:pPr>
      <w:r w:rsidRPr="00334AC3">
        <w:rPr>
          <w:rFonts w:asciiTheme="majorHAnsi" w:hAnsiTheme="majorHAnsi" w:cstheme="majorHAnsi"/>
          <w:sz w:val="22"/>
          <w:szCs w:val="23"/>
          <w:lang w:val="es-AR"/>
        </w:rPr>
        <w:t>La utilización de la prospectiva como herramienta permite anticipar diferentes escenarios posibles para ver las oportunidades y gestionar los riesgos futuros desde una posición de ventaja, conectando las acciones de corto plazo con la perspectiva de largo plazo. Es decir, es una herramienta orientada a construir pensamiento estratégico para fortalecer el desarrollo local y en qué manera esto puede contribuir al proceso de construcción de políticas públicas sostenibles para la consecución de objetivos.</w:t>
      </w:r>
    </w:p>
    <w:p w14:paraId="3CBA35A1" w14:textId="77777777" w:rsidR="00334AC3" w:rsidRPr="00334AC3" w:rsidRDefault="00334AC3" w:rsidP="00926790">
      <w:pPr>
        <w:pStyle w:val="Sinespaciado"/>
        <w:rPr>
          <w:lang w:eastAsia="en-US"/>
        </w:rPr>
      </w:pPr>
      <w:r w:rsidRPr="00334AC3">
        <w:rPr>
          <w:lang w:eastAsia="en-US"/>
        </w:rPr>
        <w:t xml:space="preserve">Uno de los objetivos principales en el proceso de planificación urbana y ordenamiento territorial, será lograr orientar las transformaciones de orden espacial y </w:t>
      </w:r>
      <w:r w:rsidRPr="00926790">
        <w:t>funcional</w:t>
      </w:r>
      <w:r w:rsidRPr="00334AC3">
        <w:rPr>
          <w:lang w:eastAsia="en-US"/>
        </w:rPr>
        <w:t xml:space="preserve"> en las ciudades de manera tal que se puedan articular las diferentes dinámicas en un contexto de equidad y sostenibilidad para mejorar las condiciones de habitabilidad, productividad y gobernabilidad.</w:t>
      </w:r>
    </w:p>
    <w:p w14:paraId="26749D23" w14:textId="77777777" w:rsidR="00334AC3" w:rsidRPr="00334AC3" w:rsidRDefault="00334AC3" w:rsidP="00926790">
      <w:pPr>
        <w:pStyle w:val="Sinespaciado"/>
        <w:rPr>
          <w:lang w:eastAsia="en-US"/>
        </w:rPr>
      </w:pPr>
      <w:r w:rsidRPr="00334AC3">
        <w:rPr>
          <w:lang w:eastAsia="en-US"/>
        </w:rPr>
        <w:t>Para esto, dicho proceso debe tener en cuenta el desarrollo histórico, político y social, así como el contexto natural y físico de modo que sea posible hacer una lectura amplia de la situación actual de la localidad de estudio pudiendo entender mejor las necesidades a futuro.</w:t>
      </w:r>
    </w:p>
    <w:p w14:paraId="0C559AEB" w14:textId="77777777" w:rsidR="00334AC3" w:rsidRPr="00334AC3" w:rsidRDefault="00334AC3" w:rsidP="00926790">
      <w:pPr>
        <w:pStyle w:val="Sinespaciado"/>
        <w:rPr>
          <w:lang w:eastAsia="en-US"/>
        </w:rPr>
      </w:pPr>
      <w:r w:rsidRPr="00334AC3">
        <w:rPr>
          <w:lang w:eastAsia="en-US"/>
        </w:rPr>
        <w:t>En un mundo cada vez más preocupado por los problemas del deterioro ambiental, crisis energética, contaminación, desaparición de vegetación, de animales y de paisajes, abordar el diseño de nuestras ciudades desde un punto de vista sostenible es absolutamente indispensable, puesto que define el escenario en el que se van a llevar a cabo todas las actividades humanas.</w:t>
      </w:r>
    </w:p>
    <w:p w14:paraId="5F648C13" w14:textId="77777777" w:rsidR="00334AC3" w:rsidRPr="00334AC3" w:rsidRDefault="00334AC3" w:rsidP="00926790">
      <w:pPr>
        <w:pStyle w:val="Sinespaciado"/>
        <w:rPr>
          <w:rFonts w:eastAsia="Times New Roman"/>
          <w:lang w:eastAsia="es-AR"/>
        </w:rPr>
      </w:pPr>
      <w:r w:rsidRPr="00334AC3">
        <w:rPr>
          <w:lang w:eastAsia="en-US"/>
        </w:rPr>
        <w:t xml:space="preserve">Los nuevos desarrollos urbanos deben partir de una planificación urbana sostenible que permita por un lado minimizar el impacto de las actividades humanas sobre los ecosistemas y por otro permitir a los ciudadanos mejorar las posibilidades de llevar una vida sana. </w:t>
      </w:r>
      <w:r w:rsidRPr="00334AC3">
        <w:rPr>
          <w:lang w:eastAsia="es-AR"/>
        </w:rPr>
        <w:t>Un modelo de desarrollo urbano sostenible debe:</w:t>
      </w:r>
    </w:p>
    <w:p w14:paraId="593AE4D5" w14:textId="77777777" w:rsidR="00334AC3" w:rsidRPr="00334AC3" w:rsidRDefault="00334AC3" w:rsidP="008C4422">
      <w:pPr>
        <w:pStyle w:val="Prrafodelista"/>
        <w:numPr>
          <w:ilvl w:val="0"/>
          <w:numId w:val="19"/>
        </w:numPr>
        <w:spacing w:before="120" w:after="160"/>
        <w:ind w:left="142" w:hanging="142"/>
        <w:jc w:val="both"/>
        <w:rPr>
          <w:rFonts w:asciiTheme="majorHAnsi" w:eastAsia="Times New Roman" w:hAnsiTheme="majorHAnsi" w:cstheme="majorHAnsi"/>
          <w:lang w:eastAsia="es-AR"/>
        </w:rPr>
      </w:pPr>
      <w:r w:rsidRPr="00334AC3">
        <w:rPr>
          <w:rFonts w:asciiTheme="majorHAnsi" w:hAnsiTheme="majorHAnsi" w:cstheme="majorHAnsi"/>
          <w:lang w:eastAsia="es-AR"/>
        </w:rPr>
        <w:t>Aplicar principios bioclimáticos a todas las actividades que en ellos se desarrollen empezando por los espacios públicos, escenarios principales de la vida urbana.</w:t>
      </w:r>
    </w:p>
    <w:p w14:paraId="479A6ED3" w14:textId="77777777" w:rsidR="00334AC3" w:rsidRPr="00334AC3" w:rsidRDefault="00334AC3" w:rsidP="008C4422">
      <w:pPr>
        <w:pStyle w:val="Prrafodelista"/>
        <w:numPr>
          <w:ilvl w:val="0"/>
          <w:numId w:val="19"/>
        </w:numPr>
        <w:spacing w:before="120" w:after="160"/>
        <w:ind w:left="142" w:hanging="142"/>
        <w:jc w:val="both"/>
        <w:rPr>
          <w:rFonts w:asciiTheme="majorHAnsi" w:hAnsiTheme="majorHAnsi" w:cstheme="majorHAnsi"/>
          <w:lang w:eastAsia="es-AR"/>
        </w:rPr>
      </w:pPr>
      <w:r w:rsidRPr="00334AC3">
        <w:rPr>
          <w:rFonts w:asciiTheme="majorHAnsi" w:hAnsiTheme="majorHAnsi" w:cstheme="majorHAnsi"/>
          <w:lang w:eastAsia="es-AR"/>
        </w:rPr>
        <w:t>Tomar en consideración los vientos dominantes en el trazado y la orientación de las calles, situando los edificios de manera que protejan los espacios públicos permitiendo a la vez dispersar los contaminantes atmosféricos.</w:t>
      </w:r>
    </w:p>
    <w:p w14:paraId="5F1545E5" w14:textId="77777777" w:rsidR="00334AC3" w:rsidRPr="00334AC3" w:rsidRDefault="00334AC3" w:rsidP="008C4422">
      <w:pPr>
        <w:pStyle w:val="Prrafodelista"/>
        <w:numPr>
          <w:ilvl w:val="0"/>
          <w:numId w:val="19"/>
        </w:numPr>
        <w:spacing w:before="120" w:after="160"/>
        <w:ind w:left="142" w:hanging="142"/>
        <w:jc w:val="both"/>
        <w:rPr>
          <w:rFonts w:asciiTheme="majorHAnsi" w:hAnsiTheme="majorHAnsi" w:cstheme="majorHAnsi"/>
          <w:lang w:eastAsia="es-AR"/>
        </w:rPr>
      </w:pPr>
      <w:r w:rsidRPr="00334AC3">
        <w:rPr>
          <w:rFonts w:asciiTheme="majorHAnsi" w:hAnsiTheme="majorHAnsi" w:cstheme="majorHAnsi"/>
          <w:lang w:eastAsia="es-AR"/>
        </w:rPr>
        <w:t>Fomentar la accesibilidad a los servicios para todos los ciudadanos, con independencia de sus capacidades físicas o económicas, una menor dependencia del automóvil frente al uso del transporte público, la bicicleta y la peatonalidad.</w:t>
      </w:r>
    </w:p>
    <w:p w14:paraId="17642064" w14:textId="0FF5AA0A" w:rsidR="00334AC3" w:rsidRPr="00926790" w:rsidRDefault="00334AC3" w:rsidP="00D86471">
      <w:pPr>
        <w:pStyle w:val="Prrafodelista"/>
        <w:numPr>
          <w:ilvl w:val="0"/>
          <w:numId w:val="19"/>
        </w:numPr>
        <w:spacing w:before="120" w:after="160"/>
        <w:ind w:left="142" w:hanging="142"/>
        <w:jc w:val="both"/>
        <w:rPr>
          <w:rFonts w:asciiTheme="majorHAnsi" w:hAnsiTheme="majorHAnsi" w:cstheme="majorHAnsi"/>
          <w:lang w:eastAsia="es-AR"/>
        </w:rPr>
      </w:pPr>
      <w:r w:rsidRPr="00926790">
        <w:rPr>
          <w:rFonts w:asciiTheme="majorHAnsi" w:hAnsiTheme="majorHAnsi" w:cstheme="majorHAnsi"/>
          <w:lang w:eastAsia="es-AR"/>
        </w:rPr>
        <w:t>Crear zonas verdes a distintas escalas, desde zonas de juegos y pequeños parques a nivel de barrio que moderen el microclima local hasta grandes zonas verdes periféricas adecuadas para el desarrollo de la flora y fauna que reduzcan la contaminación y permitan el contacto con el campo.</w:t>
      </w:r>
    </w:p>
    <w:p w14:paraId="773B483C" w14:textId="77777777" w:rsidR="00334AC3" w:rsidRPr="00334AC3" w:rsidRDefault="00334AC3" w:rsidP="008C4422">
      <w:pPr>
        <w:pStyle w:val="Prrafodelista"/>
        <w:numPr>
          <w:ilvl w:val="0"/>
          <w:numId w:val="19"/>
        </w:numPr>
        <w:spacing w:before="120" w:after="160"/>
        <w:ind w:left="142" w:hanging="142"/>
        <w:jc w:val="both"/>
        <w:rPr>
          <w:rFonts w:asciiTheme="majorHAnsi" w:hAnsiTheme="majorHAnsi" w:cstheme="majorHAnsi"/>
          <w:lang w:eastAsia="es-AR"/>
        </w:rPr>
      </w:pPr>
      <w:r w:rsidRPr="00334AC3">
        <w:rPr>
          <w:rFonts w:asciiTheme="majorHAnsi" w:hAnsiTheme="majorHAnsi" w:cstheme="majorHAnsi"/>
          <w:lang w:eastAsia="es-AR"/>
        </w:rPr>
        <w:t>Planificar una correcta gestión de los residuos que evite la contaminación de las aguas e incluso la disminución de su calidad, así como la máxima reutilización de los mismos.</w:t>
      </w:r>
    </w:p>
    <w:p w14:paraId="4C3B84BC" w14:textId="77777777" w:rsidR="00334AC3" w:rsidRPr="00334AC3" w:rsidRDefault="00334AC3" w:rsidP="008C4422">
      <w:pPr>
        <w:pStyle w:val="Prrafodelista"/>
        <w:numPr>
          <w:ilvl w:val="0"/>
          <w:numId w:val="19"/>
        </w:numPr>
        <w:spacing w:before="120" w:after="160"/>
        <w:ind w:left="142" w:hanging="142"/>
        <w:jc w:val="both"/>
        <w:rPr>
          <w:rFonts w:asciiTheme="majorHAnsi" w:hAnsiTheme="majorHAnsi" w:cstheme="majorHAnsi"/>
          <w:lang w:eastAsia="es-AR"/>
        </w:rPr>
      </w:pPr>
      <w:r w:rsidRPr="00334AC3">
        <w:rPr>
          <w:rFonts w:asciiTheme="majorHAnsi" w:hAnsiTheme="majorHAnsi" w:cstheme="majorHAnsi"/>
          <w:lang w:eastAsia="es-AR"/>
        </w:rPr>
        <w:t>Reducir al máximo la producción de residuos sólidos y el uso del agua, evitando elementos paisajísticos que utilicen agua procedente de los suministros de agua potable.</w:t>
      </w:r>
    </w:p>
    <w:p w14:paraId="566DC980" w14:textId="77777777" w:rsidR="00334AC3" w:rsidRPr="00334AC3" w:rsidRDefault="00334AC3" w:rsidP="008C4422">
      <w:pPr>
        <w:pStyle w:val="Prrafodelista"/>
        <w:numPr>
          <w:ilvl w:val="0"/>
          <w:numId w:val="19"/>
        </w:numPr>
        <w:spacing w:before="120" w:after="160"/>
        <w:ind w:left="142" w:hanging="142"/>
        <w:jc w:val="both"/>
        <w:rPr>
          <w:rFonts w:asciiTheme="majorHAnsi" w:hAnsiTheme="majorHAnsi" w:cstheme="majorHAnsi"/>
          <w:lang w:eastAsia="es-AR"/>
        </w:rPr>
      </w:pPr>
      <w:r w:rsidRPr="00334AC3">
        <w:rPr>
          <w:rFonts w:asciiTheme="majorHAnsi" w:hAnsiTheme="majorHAnsi" w:cstheme="majorHAnsi"/>
          <w:lang w:eastAsia="es-AR"/>
        </w:rPr>
        <w:t>Promover la eficiencia energética de los edificios públicos y residenciales, utilizando el bioclimatismo pasivo, aprovechando las energías renovables y usando de forma más eficiente las fuentes de energía convencionales.</w:t>
      </w:r>
    </w:p>
    <w:p w14:paraId="16EC3B22" w14:textId="4F549D8B" w:rsidR="00334AC3" w:rsidRPr="00334AC3" w:rsidRDefault="00334AC3" w:rsidP="00926790">
      <w:pPr>
        <w:pStyle w:val="Sinespaciado"/>
        <w:rPr>
          <w:lang w:eastAsia="es-AR"/>
        </w:rPr>
      </w:pPr>
      <w:r w:rsidRPr="00334AC3">
        <w:rPr>
          <w:lang w:eastAsia="es-AR"/>
        </w:rPr>
        <w:t>La planificación urbana sostenible no es sino un planeamiento más respetuoso con el medio ambiente que impone una nueva racionalidad y contribuye a mejorar la calidad de vida de todos los ciudadanos.</w:t>
      </w:r>
      <w:r w:rsidRPr="00334AC3">
        <w:rPr>
          <w:rStyle w:val="Refdenotaalpie"/>
          <w:rFonts w:asciiTheme="majorHAnsi" w:eastAsia="Calibri" w:hAnsiTheme="majorHAnsi" w:cstheme="majorHAnsi"/>
          <w:szCs w:val="23"/>
          <w:lang w:eastAsia="en-US"/>
        </w:rPr>
        <w:t xml:space="preserve"> </w:t>
      </w:r>
    </w:p>
    <w:p w14:paraId="04B9DB8F" w14:textId="77777777" w:rsidR="00334AC3" w:rsidRPr="00334AC3" w:rsidRDefault="00334AC3" w:rsidP="00FA0F57">
      <w:pPr>
        <w:pStyle w:val="Sinespaciado"/>
        <w:rPr>
          <w:rFonts w:eastAsia="Times New Roman"/>
        </w:rPr>
      </w:pPr>
      <w:r w:rsidRPr="00334AC3">
        <w:rPr>
          <w:lang w:eastAsia="es-AR"/>
        </w:rPr>
        <w:t xml:space="preserve">El enfoque de planificación de desarrollo territorial estratégico y sostenible visualiza un modelo </w:t>
      </w:r>
      <w:r w:rsidRPr="00926790">
        <w:t>territorial</w:t>
      </w:r>
      <w:r w:rsidRPr="00334AC3">
        <w:rPr>
          <w:lang w:eastAsia="es-AR"/>
        </w:rPr>
        <w:t xml:space="preserve"> futuro o deseado en un horizonte temporal dado y plantea escenarios o situaciones que pueden presentarse, se trata de imaginar escenarios futuros posibles, denominados </w:t>
      </w:r>
      <w:r w:rsidRPr="00334AC3">
        <w:rPr>
          <w:i/>
          <w:lang w:eastAsia="es-AR"/>
        </w:rPr>
        <w:t>futuribles</w:t>
      </w:r>
      <w:r w:rsidRPr="00334AC3">
        <w:rPr>
          <w:lang w:eastAsia="es-AR"/>
        </w:rPr>
        <w:t xml:space="preserve"> y, en ocasiones, de determinar su probabilidad, con el fin último de planificar las acciones necesarias para evitar o acelerar su ocurrencia.</w:t>
      </w:r>
    </w:p>
    <w:p w14:paraId="56253860" w14:textId="77777777" w:rsidR="00334AC3" w:rsidRPr="00334AC3" w:rsidRDefault="00334AC3" w:rsidP="00334AC3">
      <w:pPr>
        <w:jc w:val="both"/>
        <w:rPr>
          <w:rFonts w:asciiTheme="majorHAnsi" w:hAnsiTheme="majorHAnsi" w:cstheme="majorHAnsi"/>
          <w:szCs w:val="22"/>
          <w:lang w:eastAsia="es-AR"/>
        </w:rPr>
      </w:pPr>
      <w:r w:rsidRPr="00334AC3">
        <w:rPr>
          <w:rFonts w:asciiTheme="majorHAnsi" w:hAnsiTheme="majorHAnsi" w:cstheme="majorHAnsi"/>
          <w:szCs w:val="22"/>
          <w:lang w:eastAsia="es-AR"/>
        </w:rPr>
        <w:t>Desde tal perspectiva, la prospectiva es entendida desde el futuro hacia el presente; primero anticipando la configuración de un futuro deseable, luego, reflexionando sobre el presente desde ese futuro imaginado, para -finalmente- concebir estrategias de acción tendientes a alcanzar el futuro objetivado como deseable.</w:t>
      </w:r>
    </w:p>
    <w:p w14:paraId="6CF0A772" w14:textId="77777777" w:rsidR="00334AC3" w:rsidRPr="00334AC3" w:rsidRDefault="00334AC3" w:rsidP="00334AC3">
      <w:pPr>
        <w:jc w:val="both"/>
        <w:rPr>
          <w:rFonts w:asciiTheme="majorHAnsi" w:hAnsiTheme="majorHAnsi" w:cstheme="majorHAnsi"/>
        </w:rPr>
      </w:pPr>
    </w:p>
    <w:p w14:paraId="6754A1D2" w14:textId="77777777" w:rsidR="00334AC3" w:rsidRPr="00334AC3" w:rsidRDefault="00334AC3" w:rsidP="00334AC3">
      <w:pPr>
        <w:jc w:val="both"/>
        <w:rPr>
          <w:rFonts w:asciiTheme="majorHAnsi" w:hAnsiTheme="majorHAnsi" w:cstheme="majorHAnsi"/>
          <w:szCs w:val="22"/>
          <w:lang w:eastAsia="es-AR"/>
        </w:rPr>
      </w:pPr>
      <w:r w:rsidRPr="00334AC3">
        <w:rPr>
          <w:rFonts w:asciiTheme="majorHAnsi" w:hAnsiTheme="majorHAnsi" w:cstheme="majorHAnsi"/>
          <w:b/>
          <w:color w:val="891720"/>
          <w:szCs w:val="22"/>
          <w:lang w:eastAsia="es-AR"/>
        </w:rPr>
        <w:t>Enfoque de planificación estratégica:</w:t>
      </w:r>
      <w:r w:rsidRPr="00334AC3">
        <w:rPr>
          <w:rFonts w:asciiTheme="majorHAnsi" w:hAnsiTheme="majorHAnsi" w:cstheme="majorHAnsi"/>
          <w:color w:val="891720"/>
          <w:szCs w:val="22"/>
          <w:lang w:eastAsia="es-AR"/>
        </w:rPr>
        <w:t xml:space="preserve"> </w:t>
      </w:r>
      <w:r w:rsidRPr="00334AC3">
        <w:rPr>
          <w:rFonts w:asciiTheme="majorHAnsi" w:hAnsiTheme="majorHAnsi" w:cstheme="majorHAnsi"/>
          <w:szCs w:val="22"/>
          <w:lang w:eastAsia="es-AR"/>
        </w:rPr>
        <w:t>Diseño de escenarios, visión, misión, análisis estratégico FODA, objetivos estratégicos, estrategias y proyectos estratégicos.</w:t>
      </w:r>
    </w:p>
    <w:p w14:paraId="34D0D439" w14:textId="77777777" w:rsidR="00334AC3" w:rsidRPr="00334AC3" w:rsidRDefault="00334AC3" w:rsidP="00334AC3">
      <w:pPr>
        <w:jc w:val="both"/>
        <w:rPr>
          <w:rFonts w:asciiTheme="majorHAnsi" w:hAnsiTheme="majorHAnsi" w:cstheme="majorHAnsi"/>
          <w:szCs w:val="22"/>
          <w:lang w:eastAsia="es-AR"/>
        </w:rPr>
      </w:pPr>
    </w:p>
    <w:p w14:paraId="4A6A6DDE" w14:textId="77777777" w:rsidR="00334AC3" w:rsidRPr="00334AC3" w:rsidRDefault="00334AC3" w:rsidP="00334AC3">
      <w:pPr>
        <w:jc w:val="both"/>
        <w:rPr>
          <w:rFonts w:asciiTheme="majorHAnsi" w:eastAsia="Calibri" w:hAnsiTheme="majorHAnsi" w:cstheme="majorHAnsi"/>
          <w:szCs w:val="23"/>
          <w:lang w:eastAsia="en-US"/>
        </w:rPr>
      </w:pPr>
      <w:r w:rsidRPr="00334AC3">
        <w:rPr>
          <w:rFonts w:asciiTheme="majorHAnsi" w:hAnsiTheme="majorHAnsi" w:cstheme="majorHAnsi"/>
          <w:b/>
          <w:color w:val="891720"/>
          <w:szCs w:val="22"/>
          <w:lang w:eastAsia="es-AR"/>
        </w:rPr>
        <w:t>Enfoque de acondicionamiento territorial sostenible:</w:t>
      </w:r>
      <w:r w:rsidRPr="00334AC3">
        <w:rPr>
          <w:rFonts w:asciiTheme="majorHAnsi" w:hAnsiTheme="majorHAnsi" w:cstheme="majorHAnsi"/>
          <w:color w:val="891720"/>
          <w:szCs w:val="22"/>
          <w:lang w:eastAsia="es-AR"/>
        </w:rPr>
        <w:t xml:space="preserve"> </w:t>
      </w:r>
      <w:r w:rsidRPr="00334AC3">
        <w:rPr>
          <w:rFonts w:asciiTheme="majorHAnsi" w:hAnsiTheme="majorHAnsi" w:cstheme="majorHAnsi"/>
          <w:szCs w:val="22"/>
          <w:lang w:eastAsia="es-AR"/>
        </w:rPr>
        <w:t>Competitividad territorial, equidad social, identidad cultural, funcionalidad territorial, sustentabilidad ambiental, gestión de riesgo de desastres y gobernabilidad territorial.</w:t>
      </w:r>
    </w:p>
    <w:p w14:paraId="7005AB59" w14:textId="77777777" w:rsidR="00334AC3" w:rsidRPr="00334AC3" w:rsidRDefault="00334AC3" w:rsidP="00334AC3">
      <w:pPr>
        <w:pStyle w:val="NormalWeb"/>
        <w:spacing w:before="0" w:beforeAutospacing="0" w:after="0" w:afterAutospacing="0"/>
        <w:jc w:val="both"/>
        <w:rPr>
          <w:rFonts w:asciiTheme="majorHAnsi" w:eastAsia="Calibri" w:hAnsiTheme="majorHAnsi" w:cstheme="majorHAnsi"/>
          <w:sz w:val="22"/>
          <w:szCs w:val="23"/>
          <w:lang w:val="es-AR" w:eastAsia="en-US"/>
        </w:rPr>
      </w:pPr>
    </w:p>
    <w:p w14:paraId="248B5D09" w14:textId="2A525B38" w:rsidR="00334AC3" w:rsidRPr="00334AC3" w:rsidRDefault="00926790" w:rsidP="00926790">
      <w:pPr>
        <w:pStyle w:val="Sinespaciado"/>
      </w:pPr>
      <w:bookmarkStart w:id="134" w:name="_Toc523489372"/>
      <w:bookmarkStart w:id="135" w:name="_Toc488666188"/>
      <w:r>
        <w:t xml:space="preserve">Es por esto mismo que </w:t>
      </w:r>
      <w:r w:rsidR="00334AC3" w:rsidRPr="00334AC3">
        <w:t>planteamos en la localidad de Oro Verde:</w:t>
      </w:r>
    </w:p>
    <w:p w14:paraId="162A1CF9" w14:textId="77777777" w:rsidR="00334AC3" w:rsidRPr="00926790" w:rsidRDefault="00334AC3" w:rsidP="008C4422">
      <w:pPr>
        <w:pStyle w:val="NormalWeb"/>
        <w:numPr>
          <w:ilvl w:val="0"/>
          <w:numId w:val="20"/>
        </w:numPr>
        <w:spacing w:before="0" w:beforeAutospacing="0" w:after="0" w:afterAutospacing="0"/>
        <w:ind w:left="142" w:hanging="142"/>
        <w:jc w:val="both"/>
        <w:rPr>
          <w:rFonts w:asciiTheme="majorHAnsi" w:hAnsiTheme="majorHAnsi" w:cstheme="majorHAnsi"/>
          <w:sz w:val="22"/>
          <w:szCs w:val="23"/>
          <w:lang w:val="es-AR"/>
        </w:rPr>
      </w:pPr>
      <w:r w:rsidRPr="00926790">
        <w:rPr>
          <w:rFonts w:asciiTheme="majorHAnsi" w:hAnsiTheme="majorHAnsi" w:cstheme="majorHAnsi"/>
          <w:sz w:val="22"/>
          <w:szCs w:val="23"/>
          <w:lang w:val="es-AR"/>
        </w:rPr>
        <w:t>Acceso a todas las infraestructuras que presente mejores condiciones de habitabilidad.</w:t>
      </w:r>
    </w:p>
    <w:p w14:paraId="68A648F5" w14:textId="3792B0B4" w:rsidR="00334AC3" w:rsidRPr="00926790" w:rsidRDefault="00334AC3" w:rsidP="008C4422">
      <w:pPr>
        <w:pStyle w:val="NormalWeb"/>
        <w:numPr>
          <w:ilvl w:val="0"/>
          <w:numId w:val="20"/>
        </w:numPr>
        <w:spacing w:before="0" w:beforeAutospacing="0" w:after="0" w:afterAutospacing="0"/>
        <w:ind w:left="142" w:hanging="142"/>
        <w:jc w:val="both"/>
        <w:rPr>
          <w:rFonts w:asciiTheme="majorHAnsi" w:hAnsiTheme="majorHAnsi" w:cstheme="majorHAnsi"/>
          <w:sz w:val="22"/>
          <w:szCs w:val="23"/>
          <w:lang w:val="es-AR"/>
        </w:rPr>
      </w:pPr>
      <w:r w:rsidRPr="00926790">
        <w:rPr>
          <w:rFonts w:asciiTheme="majorHAnsi" w:hAnsiTheme="majorHAnsi" w:cstheme="majorHAnsi"/>
          <w:sz w:val="22"/>
          <w:szCs w:val="23"/>
          <w:lang w:val="es-AR"/>
        </w:rPr>
        <w:t xml:space="preserve">Plan de movilidad urbana que atienda el acceso y conectividad generando una ciudad más sustentable.  </w:t>
      </w:r>
    </w:p>
    <w:p w14:paraId="4E49CA4D" w14:textId="77777777" w:rsidR="00334AC3" w:rsidRPr="00926790" w:rsidRDefault="00334AC3" w:rsidP="008C4422">
      <w:pPr>
        <w:pStyle w:val="NormalWeb"/>
        <w:numPr>
          <w:ilvl w:val="0"/>
          <w:numId w:val="20"/>
        </w:numPr>
        <w:spacing w:before="0" w:beforeAutospacing="0" w:after="0" w:afterAutospacing="0"/>
        <w:ind w:left="142" w:hanging="142"/>
        <w:jc w:val="both"/>
        <w:rPr>
          <w:rFonts w:asciiTheme="majorHAnsi" w:hAnsiTheme="majorHAnsi" w:cstheme="majorHAnsi"/>
          <w:sz w:val="22"/>
          <w:szCs w:val="23"/>
          <w:lang w:val="es-AR"/>
        </w:rPr>
      </w:pPr>
      <w:r w:rsidRPr="00926790">
        <w:rPr>
          <w:rFonts w:asciiTheme="majorHAnsi" w:hAnsiTheme="majorHAnsi" w:cstheme="majorHAnsi"/>
          <w:sz w:val="22"/>
          <w:szCs w:val="23"/>
          <w:lang w:val="es-AR"/>
        </w:rPr>
        <w:t xml:space="preserve">Producción de suelo urbano con servicios básicos adecuados, seguros y asequibles para construcción de viviendas.  </w:t>
      </w:r>
    </w:p>
    <w:p w14:paraId="7FE2CA01" w14:textId="77777777" w:rsidR="00334AC3" w:rsidRPr="00926790" w:rsidRDefault="00334AC3" w:rsidP="008C4422">
      <w:pPr>
        <w:pStyle w:val="NormalWeb"/>
        <w:numPr>
          <w:ilvl w:val="0"/>
          <w:numId w:val="20"/>
        </w:numPr>
        <w:spacing w:before="0" w:beforeAutospacing="0" w:after="0" w:afterAutospacing="0"/>
        <w:ind w:left="142" w:hanging="142"/>
        <w:jc w:val="both"/>
        <w:rPr>
          <w:rFonts w:asciiTheme="majorHAnsi" w:hAnsiTheme="majorHAnsi" w:cstheme="majorHAnsi"/>
          <w:sz w:val="22"/>
          <w:szCs w:val="23"/>
          <w:lang w:val="es-AR"/>
        </w:rPr>
      </w:pPr>
      <w:r w:rsidRPr="00926790">
        <w:rPr>
          <w:rFonts w:asciiTheme="majorHAnsi" w:hAnsiTheme="majorHAnsi" w:cstheme="majorHAnsi"/>
          <w:sz w:val="22"/>
          <w:szCs w:val="23"/>
          <w:lang w:val="es-AR"/>
        </w:rPr>
        <w:t xml:space="preserve">Ordenamiento Territorial, como herramienta de planificación que optimice y defina los usos de suelo y el límite de la urbanización, regulando los espacios periurbanos. </w:t>
      </w:r>
    </w:p>
    <w:p w14:paraId="3A6C86FE" w14:textId="77777777" w:rsidR="00334AC3" w:rsidRPr="00926790" w:rsidRDefault="00334AC3" w:rsidP="008C4422">
      <w:pPr>
        <w:pStyle w:val="NormalWeb"/>
        <w:numPr>
          <w:ilvl w:val="0"/>
          <w:numId w:val="20"/>
        </w:numPr>
        <w:spacing w:before="0" w:beforeAutospacing="0" w:after="0" w:afterAutospacing="0"/>
        <w:ind w:left="142" w:hanging="142"/>
        <w:jc w:val="both"/>
        <w:rPr>
          <w:rFonts w:asciiTheme="majorHAnsi" w:hAnsiTheme="majorHAnsi" w:cstheme="majorHAnsi"/>
          <w:sz w:val="22"/>
          <w:szCs w:val="23"/>
          <w:lang w:val="es-AR"/>
        </w:rPr>
      </w:pPr>
      <w:r w:rsidRPr="00926790">
        <w:rPr>
          <w:rFonts w:asciiTheme="majorHAnsi" w:hAnsiTheme="majorHAnsi" w:cstheme="majorHAnsi"/>
          <w:sz w:val="22"/>
          <w:szCs w:val="23"/>
          <w:lang w:val="es-AR"/>
        </w:rPr>
        <w:t>Infraestructura educativa para el desarrollo científico teconológico</w:t>
      </w:r>
    </w:p>
    <w:p w14:paraId="70839736" w14:textId="77777777" w:rsidR="00334AC3" w:rsidRPr="00926790" w:rsidRDefault="00334AC3" w:rsidP="008C4422">
      <w:pPr>
        <w:pStyle w:val="NormalWeb"/>
        <w:numPr>
          <w:ilvl w:val="0"/>
          <w:numId w:val="20"/>
        </w:numPr>
        <w:spacing w:before="0" w:beforeAutospacing="0" w:after="0" w:afterAutospacing="0"/>
        <w:ind w:left="142" w:hanging="142"/>
        <w:jc w:val="both"/>
        <w:rPr>
          <w:rFonts w:asciiTheme="majorHAnsi" w:hAnsiTheme="majorHAnsi" w:cstheme="majorHAnsi"/>
          <w:sz w:val="22"/>
          <w:szCs w:val="23"/>
          <w:lang w:val="es-AR"/>
        </w:rPr>
      </w:pPr>
      <w:r w:rsidRPr="00926790">
        <w:rPr>
          <w:rFonts w:asciiTheme="majorHAnsi" w:hAnsiTheme="majorHAnsi" w:cstheme="majorHAnsi"/>
          <w:sz w:val="22"/>
          <w:szCs w:val="23"/>
          <w:lang w:val="es-AR"/>
        </w:rPr>
        <w:t>Coordinar esfuerzos en la región para el desarrollo local y regional del sector.</w:t>
      </w:r>
    </w:p>
    <w:p w14:paraId="034CE3C3" w14:textId="77777777" w:rsidR="00334AC3" w:rsidRPr="00926790" w:rsidRDefault="00334AC3" w:rsidP="008C4422">
      <w:pPr>
        <w:pStyle w:val="NormalWeb"/>
        <w:numPr>
          <w:ilvl w:val="0"/>
          <w:numId w:val="20"/>
        </w:numPr>
        <w:spacing w:before="0" w:beforeAutospacing="0" w:after="0" w:afterAutospacing="0"/>
        <w:ind w:left="142" w:hanging="142"/>
        <w:jc w:val="both"/>
        <w:rPr>
          <w:rFonts w:asciiTheme="majorHAnsi" w:hAnsiTheme="majorHAnsi" w:cstheme="majorHAnsi"/>
          <w:sz w:val="22"/>
          <w:szCs w:val="23"/>
          <w:lang w:val="es-AR"/>
        </w:rPr>
      </w:pPr>
      <w:r w:rsidRPr="00926790">
        <w:rPr>
          <w:rFonts w:asciiTheme="majorHAnsi" w:hAnsiTheme="majorHAnsi" w:cstheme="majorHAnsi"/>
          <w:sz w:val="22"/>
          <w:szCs w:val="23"/>
          <w:lang w:val="es-AR"/>
        </w:rPr>
        <w:t xml:space="preserve">Mejorar la infraestructura y la definición de un área industrial que se destaque por el cooperativismo, el uso eficiente de los recursos ayudando al desarrollo sostenible, generando un valor agregado y mejorando la calidad ambiental. </w:t>
      </w:r>
    </w:p>
    <w:p w14:paraId="37CA6E1B" w14:textId="77777777" w:rsidR="00334AC3" w:rsidRPr="00926790" w:rsidRDefault="00334AC3" w:rsidP="008C4422">
      <w:pPr>
        <w:pStyle w:val="NormalWeb"/>
        <w:numPr>
          <w:ilvl w:val="0"/>
          <w:numId w:val="20"/>
        </w:numPr>
        <w:spacing w:before="0" w:beforeAutospacing="0" w:after="0" w:afterAutospacing="0"/>
        <w:ind w:left="142" w:hanging="142"/>
        <w:jc w:val="both"/>
        <w:rPr>
          <w:rFonts w:asciiTheme="majorHAnsi" w:hAnsiTheme="majorHAnsi" w:cstheme="majorHAnsi"/>
          <w:sz w:val="22"/>
          <w:szCs w:val="23"/>
          <w:lang w:val="es-AR"/>
        </w:rPr>
      </w:pPr>
      <w:r w:rsidRPr="00926790">
        <w:rPr>
          <w:rFonts w:asciiTheme="majorHAnsi" w:hAnsiTheme="majorHAnsi" w:cstheme="majorHAnsi"/>
          <w:sz w:val="22"/>
          <w:szCs w:val="23"/>
          <w:lang w:val="es-AR"/>
        </w:rPr>
        <w:t>La separación en origen de los residuos sólidos urbanos y la creación de un predio regional de disposición final permitirá eliminar el basural a cielo abierto y su consecuente impacto ambiental en la localidad.</w:t>
      </w:r>
    </w:p>
    <w:p w14:paraId="6BEED97A" w14:textId="77777777" w:rsidR="00334AC3" w:rsidRPr="00926790" w:rsidRDefault="00334AC3" w:rsidP="008C4422">
      <w:pPr>
        <w:pStyle w:val="NormalWeb"/>
        <w:numPr>
          <w:ilvl w:val="0"/>
          <w:numId w:val="20"/>
        </w:numPr>
        <w:spacing w:before="0" w:beforeAutospacing="0" w:after="0" w:afterAutospacing="0"/>
        <w:ind w:left="142" w:hanging="142"/>
        <w:jc w:val="both"/>
        <w:rPr>
          <w:rFonts w:asciiTheme="majorHAnsi" w:hAnsiTheme="majorHAnsi" w:cstheme="majorHAnsi"/>
          <w:sz w:val="22"/>
          <w:szCs w:val="23"/>
          <w:lang w:val="es-AR"/>
        </w:rPr>
      </w:pPr>
      <w:r w:rsidRPr="00926790">
        <w:rPr>
          <w:rFonts w:asciiTheme="majorHAnsi" w:hAnsiTheme="majorHAnsi" w:cstheme="majorHAnsi"/>
          <w:sz w:val="22"/>
          <w:szCs w:val="23"/>
          <w:lang w:val="es-AR"/>
        </w:rPr>
        <w:t>Aprovechar los recursos naturales convirtiéndolos en elementos de planificación y aprovechándolos como espacios de contención, educación e inclusión.</w:t>
      </w:r>
    </w:p>
    <w:p w14:paraId="4519FBBB" w14:textId="77777777" w:rsidR="00334AC3" w:rsidRPr="00926790" w:rsidRDefault="00334AC3" w:rsidP="008C4422">
      <w:pPr>
        <w:pStyle w:val="NormalWeb"/>
        <w:numPr>
          <w:ilvl w:val="0"/>
          <w:numId w:val="20"/>
        </w:numPr>
        <w:spacing w:before="0" w:beforeAutospacing="0" w:after="0" w:afterAutospacing="0"/>
        <w:ind w:left="142" w:hanging="142"/>
        <w:jc w:val="both"/>
        <w:rPr>
          <w:rFonts w:asciiTheme="majorHAnsi" w:hAnsiTheme="majorHAnsi" w:cstheme="majorHAnsi"/>
          <w:sz w:val="22"/>
          <w:szCs w:val="23"/>
          <w:lang w:val="es-AR"/>
        </w:rPr>
      </w:pPr>
      <w:r w:rsidRPr="00926790">
        <w:rPr>
          <w:rFonts w:asciiTheme="majorHAnsi" w:hAnsiTheme="majorHAnsi" w:cstheme="majorHAnsi"/>
          <w:sz w:val="22"/>
          <w:szCs w:val="23"/>
          <w:lang w:val="es-AR"/>
        </w:rPr>
        <w:t xml:space="preserve">El estudio de la cuenca hídrica y las obras que colaboren con los efectos negativos frente a las amenazas naturales. </w:t>
      </w:r>
    </w:p>
    <w:p w14:paraId="10DB09AE" w14:textId="77777777" w:rsidR="00334AC3" w:rsidRPr="00926790" w:rsidRDefault="00334AC3" w:rsidP="008C4422">
      <w:pPr>
        <w:pStyle w:val="NormalWeb"/>
        <w:numPr>
          <w:ilvl w:val="0"/>
          <w:numId w:val="20"/>
        </w:numPr>
        <w:spacing w:before="0" w:beforeAutospacing="0" w:after="0" w:afterAutospacing="0"/>
        <w:ind w:left="142" w:hanging="142"/>
        <w:jc w:val="both"/>
        <w:rPr>
          <w:rFonts w:asciiTheme="majorHAnsi" w:hAnsiTheme="majorHAnsi" w:cstheme="majorHAnsi"/>
          <w:sz w:val="22"/>
          <w:szCs w:val="23"/>
          <w:lang w:val="es-AR"/>
        </w:rPr>
      </w:pPr>
      <w:r w:rsidRPr="00926790">
        <w:rPr>
          <w:rFonts w:asciiTheme="majorHAnsi" w:hAnsiTheme="majorHAnsi" w:cstheme="majorHAnsi"/>
          <w:sz w:val="22"/>
          <w:szCs w:val="23"/>
          <w:lang w:val="es-AR"/>
        </w:rPr>
        <w:t xml:space="preserve">Dar oportunidades de capacitación reforzando el capital social existente y futuro. </w:t>
      </w:r>
    </w:p>
    <w:p w14:paraId="64C133C5" w14:textId="6EB54E94" w:rsidR="00334AC3" w:rsidRDefault="00334AC3" w:rsidP="00926790">
      <w:pPr>
        <w:pStyle w:val="Sinespaciado"/>
      </w:pPr>
      <w:r w:rsidRPr="00926790">
        <w:t>Todos escenarios que ponen de manifiesto acciones planificadas sobre el territorio que tienen un gran impacto si se ejecutan de manera responsable en el bienestar de la población y con externalidades positivas como factor muy importante a tener en cuenta.</w:t>
      </w:r>
    </w:p>
    <w:p w14:paraId="3C94756F" w14:textId="77777777" w:rsidR="00926790" w:rsidRPr="00231A2A" w:rsidRDefault="00926790" w:rsidP="00231A2A">
      <w:pPr>
        <w:pStyle w:val="Sinespaciado"/>
      </w:pPr>
    </w:p>
    <w:p w14:paraId="0F23D342" w14:textId="0443BF67" w:rsidR="00334AC3" w:rsidRPr="008A2953" w:rsidRDefault="00334AC3" w:rsidP="00684486">
      <w:pPr>
        <w:pStyle w:val="Ttulo3"/>
        <w:spacing w:after="240" w:line="240" w:lineRule="auto"/>
        <w:rPr>
          <w:rFonts w:asciiTheme="majorHAnsi" w:hAnsiTheme="majorHAnsi" w:cstheme="majorHAnsi"/>
          <w:color w:val="C00000"/>
        </w:rPr>
      </w:pPr>
      <w:bookmarkStart w:id="136" w:name="_Toc25312972"/>
      <w:r w:rsidRPr="008A2953">
        <w:rPr>
          <w:rFonts w:asciiTheme="majorHAnsi" w:hAnsiTheme="majorHAnsi" w:cstheme="majorHAnsi"/>
          <w:color w:val="C00000"/>
        </w:rPr>
        <w:t>Comparativo de variables</w:t>
      </w:r>
      <w:bookmarkEnd w:id="134"/>
      <w:bookmarkEnd w:id="135"/>
      <w:bookmarkEnd w:id="136"/>
    </w:p>
    <w:p w14:paraId="6C6C44AB" w14:textId="77777777" w:rsidR="00334AC3" w:rsidRPr="00334AC3" w:rsidRDefault="00334AC3" w:rsidP="00926790">
      <w:pPr>
        <w:pStyle w:val="Sinespaciado"/>
        <w:rPr>
          <w:lang w:eastAsia="en-US"/>
        </w:rPr>
      </w:pPr>
      <w:r w:rsidRPr="00334AC3">
        <w:rPr>
          <w:lang w:eastAsia="en-US"/>
        </w:rPr>
        <w:t xml:space="preserve">El desarrollo de la fase cero y la elaboración de los </w:t>
      </w:r>
      <w:r w:rsidRPr="00926790">
        <w:t>mapas</w:t>
      </w:r>
      <w:r w:rsidRPr="00334AC3">
        <w:rPr>
          <w:lang w:eastAsia="en-US"/>
        </w:rPr>
        <w:t xml:space="preserve">, permiten identificar las áreas deficitarias, los problemas y prioridades. </w:t>
      </w:r>
    </w:p>
    <w:p w14:paraId="144BA899" w14:textId="107AE307" w:rsidR="00334AC3" w:rsidRPr="00334AC3" w:rsidRDefault="00334AC3" w:rsidP="00926790">
      <w:pPr>
        <w:pStyle w:val="Sinespaciado"/>
        <w:rPr>
          <w:rFonts w:asciiTheme="majorHAnsi" w:hAnsiTheme="majorHAnsi" w:cstheme="majorHAnsi"/>
          <w:b/>
          <w:color w:val="891720"/>
          <w:sz w:val="28"/>
          <w:szCs w:val="28"/>
        </w:rPr>
      </w:pPr>
      <w:r w:rsidRPr="00334AC3">
        <w:rPr>
          <w:lang w:eastAsia="en-US"/>
        </w:rPr>
        <w:t xml:space="preserve">A continuación, se detalla un listado de mapas que contienen información esencial necesaria para un estudio expeditivo y una eventual localización de futuros proyectos. De esta manera, se logra dimensionar el impacto que generarían en el territorio y la población. </w:t>
      </w:r>
      <w:r w:rsidRPr="00334AC3">
        <w:rPr>
          <w:rFonts w:asciiTheme="majorHAnsi" w:hAnsiTheme="majorHAnsi" w:cstheme="majorHAnsi"/>
          <w:b/>
          <w:color w:val="891720"/>
          <w:sz w:val="28"/>
          <w:szCs w:val="28"/>
        </w:rPr>
        <w:br w:type="page"/>
      </w:r>
    </w:p>
    <w:p w14:paraId="1BC63215" w14:textId="77777777" w:rsidR="00A61AB2" w:rsidRDefault="00A61AB2" w:rsidP="00A61AB2">
      <w:pPr>
        <w:rPr>
          <w:rFonts w:ascii="Calibri" w:eastAsia="Calibri" w:hAnsi="Calibri" w:cs="Calibri"/>
        </w:rPr>
        <w:sectPr w:rsidR="00A61AB2">
          <w:type w:val="continuous"/>
          <w:pgSz w:w="11907" w:h="16840"/>
          <w:pgMar w:top="1134" w:right="680" w:bottom="851" w:left="1814" w:header="567" w:footer="567" w:gutter="0"/>
          <w:cols w:num="2" w:space="720" w:equalWidth="0">
            <w:col w:w="4346" w:space="720"/>
            <w:col w:w="4346" w:space="0"/>
          </w:cols>
        </w:sectPr>
      </w:pPr>
    </w:p>
    <w:p w14:paraId="3E1904B8" w14:textId="77777777" w:rsidR="00A61AB2" w:rsidRPr="00A61AB2" w:rsidRDefault="00A61AB2" w:rsidP="00A61AB2">
      <w:pPr>
        <w:spacing w:after="240"/>
        <w:jc w:val="both"/>
        <w:rPr>
          <w:rFonts w:asciiTheme="majorHAnsi" w:hAnsiTheme="majorHAnsi" w:cstheme="majorHAnsi"/>
          <w:b/>
          <w:color w:val="891720"/>
          <w:sz w:val="18"/>
        </w:rPr>
      </w:pPr>
      <w:r w:rsidRPr="00A61AB2">
        <w:rPr>
          <w:rFonts w:asciiTheme="majorHAnsi" w:hAnsiTheme="majorHAnsi" w:cstheme="majorHAnsi"/>
          <w:b/>
          <w:color w:val="891720"/>
          <w:sz w:val="28"/>
          <w:szCs w:val="28"/>
        </w:rPr>
        <w:t>Mancha urbana</w:t>
      </w:r>
    </w:p>
    <w:p w14:paraId="550B1D8A" w14:textId="604B39BF" w:rsidR="00A61AB2" w:rsidRPr="00A61AB2" w:rsidRDefault="00A61AB2" w:rsidP="00A61AB2">
      <w:pPr>
        <w:rPr>
          <w:rFonts w:asciiTheme="majorHAnsi" w:hAnsiTheme="majorHAnsi" w:cstheme="majorHAnsi"/>
          <w:noProof/>
          <w:lang w:val="es-ES"/>
        </w:rPr>
      </w:pPr>
      <w:r>
        <w:rPr>
          <w:rFonts w:asciiTheme="majorHAnsi" w:eastAsia="Calibri" w:hAnsiTheme="majorHAnsi" w:cstheme="majorHAnsi"/>
        </w:rPr>
        <w:t>Situación</w:t>
      </w:r>
      <w:r w:rsidRPr="00A61AB2">
        <w:rPr>
          <w:rFonts w:asciiTheme="majorHAnsi" w:eastAsia="Calibri" w:hAnsiTheme="majorHAnsi" w:cstheme="majorHAnsi"/>
        </w:rPr>
        <w:t xml:space="preserve"> actual </w:t>
      </w:r>
    </w:p>
    <w:p w14:paraId="26790E5A" w14:textId="44666592" w:rsidR="00A61AB2" w:rsidRPr="00A61AB2" w:rsidRDefault="00A61AB2" w:rsidP="00A61AB2">
      <w:pPr>
        <w:rPr>
          <w:rFonts w:asciiTheme="majorHAnsi" w:eastAsia="Calibri" w:hAnsiTheme="majorHAnsi" w:cstheme="majorHAnsi"/>
          <w:noProof/>
          <w:color w:val="3ED0FF"/>
          <w:sz w:val="28"/>
          <w:szCs w:val="28"/>
          <w:lang w:val="es-ES"/>
        </w:rPr>
      </w:pPr>
      <w:r w:rsidRPr="00A61AB2">
        <w:rPr>
          <w:rFonts w:asciiTheme="majorHAnsi" w:eastAsia="Calibri" w:hAnsiTheme="majorHAnsi" w:cstheme="majorHAnsi"/>
          <w:noProof/>
          <w:sz w:val="20"/>
          <w:szCs w:val="20"/>
          <w:lang w:eastAsia="es-AR"/>
        </w:rPr>
        <w:drawing>
          <wp:inline distT="0" distB="0" distL="0" distR="0" wp14:anchorId="341567C6" wp14:editId="0F1FC97B">
            <wp:extent cx="4290060" cy="2557536"/>
            <wp:effectExtent l="0" t="0" r="0" b="0"/>
            <wp:docPr id="16" name="Imagen 16" descr="ORO VERDE_0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ORO VERDE_00A"/>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294729" cy="2560319"/>
                    </a:xfrm>
                    <a:prstGeom prst="rect">
                      <a:avLst/>
                    </a:prstGeom>
                    <a:noFill/>
                    <a:ln>
                      <a:noFill/>
                    </a:ln>
                  </pic:spPr>
                </pic:pic>
              </a:graphicData>
            </a:graphic>
          </wp:inline>
        </w:drawing>
      </w:r>
    </w:p>
    <w:p w14:paraId="0D2856A9" w14:textId="20257ED9" w:rsidR="00A61AB2" w:rsidRDefault="00A61AB2" w:rsidP="00A61AB2">
      <w:pPr>
        <w:rPr>
          <w:rFonts w:asciiTheme="majorHAnsi" w:eastAsia="Calibri" w:hAnsiTheme="majorHAnsi" w:cstheme="majorHAnsi"/>
          <w:sz w:val="16"/>
        </w:rPr>
      </w:pPr>
      <w:r w:rsidRPr="00A61AB2">
        <w:rPr>
          <w:rFonts w:asciiTheme="majorHAnsi" w:eastAsia="Calibri" w:hAnsiTheme="majorHAnsi" w:cstheme="majorHAnsi"/>
          <w:sz w:val="16"/>
        </w:rPr>
        <w:t>FUENTE:</w:t>
      </w:r>
      <w:r w:rsidRPr="00A61AB2">
        <w:rPr>
          <w:rFonts w:asciiTheme="majorHAnsi" w:hAnsiTheme="majorHAnsi" w:cstheme="majorHAnsi"/>
          <w:sz w:val="16"/>
        </w:rPr>
        <w:t xml:space="preserve"> SPTCOP en base a </w:t>
      </w:r>
      <w:r w:rsidRPr="00A61AB2">
        <w:rPr>
          <w:rFonts w:asciiTheme="majorHAnsi" w:eastAsia="Calibri" w:hAnsiTheme="majorHAnsi" w:cstheme="majorHAnsi"/>
          <w:sz w:val="16"/>
        </w:rPr>
        <w:t xml:space="preserve">Cuestionario Municipal 2018 </w:t>
      </w:r>
    </w:p>
    <w:p w14:paraId="59801C5A" w14:textId="77777777" w:rsidR="00A61AB2" w:rsidRPr="00A61AB2" w:rsidRDefault="00A61AB2" w:rsidP="00A61AB2">
      <w:pPr>
        <w:rPr>
          <w:rFonts w:asciiTheme="majorHAnsi" w:eastAsia="Calibri" w:hAnsiTheme="majorHAnsi" w:cstheme="majorHAnsi"/>
          <w:sz w:val="16"/>
        </w:rPr>
      </w:pPr>
    </w:p>
    <w:p w14:paraId="5F913B34" w14:textId="6760A279" w:rsidR="00A61AB2" w:rsidRPr="00A61AB2" w:rsidRDefault="00A61AB2" w:rsidP="00A61AB2">
      <w:pPr>
        <w:rPr>
          <w:rFonts w:asciiTheme="majorHAnsi" w:eastAsia="Times New Roman" w:hAnsiTheme="majorHAnsi" w:cstheme="majorHAnsi"/>
          <w:noProof/>
          <w:sz w:val="22"/>
          <w:lang w:val="es-ES"/>
        </w:rPr>
      </w:pPr>
      <w:r>
        <w:rPr>
          <w:rFonts w:asciiTheme="majorHAnsi" w:eastAsia="Calibri" w:hAnsiTheme="majorHAnsi" w:cstheme="majorHAnsi"/>
        </w:rPr>
        <w:t>Situación</w:t>
      </w:r>
      <w:r w:rsidRPr="00A61AB2">
        <w:rPr>
          <w:rFonts w:asciiTheme="majorHAnsi" w:eastAsia="Calibri" w:hAnsiTheme="majorHAnsi" w:cstheme="majorHAnsi"/>
        </w:rPr>
        <w:t xml:space="preserve"> deseada</w:t>
      </w:r>
    </w:p>
    <w:p w14:paraId="6199215D" w14:textId="2C02057E" w:rsidR="00A61AB2" w:rsidRPr="00A61AB2" w:rsidRDefault="00A61AB2" w:rsidP="00A61AB2">
      <w:pPr>
        <w:rPr>
          <w:rFonts w:asciiTheme="majorHAnsi" w:hAnsiTheme="majorHAnsi" w:cstheme="majorHAnsi"/>
        </w:rPr>
      </w:pPr>
      <w:r w:rsidRPr="00A61AB2">
        <w:rPr>
          <w:rFonts w:asciiTheme="majorHAnsi" w:hAnsiTheme="majorHAnsi" w:cstheme="majorHAnsi"/>
          <w:noProof/>
          <w:lang w:eastAsia="es-AR"/>
        </w:rPr>
        <w:drawing>
          <wp:inline distT="0" distB="0" distL="0" distR="0" wp14:anchorId="343AF664" wp14:editId="54DE8BF8">
            <wp:extent cx="4290647" cy="2523910"/>
            <wp:effectExtent l="0" t="0" r="0" b="0"/>
            <wp:docPr id="15" name="Imagen 15" descr="MAPAS ORO VERDE-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MAPAS ORO VERDE-0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295682" cy="2526871"/>
                    </a:xfrm>
                    <a:prstGeom prst="rect">
                      <a:avLst/>
                    </a:prstGeom>
                    <a:noFill/>
                    <a:ln>
                      <a:noFill/>
                    </a:ln>
                  </pic:spPr>
                </pic:pic>
              </a:graphicData>
            </a:graphic>
          </wp:inline>
        </w:drawing>
      </w:r>
    </w:p>
    <w:p w14:paraId="4AA1E711" w14:textId="77777777" w:rsidR="00A61AB2" w:rsidRPr="00A61AB2" w:rsidRDefault="00A61AB2" w:rsidP="00A61AB2">
      <w:pPr>
        <w:rPr>
          <w:rFonts w:asciiTheme="majorHAnsi" w:eastAsia="Calibri" w:hAnsiTheme="majorHAnsi" w:cstheme="majorHAnsi"/>
          <w:sz w:val="16"/>
        </w:rPr>
      </w:pPr>
      <w:r w:rsidRPr="00A61AB2">
        <w:rPr>
          <w:rFonts w:asciiTheme="majorHAnsi" w:eastAsia="Calibri" w:hAnsiTheme="majorHAnsi" w:cstheme="majorHAnsi"/>
          <w:sz w:val="16"/>
        </w:rPr>
        <w:t>FUENTE: Elaboración Propia</w:t>
      </w:r>
      <w:r w:rsidRPr="00A61AB2">
        <w:rPr>
          <w:rFonts w:asciiTheme="majorHAnsi" w:hAnsiTheme="majorHAnsi" w:cstheme="majorHAnsi"/>
          <w:sz w:val="16"/>
        </w:rPr>
        <w:t xml:space="preserve"> </w:t>
      </w:r>
      <w:r w:rsidRPr="00A61AB2">
        <w:rPr>
          <w:rFonts w:asciiTheme="majorHAnsi" w:eastAsia="Calibri" w:hAnsiTheme="majorHAnsi" w:cstheme="majorHAnsi"/>
          <w:sz w:val="16"/>
        </w:rPr>
        <w:t xml:space="preserve"> </w:t>
      </w:r>
    </w:p>
    <w:p w14:paraId="402A61CD" w14:textId="77777777" w:rsidR="00A61AB2" w:rsidRPr="00A61AB2" w:rsidRDefault="00A61AB2" w:rsidP="00A61AB2">
      <w:pPr>
        <w:rPr>
          <w:rFonts w:asciiTheme="majorHAnsi" w:eastAsia="Calibri" w:hAnsiTheme="majorHAnsi" w:cstheme="majorHAnsi"/>
          <w:sz w:val="16"/>
        </w:rPr>
      </w:pPr>
    </w:p>
    <w:p w14:paraId="7876C485" w14:textId="77777777" w:rsidR="00A61AB2" w:rsidRPr="00A61AB2" w:rsidRDefault="00A61AB2" w:rsidP="00A61AB2">
      <w:pPr>
        <w:pStyle w:val="Sinespaciado"/>
        <w:rPr>
          <w:rFonts w:asciiTheme="majorHAnsi" w:hAnsiTheme="majorHAnsi" w:cstheme="majorHAnsi"/>
          <w:sz w:val="18"/>
          <w:szCs w:val="18"/>
        </w:rPr>
      </w:pPr>
      <w:r w:rsidRPr="00A61AB2">
        <w:rPr>
          <w:rFonts w:asciiTheme="majorHAnsi" w:hAnsiTheme="majorHAnsi" w:cstheme="majorHAnsi"/>
          <w:sz w:val="18"/>
          <w:szCs w:val="18"/>
        </w:rPr>
        <w:t xml:space="preserve">La mancha urbana actual es producto de un crecimiento sin planificación, la cual se ha extendido sobre zonas rurales definiéndose áreas urbanas de difícil vinculación traspasando vías que actuan actualmente como barreras urbanas. Es así como Oro Verde se lee como una ciudad extendida y dividida por las vías del ferrocarril y la ruta. </w:t>
      </w:r>
    </w:p>
    <w:p w14:paraId="7F5E1E18" w14:textId="77777777" w:rsidR="00A61AB2" w:rsidRPr="00A61AB2" w:rsidRDefault="00A61AB2" w:rsidP="00A61AB2">
      <w:pPr>
        <w:pStyle w:val="Sinespaciado"/>
        <w:rPr>
          <w:rFonts w:asciiTheme="majorHAnsi" w:hAnsiTheme="majorHAnsi" w:cstheme="majorHAnsi"/>
          <w:sz w:val="18"/>
          <w:szCs w:val="18"/>
        </w:rPr>
      </w:pPr>
      <w:r w:rsidRPr="00A61AB2">
        <w:rPr>
          <w:rFonts w:asciiTheme="majorHAnsi" w:hAnsiTheme="majorHAnsi" w:cstheme="majorHAnsi"/>
          <w:sz w:val="18"/>
          <w:szCs w:val="18"/>
        </w:rPr>
        <w:t>Es importante para el desarrollo de la ciudad, en base a los paradigmas guiados por la Agenda de Desarrollo Global expuestos en los Objetivos de Desarrollo Sostenible  de la Nueva Agenda Urbana, que se prevea, defina y proyecte el área urbana deseada siendo consciente del vínculo rural-urbano con una visión integral de desarrollo urbano sostenible, incluyendo en la planificación altos niveles de</w:t>
      </w:r>
      <w:r w:rsidRPr="00A61AB2">
        <w:rPr>
          <w:rFonts w:asciiTheme="majorHAnsi" w:hAnsiTheme="majorHAnsi" w:cstheme="majorHAnsi"/>
          <w:color w:val="FF0000"/>
          <w:sz w:val="18"/>
          <w:szCs w:val="18"/>
        </w:rPr>
        <w:t xml:space="preserve"> </w:t>
      </w:r>
      <w:r w:rsidRPr="00A61AB2">
        <w:rPr>
          <w:rFonts w:asciiTheme="majorHAnsi" w:hAnsiTheme="majorHAnsi" w:cstheme="majorHAnsi"/>
          <w:sz w:val="18"/>
          <w:szCs w:val="18"/>
        </w:rPr>
        <w:t>participación, horizontes a largo plazo  y toma de decisiones en forma integrada más que sectorialmente.</w:t>
      </w:r>
    </w:p>
    <w:p w14:paraId="49A406AD" w14:textId="13D9C24F" w:rsidR="00A61AB2" w:rsidRDefault="00A61AB2" w:rsidP="00A61AB2">
      <w:pPr>
        <w:pStyle w:val="Sinespaciado"/>
        <w:rPr>
          <w:sz w:val="18"/>
          <w:szCs w:val="18"/>
        </w:rPr>
      </w:pPr>
      <w:r w:rsidRPr="00A61AB2">
        <w:rPr>
          <w:rFonts w:asciiTheme="majorHAnsi" w:hAnsiTheme="majorHAnsi" w:cstheme="majorHAnsi"/>
          <w:sz w:val="18"/>
          <w:szCs w:val="18"/>
        </w:rPr>
        <w:t>Se busca definir el límite de la expansión de manera que no afecte los usos de suelo establecidos, tanto urbanos como rurales, definiendo el mismo como área periurbana que actúe de amortiguamiento y barrera.  Se plantea la consolidación de la mancha urbana establecida por etapas mediante la regularización del uso del suelo y en coincidencia con los lineamientos de la extensión de las redes de infraestructura, así como también de espacios verdes y equipamientos</w:t>
      </w:r>
      <w:r w:rsidRPr="00926790">
        <w:rPr>
          <w:sz w:val="18"/>
          <w:szCs w:val="18"/>
        </w:rPr>
        <w:t xml:space="preserve"> comunitarios. </w:t>
      </w:r>
    </w:p>
    <w:p w14:paraId="2400164F" w14:textId="77777777" w:rsidR="00A61AB2" w:rsidRDefault="00A61AB2">
      <w:pPr>
        <w:rPr>
          <w:rFonts w:ascii="Calibri" w:hAnsi="Calibri"/>
          <w:sz w:val="18"/>
          <w:szCs w:val="18"/>
        </w:rPr>
      </w:pPr>
      <w:r>
        <w:rPr>
          <w:sz w:val="18"/>
          <w:szCs w:val="18"/>
        </w:rPr>
        <w:br w:type="page"/>
      </w:r>
    </w:p>
    <w:p w14:paraId="1D75B39F" w14:textId="77777777" w:rsidR="00A61AB2" w:rsidRPr="00287DBA" w:rsidRDefault="00A61AB2" w:rsidP="00A61AB2">
      <w:pPr>
        <w:spacing w:after="240"/>
        <w:jc w:val="both"/>
        <w:rPr>
          <w:rFonts w:asciiTheme="majorHAnsi" w:hAnsiTheme="majorHAnsi" w:cstheme="majorHAnsi"/>
          <w:b/>
          <w:color w:val="891720"/>
          <w:sz w:val="28"/>
          <w:szCs w:val="28"/>
        </w:rPr>
      </w:pPr>
      <w:r w:rsidRPr="00287DBA">
        <w:rPr>
          <w:rFonts w:asciiTheme="majorHAnsi" w:hAnsiTheme="majorHAnsi" w:cstheme="majorHAnsi"/>
          <w:b/>
          <w:color w:val="891720"/>
          <w:sz w:val="28"/>
          <w:szCs w:val="28"/>
        </w:rPr>
        <w:t>Cobertura de red de cloacas</w:t>
      </w:r>
    </w:p>
    <w:p w14:paraId="4D06F10E" w14:textId="77777777" w:rsidR="00A61AB2" w:rsidRDefault="00A61AB2" w:rsidP="00A61AB2">
      <w:pPr>
        <w:rPr>
          <w:noProof/>
          <w:lang w:val="es-ES"/>
        </w:rPr>
      </w:pPr>
      <w:r>
        <w:rPr>
          <w:rFonts w:ascii="Calibri" w:eastAsia="Calibri" w:hAnsi="Calibri" w:cs="Calibri"/>
        </w:rPr>
        <w:t>Situación actual</w:t>
      </w:r>
    </w:p>
    <w:p w14:paraId="1E5A83F9" w14:textId="79D0FAEC" w:rsidR="00A61AB2" w:rsidRPr="00A61AB2" w:rsidRDefault="00A61AB2" w:rsidP="00A61AB2">
      <w:pPr>
        <w:rPr>
          <w:rFonts w:asciiTheme="majorHAnsi" w:eastAsia="Calibri" w:hAnsiTheme="majorHAnsi" w:cstheme="majorHAnsi"/>
          <w:noProof/>
          <w:color w:val="3ED0FF"/>
          <w:sz w:val="28"/>
          <w:szCs w:val="28"/>
          <w:lang w:val="es-ES"/>
        </w:rPr>
      </w:pPr>
      <w:r w:rsidRPr="00A61AB2">
        <w:rPr>
          <w:rFonts w:asciiTheme="majorHAnsi" w:eastAsia="Calibri" w:hAnsiTheme="majorHAnsi" w:cstheme="majorHAnsi"/>
          <w:noProof/>
          <w:sz w:val="20"/>
          <w:szCs w:val="20"/>
          <w:lang w:eastAsia="es-AR"/>
        </w:rPr>
        <w:drawing>
          <wp:inline distT="0" distB="0" distL="0" distR="0" wp14:anchorId="28D233E9" wp14:editId="50FBEB03">
            <wp:extent cx="4280598" cy="2506715"/>
            <wp:effectExtent l="0" t="0" r="5715" b="8255"/>
            <wp:docPr id="21" name="Imagen 21" descr="ORO VERDE_8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ORO VERDE_83B"/>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305089" cy="2521057"/>
                    </a:xfrm>
                    <a:prstGeom prst="rect">
                      <a:avLst/>
                    </a:prstGeom>
                    <a:noFill/>
                    <a:ln>
                      <a:noFill/>
                    </a:ln>
                  </pic:spPr>
                </pic:pic>
              </a:graphicData>
            </a:graphic>
          </wp:inline>
        </w:drawing>
      </w:r>
    </w:p>
    <w:p w14:paraId="1185B1CA" w14:textId="77777777" w:rsidR="00A61AB2" w:rsidRPr="00A61AB2" w:rsidRDefault="00A61AB2" w:rsidP="00A61AB2">
      <w:pPr>
        <w:rPr>
          <w:rFonts w:asciiTheme="majorHAnsi" w:eastAsia="Calibri" w:hAnsiTheme="majorHAnsi" w:cstheme="majorHAnsi"/>
          <w:sz w:val="16"/>
        </w:rPr>
      </w:pPr>
      <w:r w:rsidRPr="00A61AB2">
        <w:rPr>
          <w:rFonts w:asciiTheme="majorHAnsi" w:eastAsia="Calibri" w:hAnsiTheme="majorHAnsi" w:cstheme="majorHAnsi"/>
          <w:sz w:val="16"/>
        </w:rPr>
        <w:t>FUENTE:</w:t>
      </w:r>
      <w:r w:rsidRPr="00A61AB2">
        <w:rPr>
          <w:rFonts w:asciiTheme="majorHAnsi" w:hAnsiTheme="majorHAnsi" w:cstheme="majorHAnsi"/>
          <w:sz w:val="16"/>
        </w:rPr>
        <w:t xml:space="preserve"> SPTCOP en base a </w:t>
      </w:r>
      <w:r w:rsidRPr="00A61AB2">
        <w:rPr>
          <w:rFonts w:asciiTheme="majorHAnsi" w:eastAsia="Calibri" w:hAnsiTheme="majorHAnsi" w:cstheme="majorHAnsi"/>
          <w:sz w:val="16"/>
        </w:rPr>
        <w:t>Cuestionario Municipal 2018</w:t>
      </w:r>
    </w:p>
    <w:p w14:paraId="51024D0D" w14:textId="77777777" w:rsidR="00A61AB2" w:rsidRDefault="00A61AB2" w:rsidP="00A61AB2">
      <w:pPr>
        <w:rPr>
          <w:rFonts w:ascii="Calibri" w:eastAsia="Calibri" w:hAnsi="Calibri" w:cs="Calibri"/>
          <w:sz w:val="16"/>
        </w:rPr>
      </w:pPr>
    </w:p>
    <w:p w14:paraId="6052CE2D" w14:textId="77777777" w:rsidR="00A61AB2" w:rsidRDefault="00A61AB2" w:rsidP="00A61AB2">
      <w:pPr>
        <w:rPr>
          <w:rFonts w:asciiTheme="minorHAnsi" w:eastAsia="Times New Roman" w:hAnsiTheme="minorHAnsi" w:cs="Times New Roman"/>
          <w:noProof/>
          <w:sz w:val="22"/>
          <w:lang w:val="es-ES"/>
        </w:rPr>
      </w:pPr>
      <w:r>
        <w:rPr>
          <w:rFonts w:ascii="Calibri" w:eastAsia="Calibri" w:hAnsi="Calibri" w:cs="Calibri"/>
        </w:rPr>
        <w:t>Situación deseada</w:t>
      </w:r>
    </w:p>
    <w:p w14:paraId="731B9EBA" w14:textId="470813F1" w:rsidR="00A61AB2" w:rsidRDefault="00A61AB2" w:rsidP="00A61AB2">
      <w:pPr>
        <w:rPr>
          <w:rFonts w:ascii="Calibri" w:eastAsia="Calibri" w:hAnsi="Calibri" w:cs="Calibri"/>
          <w:sz w:val="16"/>
        </w:rPr>
      </w:pPr>
      <w:r>
        <w:rPr>
          <w:rFonts w:ascii="Calibri" w:eastAsia="Calibri" w:hAnsi="Calibri" w:cs="Calibri"/>
          <w:noProof/>
          <w:sz w:val="16"/>
          <w:lang w:eastAsia="es-AR"/>
        </w:rPr>
        <w:drawing>
          <wp:inline distT="0" distB="0" distL="0" distR="0" wp14:anchorId="5A6E1ACC" wp14:editId="0B6120E6">
            <wp:extent cx="4280535" cy="2523055"/>
            <wp:effectExtent l="0" t="0" r="5715" b="0"/>
            <wp:docPr id="18" name="Imagen 18" descr="MAPAS ORO VERDE-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PAS ORO VERDE-0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4285416" cy="2525932"/>
                    </a:xfrm>
                    <a:prstGeom prst="rect">
                      <a:avLst/>
                    </a:prstGeom>
                    <a:noFill/>
                    <a:ln>
                      <a:noFill/>
                    </a:ln>
                  </pic:spPr>
                </pic:pic>
              </a:graphicData>
            </a:graphic>
          </wp:inline>
        </w:drawing>
      </w:r>
    </w:p>
    <w:p w14:paraId="05A548B3" w14:textId="1C9860A5" w:rsidR="00A61AB2" w:rsidRDefault="00A61AB2" w:rsidP="00A61AB2">
      <w:pPr>
        <w:rPr>
          <w:rFonts w:ascii="Calibri" w:eastAsia="Calibri" w:hAnsi="Calibri" w:cs="Calibri"/>
          <w:sz w:val="16"/>
        </w:rPr>
      </w:pPr>
      <w:r>
        <w:rPr>
          <w:rFonts w:ascii="Calibri" w:eastAsia="Calibri" w:hAnsi="Calibri" w:cs="Calibri"/>
          <w:sz w:val="16"/>
        </w:rPr>
        <w:t>FUENTE: Elaboración Propia</w:t>
      </w:r>
    </w:p>
    <w:p w14:paraId="1CC0689E" w14:textId="5B678CA9" w:rsidR="0052085B" w:rsidRDefault="0052085B" w:rsidP="00A61AB2">
      <w:pPr>
        <w:rPr>
          <w:rFonts w:ascii="Calibri" w:eastAsia="Calibri" w:hAnsi="Calibri" w:cs="Calibri"/>
          <w:sz w:val="16"/>
        </w:rPr>
      </w:pPr>
    </w:p>
    <w:p w14:paraId="5B2DAAB5" w14:textId="77777777" w:rsidR="0052085B" w:rsidRDefault="0052085B" w:rsidP="0052085B">
      <w:pPr>
        <w:rPr>
          <w:rFonts w:asciiTheme="minorHAnsi" w:eastAsia="Times New Roman" w:hAnsiTheme="minorHAnsi" w:cs="Times New Roman"/>
          <w:sz w:val="22"/>
        </w:rPr>
      </w:pPr>
    </w:p>
    <w:p w14:paraId="38495428" w14:textId="77777777" w:rsidR="00A61AB2" w:rsidRPr="00926790" w:rsidRDefault="00A61AB2" w:rsidP="00A61AB2">
      <w:pPr>
        <w:pStyle w:val="Sinespaciado"/>
        <w:rPr>
          <w:rFonts w:eastAsia="Calibri" w:cs="Calibri"/>
          <w:sz w:val="18"/>
          <w:szCs w:val="18"/>
        </w:rPr>
      </w:pPr>
      <w:r w:rsidRPr="00926790">
        <w:rPr>
          <w:sz w:val="18"/>
          <w:szCs w:val="18"/>
        </w:rPr>
        <w:t xml:space="preserve">La red de cloaca cubre el 98% aproximadamente, por lo que teniendo en cuenta los importantes impactos que los servicios de saneamiento poseen con respecto a la salud, así como en la desigualdad e inclusión social, se plantea continuar con la cobertura del servicio en la extensión de la ciudad. En el modelo deseado se contempla la relocalización de las lagunas de estabilización de desechos industriales. </w:t>
      </w:r>
    </w:p>
    <w:p w14:paraId="473F0702" w14:textId="64358E1F" w:rsidR="00A61AB2" w:rsidRDefault="00A61AB2">
      <w:pPr>
        <w:rPr>
          <w:rFonts w:ascii="Calibri" w:hAnsi="Calibri"/>
          <w:sz w:val="18"/>
          <w:szCs w:val="18"/>
        </w:rPr>
      </w:pPr>
      <w:r>
        <w:rPr>
          <w:sz w:val="18"/>
          <w:szCs w:val="18"/>
        </w:rPr>
        <w:br w:type="page"/>
      </w:r>
    </w:p>
    <w:p w14:paraId="7FEE3257" w14:textId="77777777" w:rsidR="0052085B" w:rsidRDefault="0052085B" w:rsidP="0052085B">
      <w:pPr>
        <w:rPr>
          <w:rFonts w:asciiTheme="majorHAnsi" w:hAnsiTheme="majorHAnsi" w:cstheme="majorHAnsi"/>
          <w:b/>
          <w:color w:val="891720"/>
          <w:sz w:val="28"/>
          <w:szCs w:val="28"/>
        </w:rPr>
      </w:pPr>
      <w:r>
        <w:rPr>
          <w:rFonts w:asciiTheme="majorHAnsi" w:hAnsiTheme="majorHAnsi" w:cstheme="majorHAnsi"/>
          <w:b/>
          <w:color w:val="891720"/>
          <w:sz w:val="28"/>
          <w:szCs w:val="28"/>
        </w:rPr>
        <w:t>C</w:t>
      </w:r>
      <w:r w:rsidRPr="004842FA">
        <w:rPr>
          <w:rFonts w:asciiTheme="majorHAnsi" w:hAnsiTheme="majorHAnsi" w:cstheme="majorHAnsi"/>
          <w:b/>
          <w:color w:val="891720"/>
          <w:sz w:val="28"/>
          <w:szCs w:val="28"/>
        </w:rPr>
        <w:t>obertura de red de agua</w:t>
      </w:r>
    </w:p>
    <w:p w14:paraId="52C83423" w14:textId="77777777" w:rsidR="00A61AB2" w:rsidRDefault="00A61AB2" w:rsidP="00A61AB2">
      <w:pPr>
        <w:rPr>
          <w:noProof/>
          <w:lang w:val="es-ES"/>
        </w:rPr>
      </w:pPr>
      <w:r>
        <w:rPr>
          <w:rFonts w:ascii="Calibri" w:eastAsia="Calibri" w:hAnsi="Calibri" w:cs="Calibri"/>
        </w:rPr>
        <w:t>Situación actual</w:t>
      </w:r>
    </w:p>
    <w:p w14:paraId="6584F91B" w14:textId="48A20363" w:rsidR="00A61AB2" w:rsidRDefault="00A61AB2" w:rsidP="00A61AB2">
      <w:pPr>
        <w:rPr>
          <w:rFonts w:ascii="Calibri" w:eastAsia="Calibri" w:hAnsi="Calibri" w:cs="Calibri"/>
          <w:noProof/>
          <w:color w:val="3ED0FF"/>
          <w:sz w:val="28"/>
          <w:szCs w:val="28"/>
          <w:lang w:val="es-ES"/>
        </w:rPr>
      </w:pPr>
      <w:r>
        <w:rPr>
          <w:rFonts w:ascii="Calibri" w:eastAsia="Calibri" w:hAnsi="Calibri" w:cs="Calibri"/>
          <w:noProof/>
          <w:sz w:val="20"/>
          <w:szCs w:val="20"/>
          <w:lang w:eastAsia="es-AR"/>
        </w:rPr>
        <w:drawing>
          <wp:inline distT="0" distB="0" distL="0" distR="0" wp14:anchorId="1F41274A" wp14:editId="16E0C994">
            <wp:extent cx="4290695" cy="2532380"/>
            <wp:effectExtent l="0" t="0" r="0" b="1270"/>
            <wp:docPr id="25" name="Imagen 25" descr="ORO VERDE_8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ORO VERDE_82A"/>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290695" cy="2532380"/>
                    </a:xfrm>
                    <a:prstGeom prst="rect">
                      <a:avLst/>
                    </a:prstGeom>
                    <a:noFill/>
                    <a:ln>
                      <a:noFill/>
                    </a:ln>
                  </pic:spPr>
                </pic:pic>
              </a:graphicData>
            </a:graphic>
          </wp:inline>
        </w:drawing>
      </w:r>
    </w:p>
    <w:p w14:paraId="39556B35" w14:textId="77777777" w:rsidR="00A61AB2" w:rsidRPr="00926790" w:rsidRDefault="00A61AB2" w:rsidP="00A61AB2">
      <w:pPr>
        <w:rPr>
          <w:rFonts w:asciiTheme="majorHAnsi" w:eastAsia="Calibri" w:hAnsiTheme="majorHAnsi" w:cstheme="majorHAnsi"/>
          <w:sz w:val="18"/>
          <w:szCs w:val="18"/>
        </w:rPr>
      </w:pPr>
      <w:r w:rsidRPr="00926790">
        <w:rPr>
          <w:rFonts w:asciiTheme="majorHAnsi" w:eastAsia="Calibri" w:hAnsiTheme="majorHAnsi" w:cstheme="majorHAnsi"/>
          <w:sz w:val="18"/>
          <w:szCs w:val="18"/>
        </w:rPr>
        <w:t>FUENTE:</w:t>
      </w:r>
      <w:r w:rsidRPr="00926790">
        <w:rPr>
          <w:rFonts w:asciiTheme="majorHAnsi" w:hAnsiTheme="majorHAnsi" w:cstheme="majorHAnsi"/>
          <w:sz w:val="18"/>
          <w:szCs w:val="18"/>
        </w:rPr>
        <w:t xml:space="preserve"> SPTCOP en base a </w:t>
      </w:r>
      <w:r w:rsidRPr="00926790">
        <w:rPr>
          <w:rFonts w:asciiTheme="majorHAnsi" w:eastAsia="Calibri" w:hAnsiTheme="majorHAnsi" w:cstheme="majorHAnsi"/>
          <w:sz w:val="18"/>
          <w:szCs w:val="18"/>
        </w:rPr>
        <w:t>Cuestionario Municipal 2018</w:t>
      </w:r>
    </w:p>
    <w:p w14:paraId="1CFEA766" w14:textId="77777777" w:rsidR="00A61AB2" w:rsidRPr="00926790" w:rsidRDefault="00A61AB2" w:rsidP="00A61AB2">
      <w:pPr>
        <w:rPr>
          <w:rFonts w:asciiTheme="majorHAnsi" w:eastAsia="Calibri" w:hAnsiTheme="majorHAnsi" w:cstheme="majorHAnsi"/>
          <w:sz w:val="18"/>
          <w:szCs w:val="18"/>
        </w:rPr>
      </w:pPr>
    </w:p>
    <w:p w14:paraId="7068B10B" w14:textId="77777777" w:rsidR="00A61AB2" w:rsidRPr="00926790" w:rsidRDefault="00A61AB2" w:rsidP="00A61AB2">
      <w:pPr>
        <w:pStyle w:val="Sinespaciado"/>
        <w:rPr>
          <w:rFonts w:eastAsia="Times New Roman"/>
          <w:noProof/>
          <w:lang w:val="es-ES"/>
        </w:rPr>
      </w:pPr>
      <w:r w:rsidRPr="00926790">
        <w:t>Situación deseada</w:t>
      </w:r>
    </w:p>
    <w:p w14:paraId="7B5CEDA7" w14:textId="3C871CE6" w:rsidR="00A61AB2" w:rsidRDefault="00A61AB2" w:rsidP="00A61AB2">
      <w:pPr>
        <w:rPr>
          <w:rFonts w:asciiTheme="majorHAnsi" w:eastAsia="Calibri" w:hAnsiTheme="majorHAnsi" w:cstheme="majorHAnsi"/>
          <w:sz w:val="18"/>
          <w:szCs w:val="18"/>
        </w:rPr>
      </w:pPr>
      <w:r w:rsidRPr="00926790">
        <w:rPr>
          <w:rFonts w:asciiTheme="majorHAnsi" w:eastAsia="Calibri" w:hAnsiTheme="majorHAnsi" w:cstheme="majorHAnsi"/>
          <w:noProof/>
          <w:sz w:val="18"/>
          <w:szCs w:val="18"/>
          <w:lang w:eastAsia="es-AR"/>
        </w:rPr>
        <w:drawing>
          <wp:inline distT="0" distB="0" distL="0" distR="0" wp14:anchorId="218D0E03" wp14:editId="3783209E">
            <wp:extent cx="4290695" cy="2522220"/>
            <wp:effectExtent l="0" t="0" r="0" b="0"/>
            <wp:docPr id="24" name="Imagen 24" descr="MAPAS ORO VERDE-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MAPAS ORO VERDE-05"/>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290695" cy="2522220"/>
                    </a:xfrm>
                    <a:prstGeom prst="rect">
                      <a:avLst/>
                    </a:prstGeom>
                    <a:noFill/>
                    <a:ln>
                      <a:noFill/>
                    </a:ln>
                  </pic:spPr>
                </pic:pic>
              </a:graphicData>
            </a:graphic>
          </wp:inline>
        </w:drawing>
      </w:r>
    </w:p>
    <w:p w14:paraId="371606D8" w14:textId="7EB32D7E" w:rsidR="00A61AB2" w:rsidRDefault="00A61AB2" w:rsidP="00A61AB2">
      <w:pPr>
        <w:rPr>
          <w:rFonts w:ascii="Calibri" w:eastAsia="Calibri" w:hAnsi="Calibri" w:cs="Calibri"/>
          <w:sz w:val="16"/>
        </w:rPr>
      </w:pPr>
      <w:r>
        <w:rPr>
          <w:rFonts w:ascii="Calibri" w:eastAsia="Calibri" w:hAnsi="Calibri" w:cs="Calibri"/>
          <w:sz w:val="16"/>
        </w:rPr>
        <w:t>FUENTE: Elaboración Propia</w:t>
      </w:r>
    </w:p>
    <w:p w14:paraId="3AE528FE" w14:textId="77777777" w:rsidR="00A61AB2" w:rsidRDefault="00A61AB2" w:rsidP="00A61AB2">
      <w:pPr>
        <w:rPr>
          <w:rFonts w:ascii="Calibri" w:eastAsia="Calibri" w:hAnsi="Calibri" w:cs="Calibri"/>
          <w:sz w:val="16"/>
        </w:rPr>
      </w:pPr>
    </w:p>
    <w:p w14:paraId="63116AF4" w14:textId="07575E54" w:rsidR="00A61AB2" w:rsidRDefault="00A61AB2" w:rsidP="00A61AB2">
      <w:pPr>
        <w:rPr>
          <w:rFonts w:ascii="Calibri" w:eastAsia="Calibri" w:hAnsi="Calibri" w:cs="Calibri"/>
          <w:sz w:val="16"/>
        </w:rPr>
      </w:pPr>
    </w:p>
    <w:p w14:paraId="1E3D3529" w14:textId="77777777" w:rsidR="0052085B" w:rsidRPr="00A61AB2" w:rsidRDefault="0052085B" w:rsidP="0052085B">
      <w:pPr>
        <w:pStyle w:val="Sinespaciado"/>
        <w:rPr>
          <w:sz w:val="18"/>
          <w:szCs w:val="18"/>
        </w:rPr>
      </w:pPr>
      <w:r w:rsidRPr="00A61AB2">
        <w:rPr>
          <w:sz w:val="18"/>
          <w:szCs w:val="18"/>
        </w:rPr>
        <w:t xml:space="preserve">En el gráfico de la situación actual la extensión de la red de agua cubre la zona de la mancha urbana, sin embargo, la misma no contempla el desarrollo potencial de Oro Verde. </w:t>
      </w:r>
    </w:p>
    <w:p w14:paraId="2D2D1AF2" w14:textId="77777777" w:rsidR="0052085B" w:rsidRPr="00A61AB2" w:rsidRDefault="0052085B" w:rsidP="0052085B">
      <w:pPr>
        <w:pStyle w:val="Sinespaciado"/>
        <w:rPr>
          <w:sz w:val="18"/>
          <w:szCs w:val="18"/>
        </w:rPr>
      </w:pPr>
      <w:r w:rsidRPr="00A61AB2">
        <w:rPr>
          <w:sz w:val="18"/>
          <w:szCs w:val="18"/>
        </w:rPr>
        <w:t>En la comparación de la ocupación actual y la zona prevista de urbanización se define el área donde es necesario los proyectos de extensión de esta infraestructura básica para el desarrollo de la vida, guiadas por un orden de prioridad.</w:t>
      </w:r>
    </w:p>
    <w:p w14:paraId="366F8078" w14:textId="77777777" w:rsidR="0052085B" w:rsidRPr="00A61AB2" w:rsidRDefault="0052085B" w:rsidP="0052085B">
      <w:pPr>
        <w:pStyle w:val="Sinespaciado"/>
        <w:rPr>
          <w:sz w:val="18"/>
          <w:szCs w:val="18"/>
        </w:rPr>
      </w:pPr>
      <w:r w:rsidRPr="00A61AB2">
        <w:rPr>
          <w:sz w:val="18"/>
          <w:szCs w:val="18"/>
        </w:rPr>
        <w:t>A fin de alcanzar a la universalización del acceso a la red de agua y mejorar el servicio, se plantea en el modelo deseado, la extensión de la red de agua desde la ciudad de Paraná.</w:t>
      </w:r>
    </w:p>
    <w:p w14:paraId="759A1F4A" w14:textId="3B53BA50" w:rsidR="0052085B" w:rsidRDefault="0052085B">
      <w:pPr>
        <w:rPr>
          <w:rFonts w:ascii="Calibri" w:hAnsi="Calibri"/>
          <w:sz w:val="18"/>
          <w:szCs w:val="18"/>
        </w:rPr>
      </w:pPr>
      <w:r>
        <w:rPr>
          <w:sz w:val="18"/>
          <w:szCs w:val="18"/>
        </w:rPr>
        <w:br w:type="page"/>
      </w:r>
    </w:p>
    <w:p w14:paraId="59EEE384" w14:textId="2101AC75" w:rsidR="0052085B" w:rsidRDefault="0052085B" w:rsidP="0052085B">
      <w:pPr>
        <w:spacing w:after="240"/>
        <w:jc w:val="both"/>
        <w:rPr>
          <w:rFonts w:asciiTheme="majorHAnsi" w:hAnsiTheme="majorHAnsi" w:cstheme="majorHAnsi"/>
          <w:b/>
          <w:color w:val="891720"/>
          <w:sz w:val="28"/>
          <w:szCs w:val="28"/>
        </w:rPr>
      </w:pPr>
      <w:r w:rsidRPr="004842FA">
        <w:rPr>
          <w:rFonts w:asciiTheme="majorHAnsi" w:hAnsiTheme="majorHAnsi" w:cstheme="majorHAnsi"/>
          <w:b/>
          <w:color w:val="891720"/>
          <w:sz w:val="28"/>
          <w:szCs w:val="28"/>
        </w:rPr>
        <w:t>Cobertura de Alumbrado Público</w:t>
      </w:r>
    </w:p>
    <w:p w14:paraId="6E8E12FE" w14:textId="77777777" w:rsidR="00614FFD" w:rsidRPr="00926790" w:rsidRDefault="00614FFD" w:rsidP="00614FFD">
      <w:pPr>
        <w:pStyle w:val="Sinespaciado"/>
        <w:rPr>
          <w:rFonts w:eastAsia="Times New Roman"/>
          <w:noProof/>
          <w:lang w:val="es-ES"/>
        </w:rPr>
      </w:pPr>
      <w:r w:rsidRPr="00926790">
        <w:t>Situación deseada</w:t>
      </w:r>
    </w:p>
    <w:p w14:paraId="5111E704" w14:textId="7D44FD9B" w:rsidR="0052085B" w:rsidRDefault="00DD40B7" w:rsidP="0052085B">
      <w:pPr>
        <w:pStyle w:val="Sinespaciado"/>
      </w:pPr>
      <w:r>
        <w:rPr>
          <w:rFonts w:asciiTheme="majorHAnsi" w:hAnsiTheme="majorHAnsi" w:cstheme="majorHAnsi"/>
          <w:b/>
          <w:noProof/>
          <w:color w:val="891720"/>
          <w:sz w:val="28"/>
          <w:szCs w:val="28"/>
          <w:lang w:val="es-ES"/>
        </w:rPr>
        <w:pict w14:anchorId="0E634731">
          <v:shape id="_x0000_i1029" type="#_x0000_t75" style="width:468.75pt;height:273.3pt">
            <v:imagedata r:id="rId207" o:title="MAPAS ORO VERDE-08"/>
          </v:shape>
        </w:pict>
      </w:r>
    </w:p>
    <w:p w14:paraId="10D8FD62" w14:textId="719DEC5D" w:rsidR="00614FFD" w:rsidRDefault="00614FFD" w:rsidP="00614FFD">
      <w:pPr>
        <w:rPr>
          <w:rFonts w:ascii="Calibri" w:eastAsia="Calibri" w:hAnsi="Calibri" w:cs="Calibri"/>
          <w:sz w:val="16"/>
        </w:rPr>
      </w:pPr>
      <w:r>
        <w:rPr>
          <w:rFonts w:ascii="Calibri" w:eastAsia="Calibri" w:hAnsi="Calibri" w:cs="Calibri"/>
          <w:sz w:val="16"/>
        </w:rPr>
        <w:t>FUENTE: Elaboración Propia</w:t>
      </w:r>
    </w:p>
    <w:p w14:paraId="33B5DDCB" w14:textId="77777777" w:rsidR="0052085B" w:rsidRDefault="0052085B" w:rsidP="0052085B">
      <w:pPr>
        <w:pStyle w:val="Sinespaciado"/>
      </w:pPr>
    </w:p>
    <w:p w14:paraId="3C9B247B" w14:textId="253DDB47" w:rsidR="0052085B" w:rsidRPr="0052085B" w:rsidRDefault="0052085B" w:rsidP="0052085B">
      <w:pPr>
        <w:pStyle w:val="Sinespaciado"/>
        <w:rPr>
          <w:sz w:val="18"/>
          <w:szCs w:val="18"/>
        </w:rPr>
      </w:pPr>
      <w:r w:rsidRPr="0052085B">
        <w:rPr>
          <w:sz w:val="18"/>
          <w:szCs w:val="18"/>
        </w:rPr>
        <w:t>En la actualidad Oro Verde presenta un gran porcentaje en lo que se refiere a la cobertura del alumbrado público en la mancha urbana. En varios sectores se ha sustituido el sistema de alumbrado por la luminaria led a fin de incorporar un sistema más eficiente.</w:t>
      </w:r>
    </w:p>
    <w:p w14:paraId="26D3613F" w14:textId="77777777" w:rsidR="0052085B" w:rsidRPr="0052085B" w:rsidRDefault="0052085B" w:rsidP="0052085B">
      <w:pPr>
        <w:pStyle w:val="Sinespaciado"/>
        <w:rPr>
          <w:sz w:val="18"/>
          <w:szCs w:val="18"/>
        </w:rPr>
      </w:pPr>
      <w:r w:rsidRPr="0052085B">
        <w:rPr>
          <w:sz w:val="18"/>
          <w:szCs w:val="18"/>
        </w:rPr>
        <w:t>En el modelo deseado se busca extender el servicio a modo que cubra toda la extensión, y además se propone buscar una sinergia entre el paisaje de los corredores verdes propuestos y la infraestructura, utilizando estos como soporte físico para la incorporación de energías alternativas, tales como grandes superficies de paneles solares que a su vez actúen de equipamiento urbano público. Estos corredores verdes están pensados en los ejes estructurantes tales como las vías del ffcc y los arroyos.</w:t>
      </w:r>
    </w:p>
    <w:p w14:paraId="161F66CE" w14:textId="485FDF9C" w:rsidR="0052085B" w:rsidRDefault="0052085B">
      <w:pPr>
        <w:rPr>
          <w:rFonts w:ascii="Calibri" w:hAnsi="Calibri"/>
          <w:sz w:val="18"/>
          <w:szCs w:val="18"/>
        </w:rPr>
      </w:pPr>
      <w:r>
        <w:rPr>
          <w:sz w:val="18"/>
          <w:szCs w:val="18"/>
        </w:rPr>
        <w:br w:type="page"/>
      </w:r>
    </w:p>
    <w:p w14:paraId="64335010" w14:textId="77777777" w:rsidR="0052085B" w:rsidRPr="004842FA" w:rsidRDefault="0052085B" w:rsidP="0052085B">
      <w:pPr>
        <w:spacing w:after="240"/>
        <w:jc w:val="both"/>
        <w:rPr>
          <w:rFonts w:asciiTheme="majorHAnsi" w:hAnsiTheme="majorHAnsi" w:cstheme="majorHAnsi"/>
          <w:b/>
          <w:color w:val="891720"/>
        </w:rPr>
      </w:pPr>
      <w:r w:rsidRPr="004842FA">
        <w:rPr>
          <w:rFonts w:asciiTheme="majorHAnsi" w:hAnsiTheme="majorHAnsi" w:cstheme="majorHAnsi"/>
          <w:b/>
          <w:color w:val="891720"/>
        </w:rPr>
        <w:t>Cobertura de Red de Gas Natural</w:t>
      </w:r>
    </w:p>
    <w:p w14:paraId="1F936AC7" w14:textId="77777777" w:rsidR="0052085B" w:rsidRPr="0052085B" w:rsidRDefault="0052085B" w:rsidP="0052085B">
      <w:pPr>
        <w:rPr>
          <w:rFonts w:asciiTheme="majorHAnsi" w:hAnsiTheme="majorHAnsi" w:cstheme="majorHAnsi"/>
          <w:noProof/>
          <w:lang w:val="es-ES"/>
        </w:rPr>
      </w:pPr>
      <w:r w:rsidRPr="0052085B">
        <w:rPr>
          <w:rFonts w:asciiTheme="majorHAnsi" w:eastAsia="Calibri" w:hAnsiTheme="majorHAnsi" w:cstheme="majorHAnsi"/>
        </w:rPr>
        <w:t>Situación actual</w:t>
      </w:r>
    </w:p>
    <w:p w14:paraId="75741C85" w14:textId="77777777" w:rsidR="0052085B" w:rsidRPr="0052085B" w:rsidRDefault="0052085B" w:rsidP="0052085B">
      <w:pPr>
        <w:rPr>
          <w:rFonts w:asciiTheme="majorHAnsi" w:eastAsia="Calibri" w:hAnsiTheme="majorHAnsi" w:cstheme="majorHAnsi"/>
          <w:noProof/>
          <w:color w:val="3ED0FF"/>
          <w:sz w:val="28"/>
          <w:szCs w:val="28"/>
          <w:lang w:val="es-ES"/>
        </w:rPr>
      </w:pPr>
      <w:r w:rsidRPr="0052085B">
        <w:rPr>
          <w:rFonts w:asciiTheme="majorHAnsi" w:eastAsia="Calibri" w:hAnsiTheme="majorHAnsi" w:cstheme="majorHAnsi"/>
          <w:noProof/>
          <w:sz w:val="20"/>
          <w:szCs w:val="20"/>
          <w:lang w:eastAsia="es-AR"/>
        </w:rPr>
        <w:drawing>
          <wp:inline distT="0" distB="0" distL="0" distR="0" wp14:anchorId="62569912" wp14:editId="06A4771F">
            <wp:extent cx="4270375" cy="2508480"/>
            <wp:effectExtent l="0" t="0" r="0" b="6350"/>
            <wp:docPr id="29" name="Imagen 29" descr="ORO VERDE_8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ORO VERDE_85B"/>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4282340" cy="2515509"/>
                    </a:xfrm>
                    <a:prstGeom prst="rect">
                      <a:avLst/>
                    </a:prstGeom>
                    <a:noFill/>
                    <a:ln>
                      <a:noFill/>
                    </a:ln>
                  </pic:spPr>
                </pic:pic>
              </a:graphicData>
            </a:graphic>
          </wp:inline>
        </w:drawing>
      </w:r>
    </w:p>
    <w:p w14:paraId="02771E6B" w14:textId="6077C039" w:rsidR="0052085B" w:rsidRDefault="0052085B" w:rsidP="0052085B">
      <w:pPr>
        <w:rPr>
          <w:rFonts w:asciiTheme="majorHAnsi" w:eastAsia="Calibri" w:hAnsiTheme="majorHAnsi" w:cstheme="majorHAnsi"/>
          <w:sz w:val="16"/>
        </w:rPr>
      </w:pPr>
      <w:r w:rsidRPr="0052085B">
        <w:rPr>
          <w:rFonts w:asciiTheme="majorHAnsi" w:eastAsia="Calibri" w:hAnsiTheme="majorHAnsi" w:cstheme="majorHAnsi"/>
          <w:sz w:val="16"/>
        </w:rPr>
        <w:t>FUENTE:</w:t>
      </w:r>
      <w:r w:rsidRPr="0052085B">
        <w:rPr>
          <w:rFonts w:asciiTheme="majorHAnsi" w:hAnsiTheme="majorHAnsi" w:cstheme="majorHAnsi"/>
          <w:sz w:val="16"/>
        </w:rPr>
        <w:t xml:space="preserve"> SPTCOP en base a </w:t>
      </w:r>
      <w:r w:rsidRPr="0052085B">
        <w:rPr>
          <w:rFonts w:asciiTheme="majorHAnsi" w:eastAsia="Calibri" w:hAnsiTheme="majorHAnsi" w:cstheme="majorHAnsi"/>
          <w:sz w:val="16"/>
        </w:rPr>
        <w:t>Cuestionario Municipal 2018</w:t>
      </w:r>
    </w:p>
    <w:p w14:paraId="6D162D9C" w14:textId="77777777" w:rsidR="0052085B" w:rsidRPr="0052085B" w:rsidRDefault="0052085B" w:rsidP="0052085B">
      <w:pPr>
        <w:rPr>
          <w:rFonts w:asciiTheme="majorHAnsi" w:eastAsia="Calibri" w:hAnsiTheme="majorHAnsi" w:cstheme="majorHAnsi"/>
          <w:sz w:val="16"/>
        </w:rPr>
      </w:pPr>
    </w:p>
    <w:p w14:paraId="2ED6AB57" w14:textId="77777777" w:rsidR="0052085B" w:rsidRPr="0052085B" w:rsidRDefault="0052085B" w:rsidP="0052085B">
      <w:pPr>
        <w:rPr>
          <w:rFonts w:asciiTheme="majorHAnsi" w:eastAsia="Times New Roman" w:hAnsiTheme="majorHAnsi" w:cstheme="majorHAnsi"/>
          <w:noProof/>
          <w:sz w:val="22"/>
          <w:lang w:val="es-ES"/>
        </w:rPr>
      </w:pPr>
      <w:r w:rsidRPr="0052085B">
        <w:rPr>
          <w:rFonts w:asciiTheme="majorHAnsi" w:eastAsia="Calibri" w:hAnsiTheme="majorHAnsi" w:cstheme="majorHAnsi"/>
        </w:rPr>
        <w:t>Situación deseada</w:t>
      </w:r>
    </w:p>
    <w:p w14:paraId="327BAE3D" w14:textId="77777777" w:rsidR="0052085B" w:rsidRDefault="0052085B" w:rsidP="0052085B">
      <w:pPr>
        <w:rPr>
          <w:rFonts w:ascii="Calibri" w:eastAsia="Calibri" w:hAnsi="Calibri" w:cs="Calibri"/>
          <w:sz w:val="16"/>
        </w:rPr>
      </w:pPr>
      <w:r>
        <w:rPr>
          <w:rFonts w:ascii="Calibri" w:eastAsia="Calibri" w:hAnsi="Calibri" w:cs="Calibri"/>
          <w:noProof/>
          <w:sz w:val="16"/>
          <w:lang w:eastAsia="es-AR"/>
        </w:rPr>
        <w:drawing>
          <wp:inline distT="0" distB="0" distL="0" distR="0" wp14:anchorId="0B904B80" wp14:editId="0A1C307B">
            <wp:extent cx="4270550" cy="2514066"/>
            <wp:effectExtent l="0" t="0" r="0" b="635"/>
            <wp:docPr id="27" name="Imagen 27" descr="MAPAS ORO VERDE-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MAPAS ORO VERDE-07"/>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286120" cy="2523232"/>
                    </a:xfrm>
                    <a:prstGeom prst="rect">
                      <a:avLst/>
                    </a:prstGeom>
                    <a:noFill/>
                    <a:ln>
                      <a:noFill/>
                    </a:ln>
                  </pic:spPr>
                </pic:pic>
              </a:graphicData>
            </a:graphic>
          </wp:inline>
        </w:drawing>
      </w:r>
    </w:p>
    <w:p w14:paraId="7C77F27C" w14:textId="231D34B4" w:rsidR="0052085B" w:rsidRDefault="0052085B" w:rsidP="0052085B">
      <w:pPr>
        <w:rPr>
          <w:rFonts w:ascii="Calibri" w:eastAsia="Calibri" w:hAnsi="Calibri" w:cs="Calibri"/>
          <w:sz w:val="16"/>
        </w:rPr>
      </w:pPr>
      <w:r>
        <w:rPr>
          <w:rFonts w:ascii="Calibri" w:eastAsia="Calibri" w:hAnsi="Calibri" w:cs="Calibri"/>
          <w:sz w:val="16"/>
        </w:rPr>
        <w:t>FUENTE: Elaboración Propia</w:t>
      </w:r>
    </w:p>
    <w:p w14:paraId="209E73A3" w14:textId="77777777" w:rsidR="0052085B" w:rsidRDefault="0052085B" w:rsidP="008A2953">
      <w:pPr>
        <w:pStyle w:val="Sinespaciado"/>
      </w:pPr>
    </w:p>
    <w:p w14:paraId="79C6FFF7" w14:textId="77777777" w:rsidR="0052085B" w:rsidRPr="0052085B" w:rsidRDefault="0052085B" w:rsidP="0052085B">
      <w:pPr>
        <w:pStyle w:val="Sinespaciado"/>
        <w:rPr>
          <w:sz w:val="18"/>
          <w:szCs w:val="18"/>
        </w:rPr>
      </w:pPr>
      <w:r w:rsidRPr="0052085B">
        <w:rPr>
          <w:sz w:val="18"/>
          <w:szCs w:val="18"/>
        </w:rPr>
        <w:t>Este servicio es el que presenta menos porcentaje de cobertura en la localidad, en coincidencia con la situación de la provincia. Reconociendo que el acceso a este servicio mejora las condiciones de vida de los pobladores, se busca la extensión de este por etapas previendo la cobertura de la mancha urbana deseada a largo plazo.</w:t>
      </w:r>
    </w:p>
    <w:p w14:paraId="21125258" w14:textId="77777777" w:rsidR="00A61AB2" w:rsidRDefault="00A61AB2" w:rsidP="00A61AB2">
      <w:pPr>
        <w:pStyle w:val="Sinespaciado"/>
        <w:rPr>
          <w:sz w:val="18"/>
          <w:szCs w:val="18"/>
        </w:rPr>
      </w:pPr>
    </w:p>
    <w:p w14:paraId="297E7D67" w14:textId="04DB5183" w:rsidR="0052085B" w:rsidRDefault="0052085B">
      <w:pPr>
        <w:rPr>
          <w:rFonts w:ascii="Calibri" w:hAnsi="Calibri"/>
          <w:sz w:val="18"/>
          <w:szCs w:val="18"/>
        </w:rPr>
      </w:pPr>
      <w:r>
        <w:rPr>
          <w:sz w:val="18"/>
          <w:szCs w:val="18"/>
        </w:rPr>
        <w:br w:type="page"/>
      </w:r>
    </w:p>
    <w:p w14:paraId="581A64A5" w14:textId="77777777" w:rsidR="0052085B" w:rsidRPr="004842FA" w:rsidRDefault="0052085B" w:rsidP="0052085B">
      <w:pPr>
        <w:pBdr>
          <w:top w:val="nil"/>
          <w:left w:val="nil"/>
          <w:bottom w:val="nil"/>
          <w:right w:val="nil"/>
          <w:between w:val="nil"/>
        </w:pBdr>
        <w:spacing w:after="240"/>
        <w:jc w:val="both"/>
        <w:rPr>
          <w:rFonts w:asciiTheme="majorHAnsi" w:hAnsiTheme="majorHAnsi" w:cstheme="majorHAnsi"/>
          <w:b/>
          <w:color w:val="891720"/>
        </w:rPr>
      </w:pPr>
      <w:r w:rsidRPr="004842FA">
        <w:rPr>
          <w:rFonts w:asciiTheme="majorHAnsi" w:hAnsiTheme="majorHAnsi" w:cstheme="majorHAnsi"/>
          <w:b/>
          <w:color w:val="891720"/>
        </w:rPr>
        <w:t>Áreas Verdes</w:t>
      </w:r>
    </w:p>
    <w:p w14:paraId="67D27494" w14:textId="77777777" w:rsidR="0052085B" w:rsidRDefault="0052085B" w:rsidP="0052085B">
      <w:pPr>
        <w:rPr>
          <w:noProof/>
          <w:lang w:val="es-ES"/>
        </w:rPr>
      </w:pPr>
      <w:r>
        <w:rPr>
          <w:rFonts w:ascii="Calibri" w:eastAsia="Calibri" w:hAnsi="Calibri" w:cs="Calibri"/>
        </w:rPr>
        <w:t>Situación actual</w:t>
      </w:r>
    </w:p>
    <w:p w14:paraId="0FCF3B58" w14:textId="681AA773" w:rsidR="0052085B" w:rsidRDefault="0052085B" w:rsidP="0052085B">
      <w:pPr>
        <w:rPr>
          <w:rFonts w:ascii="Calibri" w:eastAsia="Calibri" w:hAnsi="Calibri" w:cs="Calibri"/>
          <w:noProof/>
          <w:color w:val="3ED0FF"/>
          <w:sz w:val="28"/>
          <w:szCs w:val="28"/>
          <w:lang w:val="es-ES"/>
        </w:rPr>
      </w:pPr>
      <w:r>
        <w:rPr>
          <w:rFonts w:ascii="Calibri" w:eastAsia="Calibri" w:hAnsi="Calibri" w:cs="Calibri"/>
          <w:noProof/>
          <w:sz w:val="20"/>
          <w:szCs w:val="20"/>
          <w:lang w:eastAsia="es-AR"/>
        </w:rPr>
        <w:drawing>
          <wp:inline distT="0" distB="0" distL="0" distR="0" wp14:anchorId="4CD525A8" wp14:editId="57BEFF41">
            <wp:extent cx="4320792" cy="2534577"/>
            <wp:effectExtent l="0" t="0" r="3810" b="0"/>
            <wp:docPr id="39" name="Imagen 39" descr="ORO VERDE_7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ORO VERDE_75A"/>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4328555" cy="2539131"/>
                    </a:xfrm>
                    <a:prstGeom prst="rect">
                      <a:avLst/>
                    </a:prstGeom>
                    <a:noFill/>
                    <a:ln>
                      <a:noFill/>
                    </a:ln>
                  </pic:spPr>
                </pic:pic>
              </a:graphicData>
            </a:graphic>
          </wp:inline>
        </w:drawing>
      </w:r>
    </w:p>
    <w:p w14:paraId="1C244FD3" w14:textId="665FB05F" w:rsidR="0052085B" w:rsidRPr="008A2953" w:rsidRDefault="0052085B" w:rsidP="0052085B">
      <w:pPr>
        <w:rPr>
          <w:rFonts w:asciiTheme="majorHAnsi" w:eastAsia="Calibri" w:hAnsiTheme="majorHAnsi" w:cstheme="majorHAnsi"/>
          <w:sz w:val="16"/>
        </w:rPr>
      </w:pPr>
      <w:r w:rsidRPr="008A2953">
        <w:rPr>
          <w:rFonts w:asciiTheme="majorHAnsi" w:eastAsia="Calibri" w:hAnsiTheme="majorHAnsi" w:cstheme="majorHAnsi"/>
          <w:sz w:val="16"/>
        </w:rPr>
        <w:t>FUENTE:</w:t>
      </w:r>
      <w:r w:rsidRPr="008A2953">
        <w:rPr>
          <w:rFonts w:asciiTheme="majorHAnsi" w:hAnsiTheme="majorHAnsi" w:cstheme="majorHAnsi"/>
          <w:sz w:val="16"/>
        </w:rPr>
        <w:t xml:space="preserve"> SPTCOP en base a </w:t>
      </w:r>
      <w:r w:rsidRPr="008A2953">
        <w:rPr>
          <w:rFonts w:asciiTheme="majorHAnsi" w:eastAsia="Calibri" w:hAnsiTheme="majorHAnsi" w:cstheme="majorHAnsi"/>
          <w:sz w:val="16"/>
        </w:rPr>
        <w:t>Cuestionario Municipal 2018</w:t>
      </w:r>
    </w:p>
    <w:p w14:paraId="7FFE1C60" w14:textId="77777777" w:rsidR="008A2953" w:rsidRPr="008A2953" w:rsidRDefault="008A2953" w:rsidP="008A2953">
      <w:pPr>
        <w:pStyle w:val="Sinespaciado"/>
      </w:pPr>
    </w:p>
    <w:p w14:paraId="3817159D" w14:textId="77777777" w:rsidR="0052085B" w:rsidRDefault="0052085B" w:rsidP="0052085B">
      <w:pPr>
        <w:rPr>
          <w:rFonts w:ascii="Calibri" w:eastAsia="Calibri" w:hAnsi="Calibri" w:cs="Calibri"/>
          <w:sz w:val="22"/>
        </w:rPr>
      </w:pPr>
      <w:r>
        <w:rPr>
          <w:rFonts w:ascii="Calibri" w:eastAsia="Calibri" w:hAnsi="Calibri" w:cs="Calibri"/>
        </w:rPr>
        <w:t>Situación deseada</w:t>
      </w:r>
    </w:p>
    <w:p w14:paraId="68A4F835" w14:textId="582751B3" w:rsidR="0052085B" w:rsidRDefault="0052085B" w:rsidP="0052085B">
      <w:pPr>
        <w:rPr>
          <w:rFonts w:asciiTheme="minorHAnsi" w:eastAsia="Times New Roman" w:hAnsiTheme="minorHAnsi" w:cs="Times New Roman"/>
          <w:noProof/>
          <w:lang w:val="es-ES"/>
        </w:rPr>
      </w:pPr>
      <w:r>
        <w:rPr>
          <w:rFonts w:asciiTheme="minorHAnsi" w:eastAsia="Times New Roman" w:hAnsiTheme="minorHAnsi" w:cs="Times New Roman"/>
          <w:noProof/>
          <w:lang w:eastAsia="es-AR"/>
        </w:rPr>
        <w:drawing>
          <wp:inline distT="0" distB="0" distL="0" distR="0" wp14:anchorId="281279AC" wp14:editId="44C8C8C5">
            <wp:extent cx="4310945" cy="2542233"/>
            <wp:effectExtent l="0" t="0" r="0" b="0"/>
            <wp:docPr id="36" name="Imagen 36" descr="MAPAS ORO VERD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MAPAS ORO VERDE-0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319170" cy="2547083"/>
                    </a:xfrm>
                    <a:prstGeom prst="rect">
                      <a:avLst/>
                    </a:prstGeom>
                    <a:noFill/>
                    <a:ln>
                      <a:noFill/>
                    </a:ln>
                  </pic:spPr>
                </pic:pic>
              </a:graphicData>
            </a:graphic>
          </wp:inline>
        </w:drawing>
      </w:r>
    </w:p>
    <w:p w14:paraId="1BD2F0BB" w14:textId="77777777" w:rsidR="0052085B" w:rsidRDefault="0052085B" w:rsidP="0052085B">
      <w:pPr>
        <w:rPr>
          <w:rFonts w:ascii="Calibri" w:eastAsia="Calibri" w:hAnsi="Calibri" w:cs="Calibri"/>
          <w:sz w:val="16"/>
        </w:rPr>
      </w:pPr>
      <w:r>
        <w:rPr>
          <w:rFonts w:ascii="Calibri" w:eastAsia="Calibri" w:hAnsi="Calibri" w:cs="Calibri"/>
          <w:sz w:val="16"/>
        </w:rPr>
        <w:t>FUENTE: Elaboración Propia</w:t>
      </w:r>
    </w:p>
    <w:p w14:paraId="066A09DB" w14:textId="77777777" w:rsidR="0052085B" w:rsidRDefault="0052085B" w:rsidP="0052085B">
      <w:pPr>
        <w:rPr>
          <w:rFonts w:asciiTheme="minorHAnsi" w:eastAsia="Times New Roman" w:hAnsiTheme="minorHAnsi" w:cs="Times New Roman"/>
          <w:sz w:val="22"/>
        </w:rPr>
      </w:pPr>
    </w:p>
    <w:p w14:paraId="266B053A" w14:textId="77777777" w:rsidR="0052085B" w:rsidRPr="008A2953" w:rsidRDefault="0052085B" w:rsidP="008A2953">
      <w:pPr>
        <w:pStyle w:val="Sinespaciado"/>
        <w:rPr>
          <w:sz w:val="18"/>
          <w:szCs w:val="18"/>
        </w:rPr>
      </w:pPr>
      <w:r w:rsidRPr="008A2953">
        <w:rPr>
          <w:sz w:val="18"/>
          <w:szCs w:val="18"/>
        </w:rPr>
        <w:t xml:space="preserve">En la situación actual la infraestructura de movilidad, las vías ferroviarias y los arroyos, han sido atravesado por la mancha urbana que se ha extendido sin planificación de manera dispersa. En esta situación, dichos ejes aparecen como barreras físicas difícil de atravesar y por otro lado, se observa en este crecimiento desmedido la tensión entre los usos urbanos y rurales. </w:t>
      </w:r>
    </w:p>
    <w:p w14:paraId="72B44CD9" w14:textId="77777777" w:rsidR="0052085B" w:rsidRPr="008A2953" w:rsidRDefault="0052085B" w:rsidP="008A2953">
      <w:pPr>
        <w:pStyle w:val="Sinespaciado"/>
        <w:rPr>
          <w:rFonts w:eastAsia="Calibri"/>
          <w:color w:val="00B050"/>
          <w:sz w:val="18"/>
          <w:szCs w:val="18"/>
        </w:rPr>
      </w:pPr>
      <w:r w:rsidRPr="008A2953">
        <w:rPr>
          <w:sz w:val="18"/>
          <w:szCs w:val="18"/>
        </w:rPr>
        <w:t xml:space="preserve">Se plantea aprovechar estos ejes estructurantes y transformarlos en áreas parquizadas formando un sistema de infraestructura verde, convirtiéndolos en una herramienta fundamental para la planificación de la ciudad. Entre las funciones de estos corredores verdes urbanos se destaca la de mitigar los impactos causados por los diferentes usos urbanos y rurales en el hábitat, como la fragmentación. En estos espacios donde se busca la potencialización de la vegetación rescatando especies autóctonas, se incorpora vías de comunicación para desplazamientos no motorizados, promoviendo no solo la vinculación sino también espacios recreativos, de paseo, a su vez se propone espacios verdes educativos. </w:t>
      </w:r>
    </w:p>
    <w:p w14:paraId="6CD2C489" w14:textId="2B85C19D" w:rsidR="008A2953" w:rsidRDefault="008A2953">
      <w:pPr>
        <w:rPr>
          <w:rFonts w:ascii="Calibri" w:hAnsi="Calibri"/>
          <w:sz w:val="18"/>
          <w:szCs w:val="18"/>
        </w:rPr>
      </w:pPr>
      <w:r>
        <w:rPr>
          <w:sz w:val="18"/>
          <w:szCs w:val="18"/>
        </w:rPr>
        <w:br w:type="page"/>
      </w:r>
    </w:p>
    <w:p w14:paraId="0B6E65F8" w14:textId="77777777" w:rsidR="008A2953" w:rsidRPr="004842FA" w:rsidRDefault="008A2953" w:rsidP="008A2953">
      <w:pPr>
        <w:spacing w:after="240"/>
        <w:jc w:val="both"/>
        <w:rPr>
          <w:rFonts w:asciiTheme="majorHAnsi" w:hAnsiTheme="majorHAnsi" w:cstheme="majorHAnsi"/>
          <w:color w:val="891720"/>
        </w:rPr>
      </w:pPr>
      <w:r w:rsidRPr="004842FA">
        <w:rPr>
          <w:rFonts w:asciiTheme="majorHAnsi" w:hAnsiTheme="majorHAnsi" w:cstheme="majorHAnsi"/>
          <w:color w:val="891720"/>
        </w:rPr>
        <w:t>Estructura vial jerarquizada</w:t>
      </w:r>
    </w:p>
    <w:p w14:paraId="2E117C37" w14:textId="77777777" w:rsidR="00231A2A" w:rsidRDefault="008A2953" w:rsidP="008A2953">
      <w:pPr>
        <w:rPr>
          <w:rFonts w:ascii="Calibri" w:eastAsia="Calibri" w:hAnsi="Calibri" w:cs="Calibri"/>
        </w:rPr>
      </w:pPr>
      <w:r>
        <w:rPr>
          <w:rFonts w:ascii="Calibri" w:eastAsia="Calibri" w:hAnsi="Calibri" w:cs="Calibri"/>
        </w:rPr>
        <w:t>Situación deseada</w:t>
      </w:r>
    </w:p>
    <w:p w14:paraId="254A8F9F" w14:textId="31ABFCE4" w:rsidR="008A2953" w:rsidRDefault="008A2953" w:rsidP="008A2953">
      <w:pPr>
        <w:rPr>
          <w:rFonts w:asciiTheme="minorHAnsi" w:eastAsia="Times New Roman" w:hAnsiTheme="minorHAnsi" w:cs="Times New Roman"/>
          <w:noProof/>
          <w:sz w:val="22"/>
          <w:lang w:val="es-ES"/>
        </w:rPr>
      </w:pPr>
      <w:r>
        <w:rPr>
          <w:noProof/>
          <w:sz w:val="20"/>
          <w:szCs w:val="20"/>
          <w:lang w:eastAsia="es-AR"/>
        </w:rPr>
        <w:drawing>
          <wp:inline distT="0" distB="0" distL="0" distR="0" wp14:anchorId="08EE16AB" wp14:editId="3A3CDB28">
            <wp:extent cx="4301329" cy="2532185"/>
            <wp:effectExtent l="0" t="0" r="4445" b="1905"/>
            <wp:docPr id="46" name="Imagen 46" descr="MAPAS ORO VERDE-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MAPAS ORO VERDE-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317503" cy="2541707"/>
                    </a:xfrm>
                    <a:prstGeom prst="rect">
                      <a:avLst/>
                    </a:prstGeom>
                    <a:noFill/>
                    <a:ln>
                      <a:noFill/>
                    </a:ln>
                  </pic:spPr>
                </pic:pic>
              </a:graphicData>
            </a:graphic>
          </wp:inline>
        </w:drawing>
      </w:r>
    </w:p>
    <w:p w14:paraId="387486E7" w14:textId="77777777" w:rsidR="008A2953" w:rsidRDefault="008A2953" w:rsidP="00231A2A">
      <w:pPr>
        <w:rPr>
          <w:rFonts w:ascii="Calibri" w:eastAsia="Calibri" w:hAnsi="Calibri" w:cs="Calibri"/>
          <w:sz w:val="16"/>
        </w:rPr>
      </w:pPr>
      <w:r>
        <w:rPr>
          <w:rFonts w:ascii="Calibri" w:eastAsia="Calibri" w:hAnsi="Calibri" w:cs="Calibri"/>
          <w:sz w:val="16"/>
        </w:rPr>
        <w:t>FUENTE: Elaboración Propia</w:t>
      </w:r>
    </w:p>
    <w:p w14:paraId="08F88B9A" w14:textId="77777777" w:rsidR="004A05BB" w:rsidRDefault="004A05BB" w:rsidP="004A05BB">
      <w:pPr>
        <w:pStyle w:val="Sinespaciado"/>
        <w:rPr>
          <w:lang w:eastAsia="es-AR"/>
        </w:rPr>
      </w:pPr>
    </w:p>
    <w:p w14:paraId="696811F9" w14:textId="29296FE0" w:rsidR="008A2953" w:rsidRPr="00231A2A" w:rsidRDefault="008A2953" w:rsidP="00231A2A">
      <w:pPr>
        <w:pStyle w:val="Sinespaciado"/>
        <w:rPr>
          <w:sz w:val="18"/>
          <w:szCs w:val="18"/>
          <w:lang w:eastAsia="es-AR"/>
        </w:rPr>
      </w:pPr>
      <w:r w:rsidRPr="00231A2A">
        <w:rPr>
          <w:sz w:val="18"/>
          <w:szCs w:val="18"/>
          <w:lang w:eastAsia="es-AR"/>
        </w:rPr>
        <w:t xml:space="preserve">En la localidad se puede evidenciar que la red vial se compone, en el área central y alrededores, por calles pavimentadas de hormigón y </w:t>
      </w:r>
      <w:r w:rsidRPr="00231A2A">
        <w:rPr>
          <w:sz w:val="18"/>
          <w:szCs w:val="18"/>
        </w:rPr>
        <w:t>asfalto</w:t>
      </w:r>
      <w:r w:rsidRPr="00231A2A">
        <w:rPr>
          <w:sz w:val="18"/>
          <w:szCs w:val="18"/>
          <w:lang w:eastAsia="es-AR"/>
        </w:rPr>
        <w:t>, y hacia el sur y</w:t>
      </w:r>
      <w:r w:rsidR="004A05BB" w:rsidRPr="00231A2A">
        <w:rPr>
          <w:sz w:val="18"/>
          <w:szCs w:val="18"/>
          <w:lang w:eastAsia="es-AR"/>
        </w:rPr>
        <w:t>,</w:t>
      </w:r>
      <w:r w:rsidRPr="00231A2A">
        <w:rPr>
          <w:sz w:val="18"/>
          <w:szCs w:val="18"/>
          <w:lang w:eastAsia="es-AR"/>
        </w:rPr>
        <w:t xml:space="preserve"> el este</w:t>
      </w:r>
      <w:r w:rsidR="004A05BB" w:rsidRPr="00231A2A">
        <w:rPr>
          <w:sz w:val="18"/>
          <w:szCs w:val="18"/>
          <w:lang w:eastAsia="es-AR"/>
        </w:rPr>
        <w:t>,</w:t>
      </w:r>
      <w:r w:rsidRPr="00231A2A">
        <w:rPr>
          <w:sz w:val="18"/>
          <w:szCs w:val="18"/>
          <w:lang w:eastAsia="es-AR"/>
        </w:rPr>
        <w:t xml:space="preserve"> calles de ripio presentando en épocas de lluvia algunos sectores de difícil transitabilidad por las condiciones físicas de las mismas, y en la estación seca presencia de elementos volátiles.</w:t>
      </w:r>
    </w:p>
    <w:p w14:paraId="5886774A" w14:textId="77777777" w:rsidR="008A2953" w:rsidRPr="00231A2A" w:rsidRDefault="008A2953" w:rsidP="004A05BB">
      <w:pPr>
        <w:pStyle w:val="Sinespaciado"/>
        <w:rPr>
          <w:sz w:val="18"/>
          <w:szCs w:val="18"/>
          <w:lang w:eastAsia="es-AR"/>
        </w:rPr>
      </w:pPr>
      <w:r w:rsidRPr="00231A2A">
        <w:rPr>
          <w:sz w:val="18"/>
          <w:szCs w:val="18"/>
          <w:lang w:eastAsia="es-AR"/>
        </w:rPr>
        <w:t xml:space="preserve">Se propone realizar la consolidación de las calles de manera paulatina en coincidencia con el crecimiento planteado de la mancha urbana, considerando en el perfil vial la calle, las veredas, la señalización y el equipamiento, iluminación y arbolado público, además de ciclo vías incorporadas en un circuito urbano que integre tanto zonas recreativas como zonas de servicios-productivas, promoviendo el uso de la bicicleta como medio de transporte. </w:t>
      </w:r>
    </w:p>
    <w:p w14:paraId="12E8D2DD" w14:textId="22A9D347" w:rsidR="008A2953" w:rsidRPr="00231A2A" w:rsidRDefault="008A2953" w:rsidP="004A05BB">
      <w:pPr>
        <w:pStyle w:val="Sinespaciado"/>
        <w:rPr>
          <w:sz w:val="18"/>
          <w:szCs w:val="18"/>
          <w:lang w:eastAsia="es-AR"/>
        </w:rPr>
      </w:pPr>
      <w:r w:rsidRPr="00231A2A">
        <w:rPr>
          <w:sz w:val="18"/>
          <w:szCs w:val="18"/>
          <w:lang w:eastAsia="es-AR"/>
        </w:rPr>
        <w:t>En el desarrollo del plan de movilidad urbana se diseña una estructura vial compuesta por una jerarquización de vías apostando a una mejor y más racional circulación. Se plantean arterias principales en dirección norte-sur, este-oeste, que vinculen la localidad hacia vías secundarias y barriales. Por otro lado, se propone la avenida circunvalación que rodee la localidad y que vincule la localidad de Paraná.</w:t>
      </w:r>
    </w:p>
    <w:p w14:paraId="47218A45" w14:textId="77777777" w:rsidR="00A61AB2" w:rsidRPr="004A05BB" w:rsidRDefault="00A61AB2" w:rsidP="004A05BB">
      <w:pPr>
        <w:pStyle w:val="Sinespaciado"/>
      </w:pPr>
    </w:p>
    <w:p w14:paraId="2141B361" w14:textId="325221E9" w:rsidR="0052085B" w:rsidRDefault="0052085B">
      <w:pPr>
        <w:rPr>
          <w:rFonts w:ascii="Calibri" w:hAnsi="Calibri"/>
          <w:sz w:val="18"/>
          <w:szCs w:val="18"/>
        </w:rPr>
      </w:pPr>
      <w:r>
        <w:rPr>
          <w:sz w:val="18"/>
          <w:szCs w:val="18"/>
        </w:rPr>
        <w:br w:type="page"/>
      </w:r>
    </w:p>
    <w:p w14:paraId="13EBABC2" w14:textId="77777777" w:rsidR="00A61AB2" w:rsidRDefault="00A61AB2" w:rsidP="00A61AB2">
      <w:pPr>
        <w:pStyle w:val="Sinespaciado"/>
        <w:rPr>
          <w:sz w:val="18"/>
          <w:szCs w:val="18"/>
        </w:rPr>
        <w:sectPr w:rsidR="00A61AB2" w:rsidSect="00A61AB2">
          <w:type w:val="continuous"/>
          <w:pgSz w:w="11907" w:h="16840"/>
          <w:pgMar w:top="1134" w:right="680" w:bottom="851" w:left="1814" w:header="567" w:footer="567" w:gutter="0"/>
          <w:cols w:space="720"/>
        </w:sectPr>
      </w:pPr>
    </w:p>
    <w:p w14:paraId="145CA846" w14:textId="77777777" w:rsidR="00231A2A" w:rsidRPr="004842FA" w:rsidRDefault="00231A2A" w:rsidP="00231A2A">
      <w:pPr>
        <w:spacing w:after="240"/>
        <w:jc w:val="both"/>
        <w:rPr>
          <w:rFonts w:asciiTheme="majorHAnsi" w:hAnsiTheme="majorHAnsi" w:cstheme="majorHAnsi"/>
          <w:color w:val="891720"/>
        </w:rPr>
      </w:pPr>
      <w:r w:rsidRPr="004842FA">
        <w:rPr>
          <w:rFonts w:asciiTheme="majorHAnsi" w:hAnsiTheme="majorHAnsi" w:cstheme="majorHAnsi"/>
          <w:color w:val="891720"/>
        </w:rPr>
        <w:t>Riesgo ambiental</w:t>
      </w:r>
    </w:p>
    <w:p w14:paraId="41B041F9" w14:textId="77777777" w:rsidR="00231A2A" w:rsidRPr="004842FA" w:rsidRDefault="00231A2A" w:rsidP="00231A2A">
      <w:pPr>
        <w:pStyle w:val="Sinespaciado"/>
        <w:rPr>
          <w:lang w:eastAsia="en-US"/>
        </w:rPr>
      </w:pPr>
      <w:r w:rsidRPr="004842FA">
        <w:rPr>
          <w:lang w:eastAsia="en-US"/>
        </w:rPr>
        <w:t xml:space="preserve">La identificación de zonas que se encuentran bajo amenaza de fenómenos tales que pueden derivar en situaciones de desastre es fundamental para la planificación territorial: la localización de zonas de riesgo de inundación, deslizamientos, basurales, suelos contaminados, y las limitaciones derivadas de las zonas de reserva. </w:t>
      </w:r>
    </w:p>
    <w:p w14:paraId="21DFBE4F" w14:textId="77777777" w:rsidR="00231A2A" w:rsidRPr="004842FA" w:rsidRDefault="00231A2A" w:rsidP="00231A2A">
      <w:pPr>
        <w:pStyle w:val="Sinespaciado"/>
        <w:rPr>
          <w:lang w:eastAsia="en-US"/>
        </w:rPr>
      </w:pPr>
      <w:r w:rsidRPr="004842FA">
        <w:rPr>
          <w:lang w:eastAsia="en-US"/>
        </w:rPr>
        <w:t>Estas zonas no deben ser urbanizadas de manera directa, por lo que es recomendable que la extensión de las redes de servicios no aliente a su ocupación espontánea.</w:t>
      </w:r>
    </w:p>
    <w:p w14:paraId="1F948FCD" w14:textId="77777777" w:rsidR="00231A2A" w:rsidRPr="004842FA" w:rsidRDefault="00231A2A" w:rsidP="00231A2A">
      <w:pPr>
        <w:pStyle w:val="Sinespaciado"/>
        <w:rPr>
          <w:lang w:eastAsia="en-US"/>
        </w:rPr>
      </w:pPr>
      <w:r w:rsidRPr="004842FA">
        <w:rPr>
          <w:lang w:eastAsia="en-US"/>
        </w:rPr>
        <w:t>Pueden ser áreas estratégicas para la protección del paisaje, y oportunidades para generar espacios públicos.</w:t>
      </w:r>
    </w:p>
    <w:p w14:paraId="215D80AB" w14:textId="77777777" w:rsidR="00231A2A" w:rsidRPr="004842FA" w:rsidRDefault="00231A2A" w:rsidP="00231A2A">
      <w:pPr>
        <w:pStyle w:val="Sinespaciado"/>
        <w:rPr>
          <w:lang w:eastAsia="en-US"/>
        </w:rPr>
      </w:pPr>
      <w:r w:rsidRPr="004842FA">
        <w:rPr>
          <w:lang w:eastAsia="en-US"/>
        </w:rPr>
        <w:t xml:space="preserve">La gestión del riesgo plantea distintas acciones para las diferentes fases que deberán concretarse a corto, mediano y largo plazo. </w:t>
      </w:r>
    </w:p>
    <w:p w14:paraId="1B1DE7C1" w14:textId="77777777" w:rsidR="00231A2A" w:rsidRPr="004842FA" w:rsidRDefault="00231A2A" w:rsidP="00231A2A">
      <w:pPr>
        <w:pStyle w:val="Sinespaciado"/>
        <w:rPr>
          <w:lang w:eastAsia="en-US"/>
        </w:rPr>
      </w:pPr>
      <w:r w:rsidRPr="004842FA">
        <w:rPr>
          <w:lang w:eastAsia="en-US"/>
        </w:rPr>
        <w:t>En esta instancia se debe presentar el Plan de Gestión de Riesgo propiamente dicho, donde se describan las medidas que se pretenden llevar a cabo. A continuación, se listan acciones a modo de ejemplo para el caso de inundaciones, estas pueden variar de acuerdo a los distintos riesgos que se identifiquen y según las particularidades de cada localidad.</w:t>
      </w:r>
      <w:r>
        <w:rPr>
          <w:lang w:eastAsia="en-US"/>
        </w:rPr>
        <w:t xml:space="preserve"> </w:t>
      </w:r>
      <w:r w:rsidRPr="004842FA">
        <w:rPr>
          <w:lang w:eastAsia="en-US"/>
        </w:rPr>
        <w:t>Una de las problemáticas que atañe a la localidad son las inundaciones a partir de</w:t>
      </w:r>
      <w:r>
        <w:rPr>
          <w:lang w:eastAsia="en-US"/>
        </w:rPr>
        <w:t xml:space="preserve"> lluvias intensas.</w:t>
      </w:r>
    </w:p>
    <w:p w14:paraId="6550A377" w14:textId="77777777" w:rsidR="00231A2A" w:rsidRPr="004842FA" w:rsidRDefault="00231A2A" w:rsidP="00231A2A">
      <w:pPr>
        <w:pStyle w:val="Sinespaciado"/>
        <w:rPr>
          <w:lang w:eastAsia="en-US"/>
        </w:rPr>
      </w:pPr>
      <w:r w:rsidRPr="004842FA">
        <w:rPr>
          <w:lang w:eastAsia="en-US"/>
        </w:rPr>
        <w:t xml:space="preserve">El desafío que representa afrontar estas situaciones se basa en entender la complejidad de la problemática, por lo que, se plantea abordar la planificación de los recursos hídricos con una visión integrada del territorio, realizando los estudios de las cuencas hidrográficas a fin de construir las obras de mitigación pertinentes en las zonas damnificadas. </w:t>
      </w:r>
    </w:p>
    <w:p w14:paraId="619BE997" w14:textId="77777777" w:rsidR="00231A2A" w:rsidRPr="004842FA" w:rsidRDefault="00231A2A" w:rsidP="00231A2A">
      <w:pPr>
        <w:pStyle w:val="Sinespaciado"/>
        <w:rPr>
          <w:lang w:eastAsia="en-US"/>
        </w:rPr>
      </w:pPr>
      <w:r w:rsidRPr="004842FA">
        <w:rPr>
          <w:lang w:eastAsia="en-US"/>
        </w:rPr>
        <w:t xml:space="preserve">Las obras específicas planteadas a gran escala en la localidad parten de aumentar la superficie absorbente de captación de agua recuperando a su vez espacios públicos. Como estrategia se trasforman en corredores verdes lo que se reconoce como ejes estructurantes:  el ferrocarril y el arroyo. </w:t>
      </w:r>
    </w:p>
    <w:p w14:paraId="355D2C22" w14:textId="77777777" w:rsidR="00231A2A" w:rsidRPr="004842FA" w:rsidRDefault="00231A2A" w:rsidP="00231A2A">
      <w:pPr>
        <w:pStyle w:val="Sinespaciado"/>
        <w:rPr>
          <w:lang w:eastAsia="en-US"/>
        </w:rPr>
      </w:pPr>
      <w:r w:rsidRPr="004842FA">
        <w:rPr>
          <w:lang w:eastAsia="en-US"/>
        </w:rPr>
        <w:t>Otra de las problemáticas presente en el municipio está relacionada con los residuos sólidos urbanos. La localidad ha logrado paulatinamente incorporar la gestión de los residuos sólidos urbanos, esta ardua tarea se hace imprescindible continuarla y superar las metas propuestas. Se busca, además de la reducción de basura, el cierre del actual basural a cielo abierto con la incorporación de un relleno sanitario, este último abarcado de manera regional. El área perteneciente al actual basural, se propone como espacio público unido al sistema verde proyectado.</w:t>
      </w:r>
    </w:p>
    <w:p w14:paraId="5272EBDE" w14:textId="77777777" w:rsidR="00231A2A" w:rsidRPr="004842FA" w:rsidRDefault="00231A2A" w:rsidP="00231A2A">
      <w:pPr>
        <w:pStyle w:val="Sinespaciado"/>
        <w:rPr>
          <w:lang w:eastAsia="en-US"/>
        </w:rPr>
      </w:pPr>
      <w:r w:rsidRPr="004842FA">
        <w:rPr>
          <w:lang w:eastAsia="en-US"/>
        </w:rPr>
        <w:t xml:space="preserve">Otra problemática ambiental que la localidad enfrenta es la ubicación de la laguna de tratamiento cloacal </w:t>
      </w:r>
      <w:r>
        <w:rPr>
          <w:lang w:eastAsia="en-US"/>
        </w:rPr>
        <w:t xml:space="preserve">de las industrias </w:t>
      </w:r>
      <w:r w:rsidRPr="004842FA">
        <w:rPr>
          <w:lang w:eastAsia="en-US"/>
        </w:rPr>
        <w:t>en cercanías a la mancha urbana que genera olores molestos</w:t>
      </w:r>
      <w:r>
        <w:rPr>
          <w:lang w:eastAsia="en-US"/>
        </w:rPr>
        <w:t>, por lo que</w:t>
      </w:r>
      <w:r w:rsidRPr="004842FA">
        <w:rPr>
          <w:lang w:eastAsia="en-US"/>
        </w:rPr>
        <w:t xml:space="preserve"> se plantea la reubicación de las lagunas</w:t>
      </w:r>
      <w:r>
        <w:rPr>
          <w:lang w:eastAsia="en-US"/>
        </w:rPr>
        <w:t>.</w:t>
      </w:r>
      <w:r w:rsidRPr="004842FA">
        <w:rPr>
          <w:lang w:eastAsia="en-US"/>
        </w:rPr>
        <w:t xml:space="preserve"> </w:t>
      </w:r>
    </w:p>
    <w:p w14:paraId="1DCF837C" w14:textId="77777777" w:rsidR="00231A2A" w:rsidRPr="004842FA" w:rsidRDefault="00231A2A" w:rsidP="00231A2A">
      <w:pPr>
        <w:pStyle w:val="Sinespaciado"/>
        <w:rPr>
          <w:lang w:eastAsia="en-US"/>
        </w:rPr>
      </w:pPr>
      <w:r w:rsidRPr="004842FA">
        <w:rPr>
          <w:lang w:eastAsia="en-US"/>
        </w:rPr>
        <w:t>Además de las problemáticas expuestas en lo que se refiere al área urbana, se reconoce la que atañe al límite entre el área urbana y rural, generada por un lado por el crecimiento no planificado sobre suelo productivo, y por el otro, por las actividades productivas cercanas a la zona urbanizada. En este caso se diseña un límite urbano materializado por un anillo verde. Esta zona periurbana de carácter paisajístico y productivo actúa como borde controlando la expansión, y amortiguando la tensión entre los diferentes usos.</w:t>
      </w:r>
    </w:p>
    <w:p w14:paraId="3CF3EBBD" w14:textId="77777777" w:rsidR="00231A2A" w:rsidRPr="004842FA" w:rsidRDefault="00231A2A" w:rsidP="00231A2A">
      <w:pPr>
        <w:pStyle w:val="Sinespaciado"/>
      </w:pPr>
    </w:p>
    <w:p w14:paraId="74A77445" w14:textId="77777777" w:rsidR="00231A2A" w:rsidRPr="004842FA" w:rsidRDefault="00231A2A" w:rsidP="00231A2A">
      <w:pPr>
        <w:spacing w:after="240"/>
        <w:jc w:val="both"/>
        <w:rPr>
          <w:rFonts w:asciiTheme="majorHAnsi" w:hAnsiTheme="majorHAnsi" w:cstheme="majorHAnsi"/>
          <w:color w:val="891720"/>
        </w:rPr>
      </w:pPr>
      <w:r w:rsidRPr="004842FA">
        <w:rPr>
          <w:rFonts w:asciiTheme="majorHAnsi" w:hAnsiTheme="majorHAnsi" w:cstheme="majorHAnsi"/>
          <w:color w:val="891720"/>
        </w:rPr>
        <w:t>Incompatibilidad de usos de suelo</w:t>
      </w:r>
    </w:p>
    <w:p w14:paraId="57246743" w14:textId="77777777" w:rsidR="00231A2A" w:rsidRPr="00F44654" w:rsidRDefault="00231A2A" w:rsidP="00231A2A">
      <w:pPr>
        <w:pStyle w:val="Sinespaciado"/>
        <w:rPr>
          <w:lang w:eastAsia="en-US"/>
        </w:rPr>
      </w:pPr>
      <w:r w:rsidRPr="00F44654">
        <w:rPr>
          <w:lang w:eastAsia="en-US"/>
        </w:rPr>
        <w:t xml:space="preserve">En la localidad se detecta la convivencia en el área residencial con usos de suelo industriales en la planta urbana.  Se propone </w:t>
      </w:r>
      <w:r>
        <w:rPr>
          <w:lang w:eastAsia="en-US"/>
        </w:rPr>
        <w:t xml:space="preserve">definir un </w:t>
      </w:r>
      <w:r w:rsidRPr="00F44654">
        <w:rPr>
          <w:lang w:eastAsia="en-US"/>
        </w:rPr>
        <w:t xml:space="preserve">área industrial </w:t>
      </w:r>
      <w:r>
        <w:rPr>
          <w:lang w:eastAsia="en-US"/>
        </w:rPr>
        <w:t xml:space="preserve">que presente competividad en el mercado </w:t>
      </w:r>
      <w:r w:rsidRPr="00F44654">
        <w:rPr>
          <w:lang w:eastAsia="en-US"/>
        </w:rPr>
        <w:t>fortaleciendo la economía local y regional sectorizando la misma con sus correspondientes barreras forestales, y establecer ordenanzas y reglamentación que regule el uso del suelo, es decir crear un Código Urbano y de Edificación.</w:t>
      </w:r>
    </w:p>
    <w:p w14:paraId="2A9A5A45" w14:textId="77777777" w:rsidR="00231A2A" w:rsidRDefault="00231A2A" w:rsidP="00231A2A">
      <w:pPr>
        <w:pStyle w:val="Sinespaciado"/>
      </w:pPr>
    </w:p>
    <w:p w14:paraId="7E85D63D" w14:textId="77777777" w:rsidR="00231A2A" w:rsidRPr="004842FA" w:rsidRDefault="00231A2A" w:rsidP="00231A2A">
      <w:pPr>
        <w:spacing w:after="240"/>
        <w:jc w:val="both"/>
        <w:rPr>
          <w:rFonts w:asciiTheme="majorHAnsi" w:hAnsiTheme="majorHAnsi" w:cstheme="majorHAnsi"/>
          <w:color w:val="891720"/>
        </w:rPr>
      </w:pPr>
      <w:r w:rsidRPr="004842FA">
        <w:rPr>
          <w:rFonts w:asciiTheme="majorHAnsi" w:hAnsiTheme="majorHAnsi" w:cstheme="majorHAnsi"/>
          <w:color w:val="891720"/>
        </w:rPr>
        <w:t>Mejoramiento del hábitat</w:t>
      </w:r>
    </w:p>
    <w:p w14:paraId="6F78E5CE" w14:textId="77777777" w:rsidR="00231A2A" w:rsidRPr="004842FA" w:rsidRDefault="00231A2A" w:rsidP="00231A2A">
      <w:pPr>
        <w:pStyle w:val="Sinespaciado"/>
        <w:rPr>
          <w:lang w:eastAsia="en-US"/>
        </w:rPr>
      </w:pPr>
      <w:r w:rsidRPr="004842FA">
        <w:rPr>
          <w:lang w:eastAsia="en-US"/>
        </w:rPr>
        <w:t>El mejoramiento del hábitat implica la percepción de situaciones desfavorables que permitan el trazado de políticas que persigan la integración de estos sectores al resto de la ciudad ya sea por el mejoramiento per se de los mismos de forma directa en el territorio en el que se encuentran localizadas o mediante acciones indirectas, pero con la misma vocación.</w:t>
      </w:r>
    </w:p>
    <w:p w14:paraId="0C151596" w14:textId="77777777" w:rsidR="00231A2A" w:rsidRPr="004842FA" w:rsidRDefault="00231A2A" w:rsidP="00231A2A">
      <w:pPr>
        <w:pStyle w:val="Sinespaciado"/>
        <w:rPr>
          <w:lang w:eastAsia="en-US"/>
        </w:rPr>
      </w:pPr>
      <w:r w:rsidRPr="004842FA">
        <w:rPr>
          <w:lang w:eastAsia="en-US"/>
        </w:rPr>
        <w:t xml:space="preserve">Las zonas que tienen deficiencias más graves en términos de hábitat requieren ser identificadas y priorizadas, se encuentren dentro o fuera de la mancha urbana. Dicha identificación permite advertir si se encuentran en zonas con servicios y equipamientos, y en áreas de riesgo. En aquellas que se encuentran en localizaciones convenientes es deseable la toma de acciones tendientes a la urbanización e incorporación a la trama existente. Para otro tipo de situaciones, es conveniente la evaluación pormenorizada de propuestas de relocalización en zonas habitables. </w:t>
      </w:r>
    </w:p>
    <w:p w14:paraId="1FE9D7D0" w14:textId="77777777" w:rsidR="00231A2A" w:rsidRPr="004842FA" w:rsidRDefault="00231A2A" w:rsidP="00231A2A">
      <w:pPr>
        <w:pStyle w:val="Sinespaciado"/>
        <w:rPr>
          <w:lang w:eastAsia="en-US"/>
        </w:rPr>
      </w:pPr>
      <w:r>
        <w:rPr>
          <w:lang w:eastAsia="en-US"/>
        </w:rPr>
        <w:t>Se</w:t>
      </w:r>
      <w:r w:rsidRPr="004842FA">
        <w:rPr>
          <w:lang w:eastAsia="en-US"/>
        </w:rPr>
        <w:t xml:space="preserve"> reconoce la diferencia dentro de la ciudad que genera los accesos y calidad de los servicios e infraestructura, como así también el acceso al espacio público y equipamiento urbano, en base</w:t>
      </w:r>
      <w:r>
        <w:rPr>
          <w:lang w:eastAsia="en-US"/>
        </w:rPr>
        <w:t xml:space="preserve"> s</w:t>
      </w:r>
      <w:r w:rsidRPr="004842FA">
        <w:rPr>
          <w:lang w:eastAsia="en-US"/>
        </w:rPr>
        <w:t>e proyecta</w:t>
      </w:r>
      <w:r>
        <w:rPr>
          <w:lang w:eastAsia="en-US"/>
        </w:rPr>
        <w:t xml:space="preserve"> la extensión de </w:t>
      </w:r>
      <w:r w:rsidRPr="004842FA">
        <w:rPr>
          <w:lang w:eastAsia="en-US"/>
        </w:rPr>
        <w:t xml:space="preserve">la infraestructura, mejorando los servicios y ampliando la posibilidad de zonas comerciales e institucionales, además de la incorporación de áreas verdes </w:t>
      </w:r>
      <w:r>
        <w:rPr>
          <w:lang w:eastAsia="en-US"/>
        </w:rPr>
        <w:t>como costuras urbanas.</w:t>
      </w:r>
      <w:r w:rsidRPr="004842FA">
        <w:rPr>
          <w:lang w:eastAsia="en-US"/>
        </w:rPr>
        <w:t xml:space="preserve">  </w:t>
      </w:r>
    </w:p>
    <w:p w14:paraId="69090281" w14:textId="77777777" w:rsidR="00231A2A" w:rsidRDefault="00231A2A" w:rsidP="00231A2A">
      <w:pPr>
        <w:pStyle w:val="Sinespaciado"/>
      </w:pPr>
    </w:p>
    <w:p w14:paraId="19B1F4B2" w14:textId="77777777" w:rsidR="00231A2A" w:rsidRPr="004842FA" w:rsidRDefault="00231A2A" w:rsidP="00231A2A">
      <w:pPr>
        <w:spacing w:after="240"/>
        <w:jc w:val="both"/>
        <w:rPr>
          <w:rFonts w:asciiTheme="majorHAnsi" w:hAnsiTheme="majorHAnsi" w:cstheme="majorHAnsi"/>
          <w:color w:val="BD0707"/>
        </w:rPr>
      </w:pPr>
      <w:r w:rsidRPr="004842FA">
        <w:rPr>
          <w:rFonts w:asciiTheme="majorHAnsi" w:hAnsiTheme="majorHAnsi" w:cstheme="majorHAnsi"/>
          <w:color w:val="891720"/>
        </w:rPr>
        <w:t>Viviendas construidas por el Estado</w:t>
      </w:r>
    </w:p>
    <w:p w14:paraId="5B04FE5E" w14:textId="77777777" w:rsidR="00231A2A" w:rsidRPr="004842FA" w:rsidRDefault="00231A2A" w:rsidP="00231A2A">
      <w:pPr>
        <w:pStyle w:val="Sinespaciado"/>
        <w:rPr>
          <w:lang w:eastAsia="es-AR"/>
        </w:rPr>
      </w:pPr>
      <w:r w:rsidRPr="004842FA">
        <w:rPr>
          <w:lang w:eastAsia="es-AR"/>
        </w:rPr>
        <w:t>Las medidas habitacionales para satisfacer las necesidades de vivienda han sido el desarrollo de viviendas sociales construidas en grupos de lotes individuales a partir de un prototipo definido.</w:t>
      </w:r>
    </w:p>
    <w:p w14:paraId="699F54B5" w14:textId="77777777" w:rsidR="00231A2A" w:rsidRPr="004842FA" w:rsidRDefault="00231A2A" w:rsidP="00231A2A">
      <w:pPr>
        <w:pStyle w:val="Sinespaciado"/>
        <w:rPr>
          <w:lang w:eastAsia="es-AR"/>
        </w:rPr>
      </w:pPr>
      <w:r w:rsidRPr="004842FA">
        <w:rPr>
          <w:lang w:eastAsia="es-AR"/>
        </w:rPr>
        <w:t xml:space="preserve">Respecto al déficit habitacional se propone partir de reconocer al mismo no solo como la carencia de vivienda sino como un problema de integración social y urbana, abordando la complejidad de esta problemática socio habitacional, considerando la calidad de la vivienda, su localización y entorno tendientes a construir un hábitat sostenible. </w:t>
      </w:r>
    </w:p>
    <w:p w14:paraId="20818790" w14:textId="77777777" w:rsidR="00231A2A" w:rsidRPr="004842FA" w:rsidRDefault="00231A2A" w:rsidP="00231A2A">
      <w:pPr>
        <w:pStyle w:val="Sinespaciado"/>
        <w:rPr>
          <w:lang w:eastAsia="es-AR"/>
        </w:rPr>
      </w:pPr>
      <w:r w:rsidRPr="004842FA">
        <w:rPr>
          <w:lang w:eastAsia="es-AR"/>
        </w:rPr>
        <w:t xml:space="preserve">Se propone la conformación de áreas poli funcionales integradas a la ciudad con patrones de ocupación de suelo en coincidencia con los planteados en el desarrollo urbano mediante la planificación, como así también la diversidad de soluciones en la construcción de viviendas con sus consideraciones cualitativas constructivas en coincidencia con la diversidad de la demanda en pos de construir ciudades inclusivas y sustentables.  </w:t>
      </w:r>
    </w:p>
    <w:p w14:paraId="6746F1B9" w14:textId="77777777" w:rsidR="008A2953" w:rsidRDefault="008A2953">
      <w:pPr>
        <w:rPr>
          <w:rFonts w:asciiTheme="majorHAnsi" w:hAnsiTheme="majorHAnsi" w:cstheme="majorHAnsi"/>
          <w:color w:val="891720"/>
        </w:rPr>
      </w:pPr>
      <w:r>
        <w:rPr>
          <w:rFonts w:asciiTheme="majorHAnsi" w:hAnsiTheme="majorHAnsi" w:cstheme="majorHAnsi"/>
          <w:color w:val="891720"/>
        </w:rPr>
        <w:br w:type="page"/>
      </w:r>
    </w:p>
    <w:p w14:paraId="13336DC6" w14:textId="77777777" w:rsidR="004842FA" w:rsidRPr="004842FA" w:rsidRDefault="004842FA" w:rsidP="004842FA">
      <w:pPr>
        <w:spacing w:after="240"/>
        <w:jc w:val="both"/>
        <w:rPr>
          <w:rFonts w:asciiTheme="majorHAnsi" w:hAnsiTheme="majorHAnsi" w:cstheme="majorHAnsi"/>
          <w:color w:val="891720"/>
        </w:rPr>
      </w:pPr>
      <w:r w:rsidRPr="004842FA">
        <w:rPr>
          <w:rFonts w:asciiTheme="majorHAnsi" w:hAnsiTheme="majorHAnsi" w:cstheme="majorHAnsi"/>
          <w:color w:val="891720"/>
        </w:rPr>
        <w:t>Área central</w:t>
      </w:r>
    </w:p>
    <w:p w14:paraId="3706EF57" w14:textId="77777777" w:rsidR="004842FA" w:rsidRPr="004842FA" w:rsidRDefault="004842FA" w:rsidP="004A05BB">
      <w:pPr>
        <w:pStyle w:val="Sinespaciado"/>
        <w:rPr>
          <w:lang w:eastAsia="en-US"/>
        </w:rPr>
      </w:pPr>
      <w:r w:rsidRPr="004842FA">
        <w:rPr>
          <w:lang w:eastAsia="en-US"/>
        </w:rPr>
        <w:t>La delimitación del área central remite a identificar la zona más consolidada, donde se concentran las actividades, el empleo y donde se encuentra una alta cobertura de equipamientos y servicios.</w:t>
      </w:r>
    </w:p>
    <w:p w14:paraId="2018AF1B" w14:textId="77777777" w:rsidR="004842FA" w:rsidRPr="004842FA" w:rsidRDefault="004842FA" w:rsidP="004A05BB">
      <w:pPr>
        <w:pStyle w:val="Sinespaciado"/>
        <w:rPr>
          <w:lang w:eastAsia="en-US"/>
        </w:rPr>
      </w:pPr>
      <w:r w:rsidRPr="004842FA">
        <w:rPr>
          <w:lang w:eastAsia="en-US"/>
        </w:rPr>
        <w:t xml:space="preserve">Muchas áreas céntricas pueden tener problemas, con espacios públicos degradados y con pérdida en su atracción de actividades, lo cual impulsa a la expansión urbana. </w:t>
      </w:r>
    </w:p>
    <w:p w14:paraId="6E0251C2" w14:textId="77777777" w:rsidR="004842FA" w:rsidRPr="004842FA" w:rsidRDefault="004842FA" w:rsidP="004A05BB">
      <w:pPr>
        <w:pStyle w:val="Sinespaciado"/>
        <w:rPr>
          <w:lang w:eastAsia="en-US"/>
        </w:rPr>
      </w:pPr>
      <w:r w:rsidRPr="004842FA">
        <w:rPr>
          <w:lang w:eastAsia="en-US"/>
        </w:rPr>
        <w:t>La recuperación del centro es una estrategia de importancia, así como el impulso de otras centralidades en zonas consolidadas.</w:t>
      </w:r>
    </w:p>
    <w:p w14:paraId="3BDFE0FD" w14:textId="57639F3D" w:rsidR="002772C3" w:rsidRPr="00C75B65" w:rsidRDefault="004842FA" w:rsidP="00DB7FD7">
      <w:pPr>
        <w:pStyle w:val="Sinespaciado"/>
        <w:rPr>
          <w:lang w:eastAsia="en-US"/>
        </w:rPr>
      </w:pPr>
      <w:r w:rsidRPr="004842FA">
        <w:rPr>
          <w:lang w:eastAsia="en-US"/>
        </w:rPr>
        <w:t xml:space="preserve">Actualmente el área central se desataca por sobre las otras por el dinamismo urbano además del acceso a todos los servicios. Se plantea seguir manteniendo su consolidación recalificando el espacio, mejorando y manteniendo los equipamientos urbanos, el alumbrado y arbolando público. Se propone trabajar sobre la accesibilidad y movilidad urbana, creando un entorno físico accesible que permite la libre movilidad a todas las personas, logrando así una ciudad más inclusiva. </w:t>
      </w:r>
      <w:bookmarkStart w:id="137" w:name="_1ljsd9k" w:colFirst="0" w:colLast="0"/>
      <w:bookmarkEnd w:id="137"/>
      <w:r w:rsidR="002772C3">
        <w:rPr>
          <w:color w:val="891720"/>
        </w:rPr>
        <w:br w:type="page"/>
      </w:r>
    </w:p>
    <w:p w14:paraId="768C37AF" w14:textId="112B0EB5" w:rsidR="00842CD6" w:rsidRDefault="00842CD6" w:rsidP="00842CD6">
      <w:pPr>
        <w:pStyle w:val="Ttulo3"/>
        <w:rPr>
          <w:color w:val="891720"/>
        </w:rPr>
      </w:pPr>
      <w:bookmarkStart w:id="138" w:name="_Toc25312973"/>
      <w:r>
        <w:rPr>
          <w:color w:val="891720"/>
        </w:rPr>
        <w:t>Mapa Sintesis</w:t>
      </w:r>
      <w:bookmarkEnd w:id="138"/>
    </w:p>
    <w:p w14:paraId="5C13AEF2" w14:textId="6325FD2E" w:rsidR="004842FA" w:rsidRPr="004842FA" w:rsidRDefault="004842FA" w:rsidP="00DB7FD7">
      <w:pPr>
        <w:pStyle w:val="Sinespaciado"/>
      </w:pPr>
      <w:r w:rsidRPr="004842FA">
        <w:t xml:space="preserve">A modo de </w:t>
      </w:r>
      <w:r w:rsidRPr="00DB7FD7">
        <w:t>síntesis</w:t>
      </w:r>
      <w:r w:rsidRPr="004842FA">
        <w:t>, se puede decir que el modelo territorial deseado es la construcción en base a las cinco dimensiones planteadas.</w:t>
      </w:r>
    </w:p>
    <w:p w14:paraId="7A2B7132" w14:textId="7263F56D" w:rsidR="004842FA" w:rsidRPr="004842FA" w:rsidRDefault="004842FA" w:rsidP="00AF1A82">
      <w:pPr>
        <w:pStyle w:val="Sinespaciado"/>
      </w:pPr>
      <w:r w:rsidRPr="004842FA">
        <w:t xml:space="preserve">En el </w:t>
      </w:r>
      <w:r w:rsidRPr="004842FA">
        <w:rPr>
          <w:b/>
        </w:rPr>
        <w:t>aspecto físico</w:t>
      </w:r>
      <w:r w:rsidRPr="004842FA">
        <w:t xml:space="preserve"> se plantea la definición de la mancha urbana con el diseño de un sector periurbano que regule la relación de los usos urbanos-rurales. En el área urbanizable se contempla</w:t>
      </w:r>
      <w:r w:rsidR="002772C3">
        <w:t xml:space="preserve"> la mejora del servicio del agua potable y </w:t>
      </w:r>
      <w:r w:rsidR="002772C3" w:rsidRPr="004842FA">
        <w:t>la</w:t>
      </w:r>
      <w:r w:rsidRPr="004842FA">
        <w:t xml:space="preserve"> accesibilidad </w:t>
      </w:r>
      <w:r w:rsidR="002772C3">
        <w:t>a la</w:t>
      </w:r>
      <w:r w:rsidRPr="004842FA">
        <w:t xml:space="preserve"> cloaca, gas, </w:t>
      </w:r>
      <w:r w:rsidR="002772C3">
        <w:t xml:space="preserve">alimbrado público eficiente y </w:t>
      </w:r>
      <w:r w:rsidRPr="004842FA">
        <w:t>saneamiento hídrico sobre una estructura vial jerarquizada sustentada en un plan de movilidad urbana sostenible y ejes estructurantes como corredores verdes.</w:t>
      </w:r>
    </w:p>
    <w:p w14:paraId="530185B9" w14:textId="4FDBB5E0" w:rsidR="00371C69" w:rsidRDefault="004842FA" w:rsidP="00AF1A82">
      <w:pPr>
        <w:pStyle w:val="Sinespaciado"/>
      </w:pPr>
      <w:r w:rsidRPr="004842FA">
        <w:t xml:space="preserve">En la </w:t>
      </w:r>
      <w:r w:rsidRPr="004842FA">
        <w:rPr>
          <w:b/>
        </w:rPr>
        <w:t>dimensión económica</w:t>
      </w:r>
      <w:r w:rsidRPr="004842FA">
        <w:t xml:space="preserve"> la estrategia se centra en </w:t>
      </w:r>
      <w:r w:rsidR="002772C3">
        <w:t xml:space="preserve">posicionar a Oro Verde como centro educativo incorporando la infraestructura que apoye este carácter </w:t>
      </w:r>
      <w:r w:rsidR="002772C3" w:rsidRPr="00AF1A82">
        <w:t>como</w:t>
      </w:r>
      <w:r w:rsidR="002772C3">
        <w:t xml:space="preserve"> la construcción de un polo científico tecnológicos y </w:t>
      </w:r>
      <w:r w:rsidR="005A337E">
        <w:t>áreas verdes</w:t>
      </w:r>
      <w:r w:rsidR="002772C3">
        <w:t xml:space="preserve"> de investigación. Además, resgurdar las actividades </w:t>
      </w:r>
      <w:r w:rsidR="00371C69">
        <w:t>productivas en un área industrial que presente</w:t>
      </w:r>
      <w:r w:rsidRPr="004842FA">
        <w:t xml:space="preserve"> competitividad</w:t>
      </w:r>
      <w:r w:rsidR="00371C69">
        <w:t xml:space="preserve"> en el mercado </w:t>
      </w:r>
      <w:r w:rsidR="00371C69" w:rsidRPr="004842FA">
        <w:t>en</w:t>
      </w:r>
      <w:r w:rsidRPr="004842FA">
        <w:t xml:space="preserve"> miras de un desarrollo sostenible</w:t>
      </w:r>
      <w:r w:rsidR="00371C69">
        <w:t>.</w:t>
      </w:r>
      <w:r w:rsidRPr="004842FA">
        <w:t xml:space="preserve"> </w:t>
      </w:r>
    </w:p>
    <w:p w14:paraId="4AC65B84" w14:textId="70772C49" w:rsidR="004842FA" w:rsidRPr="004842FA" w:rsidRDefault="00AF1A82" w:rsidP="00AF1A82">
      <w:pPr>
        <w:pStyle w:val="Sinespaciado"/>
      </w:pPr>
      <w:r w:rsidRPr="004842FA">
        <w:rPr>
          <w:noProof/>
          <w:lang w:eastAsia="es-AR"/>
        </w:rPr>
        <mc:AlternateContent>
          <mc:Choice Requires="wps">
            <w:drawing>
              <wp:anchor distT="0" distB="0" distL="114300" distR="114300" simplePos="0" relativeHeight="251969536" behindDoc="1" locked="0" layoutInCell="1" allowOverlap="1" wp14:anchorId="0271C6F8" wp14:editId="24346852">
                <wp:simplePos x="0" y="0"/>
                <wp:positionH relativeFrom="margin">
                  <wp:posOffset>-16510</wp:posOffset>
                </wp:positionH>
                <wp:positionV relativeFrom="paragraph">
                  <wp:posOffset>501015</wp:posOffset>
                </wp:positionV>
                <wp:extent cx="5934075" cy="3989070"/>
                <wp:effectExtent l="0" t="0" r="9525" b="0"/>
                <wp:wrapTopAndBottom/>
                <wp:docPr id="75" name="Rectángulo 75"/>
                <wp:cNvGraphicFramePr/>
                <a:graphic xmlns:a="http://schemas.openxmlformats.org/drawingml/2006/main">
                  <a:graphicData uri="http://schemas.microsoft.com/office/word/2010/wordprocessingShape">
                    <wps:wsp>
                      <wps:cNvSpPr/>
                      <wps:spPr>
                        <a:xfrm>
                          <a:off x="0" y="0"/>
                          <a:ext cx="5934075" cy="3989070"/>
                        </a:xfrm>
                        <a:prstGeom prst="rect">
                          <a:avLst/>
                        </a:prstGeom>
                        <a:solidFill>
                          <a:schemeClr val="lt1"/>
                        </a:solidFill>
                        <a:ln>
                          <a:noFill/>
                        </a:ln>
                      </wps:spPr>
                      <wps:txbx>
                        <w:txbxContent>
                          <w:p w14:paraId="2F068A95" w14:textId="77777777" w:rsidR="005A4301" w:rsidRDefault="005A4301" w:rsidP="004842FA">
                            <w:pPr>
                              <w:rPr>
                                <w:rFonts w:ascii="Calibri" w:eastAsia="Calibri" w:hAnsi="Calibri" w:cs="Calibri"/>
                              </w:rPr>
                            </w:pPr>
                          </w:p>
                          <w:p w14:paraId="0981BB58" w14:textId="5395A5CD" w:rsidR="005A4301" w:rsidRDefault="005A4301" w:rsidP="004842FA">
                            <w:pPr>
                              <w:rPr>
                                <w:rFonts w:ascii="Calibri" w:eastAsia="Calibri" w:hAnsi="Calibri" w:cs="Calibri"/>
                                <w:noProof/>
                                <w:color w:val="3ED0FF"/>
                                <w:sz w:val="28"/>
                                <w:szCs w:val="28"/>
                                <w:lang w:val="es-ES"/>
                              </w:rPr>
                            </w:pPr>
                            <w:r>
                              <w:rPr>
                                <w:rFonts w:ascii="Calibri" w:eastAsia="Calibri" w:hAnsi="Calibri" w:cs="Calibri"/>
                              </w:rPr>
                              <w:t xml:space="preserve">Mapa síntesis Modelo Deseado </w:t>
                            </w:r>
                          </w:p>
                          <w:p w14:paraId="50FCD298" w14:textId="1CA6F0E6" w:rsidR="005A4301" w:rsidRDefault="00FA6ACE" w:rsidP="00AF1A82">
                            <w:pPr>
                              <w:jc w:val="both"/>
                              <w:rPr>
                                <w:rFonts w:ascii="Calibri" w:eastAsia="Calibri" w:hAnsi="Calibri" w:cs="Calibri"/>
                                <w:sz w:val="16"/>
                              </w:rPr>
                            </w:pPr>
                            <w:r>
                              <w:rPr>
                                <w:rFonts w:eastAsia="Calibri" w:cs="Calibri"/>
                                <w:noProof/>
                                <w:sz w:val="20"/>
                                <w:szCs w:val="20"/>
                                <w:lang w:val="es-ES"/>
                              </w:rPr>
                              <w:pict w14:anchorId="27D416C5">
                                <v:shape id="_x0000_i1031" type="#_x0000_t75" style="width:454.05pt;height:265.95pt">
                                  <v:imagedata r:id="rId213" o:title="MAPAS ORO VERDE-03"/>
                                </v:shape>
                              </w:pict>
                            </w:r>
                          </w:p>
                          <w:p w14:paraId="0E27F0D5" w14:textId="77777777" w:rsidR="005A4301" w:rsidRDefault="005A4301" w:rsidP="00AF1A82">
                            <w:pPr>
                              <w:rPr>
                                <w:rFonts w:asciiTheme="minorHAnsi" w:eastAsia="Times New Roman" w:hAnsiTheme="minorHAnsi" w:cs="Times New Roman"/>
                                <w:sz w:val="22"/>
                              </w:rPr>
                            </w:pPr>
                            <w:r>
                              <w:rPr>
                                <w:rFonts w:ascii="Calibri" w:eastAsia="Calibri" w:hAnsi="Calibri" w:cs="Calibri"/>
                                <w:sz w:val="16"/>
                              </w:rPr>
                              <w:t>FUENTE:</w:t>
                            </w:r>
                            <w:r>
                              <w:rPr>
                                <w:sz w:val="16"/>
                              </w:rPr>
                              <w:t xml:space="preserve"> Elaboración Propia</w:t>
                            </w:r>
                            <w:r>
                              <w:rPr>
                                <w:rFonts w:ascii="Calibri" w:eastAsia="Calibri" w:hAnsi="Calibri" w:cs="Calibri"/>
                                <w:sz w:val="16"/>
                              </w:rPr>
                              <w:t xml:space="preserve">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271C6F8" id="Rectángulo 75" o:spid="_x0000_s1077" style="position:absolute;left:0;text-align:left;margin-left:-1.3pt;margin-top:39.45pt;width:467.25pt;height:314.1pt;z-index:-25134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" fillcolor="white [3201]" stroked="f">
                <v:textbox inset="2.53958mm,1.2694mm,2.53958mm,1.2694mm">
                  <w:txbxContent>
                    <w:p w14:paraId="2F068A95" w14:textId="77777777" w:rsidR="005A4301" w:rsidRDefault="005A4301" w:rsidP="004842FA">
                      <w:pPr>
                        <w:rPr>
                          <w:rFonts w:ascii="Calibri" w:eastAsia="Calibri" w:hAnsi="Calibri" w:cs="Calibri"/>
                        </w:rPr>
                      </w:pPr>
                    </w:p>
                    <w:p w14:paraId="0981BB58" w14:textId="5395A5CD" w:rsidR="005A4301" w:rsidRDefault="005A4301" w:rsidP="004842FA">
                      <w:pPr>
                        <w:rPr>
                          <w:rFonts w:ascii="Calibri" w:eastAsia="Calibri" w:hAnsi="Calibri" w:cs="Calibri"/>
                          <w:noProof/>
                          <w:color w:val="3ED0FF"/>
                          <w:sz w:val="28"/>
                          <w:szCs w:val="28"/>
                          <w:lang w:val="es-ES"/>
                        </w:rPr>
                      </w:pPr>
                      <w:r>
                        <w:rPr>
                          <w:rFonts w:ascii="Calibri" w:eastAsia="Calibri" w:hAnsi="Calibri" w:cs="Calibri"/>
                        </w:rPr>
                        <w:t xml:space="preserve">Mapa síntesis Modelo Deseado </w:t>
                      </w:r>
                    </w:p>
                    <w:p w14:paraId="50FCD298" w14:textId="1CA6F0E6" w:rsidR="005A4301" w:rsidRDefault="005A4301" w:rsidP="00AF1A82">
                      <w:pPr>
                        <w:jc w:val="both"/>
                        <w:rPr>
                          <w:rFonts w:ascii="Calibri" w:eastAsia="Calibri" w:hAnsi="Calibri" w:cs="Calibri"/>
                          <w:sz w:val="16"/>
                        </w:rPr>
                      </w:pPr>
                      <w:r>
                        <w:rPr>
                          <w:rFonts w:eastAsia="Calibri" w:cs="Calibri"/>
                          <w:noProof/>
                          <w:sz w:val="20"/>
                          <w:szCs w:val="20"/>
                          <w:lang w:val="es-ES"/>
                        </w:rPr>
                        <w:pict w14:anchorId="27D416C5">
                          <v:shape id="_x0000_i1028" type="#_x0000_t75" style="width:453.6pt;height:266.4pt">
                            <v:imagedata r:id="rId214" o:title="MAPAS ORO VERDE-03"/>
                          </v:shape>
                        </w:pict>
                      </w:r>
                    </w:p>
                    <w:p w14:paraId="0E27F0D5" w14:textId="77777777" w:rsidR="005A4301" w:rsidRDefault="005A4301" w:rsidP="00AF1A82">
                      <w:pPr>
                        <w:rPr>
                          <w:rFonts w:asciiTheme="minorHAnsi" w:eastAsia="Times New Roman" w:hAnsiTheme="minorHAnsi" w:cs="Times New Roman"/>
                          <w:sz w:val="22"/>
                        </w:rPr>
                      </w:pPr>
                      <w:r>
                        <w:rPr>
                          <w:rFonts w:ascii="Calibri" w:eastAsia="Calibri" w:hAnsi="Calibri" w:cs="Calibri"/>
                          <w:sz w:val="16"/>
                        </w:rPr>
                        <w:t>FUENTE:</w:t>
                      </w:r>
                      <w:r>
                        <w:rPr>
                          <w:sz w:val="16"/>
                        </w:rPr>
                        <w:t xml:space="preserve"> Elaboración Propia</w:t>
                      </w:r>
                      <w:r>
                        <w:rPr>
                          <w:rFonts w:ascii="Calibri" w:eastAsia="Calibri" w:hAnsi="Calibri" w:cs="Calibri"/>
                          <w:sz w:val="16"/>
                        </w:rPr>
                        <w:t xml:space="preserve"> </w:t>
                      </w:r>
                    </w:p>
                  </w:txbxContent>
                </v:textbox>
                <w10:wrap type="topAndBottom" anchorx="margin"/>
              </v:rect>
            </w:pict>
          </mc:Fallback>
        </mc:AlternateContent>
      </w:r>
      <w:r w:rsidR="004842FA" w:rsidRPr="004842FA">
        <w:t xml:space="preserve">Frente a las adversidades climáticas y en pos de la construcción de una ciudad con los paradigmas de sustentabilidad, en el </w:t>
      </w:r>
      <w:r w:rsidR="004842FA" w:rsidRPr="004842FA">
        <w:rPr>
          <w:b/>
        </w:rPr>
        <w:t>enfoque ambiental</w:t>
      </w:r>
      <w:r w:rsidR="004842FA" w:rsidRPr="004842FA">
        <w:t xml:space="preserve">, se incorpora los corredores verdes como nuevos ejes y espacios públicos, integrados a un sistema verde urbano. El aprovechamiento de los recursos naturales como </w:t>
      </w:r>
      <w:r w:rsidR="00371C69">
        <w:t xml:space="preserve">los arroyos, el área natural protegida </w:t>
      </w:r>
      <w:r w:rsidR="00292F76">
        <w:t>Haras</w:t>
      </w:r>
      <w:r w:rsidR="00371C69">
        <w:t xml:space="preserve"> El Paracao, </w:t>
      </w:r>
      <w:r w:rsidR="004842FA" w:rsidRPr="004842FA">
        <w:t xml:space="preserve">el estudio de las cuencas hidrográficas, el aprovechamiento de energías renovables en grandes sistemas verdes y la reducción de residuos como la gestión de los mismos son elementos fundamentales para la construcción del modelo deseado, que guían las acciones que colaboran a mitigar las problemáticas ambientales actuales. </w:t>
      </w:r>
    </w:p>
    <w:p w14:paraId="36B1A601" w14:textId="66ACE574" w:rsidR="004842FA" w:rsidRPr="004842FA" w:rsidRDefault="004842FA" w:rsidP="00AF1A82">
      <w:pPr>
        <w:pStyle w:val="Sinespaciado"/>
      </w:pPr>
      <w:r w:rsidRPr="004842FA">
        <w:t xml:space="preserve">Desde la </w:t>
      </w:r>
      <w:r w:rsidRPr="004842FA">
        <w:rPr>
          <w:b/>
        </w:rPr>
        <w:t>dimensión social</w:t>
      </w:r>
      <w:r w:rsidRPr="004842FA">
        <w:t xml:space="preserve"> se apuesta a una ciudad donde las políticas de vivienda </w:t>
      </w:r>
      <w:r w:rsidR="00AF1A82">
        <w:rPr>
          <w:lang w:eastAsia="es-AR"/>
        </w:rPr>
        <w:t xml:space="preserve">busquen </w:t>
      </w:r>
      <w:r w:rsidRPr="004842FA">
        <w:rPr>
          <w:lang w:eastAsia="es-AR"/>
        </w:rPr>
        <w:t xml:space="preserve">la integración social y urbana logrando una ciudad más </w:t>
      </w:r>
      <w:r w:rsidRPr="004842FA">
        <w:t>inclusiva, las viviendas de carácter social localizadas en el tejido urbano con acceso a todos los servicios y espacio</w:t>
      </w:r>
      <w:r w:rsidR="00371C69">
        <w:t>s</w:t>
      </w:r>
      <w:r w:rsidRPr="004842FA">
        <w:t xml:space="preserve"> público</w:t>
      </w:r>
      <w:r w:rsidR="00371C69">
        <w:t>s</w:t>
      </w:r>
      <w:r w:rsidRPr="004842FA">
        <w:t>, además de</w:t>
      </w:r>
      <w:r w:rsidR="00371C69">
        <w:t xml:space="preserve"> poder brindar espacios para la primera infancia con la construcción de jardines maternales y brindar una mayor cobertura de salud con el servicio de emergencia.</w:t>
      </w:r>
    </w:p>
    <w:p w14:paraId="3223DB16" w14:textId="47383EAF" w:rsidR="00231A2A" w:rsidRDefault="004842FA" w:rsidP="00AF1A82">
      <w:pPr>
        <w:pStyle w:val="Sinespaciado"/>
        <w:rPr>
          <w:rFonts w:eastAsia="Calibri" w:cs="Calibri"/>
          <w:color w:val="000000"/>
          <w:szCs w:val="22"/>
        </w:rPr>
      </w:pPr>
      <w:r w:rsidRPr="004842FA">
        <w:t xml:space="preserve">El modelo territorial deseado es el resultado de una propuesta integrada de un gobierno fortalecido y abierto desde su </w:t>
      </w:r>
      <w:r w:rsidRPr="004842FA">
        <w:rPr>
          <w:b/>
        </w:rPr>
        <w:t>dimensión institucional</w:t>
      </w:r>
      <w:r w:rsidRPr="004842FA">
        <w:t>, priorizando la planificación y persiguiendo la participación.</w:t>
      </w:r>
      <w:r w:rsidR="00231A2A">
        <w:rPr>
          <w:rFonts w:eastAsia="Calibri" w:cs="Calibri"/>
          <w:color w:val="000000"/>
          <w:szCs w:val="22"/>
        </w:rPr>
        <w:br w:type="page"/>
      </w:r>
    </w:p>
    <w:p w14:paraId="3F96FD56" w14:textId="77777777" w:rsidR="00EA410E" w:rsidRDefault="00EA410E" w:rsidP="00EA410E">
      <w:pPr>
        <w:pStyle w:val="Ttulo1"/>
        <w:sectPr w:rsidR="00EA410E" w:rsidSect="00D86471">
          <w:type w:val="continuous"/>
          <w:pgSz w:w="11907" w:h="16839" w:code="9"/>
          <w:pgMar w:top="1134" w:right="680" w:bottom="851" w:left="1814" w:header="567" w:footer="567" w:gutter="0"/>
          <w:pgNumType w:chapStyle="1"/>
          <w:cols w:num="2" w:space="720"/>
          <w:titlePg/>
          <w:docGrid w:linePitch="360"/>
        </w:sectPr>
      </w:pPr>
      <w:bookmarkStart w:id="139" w:name="_Toc488666190"/>
    </w:p>
    <w:p w14:paraId="593C6D4B" w14:textId="5A87B7B7" w:rsidR="00EA410E" w:rsidRDefault="00EA410E" w:rsidP="00EA410E">
      <w:pPr>
        <w:pStyle w:val="Sinespaciado"/>
      </w:pPr>
      <w:bookmarkStart w:id="140" w:name="_Toc488923982"/>
      <w:bookmarkStart w:id="141" w:name="_Toc22822050"/>
      <w:bookmarkEnd w:id="139"/>
    </w:p>
    <w:p w14:paraId="1E819201" w14:textId="49263141" w:rsidR="00EA410E" w:rsidRPr="00875C0D" w:rsidRDefault="00EA410E" w:rsidP="00EA410E">
      <w:pPr>
        <w:pStyle w:val="Ttulo1"/>
      </w:pPr>
      <w:bookmarkStart w:id="142" w:name="_Toc25312974"/>
      <w:r w:rsidRPr="00875C0D">
        <w:t xml:space="preserve">CAPÍTULO </w:t>
      </w:r>
      <w:r>
        <w:rPr>
          <w:rFonts w:ascii="Arial Black" w:hAnsi="Arial Black"/>
        </w:rPr>
        <w:t>V</w:t>
      </w:r>
      <w:bookmarkEnd w:id="140"/>
      <w:bookmarkEnd w:id="141"/>
      <w:bookmarkEnd w:id="142"/>
    </w:p>
    <w:p w14:paraId="6BCAE7F5" w14:textId="77777777" w:rsidR="00EA410E" w:rsidRPr="00B55210" w:rsidRDefault="00EA410E" w:rsidP="00EA410E">
      <w:pPr>
        <w:pStyle w:val="Ttulo2"/>
        <w:rPr>
          <w:rFonts w:ascii="Calibri" w:hAnsi="Calibri"/>
          <w:sz w:val="23"/>
          <w:szCs w:val="23"/>
        </w:rPr>
      </w:pPr>
      <w:bookmarkStart w:id="143" w:name="_Toc488666191"/>
      <w:bookmarkStart w:id="144" w:name="_Toc22822051"/>
      <w:bookmarkStart w:id="145" w:name="_Toc25312975"/>
      <w:r w:rsidRPr="00D7270B">
        <w:rPr>
          <w:color w:val="891720"/>
        </w:rPr>
        <w:t>Lineamientos Estratégicos, Programas y Proyectos</w:t>
      </w:r>
      <w:bookmarkEnd w:id="143"/>
      <w:bookmarkEnd w:id="144"/>
      <w:bookmarkEnd w:id="145"/>
    </w:p>
    <w:p w14:paraId="623199AA" w14:textId="77777777" w:rsidR="00EA410E" w:rsidRPr="007261B4" w:rsidRDefault="00EA410E" w:rsidP="00EA410E">
      <w:pPr>
        <w:pStyle w:val="Sinespaciado"/>
      </w:pPr>
    </w:p>
    <w:p w14:paraId="2BD8816A" w14:textId="77777777" w:rsidR="00EA410E" w:rsidRPr="00FA0F57" w:rsidRDefault="00EA410E" w:rsidP="00FA0F57">
      <w:pPr>
        <w:pStyle w:val="Sinespaciado"/>
      </w:pPr>
    </w:p>
    <w:p w14:paraId="368B181B" w14:textId="77777777" w:rsidR="00EA410E" w:rsidRPr="007261B4" w:rsidRDefault="00EA410E" w:rsidP="00EA410E">
      <w:pPr>
        <w:pStyle w:val="Sinespaciado"/>
        <w:rPr>
          <w:sz w:val="20"/>
          <w:szCs w:val="20"/>
          <w:u w:val="single"/>
        </w:rPr>
      </w:pPr>
    </w:p>
    <w:p w14:paraId="1128A0B9" w14:textId="77777777" w:rsidR="00EA410E" w:rsidRPr="007261B4" w:rsidRDefault="00EA410E" w:rsidP="00EA410E">
      <w:pPr>
        <w:pStyle w:val="Sinespaciado"/>
        <w:rPr>
          <w:sz w:val="20"/>
          <w:szCs w:val="20"/>
          <w:u w:val="single"/>
        </w:rPr>
      </w:pPr>
    </w:p>
    <w:p w14:paraId="12753DF3" w14:textId="77777777" w:rsidR="00EA410E" w:rsidRDefault="00EA410E" w:rsidP="00EA410E">
      <w:pPr>
        <w:pStyle w:val="-Subtitulos2secciones"/>
        <w:tabs>
          <w:tab w:val="clear" w:pos="432"/>
        </w:tabs>
        <w:rPr>
          <w:rFonts w:ascii="Calibri" w:hAnsi="Calibri"/>
          <w:color w:val="auto"/>
          <w:szCs w:val="23"/>
        </w:rPr>
        <w:sectPr w:rsidR="00EA410E" w:rsidSect="00EA410E">
          <w:type w:val="continuous"/>
          <w:pgSz w:w="11907" w:h="16840"/>
          <w:pgMar w:top="1134" w:right="680" w:bottom="851" w:left="1814" w:header="567" w:footer="567" w:gutter="0"/>
          <w:cols w:space="720"/>
        </w:sectPr>
      </w:pPr>
    </w:p>
    <w:p w14:paraId="513CD7BA" w14:textId="764D66FF" w:rsidR="00EA410E" w:rsidRPr="00A137B6" w:rsidRDefault="00EA410E" w:rsidP="00EA410E">
      <w:pPr>
        <w:pStyle w:val="Sinespaciado"/>
      </w:pPr>
      <w:r w:rsidRPr="00A137B6">
        <w:t xml:space="preserve">Esta instancia supone la traducción de los lineamientos estratégicos en programas y proyectos concretos para accionar sobre el territorio. </w:t>
      </w:r>
    </w:p>
    <w:p w14:paraId="262CD828" w14:textId="77777777" w:rsidR="00EA410E" w:rsidRPr="00A137B6" w:rsidRDefault="00EA410E" w:rsidP="00EA410E">
      <w:pPr>
        <w:pStyle w:val="Sinespaciado"/>
      </w:pPr>
      <w:r w:rsidRPr="00A137B6">
        <w:t xml:space="preserve">Los programas se basan en una idea rectora para la transformación estructural de una problemá- tica determinada y cada uno de ellos constituye la expresión sintética de una política pública que involucra diversos actores y recursos que inciden en el proceso de producción urbana. </w:t>
      </w:r>
    </w:p>
    <w:p w14:paraId="216D4B5A" w14:textId="77777777" w:rsidR="00EA410E" w:rsidRPr="00A137B6" w:rsidRDefault="00EA410E" w:rsidP="00EA410E">
      <w:pPr>
        <w:pStyle w:val="Sinespaciado"/>
      </w:pPr>
      <w:r w:rsidRPr="00A137B6">
        <w:t xml:space="preserve">Cada programa está compuesto por proyectos que remiten a diversas acciones necesarias para alcanzar los objetivos explicitados. Los proyectos pueden ser de diversa naturaleza: de obra pública, de gestión, normativos o de comunicación. </w:t>
      </w:r>
    </w:p>
    <w:p w14:paraId="78F086D8" w14:textId="77777777" w:rsidR="00EA410E" w:rsidRPr="00A137B6" w:rsidRDefault="00EA410E" w:rsidP="00EA410E">
      <w:pPr>
        <w:pStyle w:val="-Subtitulos2secciones"/>
        <w:tabs>
          <w:tab w:val="clear" w:pos="432"/>
        </w:tabs>
        <w:rPr>
          <w:rFonts w:ascii="Calibri" w:hAnsi="Calibri"/>
          <w:color w:val="auto"/>
          <w:szCs w:val="23"/>
        </w:rPr>
      </w:pPr>
      <w:r w:rsidRPr="00A137B6">
        <w:rPr>
          <w:rFonts w:ascii="Calibri" w:hAnsi="Calibri"/>
          <w:color w:val="auto"/>
          <w:szCs w:val="23"/>
        </w:rPr>
        <w:t>La realización simultánea del conjunto de acciones y obras de una cartera de proyectos es materialmente imposible, por lo que se hace necesario definir criterios de ponderación de proyectos a fin de determinar la secuencia temporal en la que se desarrollarán.</w:t>
      </w:r>
    </w:p>
    <w:p w14:paraId="3E7213CA" w14:textId="77777777" w:rsidR="00EA410E" w:rsidRPr="00A137B6" w:rsidRDefault="00EA410E" w:rsidP="00EA410E">
      <w:pPr>
        <w:pStyle w:val="-Subtitulos2secciones"/>
        <w:tabs>
          <w:tab w:val="clear" w:pos="432"/>
        </w:tabs>
        <w:rPr>
          <w:rFonts w:ascii="Calibri" w:hAnsi="Calibri"/>
          <w:color w:val="auto"/>
          <w:szCs w:val="23"/>
        </w:rPr>
      </w:pPr>
      <w:r w:rsidRPr="00A137B6">
        <w:rPr>
          <w:rFonts w:ascii="Calibri" w:hAnsi="Calibri"/>
          <w:color w:val="auto"/>
          <w:szCs w:val="23"/>
        </w:rPr>
        <w:t xml:space="preserve">Los criterios son variables según cada proyecto o conjunto de proyectos y se relacionan, en general, con la población beneficiaria, los montos de inversión requeridos y la disponibilidad presupuestaria, criterios de oportunidad y sinergia respecto de otras acciones o proyectos (pueden consultarse los proyectos de la provincia en www.sippe. planificacion.gob.ar). </w:t>
      </w:r>
    </w:p>
    <w:p w14:paraId="396E0805" w14:textId="77777777" w:rsidR="00EA410E" w:rsidRPr="00A137B6" w:rsidRDefault="00EA410E" w:rsidP="00EA410E">
      <w:pPr>
        <w:pStyle w:val="-Subtitulos2secciones"/>
        <w:tabs>
          <w:tab w:val="clear" w:pos="432"/>
        </w:tabs>
        <w:rPr>
          <w:rFonts w:ascii="Calibri" w:hAnsi="Calibri"/>
          <w:color w:val="auto"/>
          <w:szCs w:val="23"/>
        </w:rPr>
      </w:pPr>
      <w:r w:rsidRPr="00A137B6">
        <w:rPr>
          <w:rFonts w:ascii="Calibri" w:hAnsi="Calibri"/>
          <w:color w:val="auto"/>
          <w:szCs w:val="23"/>
        </w:rPr>
        <w:t xml:space="preserve">Algunos ejemplos de programas con sus respectivos proyectos son los siguientes: </w:t>
      </w:r>
    </w:p>
    <w:p w14:paraId="4D368746" w14:textId="77777777" w:rsidR="00EA410E" w:rsidRPr="00A137B6" w:rsidRDefault="00EA410E" w:rsidP="00EA410E">
      <w:pPr>
        <w:pStyle w:val="Sinespaciado"/>
      </w:pPr>
      <w:r w:rsidRPr="00D7270B">
        <w:rPr>
          <w:rFonts w:cs="BQYVT L+ Myriad Pro"/>
          <w:b/>
          <w:color w:val="891720"/>
          <w:sz w:val="36"/>
        </w:rPr>
        <w:t>»</w:t>
      </w:r>
      <w:r w:rsidRPr="005C6110">
        <w:rPr>
          <w:rFonts w:cs="BQYVT L+ Myriad Pro"/>
          <w:sz w:val="23"/>
        </w:rPr>
        <w:t xml:space="preserve"> </w:t>
      </w:r>
      <w:r w:rsidRPr="00A137B6">
        <w:t xml:space="preserve">Programas que tienen que ver con la </w:t>
      </w:r>
      <w:r w:rsidRPr="00A137B6">
        <w:rPr>
          <w:rFonts w:cs="WQPWB V+ Gotham"/>
        </w:rPr>
        <w:t>planificación del crecimiento de la ciudad</w:t>
      </w:r>
      <w:r w:rsidRPr="00A137B6">
        <w:rPr>
          <w:rFonts w:cs="GNNEL B+ Helvetica Neue"/>
        </w:rPr>
        <w:t xml:space="preserve">, </w:t>
      </w:r>
      <w:r w:rsidRPr="00A137B6">
        <w:t xml:space="preserve">cuyos proyectos pueden estar relacionados con: la ampliación y adecuación de la red de agua potable, la construcción de red de desagües cloacales, lagunas de estabilización construcción y mantenimiento de red de desagües pluviales, construcción de plazas, mejoramiento y puesta en valor de calles, creación de sub centros y nuevas centralidades urbanas, demarcación y consolidación de calles, regularización de dominios, recuperación de tierras fiscales, programa integrales de redes de infraestructura, planes de generación y mejora de espacios públicos, y definición de áreas de protección histórica. </w:t>
      </w:r>
    </w:p>
    <w:p w14:paraId="3FF07201" w14:textId="77777777" w:rsidR="00EA410E" w:rsidRDefault="00EA410E" w:rsidP="00EA410E">
      <w:pPr>
        <w:pStyle w:val="Sinespaciado"/>
      </w:pPr>
      <w:r w:rsidRPr="00D7270B">
        <w:rPr>
          <w:rFonts w:cs="BQYVT L+ Myriad Pro"/>
          <w:b/>
          <w:color w:val="891720"/>
          <w:sz w:val="36"/>
        </w:rPr>
        <w:t>»</w:t>
      </w:r>
      <w:r w:rsidRPr="005C6110">
        <w:rPr>
          <w:rFonts w:cs="BQYVT L+ Myriad Pro"/>
          <w:sz w:val="23"/>
        </w:rPr>
        <w:t xml:space="preserve"> </w:t>
      </w:r>
      <w:r w:rsidRPr="00A137B6">
        <w:t xml:space="preserve">Programas que tienen que ver con la </w:t>
      </w:r>
      <w:r w:rsidRPr="00A137B6">
        <w:rPr>
          <w:rFonts w:cs="WQPWB V+ Gotham"/>
        </w:rPr>
        <w:t xml:space="preserve">mejora de condiciones habitacionales, </w:t>
      </w:r>
      <w:r w:rsidRPr="00A137B6">
        <w:t xml:space="preserve">cuyos proyectos pueden ser: el mejoramiento de viviendas (construcción y mejora de núcleos húmedos y/o ampliación de viviendas), la creación de fondos de microcréditos. </w:t>
      </w:r>
    </w:p>
    <w:p w14:paraId="06526795" w14:textId="77777777" w:rsidR="00EA410E" w:rsidRPr="00A137B6" w:rsidRDefault="00EA410E" w:rsidP="00EA410E">
      <w:pPr>
        <w:pStyle w:val="Sinespaciado"/>
      </w:pPr>
      <w:r w:rsidRPr="00D7270B">
        <w:rPr>
          <w:rFonts w:cs="BQYVT L+ Myriad Pro"/>
          <w:b/>
          <w:color w:val="891720"/>
          <w:sz w:val="36"/>
        </w:rPr>
        <w:t>»</w:t>
      </w:r>
      <w:r w:rsidRPr="000B2494">
        <w:rPr>
          <w:rFonts w:cs="BQYVT L+ Myriad Pro"/>
          <w:color w:val="1F497D"/>
          <w:sz w:val="36"/>
        </w:rPr>
        <w:t xml:space="preserve"> </w:t>
      </w:r>
      <w:r w:rsidRPr="00A137B6">
        <w:t xml:space="preserve">Programas que tienen que ver con la </w:t>
      </w:r>
      <w:r w:rsidRPr="00A137B6">
        <w:rPr>
          <w:rFonts w:cs="WQPWB V+ Gotham"/>
        </w:rPr>
        <w:t>solución de problemas ambientales</w:t>
      </w:r>
      <w:r w:rsidRPr="00A137B6">
        <w:t xml:space="preserve">, cuyos proyectos pueden estar relacionados con: la relocalización de ciertos usos, la construcción de la planta de clasificación de residuos, creación de servicios de recolección de residuos sólidos urbanos y de separación de residuos en origen, creación de un sistema de monitoreo de recursos hídricos y edáficos, delimitación de líneas de ribera en ríos y arroyos, y sensibilización sobre colapsos de suelos por anegamiento, el uso responsable de agroquímicos y las ocupaciones en áreas inundables. </w:t>
      </w:r>
    </w:p>
    <w:p w14:paraId="225C8317" w14:textId="77777777" w:rsidR="00EA410E" w:rsidRPr="00A137B6" w:rsidRDefault="00EA410E" w:rsidP="00EA410E">
      <w:pPr>
        <w:pStyle w:val="-Subtitulos2secciones"/>
        <w:tabs>
          <w:tab w:val="clear" w:pos="432"/>
        </w:tabs>
        <w:rPr>
          <w:rFonts w:ascii="Calibri" w:hAnsi="Calibri"/>
          <w:color w:val="auto"/>
          <w:szCs w:val="23"/>
        </w:rPr>
      </w:pPr>
      <w:r w:rsidRPr="00D7270B">
        <w:rPr>
          <w:rFonts w:ascii="Calibri" w:hAnsi="Calibri" w:cs="BQYVT L+ Myriad Pro"/>
          <w:b/>
          <w:color w:val="891720"/>
          <w:sz w:val="36"/>
          <w:szCs w:val="23"/>
        </w:rPr>
        <w:t>»</w:t>
      </w:r>
      <w:r>
        <w:rPr>
          <w:rFonts w:ascii="Calibri" w:hAnsi="Calibri" w:cs="BQYVT L+ Myriad Pro"/>
          <w:color w:val="auto"/>
          <w:sz w:val="23"/>
          <w:szCs w:val="23"/>
        </w:rPr>
        <w:t xml:space="preserve"> </w:t>
      </w:r>
      <w:r w:rsidRPr="00A137B6">
        <w:rPr>
          <w:rFonts w:ascii="Calibri" w:hAnsi="Calibri"/>
          <w:color w:val="auto"/>
          <w:szCs w:val="23"/>
        </w:rPr>
        <w:t xml:space="preserve">Programas de </w:t>
      </w:r>
      <w:r w:rsidRPr="00A137B6">
        <w:rPr>
          <w:rFonts w:ascii="Calibri" w:hAnsi="Calibri" w:cs="WQPWB V+ Gotham"/>
          <w:color w:val="auto"/>
          <w:szCs w:val="23"/>
        </w:rPr>
        <w:t>mejora de movilidad y transporte</w:t>
      </w:r>
      <w:r w:rsidRPr="00A137B6">
        <w:rPr>
          <w:rFonts w:ascii="Calibri" w:hAnsi="Calibri"/>
          <w:color w:val="auto"/>
          <w:szCs w:val="23"/>
        </w:rPr>
        <w:t>, cuyos proyectos pueden estar relacionados con: el mejoramiento y jerarquización de la red vial, la construcción de caminos, la construcción de caminos para tránsito pesado, el trazado y construcción de caminos de circunvalación y la definición de trazas alternativas para alguna calle o ruta, corredores de transporte masivo y mejoras en los servicios de transporte público, mejoras en la operación de terminales de ómnibus, la definición de una red para vehículos de carga livianos y pesados, y el diseño y mejoramiento de la red peatonal y de ciclovías, centrales de transferencia de cargas y centrales alimentarias.</w:t>
      </w:r>
    </w:p>
    <w:p w14:paraId="521DD987" w14:textId="77777777" w:rsidR="00EA410E" w:rsidRPr="00A137B6" w:rsidRDefault="00EA410E" w:rsidP="00EA410E">
      <w:pPr>
        <w:pStyle w:val="-Subtitulos2secciones"/>
        <w:tabs>
          <w:tab w:val="clear" w:pos="432"/>
        </w:tabs>
        <w:rPr>
          <w:rFonts w:ascii="Calibri" w:hAnsi="Calibri"/>
          <w:b/>
          <w:color w:val="auto"/>
          <w:szCs w:val="23"/>
          <w:u w:val="single"/>
        </w:rPr>
      </w:pPr>
      <w:r w:rsidRPr="00D7270B">
        <w:rPr>
          <w:rFonts w:ascii="Calibri" w:hAnsi="Calibri" w:cs="BQYVT L+ Myriad Pro"/>
          <w:b/>
          <w:color w:val="891720"/>
          <w:sz w:val="36"/>
          <w:szCs w:val="23"/>
        </w:rPr>
        <w:t>»</w:t>
      </w:r>
      <w:r w:rsidRPr="00EB70BE">
        <w:rPr>
          <w:rFonts w:ascii="Calibri" w:hAnsi="Calibri" w:cs="BQYVT L+ Myriad Pro"/>
          <w:color w:val="BD0707"/>
          <w:sz w:val="23"/>
          <w:szCs w:val="23"/>
        </w:rPr>
        <w:t xml:space="preserve"> </w:t>
      </w:r>
      <w:r w:rsidRPr="00A137B6">
        <w:rPr>
          <w:rFonts w:ascii="Calibri" w:hAnsi="Calibri"/>
          <w:color w:val="auto"/>
          <w:szCs w:val="23"/>
        </w:rPr>
        <w:t xml:space="preserve">Programas que tienen que ver con </w:t>
      </w:r>
      <w:r w:rsidRPr="00A137B6">
        <w:rPr>
          <w:rFonts w:ascii="Calibri" w:hAnsi="Calibri" w:cs="WQPWB V+ Gotham"/>
          <w:color w:val="auto"/>
          <w:szCs w:val="23"/>
        </w:rPr>
        <w:t>propuestas de ordenanzas</w:t>
      </w:r>
      <w:r w:rsidRPr="00A137B6">
        <w:rPr>
          <w:rFonts w:ascii="Calibri" w:hAnsi="Calibri" w:cs="GNNEL B+ Helvetica Neue"/>
          <w:color w:val="auto"/>
          <w:szCs w:val="23"/>
        </w:rPr>
        <w:t xml:space="preserve">, </w:t>
      </w:r>
      <w:r w:rsidRPr="00A137B6">
        <w:rPr>
          <w:rFonts w:ascii="Calibri" w:hAnsi="Calibri"/>
          <w:color w:val="auto"/>
          <w:szCs w:val="23"/>
        </w:rPr>
        <w:t>cuyos proyectos estarían relacionados con: creación de áreas de planificación y catastro, creación del fondos municipales de obras públicas, normativas de definición y procedimiento de aprobación de subdivisiones dentro del área urbana, revisión de los códigos de planeamiento y edificación, e instrumentos urbanísticos como la contribución por valorización de inmuebles, compensaciones, cesiones de suelo, convenios urbanísticos y bancos de suelo.</w:t>
      </w:r>
    </w:p>
    <w:p w14:paraId="5E2EF784" w14:textId="77777777" w:rsidR="00EA410E" w:rsidRDefault="00EA410E" w:rsidP="00EA410E"/>
    <w:p w14:paraId="4ADA7D3C" w14:textId="77777777" w:rsidR="00EA410E" w:rsidRPr="00D7270B" w:rsidRDefault="00EA410E" w:rsidP="00EA410E">
      <w:pPr>
        <w:pStyle w:val="-Subtitulos2secciones"/>
        <w:tabs>
          <w:tab w:val="clear" w:pos="432"/>
        </w:tabs>
        <w:rPr>
          <w:rFonts w:ascii="Calibri" w:hAnsi="Calibri"/>
          <w:b/>
          <w:bCs/>
          <w:color w:val="891720"/>
          <w:szCs w:val="23"/>
        </w:rPr>
      </w:pPr>
      <w:r w:rsidRPr="00D7270B">
        <w:rPr>
          <w:rFonts w:ascii="Calibri" w:hAnsi="Calibri"/>
          <w:b/>
          <w:bCs/>
          <w:color w:val="891720"/>
          <w:szCs w:val="23"/>
        </w:rPr>
        <w:t>La consideración de sinergias</w:t>
      </w:r>
    </w:p>
    <w:p w14:paraId="3B03516C" w14:textId="77777777" w:rsidR="00EA410E" w:rsidRPr="00A137B6" w:rsidRDefault="00EA410E" w:rsidP="00EA410E">
      <w:pPr>
        <w:pStyle w:val="Sinespaciado"/>
      </w:pPr>
      <w:r w:rsidRPr="00A137B6">
        <w:t xml:space="preserve">El estudio de sinergias o impactos cruzados entre las alternativas de inversión busca identificar la manera en la cual cada uno de los proyectos incide en el cumplimiento de los objetivos de otros proyectos. </w:t>
      </w:r>
    </w:p>
    <w:p w14:paraId="095761EC" w14:textId="77777777" w:rsidR="00EA410E" w:rsidRPr="00A137B6" w:rsidRDefault="00EA410E" w:rsidP="00EA410E">
      <w:pPr>
        <w:pStyle w:val="Sinespaciado"/>
      </w:pPr>
      <w:r w:rsidRPr="00A137B6">
        <w:t>Muchos proyectos tienen incidencia en otros, lo cual permite potenciar el impacto de la inversión pública. Esta consid</w:t>
      </w:r>
      <w:r>
        <w:t>eración ayuda a identificar pro</w:t>
      </w:r>
      <w:r w:rsidRPr="00A137B6">
        <w:t xml:space="preserve">yectos que quizás no son prioritarios en sí mismos, sino por las sinergias que generan. </w:t>
      </w:r>
    </w:p>
    <w:p w14:paraId="78544B5C" w14:textId="77777777" w:rsidR="00EA410E" w:rsidRPr="00A137B6" w:rsidRDefault="00EA410E" w:rsidP="00EA410E">
      <w:pPr>
        <w:pStyle w:val="Sinespaciado"/>
      </w:pPr>
      <w:r w:rsidRPr="00A137B6">
        <w:t>Este análisis complementa al análisis multicriterio, ya que su consideración conjunta permite una evaluación más exhaustiva del impacto territorial total de una determinada cartera de proyectos.</w:t>
      </w:r>
    </w:p>
    <w:p w14:paraId="179A1B6E" w14:textId="50E8FDB6" w:rsidR="00EA410E" w:rsidRPr="00D7270B" w:rsidRDefault="00EA410E" w:rsidP="00EA410E">
      <w:pPr>
        <w:pStyle w:val="titulo3"/>
      </w:pPr>
      <w:r>
        <w:rPr>
          <w:color w:val="auto"/>
          <w:szCs w:val="23"/>
        </w:rPr>
        <w:br w:type="column"/>
      </w:r>
      <w:bookmarkStart w:id="146" w:name="_Toc488666192"/>
      <w:bookmarkStart w:id="147" w:name="_Toc22822052"/>
      <w:bookmarkStart w:id="148" w:name="_Toc25312976"/>
      <w:r w:rsidRPr="00D7270B">
        <w:t>Ponderación Multicriterio de Proyectos</w:t>
      </w:r>
      <w:bookmarkEnd w:id="146"/>
      <w:bookmarkEnd w:id="147"/>
      <w:bookmarkEnd w:id="148"/>
    </w:p>
    <w:p w14:paraId="0E1B0AF4" w14:textId="77777777" w:rsidR="00EA410E" w:rsidRPr="00D7270B" w:rsidRDefault="00EA410E" w:rsidP="00EA410E">
      <w:pPr>
        <w:pStyle w:val="-Subtitulos2secciones"/>
        <w:tabs>
          <w:tab w:val="clear" w:pos="432"/>
        </w:tabs>
        <w:rPr>
          <w:rFonts w:ascii="Calibri" w:hAnsi="Calibri"/>
          <w:b/>
          <w:color w:val="891720"/>
          <w:sz w:val="23"/>
          <w:szCs w:val="23"/>
        </w:rPr>
      </w:pPr>
      <w:r w:rsidRPr="00D7270B">
        <w:rPr>
          <w:rFonts w:ascii="Calibri" w:hAnsi="Calibri"/>
          <w:b/>
          <w:color w:val="891720"/>
          <w:sz w:val="23"/>
          <w:szCs w:val="23"/>
        </w:rPr>
        <w:t>Metodología</w:t>
      </w:r>
    </w:p>
    <w:p w14:paraId="3E7FEAC3" w14:textId="77777777" w:rsidR="00EA410E" w:rsidRPr="00A137B6" w:rsidRDefault="00EA410E" w:rsidP="00EA410E">
      <w:pPr>
        <w:pStyle w:val="Sinespaciado"/>
      </w:pPr>
      <w:r w:rsidRPr="00A137B6">
        <w:t xml:space="preserve">Los sistemas de decisión y análisis multicriterio se basan en la construcción interdisciplinaria de conocimiento. </w:t>
      </w:r>
    </w:p>
    <w:p w14:paraId="4C5E168D" w14:textId="77777777" w:rsidR="00EA410E" w:rsidRPr="00A137B6" w:rsidRDefault="00EA410E" w:rsidP="00EA410E">
      <w:pPr>
        <w:pStyle w:val="Sinespaciado"/>
      </w:pPr>
      <w:r w:rsidRPr="00A137B6">
        <w:t xml:space="preserve">Son herramientas por medio de las cuales se procura orientar una decisión hacia la mejor opción posible, poniendo en juego varios objetivos simultáneos y un único agente decisor. </w:t>
      </w:r>
      <w:r>
        <w:t>Se busca superar el análisis a partir de un único criterio</w:t>
      </w:r>
      <w:r w:rsidRPr="00A137B6">
        <w:t xml:space="preserve">, cuya principal variable es la relación costo/beneficio. </w:t>
      </w:r>
    </w:p>
    <w:p w14:paraId="509405A6" w14:textId="77777777" w:rsidR="00EA410E" w:rsidRPr="00A137B6" w:rsidRDefault="00EA410E" w:rsidP="00EA410E">
      <w:pPr>
        <w:pStyle w:val="Sinespaciado"/>
      </w:pPr>
      <w:r w:rsidRPr="00A137B6">
        <w:t xml:space="preserve">El análisis multicriterio se lleva a cabo a partir de la construcción de una matriz en la que se desagrega el concepto de impacto territorial, definiendo dimensiones de análisis del impacto y, una vez determinadas estas dimensiones, abriendo niveles de subcriterios. </w:t>
      </w:r>
    </w:p>
    <w:p w14:paraId="59A996C2" w14:textId="77777777" w:rsidR="00EA410E" w:rsidRPr="00A137B6" w:rsidRDefault="00EA410E" w:rsidP="00EA410E">
      <w:pPr>
        <w:pStyle w:val="Sinespaciado"/>
      </w:pPr>
      <w:r w:rsidRPr="00A137B6">
        <w:t>En función de las preferencias en los pesos asignados a los criterios y de la contribución que cada proyecto aporta a la consecución de objetivos, se realiza una selección de opciones, tanto para encontrar la mejor alternativa como para aceptar aquellas que parecen buenas y rechazar aquellas que parecen malas o para generar una ordenación de las alternativas de las mejores a las peores. Para concretar el análisis se utiliza una matriz en la que se desagrega el concepto de impacto territorial en cuatro di- mensiones, ya tomadas en cuenta en ciclos anteriores de trabajo: las dimensiones económica, ambiental, social y espacial. A su vez, cada una de esas dimensiones se desagrega en subcriterios.</w:t>
      </w:r>
    </w:p>
    <w:p w14:paraId="5A096811" w14:textId="77777777" w:rsidR="00EA410E" w:rsidRDefault="00EA410E" w:rsidP="00EA410E">
      <w:pPr>
        <w:pStyle w:val="Sinespaciado"/>
      </w:pPr>
      <w:r w:rsidRPr="00D7270B">
        <w:rPr>
          <w:rFonts w:cs="WQPWB V+ Gotham"/>
          <w:b/>
          <w:color w:val="891720"/>
          <w:sz w:val="23"/>
        </w:rPr>
        <w:t xml:space="preserve">&gt; </w:t>
      </w:r>
      <w:r w:rsidRPr="00D7270B">
        <w:rPr>
          <w:rFonts w:cs="WQPWB V+ Gotham"/>
          <w:b/>
          <w:color w:val="891720"/>
        </w:rPr>
        <w:t>Asignación de pesos</w:t>
      </w:r>
      <w:r w:rsidRPr="00D7270B">
        <w:rPr>
          <w:rFonts w:cs="WQPWB V+ Gotham"/>
          <w:color w:val="891720"/>
        </w:rPr>
        <w:t xml:space="preserve"> </w:t>
      </w:r>
      <w:r w:rsidRPr="00A137B6">
        <w:t>Cada equipo técnico asigna un valor de relevancia (o peso relativo) a cada uno de los criterios y subcriterios, de manera tal que la suma resulte igual a uno tanto a nivel de criterios como de subcriterios. Estos pesos se asignan tomando como referencia las prioridades de de</w:t>
      </w:r>
      <w:r>
        <w:t>sarrollo de cada territorio in</w:t>
      </w:r>
      <w:r w:rsidRPr="00A137B6">
        <w:t xml:space="preserve">cluidas en los árboles de problemas y objetivos y definidas en consonancia con su Modelo Deseado. </w:t>
      </w:r>
    </w:p>
    <w:p w14:paraId="35EA3AFA" w14:textId="77777777" w:rsidR="00EA410E" w:rsidRPr="00A137B6" w:rsidRDefault="00EA410E" w:rsidP="00EA410E">
      <w:pPr>
        <w:pStyle w:val="-Subtitulos2secciones"/>
        <w:tabs>
          <w:tab w:val="clear" w:pos="432"/>
        </w:tabs>
        <w:rPr>
          <w:rFonts w:ascii="Calibri" w:hAnsi="Calibri"/>
          <w:color w:val="auto"/>
          <w:szCs w:val="23"/>
        </w:rPr>
      </w:pPr>
      <w:r w:rsidRPr="00D7270B">
        <w:rPr>
          <w:rFonts w:ascii="Calibri" w:hAnsi="Calibri" w:cs="WQPWB V+ Gotham"/>
          <w:b/>
          <w:color w:val="891720"/>
          <w:sz w:val="23"/>
          <w:szCs w:val="23"/>
        </w:rPr>
        <w:t xml:space="preserve">&gt; </w:t>
      </w:r>
      <w:r w:rsidRPr="00D7270B">
        <w:rPr>
          <w:rFonts w:ascii="Calibri" w:hAnsi="Calibri" w:cs="WQPWB V+ Gotham"/>
          <w:b/>
          <w:color w:val="891720"/>
          <w:szCs w:val="23"/>
        </w:rPr>
        <w:t>Asignación de puntajes</w:t>
      </w:r>
      <w:r w:rsidRPr="00D7270B">
        <w:rPr>
          <w:rFonts w:ascii="Calibri" w:hAnsi="Calibri" w:cs="WQPWB V+ Gotham"/>
          <w:color w:val="891720"/>
          <w:szCs w:val="23"/>
        </w:rPr>
        <w:t xml:space="preserve"> </w:t>
      </w:r>
      <w:r w:rsidRPr="00A137B6">
        <w:rPr>
          <w:rFonts w:ascii="Calibri" w:hAnsi="Calibri"/>
          <w:color w:val="auto"/>
          <w:szCs w:val="23"/>
        </w:rPr>
        <w:t xml:space="preserve">El siguiente paso en el trabajo sobre la matriz multicriterio consiste en la asignación de puntajes a los proyectos según su impacto en cada uno de los subcriterios, es decir, en el mayor grado de desagregación de la matriz. </w:t>
      </w:r>
    </w:p>
    <w:p w14:paraId="5AC25344" w14:textId="4CBEA72F" w:rsidR="00F660D1" w:rsidRDefault="00EA410E" w:rsidP="00EA410E">
      <w:pPr>
        <w:pStyle w:val="Sinespaciado"/>
        <w:rPr>
          <w:rFonts w:eastAsia="Calibri" w:cs="Calibri"/>
          <w:b/>
          <w:smallCaps/>
          <w:color w:val="3ED0FF"/>
        </w:rPr>
      </w:pPr>
      <w:r w:rsidRPr="00A137B6">
        <w:t xml:space="preserve">En la segunda columna se ubican los cuatro criterios principales, divididos cada uno en subcriterios (cuarta columna, empezando desde la izquierda). Las columnas primera y tercera presentan los pesos otorgados a cada criterio y </w:t>
      </w:r>
    </w:p>
    <w:p w14:paraId="25868324" w14:textId="49209409" w:rsidR="00EA410E" w:rsidRDefault="00EA410E">
      <w:pPr>
        <w:rPr>
          <w:rFonts w:ascii="Calibri" w:eastAsia="Calibri" w:hAnsi="Calibri" w:cs="Calibri"/>
          <w:color w:val="000000"/>
          <w:sz w:val="23"/>
          <w:szCs w:val="23"/>
        </w:rPr>
      </w:pPr>
      <w:r w:rsidRPr="00D53A04">
        <w:rPr>
          <w:rFonts w:ascii="Calibri" w:hAnsi="Calibri"/>
          <w:noProof/>
          <w:color w:val="3ED0FF"/>
          <w:sz w:val="28"/>
          <w:szCs w:val="28"/>
          <w:lang w:eastAsia="es-AR"/>
        </w:rPr>
        <mc:AlternateContent>
          <mc:Choice Requires="wps">
            <w:drawing>
              <wp:anchor distT="0" distB="0" distL="114300" distR="114300" simplePos="0" relativeHeight="252020736" behindDoc="1" locked="0" layoutInCell="1" allowOverlap="1" wp14:anchorId="7D3D3119" wp14:editId="13C797DF">
                <wp:simplePos x="0" y="0"/>
                <wp:positionH relativeFrom="column">
                  <wp:posOffset>-157480</wp:posOffset>
                </wp:positionH>
                <wp:positionV relativeFrom="paragraph">
                  <wp:posOffset>1071727</wp:posOffset>
                </wp:positionV>
                <wp:extent cx="6447790" cy="4095750"/>
                <wp:effectExtent l="0" t="0" r="0" b="0"/>
                <wp:wrapTopAndBottom/>
                <wp:docPr id="904" name="22 Cuadro de texto"/>
                <wp:cNvGraphicFramePr/>
                <a:graphic xmlns:a="http://schemas.openxmlformats.org/drawingml/2006/main">
                  <a:graphicData uri="http://schemas.microsoft.com/office/word/2010/wordprocessingShape">
                    <wps:wsp>
                      <wps:cNvSpPr txBox="1"/>
                      <wps:spPr>
                        <a:xfrm>
                          <a:off x="0" y="0"/>
                          <a:ext cx="6447790" cy="4095750"/>
                        </a:xfrm>
                        <a:prstGeom prst="rect">
                          <a:avLst/>
                        </a:prstGeom>
                        <a:ln>
                          <a:noFill/>
                        </a:ln>
                      </wps:spPr>
                      <wps:style>
                        <a:lnRef idx="2">
                          <a:schemeClr val="accent1"/>
                        </a:lnRef>
                        <a:fillRef idx="1">
                          <a:schemeClr val="lt1"/>
                        </a:fillRef>
                        <a:effectRef idx="0">
                          <a:schemeClr val="accent1"/>
                        </a:effectRef>
                        <a:fontRef idx="minor">
                          <a:schemeClr val="dk1"/>
                        </a:fontRef>
                      </wps:style>
                      <wps:txbx>
                        <w:txbxContent>
                          <w:tbl>
                            <w:tblPr>
                              <w:tblW w:w="10021" w:type="dxa"/>
                              <w:tblLook w:val="04A0" w:firstRow="1" w:lastRow="0" w:firstColumn="1" w:lastColumn="0" w:noHBand="0" w:noVBand="1"/>
                            </w:tblPr>
                            <w:tblGrid>
                              <w:gridCol w:w="9799"/>
                              <w:gridCol w:w="222"/>
                            </w:tblGrid>
                            <w:tr w:rsidR="005A4301" w14:paraId="1CF562AC" w14:textId="77777777" w:rsidTr="00D86471">
                              <w:trPr>
                                <w:trHeight w:val="529"/>
                              </w:trPr>
                              <w:tc>
                                <w:tcPr>
                                  <w:tcW w:w="9799" w:type="dxa"/>
                                </w:tcPr>
                                <w:p w14:paraId="5DEC220D" w14:textId="77777777" w:rsidR="005A4301" w:rsidRPr="00D7270B" w:rsidRDefault="005A4301" w:rsidP="00D86471">
                                  <w:pPr>
                                    <w:pStyle w:val="titulo3"/>
                                    <w:rPr>
                                      <w:b w:val="0"/>
                                    </w:rPr>
                                  </w:pPr>
                                  <w:bookmarkStart w:id="149" w:name="_Toc22822053"/>
                                  <w:bookmarkStart w:id="150" w:name="_Toc25312977"/>
                                  <w:r w:rsidRPr="00D7270B">
                                    <w:rPr>
                                      <w:b w:val="0"/>
                                    </w:rPr>
                                    <w:t>Ciclo de vida de los Proyectos</w:t>
                                  </w:r>
                                  <w:bookmarkEnd w:id="149"/>
                                  <w:bookmarkEnd w:id="150"/>
                                </w:p>
                                <w:p w14:paraId="46E34595" w14:textId="77777777" w:rsidR="005A4301" w:rsidRDefault="005A4301" w:rsidP="00D86471">
                                  <w:r>
                                    <w:rPr>
                                      <w:noProof/>
                                      <w:lang w:eastAsia="es-AR"/>
                                    </w:rPr>
                                    <w:drawing>
                                      <wp:inline distT="0" distB="0" distL="0" distR="0" wp14:anchorId="1E9E7E96" wp14:editId="416AF71D">
                                        <wp:extent cx="5410200" cy="3497580"/>
                                        <wp:effectExtent l="0" t="0" r="0" b="7620"/>
                                        <wp:docPr id="912" name="Imagen 938"/>
                                        <wp:cNvGraphicFramePr/>
                                        <a:graphic xmlns:a="http://schemas.openxmlformats.org/drawingml/2006/main">
                                          <a:graphicData uri="http://schemas.openxmlformats.org/drawingml/2006/picture">
                                            <pic:pic xmlns:pic="http://schemas.openxmlformats.org/drawingml/2006/picture">
                                              <pic:nvPicPr>
                                                <pic:cNvPr id="101" name="Imagen 938"/>
                                                <pic:cNvPicPr/>
                                              </pic:nvPicPr>
                                              <pic:blipFill rotWithShape="1">
                                                <a:blip r:embed="rId215">
                                                  <a:extLst>
                                                    <a:ext uri="{28A0092B-C50C-407E-A947-70E740481C1C}">
                                                      <a14:useLocalDpi xmlns:a14="http://schemas.microsoft.com/office/drawing/2010/main" val="0"/>
                                                    </a:ext>
                                                  </a:extLst>
                                                </a:blip>
                                                <a:srcRect t="4126"/>
                                                <a:stretch/>
                                              </pic:blipFill>
                                              <pic:spPr bwMode="auto">
                                                <a:xfrm>
                                                  <a:off x="0" y="0"/>
                                                  <a:ext cx="5412875" cy="34993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22" w:type="dxa"/>
                                </w:tcPr>
                                <w:p w14:paraId="17F13E72" w14:textId="77777777" w:rsidR="005A4301" w:rsidRDefault="005A4301" w:rsidP="00D86471">
                                  <w:pPr>
                                    <w:jc w:val="center"/>
                                  </w:pPr>
                                </w:p>
                              </w:tc>
                            </w:tr>
                          </w:tbl>
                          <w:p w14:paraId="0CD7305D" w14:textId="77777777" w:rsidR="005A4301" w:rsidRDefault="005A4301" w:rsidP="00EA410E"/>
                          <w:p w14:paraId="36670507" w14:textId="77777777" w:rsidR="005A4301" w:rsidRDefault="005A4301" w:rsidP="00EA410E"/>
                          <w:p w14:paraId="29389B96" w14:textId="77777777" w:rsidR="005A4301" w:rsidRDefault="005A4301" w:rsidP="00EA410E"/>
                          <w:p w14:paraId="7BB58C40" w14:textId="77777777" w:rsidR="005A4301" w:rsidRDefault="005A4301" w:rsidP="00EA410E"/>
                          <w:p w14:paraId="7ED26D61" w14:textId="77777777" w:rsidR="005A4301" w:rsidRDefault="005A4301" w:rsidP="00EA410E"/>
                          <w:p w14:paraId="69BB256F" w14:textId="77777777" w:rsidR="005A4301" w:rsidRDefault="005A4301" w:rsidP="00EA410E"/>
                          <w:p w14:paraId="4B9815A0" w14:textId="77777777" w:rsidR="005A4301" w:rsidRDefault="005A4301" w:rsidP="00EA410E"/>
                          <w:p w14:paraId="24827018" w14:textId="77777777" w:rsidR="005A4301" w:rsidRDefault="005A4301" w:rsidP="00EA410E"/>
                          <w:p w14:paraId="3B1321CF" w14:textId="77777777" w:rsidR="005A4301" w:rsidRDefault="005A4301" w:rsidP="00EA410E"/>
                          <w:p w14:paraId="6804DAEA" w14:textId="77777777" w:rsidR="005A4301" w:rsidRDefault="005A4301" w:rsidP="00EA410E"/>
                          <w:p w14:paraId="1D4F1F3F" w14:textId="77777777" w:rsidR="005A4301" w:rsidRDefault="005A4301" w:rsidP="00EA410E"/>
                          <w:p w14:paraId="7F6E7E5D" w14:textId="77777777" w:rsidR="005A4301" w:rsidRDefault="005A4301" w:rsidP="00EA410E"/>
                          <w:p w14:paraId="4CF2A4C1" w14:textId="77777777" w:rsidR="005A4301" w:rsidRDefault="005A4301" w:rsidP="00EA410E"/>
                          <w:p w14:paraId="13A75A68" w14:textId="77777777" w:rsidR="005A4301" w:rsidRDefault="005A4301" w:rsidP="00EA410E">
                            <w:pPr>
                              <w:rPr>
                                <w:rFonts w:asciiTheme="majorHAnsi" w:hAnsiTheme="majorHAnsi"/>
                              </w:rPr>
                            </w:pPr>
                          </w:p>
                          <w:p w14:paraId="1643F68A" w14:textId="77777777" w:rsidR="005A4301" w:rsidRDefault="005A4301" w:rsidP="00EA410E">
                            <w:pPr>
                              <w:rPr>
                                <w:rFonts w:asciiTheme="majorHAnsi" w:hAnsiTheme="majorHAnsi"/>
                              </w:rPr>
                            </w:pPr>
                          </w:p>
                          <w:p w14:paraId="4855CCCC" w14:textId="77777777" w:rsidR="005A4301" w:rsidRPr="00B340DE" w:rsidRDefault="005A4301" w:rsidP="00EA410E">
                            <w:pPr>
                              <w:rPr>
                                <w:rFonts w:asciiTheme="majorHAnsi" w:hAnsiTheme="maj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D3D3119" id="22 Cuadro de texto" o:spid="_x0000_s1078" type="#_x0000_t202" style="position:absolute;margin-left:-12.4pt;margin-top:84.4pt;width:507.7pt;height:322.5pt;z-index:-25129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" fillcolor="white [3201]" stroked="f" strokeweight="2pt">
                <v:textbox>
                  <w:txbxContent>
                    <w:tbl>
                      <w:tblPr>
                        <w:tblW w:w="10021" w:type="dxa"/>
                        <w:tblLook w:val="04A0" w:firstRow="1" w:lastRow="0" w:firstColumn="1" w:lastColumn="0" w:noHBand="0" w:noVBand="1"/>
                      </w:tblPr>
                      <w:tblGrid>
                        <w:gridCol w:w="9799"/>
                        <w:gridCol w:w="222"/>
                      </w:tblGrid>
                      <w:tr w:rsidR="005A4301" w14:paraId="1CF562AC" w14:textId="77777777" w:rsidTr="00D86471">
                        <w:trPr>
                          <w:trHeight w:val="529"/>
                        </w:trPr>
                        <w:tc>
                          <w:tcPr>
                            <w:tcW w:w="9799" w:type="dxa"/>
                          </w:tcPr>
                          <w:p w14:paraId="5DEC220D" w14:textId="77777777" w:rsidR="005A4301" w:rsidRPr="00D7270B" w:rsidRDefault="005A4301" w:rsidP="00D86471">
                            <w:pPr>
                              <w:pStyle w:val="titulo3"/>
                              <w:rPr>
                                <w:b w:val="0"/>
                              </w:rPr>
                            </w:pPr>
                            <w:bookmarkStart w:id="151" w:name="_Toc22822053"/>
                            <w:bookmarkStart w:id="152" w:name="_Toc25312977"/>
                            <w:r w:rsidRPr="00D7270B">
                              <w:rPr>
                                <w:b w:val="0"/>
                              </w:rPr>
                              <w:t>Ciclo de vida de los Proyectos</w:t>
                            </w:r>
                            <w:bookmarkEnd w:id="151"/>
                            <w:bookmarkEnd w:id="152"/>
                          </w:p>
                          <w:p w14:paraId="46E34595" w14:textId="77777777" w:rsidR="005A4301" w:rsidRDefault="005A4301" w:rsidP="00D86471">
                            <w:r>
                              <w:rPr>
                                <w:noProof/>
                                <w:lang w:eastAsia="es-AR"/>
                              </w:rPr>
                              <w:drawing>
                                <wp:inline distT="0" distB="0" distL="0" distR="0" wp14:anchorId="1E9E7E96" wp14:editId="416AF71D">
                                  <wp:extent cx="5410200" cy="3497580"/>
                                  <wp:effectExtent l="0" t="0" r="0" b="7620"/>
                                  <wp:docPr id="912" name="Imagen 938"/>
                                  <wp:cNvGraphicFramePr/>
                                  <a:graphic xmlns:a="http://schemas.openxmlformats.org/drawingml/2006/main">
                                    <a:graphicData uri="http://schemas.openxmlformats.org/drawingml/2006/picture">
                                      <pic:pic xmlns:pic="http://schemas.openxmlformats.org/drawingml/2006/picture">
                                        <pic:nvPicPr>
                                          <pic:cNvPr id="101" name="Imagen 938"/>
                                          <pic:cNvPicPr/>
                                        </pic:nvPicPr>
                                        <pic:blipFill rotWithShape="1">
                                          <a:blip r:embed="rId215">
                                            <a:extLst>
                                              <a:ext uri="{28A0092B-C50C-407E-A947-70E740481C1C}">
                                                <a14:useLocalDpi xmlns:a14="http://schemas.microsoft.com/office/drawing/2010/main" val="0"/>
                                              </a:ext>
                                            </a:extLst>
                                          </a:blip>
                                          <a:srcRect t="4126"/>
                                          <a:stretch/>
                                        </pic:blipFill>
                                        <pic:spPr bwMode="auto">
                                          <a:xfrm>
                                            <a:off x="0" y="0"/>
                                            <a:ext cx="5412875" cy="34993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22" w:type="dxa"/>
                          </w:tcPr>
                          <w:p w14:paraId="17F13E72" w14:textId="77777777" w:rsidR="005A4301" w:rsidRDefault="005A4301" w:rsidP="00D86471">
                            <w:pPr>
                              <w:jc w:val="center"/>
                            </w:pPr>
                          </w:p>
                        </w:tc>
                      </w:tr>
                    </w:tbl>
                    <w:p w14:paraId="0CD7305D" w14:textId="77777777" w:rsidR="005A4301" w:rsidRDefault="005A4301" w:rsidP="00EA410E"/>
                    <w:p w14:paraId="36670507" w14:textId="77777777" w:rsidR="005A4301" w:rsidRDefault="005A4301" w:rsidP="00EA410E"/>
                    <w:p w14:paraId="29389B96" w14:textId="77777777" w:rsidR="005A4301" w:rsidRDefault="005A4301" w:rsidP="00EA410E"/>
                    <w:p w14:paraId="7BB58C40" w14:textId="77777777" w:rsidR="005A4301" w:rsidRDefault="005A4301" w:rsidP="00EA410E"/>
                    <w:p w14:paraId="7ED26D61" w14:textId="77777777" w:rsidR="005A4301" w:rsidRDefault="005A4301" w:rsidP="00EA410E"/>
                    <w:p w14:paraId="69BB256F" w14:textId="77777777" w:rsidR="005A4301" w:rsidRDefault="005A4301" w:rsidP="00EA410E"/>
                    <w:p w14:paraId="4B9815A0" w14:textId="77777777" w:rsidR="005A4301" w:rsidRDefault="005A4301" w:rsidP="00EA410E"/>
                    <w:p w14:paraId="24827018" w14:textId="77777777" w:rsidR="005A4301" w:rsidRDefault="005A4301" w:rsidP="00EA410E"/>
                    <w:p w14:paraId="3B1321CF" w14:textId="77777777" w:rsidR="005A4301" w:rsidRDefault="005A4301" w:rsidP="00EA410E"/>
                    <w:p w14:paraId="6804DAEA" w14:textId="77777777" w:rsidR="005A4301" w:rsidRDefault="005A4301" w:rsidP="00EA410E"/>
                    <w:p w14:paraId="1D4F1F3F" w14:textId="77777777" w:rsidR="005A4301" w:rsidRDefault="005A4301" w:rsidP="00EA410E"/>
                    <w:p w14:paraId="7F6E7E5D" w14:textId="77777777" w:rsidR="005A4301" w:rsidRDefault="005A4301" w:rsidP="00EA410E"/>
                    <w:p w14:paraId="4CF2A4C1" w14:textId="77777777" w:rsidR="005A4301" w:rsidRDefault="005A4301" w:rsidP="00EA410E"/>
                    <w:p w14:paraId="13A75A68" w14:textId="77777777" w:rsidR="005A4301" w:rsidRDefault="005A4301" w:rsidP="00EA410E">
                      <w:pPr>
                        <w:rPr>
                          <w:rFonts w:asciiTheme="majorHAnsi" w:hAnsiTheme="majorHAnsi"/>
                        </w:rPr>
                      </w:pPr>
                    </w:p>
                    <w:p w14:paraId="1643F68A" w14:textId="77777777" w:rsidR="005A4301" w:rsidRDefault="005A4301" w:rsidP="00EA410E">
                      <w:pPr>
                        <w:rPr>
                          <w:rFonts w:asciiTheme="majorHAnsi" w:hAnsiTheme="majorHAnsi"/>
                        </w:rPr>
                      </w:pPr>
                    </w:p>
                    <w:p w14:paraId="4855CCCC" w14:textId="77777777" w:rsidR="005A4301" w:rsidRPr="00B340DE" w:rsidRDefault="005A4301" w:rsidP="00EA410E">
                      <w:pPr>
                        <w:rPr>
                          <w:rFonts w:asciiTheme="majorHAnsi" w:hAnsiTheme="majorHAnsi"/>
                        </w:rPr>
                      </w:pPr>
                    </w:p>
                  </w:txbxContent>
                </v:textbox>
                <w10:wrap type="topAndBottom"/>
              </v:shape>
            </w:pict>
          </mc:Fallback>
        </mc:AlternateContent>
      </w:r>
      <w:r>
        <w:rPr>
          <w:rFonts w:ascii="Calibri" w:eastAsia="Calibri" w:hAnsi="Calibri" w:cs="Calibri"/>
          <w:color w:val="000000"/>
          <w:sz w:val="23"/>
          <w:szCs w:val="23"/>
        </w:rPr>
        <w:br w:type="page"/>
      </w:r>
    </w:p>
    <w:p w14:paraId="3461CCDA" w14:textId="7CC3A8DF" w:rsidR="00A31595" w:rsidRPr="000675F0" w:rsidRDefault="00EA410E" w:rsidP="000675F0">
      <w:pPr>
        <w:numPr>
          <w:ilvl w:val="1"/>
          <w:numId w:val="2"/>
        </w:numPr>
        <w:pBdr>
          <w:top w:val="nil"/>
          <w:left w:val="nil"/>
          <w:bottom w:val="nil"/>
          <w:right w:val="nil"/>
          <w:between w:val="nil"/>
        </w:pBdr>
        <w:rPr>
          <w:rFonts w:ascii="Calibri" w:eastAsia="Calibri" w:hAnsi="Calibri" w:cs="Calibri"/>
          <w:b/>
          <w:smallCaps/>
          <w:color w:val="891720"/>
        </w:rPr>
      </w:pPr>
      <w:r w:rsidRPr="000675F0">
        <w:rPr>
          <w:rFonts w:ascii="Calibri" w:eastAsia="Calibri" w:hAnsi="Calibri" w:cs="Calibri"/>
          <w:b/>
          <w:smallCaps/>
          <w:noProof/>
          <w:color w:val="891720"/>
          <w:lang w:eastAsia="es-AR"/>
        </w:rPr>
        <w:drawing>
          <wp:anchor distT="0" distB="0" distL="114300" distR="114300" simplePos="0" relativeHeight="252022784" behindDoc="0" locked="0" layoutInCell="1" hidden="0" allowOverlap="1" wp14:anchorId="3457809E" wp14:editId="05B4A045">
            <wp:simplePos x="0" y="0"/>
            <wp:positionH relativeFrom="page">
              <wp:posOffset>-20097</wp:posOffset>
            </wp:positionH>
            <wp:positionV relativeFrom="paragraph">
              <wp:posOffset>-1030793</wp:posOffset>
            </wp:positionV>
            <wp:extent cx="7581731" cy="1014883"/>
            <wp:effectExtent l="0" t="0" r="635" b="0"/>
            <wp:wrapNone/>
            <wp:docPr id="109" name="image221.jpg" descr="D:\Usuarios\djimenezalcorta\Desktop\2017 SSPTIP FONPLATA\000 PLANTILLAS EDITABLES PLANES\EDITABLES ENTRE RIOS\ERS - Imagenes elaboradas para plantilla editable\19 E RIOS - Lineamiento estrategico 01.jpg"/>
            <wp:cNvGraphicFramePr/>
            <a:graphic xmlns:a="http://schemas.openxmlformats.org/drawingml/2006/main">
              <a:graphicData uri="http://schemas.openxmlformats.org/drawingml/2006/picture">
                <pic:pic xmlns:pic="http://schemas.openxmlformats.org/drawingml/2006/picture">
                  <pic:nvPicPr>
                    <pic:cNvPr id="0" name="image221.jpg" descr="D:\Usuarios\djimenezalcorta\Desktop\2017 SSPTIP FONPLATA\000 PLANTILLAS EDITABLES PLANES\EDITABLES ENTRE RIOS\ERS - Imagenes elaboradas para plantilla editable\19 E RIOS - Lineamiento estrategico 01.jpg"/>
                    <pic:cNvPicPr preferRelativeResize="0"/>
                  </pic:nvPicPr>
                  <pic:blipFill>
                    <a:blip r:embed="rId216"/>
                    <a:srcRect/>
                    <a:stretch>
                      <a:fillRect/>
                    </a:stretch>
                  </pic:blipFill>
                  <pic:spPr>
                    <a:xfrm>
                      <a:off x="0" y="0"/>
                      <a:ext cx="7592019" cy="1016260"/>
                    </a:xfrm>
                    <a:prstGeom prst="rect">
                      <a:avLst/>
                    </a:prstGeom>
                    <a:ln/>
                  </pic:spPr>
                </pic:pic>
              </a:graphicData>
            </a:graphic>
            <wp14:sizeRelH relativeFrom="margin">
              <wp14:pctWidth>0</wp14:pctWidth>
            </wp14:sizeRelH>
            <wp14:sizeRelV relativeFrom="margin">
              <wp14:pctHeight>0</wp14:pctHeight>
            </wp14:sizeRelV>
          </wp:anchor>
        </w:drawing>
      </w:r>
      <w:r w:rsidR="00A31595" w:rsidRPr="000675F0">
        <w:rPr>
          <w:rFonts w:ascii="Calibri" w:eastAsia="Calibri" w:hAnsi="Calibri" w:cs="Calibri"/>
          <w:b/>
          <w:smallCaps/>
          <w:color w:val="891720"/>
        </w:rPr>
        <w:t>Lineamiento estratégico</w:t>
      </w:r>
      <w:r w:rsidR="00A31595" w:rsidRPr="000675F0">
        <w:rPr>
          <w:rFonts w:ascii="Times New Roman" w:eastAsia="Times New Roman" w:hAnsi="Times New Roman" w:cs="Times New Roman"/>
          <w:b/>
          <w:smallCaps/>
          <w:color w:val="891720"/>
          <w:sz w:val="2"/>
          <w:szCs w:val="2"/>
          <w:highlight w:val="black"/>
        </w:rPr>
        <w:t xml:space="preserve"> </w:t>
      </w:r>
    </w:p>
    <w:p w14:paraId="26FC99B1" w14:textId="77777777" w:rsidR="00A31595" w:rsidRPr="00FA0F57" w:rsidRDefault="00A31595" w:rsidP="00A31595">
      <w:pPr>
        <w:pStyle w:val="Ttulo3"/>
        <w:rPr>
          <w:color w:val="891720"/>
        </w:rPr>
      </w:pPr>
      <w:bookmarkStart w:id="153" w:name="_Toc25312978"/>
      <w:r w:rsidRPr="00FA0F57">
        <w:rPr>
          <w:color w:val="891720"/>
        </w:rPr>
        <w:t>Desarrollo urbano sostenible para la inclusión social y la erradicación de la pobreza</w:t>
      </w:r>
      <w:bookmarkEnd w:id="153"/>
      <w:r w:rsidRPr="00FA0F57">
        <w:rPr>
          <w:color w:val="891720"/>
        </w:rPr>
        <w:t xml:space="preserve"> </w:t>
      </w:r>
    </w:p>
    <w:p w14:paraId="10D518A9" w14:textId="77777777" w:rsidR="00A31595" w:rsidRDefault="00A31595" w:rsidP="000675F0">
      <w:pPr>
        <w:pStyle w:val="Sinespaciado"/>
      </w:pPr>
      <w:r>
        <w:t>Implica propiciar el acceso al hábitat, es decir, a la vivienda y a los servicios urbanos de saneamiento y provisión de agua y al transporte público de pasajeros, así como al equipamiento sanitario, educativo, recreativo, cultural y de seguridad.</w:t>
      </w:r>
    </w:p>
    <w:p w14:paraId="5A1FB4E7" w14:textId="77777777" w:rsidR="00A31595" w:rsidRDefault="00A31595" w:rsidP="00A31595">
      <w:pPr>
        <w:pBdr>
          <w:top w:val="nil"/>
          <w:left w:val="nil"/>
          <w:bottom w:val="nil"/>
          <w:right w:val="nil"/>
          <w:between w:val="nil"/>
        </w:pBdr>
        <w:spacing w:after="100"/>
        <w:jc w:val="both"/>
        <w:rPr>
          <w:rFonts w:ascii="Calibri" w:eastAsia="Calibri" w:hAnsi="Calibri" w:cs="Calibri"/>
          <w:color w:val="000000"/>
          <w:sz w:val="22"/>
          <w:szCs w:val="22"/>
        </w:rPr>
      </w:pPr>
      <w:r>
        <w:rPr>
          <w:rFonts w:ascii="Calibri" w:eastAsia="Calibri" w:hAnsi="Calibri" w:cs="Calibri"/>
          <w:color w:val="000000"/>
          <w:sz w:val="22"/>
          <w:szCs w:val="22"/>
        </w:rPr>
        <w:t xml:space="preserve">Deben contemplarse las distintas etapas del ciclo de vida, teniendo en cuenta la perspectiva de género y fomentando la diversidad cultural. </w:t>
      </w:r>
    </w:p>
    <w:p w14:paraId="0D6BF3E3" w14:textId="77777777" w:rsidR="00A31595" w:rsidRDefault="00A31595" w:rsidP="00FA0F57">
      <w:pPr>
        <w:pStyle w:val="-TitulosProyectosnaranjas"/>
        <w:numPr>
          <w:ilvl w:val="0"/>
          <w:numId w:val="0"/>
        </w:numPr>
        <w:ind w:left="720"/>
      </w:pPr>
    </w:p>
    <w:p w14:paraId="01780982" w14:textId="77777777" w:rsidR="00A31595" w:rsidRPr="00FA0F57" w:rsidRDefault="00A31595" w:rsidP="00FA0F57">
      <w:pPr>
        <w:pStyle w:val="-TitulosProyectosnaranjas"/>
      </w:pPr>
      <w:r w:rsidRPr="00FA0F57">
        <w:t>Convenio para la vinculación entre estudiantes de las facultades locales /regionales y el mercado laboral y la investigación</w:t>
      </w:r>
    </w:p>
    <w:p w14:paraId="3BDAF7AF" w14:textId="77777777" w:rsidR="00A31595" w:rsidRPr="00D7270B" w:rsidRDefault="00A31595" w:rsidP="00A31595">
      <w:pPr>
        <w:pStyle w:val="-TextoCalibriProyectogris"/>
        <w:spacing w:before="0"/>
        <w:rPr>
          <w:b/>
          <w:color w:val="891720"/>
          <w:sz w:val="22"/>
          <w:lang w:val="es-AR"/>
        </w:rPr>
      </w:pPr>
      <w:r w:rsidRPr="00D7270B">
        <w:rPr>
          <w:b/>
          <w:color w:val="891720"/>
          <w:sz w:val="22"/>
          <w:lang w:val="es-AR"/>
        </w:rPr>
        <w:t>Descripción de la Situación:</w:t>
      </w:r>
    </w:p>
    <w:p w14:paraId="31CFB391" w14:textId="7C8BAAEE" w:rsidR="00A31595" w:rsidRDefault="00A31595" w:rsidP="000675F0">
      <w:pPr>
        <w:pStyle w:val="Sinespaciado"/>
        <w:rPr>
          <w:lang w:val="es-ES"/>
        </w:rPr>
      </w:pPr>
      <w:r>
        <w:rPr>
          <w:lang w:val="es-ES"/>
        </w:rPr>
        <w:t>E</w:t>
      </w:r>
      <w:r w:rsidRPr="00C96B95">
        <w:rPr>
          <w:lang w:val="es-ES"/>
        </w:rPr>
        <w:t xml:space="preserve">n la actualidad </w:t>
      </w:r>
      <w:r>
        <w:rPr>
          <w:lang w:val="es-ES"/>
        </w:rPr>
        <w:t xml:space="preserve">se presenta una demanda de fuentes de trabajo calificado en relación a las capacitaciones ofrecidas desde la localidad. La migración de recursos humanos calificados preocupa al entorno de la ciudad. </w:t>
      </w:r>
    </w:p>
    <w:p w14:paraId="1539D2CA" w14:textId="77777777" w:rsidR="00A31595" w:rsidRPr="00D7270B" w:rsidRDefault="00A31595" w:rsidP="00A31595">
      <w:pPr>
        <w:pStyle w:val="-TextoCalibriProyectogris"/>
        <w:spacing w:before="0"/>
        <w:rPr>
          <w:b/>
          <w:color w:val="891720"/>
          <w:lang w:val="es-AR"/>
        </w:rPr>
      </w:pPr>
      <w:r w:rsidRPr="00D7270B">
        <w:rPr>
          <w:b/>
          <w:color w:val="891720"/>
          <w:lang w:val="es-AR"/>
        </w:rPr>
        <w:t>Solución propuesta:</w:t>
      </w:r>
    </w:p>
    <w:p w14:paraId="66584328" w14:textId="77777777" w:rsidR="00A31595" w:rsidRDefault="00A31595" w:rsidP="000675F0">
      <w:pPr>
        <w:pStyle w:val="Sinespaciado"/>
        <w:rPr>
          <w:lang w:val="es-ES"/>
        </w:rPr>
      </w:pPr>
      <w:r w:rsidRPr="00B3380F">
        <w:rPr>
          <w:lang w:val="es-ES"/>
        </w:rPr>
        <w:t xml:space="preserve">Con el fin de mejorar la calidad </w:t>
      </w:r>
      <w:r>
        <w:rPr>
          <w:lang w:val="es-ES"/>
        </w:rPr>
        <w:t xml:space="preserve">laboral, crecimiento científico tecnológico de Oro Verede y la región; ampliar las posibilidades laborales de los estudiantes de las carreras universitarias dictadas en la localidad y la región, se propone realizar convenios con políticas de vinculación entre facultad y mercado laboral, garantizando estabilidad y la permanencia del personal capacitado (productivo) en la región. </w:t>
      </w:r>
    </w:p>
    <w:p w14:paraId="41BB1F2C" w14:textId="77777777" w:rsidR="00A31595" w:rsidRDefault="00A31595" w:rsidP="000675F0">
      <w:pPr>
        <w:pStyle w:val="Sinespaciado"/>
        <w:rPr>
          <w:lang w:val="es-ES"/>
        </w:rPr>
      </w:pPr>
      <w:r w:rsidRPr="00BF55A4">
        <w:rPr>
          <w:lang w:val="es-ES"/>
        </w:rPr>
        <w:t xml:space="preserve">Beneficiarios Directos: </w:t>
      </w:r>
      <w:r>
        <w:rPr>
          <w:lang w:val="es-ES"/>
        </w:rPr>
        <w:t>Estudiantes y población de la región</w:t>
      </w:r>
      <w:r w:rsidRPr="00BF55A4">
        <w:rPr>
          <w:lang w:val="es-ES"/>
        </w:rPr>
        <w:t>.</w:t>
      </w:r>
    </w:p>
    <w:p w14:paraId="354CC5C9" w14:textId="77777777" w:rsidR="00A31595" w:rsidRPr="00BF55A4" w:rsidRDefault="00A31595" w:rsidP="000675F0">
      <w:pPr>
        <w:pStyle w:val="Sinespaciado"/>
        <w:rPr>
          <w:lang w:val="es-ES"/>
        </w:rPr>
      </w:pPr>
      <w:r w:rsidRPr="00BF55A4">
        <w:rPr>
          <w:lang w:val="es-ES"/>
        </w:rPr>
        <w:t>Plazo estimado: año 202</w:t>
      </w:r>
      <w:r>
        <w:rPr>
          <w:lang w:val="es-ES"/>
        </w:rPr>
        <w:t>1</w:t>
      </w:r>
    </w:p>
    <w:p w14:paraId="59635059" w14:textId="77777777" w:rsidR="00A31595" w:rsidRDefault="00A31595" w:rsidP="000675F0">
      <w:pPr>
        <w:pStyle w:val="Sinespaciado"/>
        <w:rPr>
          <w:lang w:val="es-ES"/>
        </w:rPr>
      </w:pPr>
      <w:r w:rsidRPr="00D55EC8">
        <w:rPr>
          <w:lang w:val="es-ES"/>
        </w:rPr>
        <w:t xml:space="preserve">Este </w:t>
      </w:r>
      <w:r w:rsidRPr="000675F0">
        <w:t>proyecto</w:t>
      </w:r>
      <w:r w:rsidRPr="00D55EC8">
        <w:rPr>
          <w:lang w:val="es-ES"/>
        </w:rPr>
        <w:t xml:space="preserve"> se enmarca dentro del </w:t>
      </w:r>
      <w:r w:rsidRPr="00BF55A4">
        <w:rPr>
          <w:lang w:val="es-ES"/>
        </w:rPr>
        <w:t>Programas del Ministerio de Educación, Cultura, Ciencia y Tecnología de Nación</w:t>
      </w:r>
      <w:r w:rsidRPr="00D55EC8">
        <w:rPr>
          <w:lang w:val="es-ES"/>
        </w:rPr>
        <w:t>.</w:t>
      </w:r>
    </w:p>
    <w:p w14:paraId="07E607FB" w14:textId="77777777" w:rsidR="00A31595" w:rsidRPr="00BF55A4" w:rsidRDefault="00A31595" w:rsidP="000675F0">
      <w:pPr>
        <w:pStyle w:val="Sinespaciado"/>
        <w:rPr>
          <w:lang w:val="es-ES"/>
        </w:rPr>
      </w:pPr>
      <w:r w:rsidRPr="00BF55A4">
        <w:rPr>
          <w:lang w:val="es-ES"/>
        </w:rPr>
        <w:t xml:space="preserve">ODS vinculado: </w:t>
      </w:r>
    </w:p>
    <w:p w14:paraId="1ECCCC00" w14:textId="7CE0E3FE" w:rsidR="00A31595" w:rsidRDefault="00A31595" w:rsidP="00A31595">
      <w:pPr>
        <w:rPr>
          <w:rFonts w:ascii="Calibri" w:hAnsi="Calibri" w:cs="Arial"/>
          <w:bCs/>
          <w:szCs w:val="23"/>
        </w:rPr>
      </w:pPr>
      <w:r>
        <w:rPr>
          <w:rFonts w:ascii="Calibri" w:hAnsi="Calibri" w:cs="Arial"/>
          <w:bCs/>
          <w:noProof/>
          <w:szCs w:val="23"/>
          <w:lang w:eastAsia="es-AR"/>
        </w:rPr>
        <w:drawing>
          <wp:inline distT="0" distB="0" distL="0" distR="0" wp14:anchorId="360AF231" wp14:editId="5CFA23E1">
            <wp:extent cx="914400" cy="914400"/>
            <wp:effectExtent l="0" t="0" r="0" b="0"/>
            <wp:docPr id="107" name="Imagen 21" descr="D:\documentos\trabajo consultor\propuesta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documentos\trabajo consultor\propuestas\1.jpg"/>
                    <pic:cNvPicPr>
                      <a:picLocks noChangeAspect="1" noChangeArrowheads="1"/>
                    </pic:cNvPicPr>
                  </pic:nvPicPr>
                  <pic:blipFill>
                    <a:blip r:embed="rId217" cstate="print"/>
                    <a:srcRect/>
                    <a:stretch>
                      <a:fillRect/>
                    </a:stretch>
                  </pic:blipFill>
                  <pic:spPr bwMode="auto">
                    <a:xfrm>
                      <a:off x="0" y="0"/>
                      <a:ext cx="917864" cy="917864"/>
                    </a:xfrm>
                    <a:prstGeom prst="rect">
                      <a:avLst/>
                    </a:prstGeom>
                    <a:noFill/>
                    <a:ln w="9525">
                      <a:noFill/>
                      <a:miter lim="800000"/>
                      <a:headEnd/>
                      <a:tailEnd/>
                    </a:ln>
                  </pic:spPr>
                </pic:pic>
              </a:graphicData>
            </a:graphic>
          </wp:inline>
        </w:drawing>
      </w:r>
      <w:r>
        <w:rPr>
          <w:rFonts w:ascii="Calibri" w:hAnsi="Calibri" w:cs="Arial"/>
          <w:bCs/>
          <w:noProof/>
          <w:szCs w:val="23"/>
          <w:lang w:eastAsia="es-AR"/>
        </w:rPr>
        <w:drawing>
          <wp:inline distT="0" distB="0" distL="0" distR="0" wp14:anchorId="033F6607" wp14:editId="3239D49D">
            <wp:extent cx="914400" cy="914400"/>
            <wp:effectExtent l="0" t="0" r="0" b="0"/>
            <wp:docPr id="231" name="Imagen 22" descr="D:\documentos\trabajo consultor\propuesta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documentos\trabajo consultor\propuestas\4.jpg"/>
                    <pic:cNvPicPr>
                      <a:picLocks noChangeAspect="1" noChangeArrowheads="1"/>
                    </pic:cNvPicPr>
                  </pic:nvPicPr>
                  <pic:blipFill>
                    <a:blip r:embed="rId218" cstate="print"/>
                    <a:srcRect/>
                    <a:stretch>
                      <a:fillRect/>
                    </a:stretch>
                  </pic:blipFill>
                  <pic:spPr bwMode="auto">
                    <a:xfrm>
                      <a:off x="0" y="0"/>
                      <a:ext cx="915291" cy="915291"/>
                    </a:xfrm>
                    <a:prstGeom prst="rect">
                      <a:avLst/>
                    </a:prstGeom>
                    <a:noFill/>
                    <a:ln w="9525">
                      <a:noFill/>
                      <a:miter lim="800000"/>
                      <a:headEnd/>
                      <a:tailEnd/>
                    </a:ln>
                  </pic:spPr>
                </pic:pic>
              </a:graphicData>
            </a:graphic>
          </wp:inline>
        </w:drawing>
      </w:r>
      <w:r>
        <w:rPr>
          <w:rFonts w:ascii="Calibri" w:hAnsi="Calibri" w:cs="Sabon-MT"/>
          <w:noProof/>
          <w:szCs w:val="23"/>
          <w:lang w:eastAsia="es-AR"/>
        </w:rPr>
        <w:drawing>
          <wp:inline distT="0" distB="0" distL="0" distR="0" wp14:anchorId="6F9E5C1B" wp14:editId="29407D2F">
            <wp:extent cx="931653" cy="931653"/>
            <wp:effectExtent l="0" t="0" r="1905" b="1905"/>
            <wp:docPr id="234" name="Imagen 27" descr="D:\documentos\trabajo consultor\propuesta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documentos\trabajo consultor\propuestas\8.jpg"/>
                    <pic:cNvPicPr>
                      <a:picLocks noChangeAspect="1" noChangeArrowheads="1"/>
                    </pic:cNvPicPr>
                  </pic:nvPicPr>
                  <pic:blipFill>
                    <a:blip r:embed="rId219" cstate="print"/>
                    <a:srcRect/>
                    <a:stretch>
                      <a:fillRect/>
                    </a:stretch>
                  </pic:blipFill>
                  <pic:spPr bwMode="auto">
                    <a:xfrm>
                      <a:off x="0" y="0"/>
                      <a:ext cx="933611" cy="933611"/>
                    </a:xfrm>
                    <a:prstGeom prst="rect">
                      <a:avLst/>
                    </a:prstGeom>
                    <a:noFill/>
                    <a:ln w="9525">
                      <a:noFill/>
                      <a:miter lim="800000"/>
                      <a:headEnd/>
                      <a:tailEnd/>
                    </a:ln>
                  </pic:spPr>
                </pic:pic>
              </a:graphicData>
            </a:graphic>
          </wp:inline>
        </w:drawing>
      </w:r>
      <w:r w:rsidRPr="00C74576">
        <w:rPr>
          <w:noProof/>
          <w:lang w:eastAsia="es-AR"/>
        </w:rPr>
        <w:drawing>
          <wp:inline distT="0" distB="0" distL="0" distR="0" wp14:anchorId="2A0F33D7" wp14:editId="244488B0">
            <wp:extent cx="888521" cy="888521"/>
            <wp:effectExtent l="0" t="0" r="6985" b="6985"/>
            <wp:docPr id="108" name="Imagen 48" descr="D:\documentos\trabajo consultor\propuesta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documentos\trabajo consultor\propuestas\10.jpg"/>
                    <pic:cNvPicPr>
                      <a:picLocks noChangeAspect="1" noChangeArrowheads="1"/>
                    </pic:cNvPicPr>
                  </pic:nvPicPr>
                  <pic:blipFill>
                    <a:blip r:embed="rId220" cstate="print"/>
                    <a:srcRect/>
                    <a:stretch>
                      <a:fillRect/>
                    </a:stretch>
                  </pic:blipFill>
                  <pic:spPr bwMode="auto">
                    <a:xfrm>
                      <a:off x="0" y="0"/>
                      <a:ext cx="885826" cy="885826"/>
                    </a:xfrm>
                    <a:prstGeom prst="rect">
                      <a:avLst/>
                    </a:prstGeom>
                    <a:noFill/>
                    <a:ln w="9525">
                      <a:noFill/>
                      <a:miter lim="800000"/>
                      <a:headEnd/>
                      <a:tailEnd/>
                    </a:ln>
                  </pic:spPr>
                </pic:pic>
              </a:graphicData>
            </a:graphic>
          </wp:inline>
        </w:drawing>
      </w:r>
    </w:p>
    <w:p w14:paraId="6E42DC7D" w14:textId="77777777" w:rsidR="00D70693" w:rsidRPr="00FA0F57" w:rsidRDefault="00D70693" w:rsidP="000675F0">
      <w:pPr>
        <w:pStyle w:val="Sinespaciado"/>
        <w:rPr>
          <w:color w:val="891720"/>
        </w:rPr>
      </w:pPr>
    </w:p>
    <w:p w14:paraId="6B73566A" w14:textId="77777777" w:rsidR="00A31595" w:rsidRPr="00FA0F57" w:rsidRDefault="00A31595" w:rsidP="00FA0F57">
      <w:pPr>
        <w:pStyle w:val="-TitulosProyectosnaranjas"/>
      </w:pPr>
      <w:r w:rsidRPr="00FA0F57">
        <w:t>Construcción de jardines maternales</w:t>
      </w:r>
    </w:p>
    <w:p w14:paraId="6A44CEA0" w14:textId="77777777" w:rsidR="00A31595" w:rsidRPr="00FA0F57" w:rsidRDefault="00A31595" w:rsidP="00A31595">
      <w:pPr>
        <w:pStyle w:val="-TextoCalibriProyectogris"/>
        <w:spacing w:before="0"/>
        <w:rPr>
          <w:b/>
          <w:color w:val="891720"/>
          <w:sz w:val="22"/>
          <w:lang w:val="es-AR"/>
        </w:rPr>
      </w:pPr>
      <w:r w:rsidRPr="00FA0F57">
        <w:rPr>
          <w:b/>
          <w:color w:val="891720"/>
          <w:sz w:val="22"/>
          <w:lang w:val="es-AR"/>
        </w:rPr>
        <w:t>Descripción de la Situación:</w:t>
      </w:r>
    </w:p>
    <w:p w14:paraId="6CB7ACE2" w14:textId="77777777" w:rsidR="00A31595" w:rsidRDefault="00A31595" w:rsidP="000675F0">
      <w:pPr>
        <w:pStyle w:val="Sinespaciado"/>
        <w:rPr>
          <w:lang w:val="es-ES"/>
        </w:rPr>
      </w:pPr>
      <w:r>
        <w:rPr>
          <w:lang w:val="es-ES"/>
        </w:rPr>
        <w:t>Oro Verde presenta una demanda creciente de la educación pública en primera infancia. Las familias de la localidad presentan inconvenientes en cuanto al acceso a un jardín maternal y la alternativa está en localidades aledañas.</w:t>
      </w:r>
    </w:p>
    <w:p w14:paraId="39877C9E" w14:textId="77777777" w:rsidR="00A31595" w:rsidRPr="00FF620F" w:rsidRDefault="00A31595" w:rsidP="00A31595">
      <w:pPr>
        <w:pStyle w:val="-TextoCalibriProyectogris"/>
        <w:spacing w:before="0"/>
        <w:rPr>
          <w:b/>
          <w:color w:val="BD0707"/>
          <w:lang w:val="es-AR"/>
        </w:rPr>
      </w:pPr>
      <w:r w:rsidRPr="00D7270B">
        <w:rPr>
          <w:b/>
          <w:color w:val="891720"/>
          <w:lang w:val="es-AR"/>
        </w:rPr>
        <w:t>Solución propuesta:</w:t>
      </w:r>
    </w:p>
    <w:p w14:paraId="1DC49D35" w14:textId="77777777" w:rsidR="00A31595" w:rsidRPr="00CD5E80" w:rsidRDefault="00A31595" w:rsidP="000675F0">
      <w:pPr>
        <w:pStyle w:val="Sinespaciado"/>
      </w:pPr>
      <w:r w:rsidRPr="00CD5E80">
        <w:rPr>
          <w:lang w:val="es-ES"/>
        </w:rPr>
        <w:t xml:space="preserve">Se plantea la construcción de jardines maternales para birndar el acceso a la educación de primera infancia. </w:t>
      </w:r>
    </w:p>
    <w:p w14:paraId="2BF8343A" w14:textId="77777777" w:rsidR="00A31595" w:rsidRPr="00CD5E80" w:rsidRDefault="00A31595" w:rsidP="000675F0">
      <w:pPr>
        <w:pStyle w:val="Sinespaciado"/>
      </w:pPr>
      <w:r w:rsidRPr="00CD5E80">
        <w:t>Beneficiarios Directos: Todos los habitantes.</w:t>
      </w:r>
    </w:p>
    <w:p w14:paraId="34BDF293" w14:textId="77777777" w:rsidR="00A31595" w:rsidRPr="00CD5E80" w:rsidRDefault="00A31595" w:rsidP="000675F0">
      <w:pPr>
        <w:pStyle w:val="Sinespaciado"/>
      </w:pPr>
      <w:r w:rsidRPr="00CD5E80">
        <w:t>Plazo estimado: año 2022</w:t>
      </w:r>
    </w:p>
    <w:p w14:paraId="581FCDBF" w14:textId="77777777" w:rsidR="00A31595" w:rsidRDefault="00A31595" w:rsidP="000675F0">
      <w:pPr>
        <w:pStyle w:val="Sinespaciado"/>
        <w:rPr>
          <w:lang w:val="es-ES"/>
        </w:rPr>
      </w:pPr>
      <w:r w:rsidRPr="00CD5E80">
        <w:rPr>
          <w:lang w:val="es-ES"/>
        </w:rPr>
        <w:t>Este proyecto se enmarca dentro del Ministerio de Planeamiento, Infraestructura y Servicios de la Provincia de Entre Ríos. Consejo General de Educación de Entre Ríos.</w:t>
      </w:r>
    </w:p>
    <w:p w14:paraId="07EAC1B4" w14:textId="77777777" w:rsidR="00A31595" w:rsidRPr="00D55EC8" w:rsidRDefault="00A31595" w:rsidP="000675F0">
      <w:pPr>
        <w:pStyle w:val="Sinespaciado"/>
        <w:rPr>
          <w:lang w:val="es-ES"/>
        </w:rPr>
      </w:pPr>
      <w:r w:rsidRPr="00D55EC8">
        <w:rPr>
          <w:lang w:val="es-ES"/>
        </w:rPr>
        <w:t>ODS vinculado:</w:t>
      </w:r>
      <w:r w:rsidRPr="00D55EC8">
        <w:rPr>
          <w:noProof/>
          <w:lang w:val="es-ES"/>
        </w:rPr>
        <w:t xml:space="preserve"> </w:t>
      </w:r>
    </w:p>
    <w:p w14:paraId="5415CD3D" w14:textId="77777777" w:rsidR="00A31595" w:rsidRPr="00B43347" w:rsidRDefault="00A31595" w:rsidP="00A31595">
      <w:pPr>
        <w:rPr>
          <w:rFonts w:ascii="Calibri" w:hAnsi="Calibri" w:cs="Arial"/>
          <w:bCs/>
          <w:szCs w:val="23"/>
        </w:rPr>
      </w:pPr>
      <w:r>
        <w:rPr>
          <w:rFonts w:ascii="Calibri" w:hAnsi="Calibri" w:cs="Arial"/>
          <w:bCs/>
          <w:noProof/>
          <w:szCs w:val="23"/>
          <w:lang w:eastAsia="es-AR"/>
        </w:rPr>
        <w:drawing>
          <wp:inline distT="0" distB="0" distL="0" distR="0" wp14:anchorId="743C89A6" wp14:editId="51798A9B">
            <wp:extent cx="952500" cy="952500"/>
            <wp:effectExtent l="19050" t="0" r="0" b="0"/>
            <wp:docPr id="115" name="Imagen 21" descr="D:\documentos\trabajo consultor\propuesta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documentos\trabajo consultor\propuestas\1.jpg"/>
                    <pic:cNvPicPr>
                      <a:picLocks noChangeAspect="1" noChangeArrowheads="1"/>
                    </pic:cNvPicPr>
                  </pic:nvPicPr>
                  <pic:blipFill>
                    <a:blip r:embed="rId217" cstate="print"/>
                    <a:srcRect/>
                    <a:stretch>
                      <a:fillRect/>
                    </a:stretch>
                  </pic:blipFill>
                  <pic:spPr bwMode="auto">
                    <a:xfrm>
                      <a:off x="0" y="0"/>
                      <a:ext cx="952500" cy="952500"/>
                    </a:xfrm>
                    <a:prstGeom prst="rect">
                      <a:avLst/>
                    </a:prstGeom>
                    <a:noFill/>
                    <a:ln w="9525">
                      <a:noFill/>
                      <a:miter lim="800000"/>
                      <a:headEnd/>
                      <a:tailEnd/>
                    </a:ln>
                  </pic:spPr>
                </pic:pic>
              </a:graphicData>
            </a:graphic>
          </wp:inline>
        </w:drawing>
      </w:r>
      <w:r>
        <w:rPr>
          <w:rFonts w:ascii="Calibri" w:hAnsi="Calibri" w:cs="Arial"/>
          <w:bCs/>
          <w:noProof/>
          <w:szCs w:val="23"/>
          <w:lang w:eastAsia="es-AR"/>
        </w:rPr>
        <w:drawing>
          <wp:inline distT="0" distB="0" distL="0" distR="0" wp14:anchorId="3EC74C54" wp14:editId="7EC7FB31">
            <wp:extent cx="966159" cy="966159"/>
            <wp:effectExtent l="0" t="0" r="0" b="0"/>
            <wp:docPr id="227" name="Imagen 29" descr="D:\documentos\trabajo consultor\propuesta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documentos\trabajo consultor\propuestas\3.jpg"/>
                    <pic:cNvPicPr>
                      <a:picLocks noChangeAspect="1" noChangeArrowheads="1"/>
                    </pic:cNvPicPr>
                  </pic:nvPicPr>
                  <pic:blipFill>
                    <a:blip r:embed="rId221" cstate="print"/>
                    <a:srcRect/>
                    <a:stretch>
                      <a:fillRect/>
                    </a:stretch>
                  </pic:blipFill>
                  <pic:spPr bwMode="auto">
                    <a:xfrm>
                      <a:off x="0" y="0"/>
                      <a:ext cx="967099" cy="967099"/>
                    </a:xfrm>
                    <a:prstGeom prst="rect">
                      <a:avLst/>
                    </a:prstGeom>
                    <a:noFill/>
                    <a:ln w="9525">
                      <a:noFill/>
                      <a:miter lim="800000"/>
                      <a:headEnd/>
                      <a:tailEnd/>
                    </a:ln>
                  </pic:spPr>
                </pic:pic>
              </a:graphicData>
            </a:graphic>
          </wp:inline>
        </w:drawing>
      </w:r>
    </w:p>
    <w:p w14:paraId="636F7580" w14:textId="77777777" w:rsidR="00A31595" w:rsidRDefault="00A31595" w:rsidP="00A31595">
      <w:pPr>
        <w:rPr>
          <w:rFonts w:ascii="Calibri" w:hAnsi="Calibri" w:cs="Arial"/>
          <w:bCs/>
          <w:color w:val="FF0000"/>
          <w:szCs w:val="23"/>
        </w:rPr>
      </w:pPr>
      <w:r>
        <w:rPr>
          <w:rFonts w:ascii="Calibri" w:hAnsi="Calibri" w:cs="Arial"/>
          <w:bCs/>
          <w:noProof/>
          <w:szCs w:val="23"/>
          <w:lang w:eastAsia="es-AR"/>
        </w:rPr>
        <w:drawing>
          <wp:inline distT="0" distB="0" distL="0" distR="0" wp14:anchorId="58FC8E58" wp14:editId="6BEDB66F">
            <wp:extent cx="957532" cy="957532"/>
            <wp:effectExtent l="0" t="0" r="0" b="0"/>
            <wp:docPr id="118" name="Imagen 22" descr="D:\documentos\trabajo consultor\propuesta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documentos\trabajo consultor\propuestas\4.jpg"/>
                    <pic:cNvPicPr>
                      <a:picLocks noChangeAspect="1" noChangeArrowheads="1"/>
                    </pic:cNvPicPr>
                  </pic:nvPicPr>
                  <pic:blipFill>
                    <a:blip r:embed="rId218" cstate="print"/>
                    <a:srcRect/>
                    <a:stretch>
                      <a:fillRect/>
                    </a:stretch>
                  </pic:blipFill>
                  <pic:spPr bwMode="auto">
                    <a:xfrm>
                      <a:off x="0" y="0"/>
                      <a:ext cx="958465" cy="958465"/>
                    </a:xfrm>
                    <a:prstGeom prst="rect">
                      <a:avLst/>
                    </a:prstGeom>
                    <a:noFill/>
                    <a:ln w="9525">
                      <a:noFill/>
                      <a:miter lim="800000"/>
                      <a:headEnd/>
                      <a:tailEnd/>
                    </a:ln>
                  </pic:spPr>
                </pic:pic>
              </a:graphicData>
            </a:graphic>
          </wp:inline>
        </w:drawing>
      </w:r>
      <w:r w:rsidRPr="00C74576">
        <w:rPr>
          <w:noProof/>
          <w:lang w:eastAsia="es-AR"/>
        </w:rPr>
        <w:drawing>
          <wp:inline distT="0" distB="0" distL="0" distR="0" wp14:anchorId="197CB2D1" wp14:editId="5FE4C461">
            <wp:extent cx="974785" cy="974785"/>
            <wp:effectExtent l="0" t="0" r="0" b="0"/>
            <wp:docPr id="229" name="Imagen 48" descr="D:\documentos\trabajo consultor\propuesta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documentos\trabajo consultor\propuestas\10.jpg"/>
                    <pic:cNvPicPr>
                      <a:picLocks noChangeAspect="1" noChangeArrowheads="1"/>
                    </pic:cNvPicPr>
                  </pic:nvPicPr>
                  <pic:blipFill>
                    <a:blip r:embed="rId220" cstate="print"/>
                    <a:srcRect/>
                    <a:stretch>
                      <a:fillRect/>
                    </a:stretch>
                  </pic:blipFill>
                  <pic:spPr bwMode="auto">
                    <a:xfrm>
                      <a:off x="0" y="0"/>
                      <a:ext cx="971827" cy="971827"/>
                    </a:xfrm>
                    <a:prstGeom prst="rect">
                      <a:avLst/>
                    </a:prstGeom>
                    <a:noFill/>
                    <a:ln w="9525">
                      <a:noFill/>
                      <a:miter lim="800000"/>
                      <a:headEnd/>
                      <a:tailEnd/>
                    </a:ln>
                  </pic:spPr>
                </pic:pic>
              </a:graphicData>
            </a:graphic>
          </wp:inline>
        </w:drawing>
      </w:r>
    </w:p>
    <w:p w14:paraId="45FB8F42" w14:textId="77777777" w:rsidR="00A31595" w:rsidRDefault="00A31595" w:rsidP="00A31595">
      <w:pPr>
        <w:rPr>
          <w:rFonts w:ascii="Calibri" w:eastAsia="Calibri" w:hAnsi="Calibri" w:cs="Calibri"/>
          <w:color w:val="000000"/>
          <w:sz w:val="23"/>
          <w:szCs w:val="23"/>
        </w:rPr>
      </w:pPr>
      <w:r>
        <w:rPr>
          <w:rFonts w:ascii="Calibri" w:eastAsia="Calibri" w:hAnsi="Calibri" w:cs="Calibri"/>
          <w:color w:val="000000"/>
          <w:sz w:val="23"/>
          <w:szCs w:val="23"/>
        </w:rPr>
        <w:br w:type="page"/>
      </w:r>
    </w:p>
    <w:p w14:paraId="2F5C4A8C" w14:textId="158EF347" w:rsidR="00A31595" w:rsidRPr="000675F0" w:rsidRDefault="00A31595" w:rsidP="00D86471">
      <w:pPr>
        <w:numPr>
          <w:ilvl w:val="1"/>
          <w:numId w:val="2"/>
        </w:numPr>
        <w:pBdr>
          <w:top w:val="nil"/>
          <w:left w:val="nil"/>
          <w:bottom w:val="nil"/>
          <w:right w:val="nil"/>
          <w:between w:val="nil"/>
        </w:pBdr>
        <w:rPr>
          <w:rFonts w:ascii="Calibri" w:eastAsia="Calibri" w:hAnsi="Calibri" w:cs="Calibri"/>
          <w:b/>
          <w:smallCaps/>
          <w:color w:val="891720"/>
        </w:rPr>
      </w:pPr>
      <w:r w:rsidRPr="000675F0">
        <w:rPr>
          <w:rFonts w:ascii="Calibri" w:eastAsia="Calibri" w:hAnsi="Calibri" w:cs="Calibri"/>
          <w:b/>
          <w:smallCaps/>
          <w:noProof/>
          <w:color w:val="891720"/>
          <w:lang w:eastAsia="es-AR"/>
        </w:rPr>
        <w:drawing>
          <wp:anchor distT="0" distB="0" distL="114300" distR="114300" simplePos="0" relativeHeight="251999232" behindDoc="0" locked="0" layoutInCell="1" hidden="0" allowOverlap="1" wp14:anchorId="664EAFE0" wp14:editId="004682CF">
            <wp:simplePos x="0" y="0"/>
            <wp:positionH relativeFrom="margin">
              <wp:posOffset>-1222228</wp:posOffset>
            </wp:positionH>
            <wp:positionV relativeFrom="paragraph">
              <wp:posOffset>-1010697</wp:posOffset>
            </wp:positionV>
            <wp:extent cx="7644765" cy="934497"/>
            <wp:effectExtent l="0" t="0" r="0" b="0"/>
            <wp:wrapNone/>
            <wp:docPr id="58" name="image170.jpg" descr="D:\Usuarios\djimenezalcorta\Desktop\2017 SSPTIP FONPLATA\000 PLANTILLAS EDITABLES PLANES\EDITABLES ENTRE RIOS\ERS - Imagenes elaboradas para plantilla editable\20 E RIOS - Lineamiento estrategico 02.jpg"/>
            <wp:cNvGraphicFramePr/>
            <a:graphic xmlns:a="http://schemas.openxmlformats.org/drawingml/2006/main">
              <a:graphicData uri="http://schemas.openxmlformats.org/drawingml/2006/picture">
                <pic:pic xmlns:pic="http://schemas.openxmlformats.org/drawingml/2006/picture">
                  <pic:nvPicPr>
                    <pic:cNvPr id="0" name="image170.jpg" descr="D:\Usuarios\djimenezalcorta\Desktop\2017 SSPTIP FONPLATA\000 PLANTILLAS EDITABLES PLANES\EDITABLES ENTRE RIOS\ERS - Imagenes elaboradas para plantilla editable\20 E RIOS - Lineamiento estrategico 02.jpg"/>
                    <pic:cNvPicPr preferRelativeResize="0"/>
                  </pic:nvPicPr>
                  <pic:blipFill>
                    <a:blip r:embed="rId222"/>
                    <a:srcRect/>
                    <a:stretch>
                      <a:fillRect/>
                    </a:stretch>
                  </pic:blipFill>
                  <pic:spPr>
                    <a:xfrm>
                      <a:off x="0" y="0"/>
                      <a:ext cx="7667124" cy="937230"/>
                    </a:xfrm>
                    <a:prstGeom prst="rect">
                      <a:avLst/>
                    </a:prstGeom>
                    <a:ln/>
                  </pic:spPr>
                </pic:pic>
              </a:graphicData>
            </a:graphic>
            <wp14:sizeRelV relativeFrom="margin">
              <wp14:pctHeight>0</wp14:pctHeight>
            </wp14:sizeRelV>
          </wp:anchor>
        </w:drawing>
      </w:r>
      <w:r w:rsidRPr="000675F0">
        <w:rPr>
          <w:rFonts w:ascii="Calibri" w:eastAsia="Calibri" w:hAnsi="Calibri" w:cs="Calibri"/>
          <w:b/>
          <w:smallCaps/>
          <w:color w:val="891720"/>
        </w:rPr>
        <w:t>Lineamiento estratégico</w:t>
      </w:r>
    </w:p>
    <w:p w14:paraId="02A4A252" w14:textId="77777777" w:rsidR="00A31595" w:rsidRPr="00FA0F57" w:rsidRDefault="00A31595" w:rsidP="00A31595">
      <w:pPr>
        <w:pStyle w:val="Ttulo3"/>
        <w:rPr>
          <w:color w:val="891720"/>
        </w:rPr>
      </w:pPr>
      <w:bookmarkStart w:id="154" w:name="_Toc25312979"/>
      <w:r w:rsidRPr="00FA0F57">
        <w:rPr>
          <w:color w:val="891720"/>
        </w:rPr>
        <w:t>Prosperidad urbana sostenible e inclusiva y oportunidades para todos</w:t>
      </w:r>
      <w:bookmarkEnd w:id="154"/>
    </w:p>
    <w:p w14:paraId="27C6A429" w14:textId="77777777" w:rsidR="00A31595" w:rsidRDefault="00A31595" w:rsidP="000675F0">
      <w:pPr>
        <w:pStyle w:val="Sinespaciado"/>
      </w:pPr>
      <w:r>
        <w:t xml:space="preserve">A través del desarrollo de las economías urbanas sostenibles, dinámicas y eficientes, que incluyan a la totalidad de los habitantes proveyendo de trabajo decente y seguro, articulando las distintas capacidades productivas regionales. </w:t>
      </w:r>
    </w:p>
    <w:p w14:paraId="0A9484F2" w14:textId="77777777" w:rsidR="00A31595" w:rsidRDefault="00A31595" w:rsidP="000675F0">
      <w:pPr>
        <w:pStyle w:val="Sinespaciado"/>
      </w:pPr>
      <w:r>
        <w:t xml:space="preserve">Este lineamiento incluye también la incorporación de energías renovables y eficientes que optimicen la utilización y aprovechamiento de los recursos naturales. </w:t>
      </w:r>
    </w:p>
    <w:p w14:paraId="7EBCE641" w14:textId="77777777" w:rsidR="00A31595" w:rsidRDefault="00A31595" w:rsidP="000675F0">
      <w:pPr>
        <w:pStyle w:val="Sinespaciado"/>
      </w:pPr>
    </w:p>
    <w:p w14:paraId="63B6DCEA" w14:textId="04F55C04" w:rsidR="00A31595" w:rsidRPr="00FA0F57" w:rsidRDefault="00A31595" w:rsidP="00FA0F57">
      <w:pPr>
        <w:pStyle w:val="-TitulosProyectosnaranjas"/>
        <w:numPr>
          <w:ilvl w:val="1"/>
          <w:numId w:val="29"/>
        </w:numPr>
      </w:pPr>
      <w:r w:rsidRPr="00FA0F57">
        <w:t xml:space="preserve">Promoción de un </w:t>
      </w:r>
    </w:p>
    <w:p w14:paraId="7945EE99" w14:textId="77777777" w:rsidR="00A31595" w:rsidRPr="00FA0F57" w:rsidRDefault="00A31595" w:rsidP="00FA0F57">
      <w:pPr>
        <w:pStyle w:val="-TitulosProyectosnaranjas"/>
        <w:numPr>
          <w:ilvl w:val="0"/>
          <w:numId w:val="0"/>
        </w:numPr>
        <w:ind w:left="720"/>
      </w:pPr>
      <w:r w:rsidRPr="00FA0F57">
        <w:t>área industrial con desarrollo sustentable</w:t>
      </w:r>
    </w:p>
    <w:p w14:paraId="336091AB" w14:textId="77777777" w:rsidR="00A31595" w:rsidRPr="00FA0F57" w:rsidRDefault="00A31595" w:rsidP="00A31595">
      <w:pPr>
        <w:pStyle w:val="-TextoCalibriProyectogris"/>
        <w:spacing w:before="0"/>
        <w:rPr>
          <w:b/>
          <w:color w:val="891720"/>
          <w:sz w:val="22"/>
          <w:lang w:val="es-AR"/>
        </w:rPr>
      </w:pPr>
      <w:r w:rsidRPr="00FA0F57">
        <w:rPr>
          <w:b/>
          <w:color w:val="891720"/>
          <w:sz w:val="22"/>
          <w:lang w:val="es-AR"/>
        </w:rPr>
        <w:t>Descripción de la Situación:</w:t>
      </w:r>
    </w:p>
    <w:p w14:paraId="1AC125FD" w14:textId="77777777" w:rsidR="00A31595" w:rsidRDefault="00A31595" w:rsidP="000675F0">
      <w:pPr>
        <w:pStyle w:val="Sinespaciado"/>
        <w:rPr>
          <w:lang w:val="es-ES"/>
        </w:rPr>
      </w:pPr>
      <w:r w:rsidRPr="00E65AAC">
        <w:rPr>
          <w:lang w:val="es-ES"/>
        </w:rPr>
        <w:t xml:space="preserve">Producto de una pobre relación regional y políticas de gestión, generan una baja competitividad en el sector productivo local. Existe un desaprovechamiento del potencial productivo de la región que sin organización e impulsos efectivos que trabajen </w:t>
      </w:r>
      <w:r>
        <w:rPr>
          <w:lang w:val="es-ES"/>
        </w:rPr>
        <w:t>como</w:t>
      </w:r>
      <w:r w:rsidRPr="00E65AAC">
        <w:rPr>
          <w:lang w:val="es-ES"/>
        </w:rPr>
        <w:t xml:space="preserve"> parque industrial sustentable, se pierde de potenciar la economía productiva local.</w:t>
      </w:r>
    </w:p>
    <w:p w14:paraId="7EDB1EB7" w14:textId="4F1EE641" w:rsidR="00A31595" w:rsidRPr="00E65AAC" w:rsidRDefault="000675F0" w:rsidP="000675F0">
      <w:pPr>
        <w:pStyle w:val="Sinespaciado"/>
      </w:pPr>
      <w:r>
        <w:rPr>
          <w:lang w:val="es-ES"/>
        </w:rPr>
        <w:t>La ine</w:t>
      </w:r>
      <w:r w:rsidR="00A31595">
        <w:rPr>
          <w:lang w:val="es-ES"/>
        </w:rPr>
        <w:t>xistencia de ordenamiento territorial conlleva a la actual coexistencia de usos de producción industrial con la residencial en la planta urbana.</w:t>
      </w:r>
    </w:p>
    <w:p w14:paraId="3C451BC5" w14:textId="77777777" w:rsidR="00A31595" w:rsidRPr="00D7270B" w:rsidRDefault="00A31595" w:rsidP="00A31595">
      <w:pPr>
        <w:pStyle w:val="-TextoCalibriProyectogris"/>
        <w:spacing w:before="0"/>
        <w:rPr>
          <w:b/>
          <w:color w:val="891720"/>
          <w:sz w:val="22"/>
          <w:lang w:val="es-AR"/>
        </w:rPr>
      </w:pPr>
      <w:r w:rsidRPr="00D7270B">
        <w:rPr>
          <w:b/>
          <w:color w:val="891720"/>
          <w:sz w:val="22"/>
          <w:lang w:val="es-AR"/>
        </w:rPr>
        <w:t>Solución propuesta:</w:t>
      </w:r>
    </w:p>
    <w:p w14:paraId="424727BD" w14:textId="754A5CB5" w:rsidR="00A31595" w:rsidRDefault="00CE00C6" w:rsidP="000675F0">
      <w:pPr>
        <w:pStyle w:val="Sinespaciado"/>
        <w:rPr>
          <w:lang w:val="es-ES"/>
        </w:rPr>
      </w:pPr>
      <w:r>
        <w:rPr>
          <w:lang w:val="es-ES"/>
        </w:rPr>
        <w:t>Se</w:t>
      </w:r>
      <w:r w:rsidR="00A31595" w:rsidRPr="00F01712">
        <w:rPr>
          <w:lang w:val="es-ES"/>
        </w:rPr>
        <w:t xml:space="preserve"> plantea</w:t>
      </w:r>
      <w:r>
        <w:rPr>
          <w:lang w:val="es-ES"/>
        </w:rPr>
        <w:t xml:space="preserve"> un programa</w:t>
      </w:r>
      <w:r w:rsidR="00A31595" w:rsidRPr="00F01712">
        <w:rPr>
          <w:lang w:val="es-ES"/>
        </w:rPr>
        <w:t xml:space="preserve"> a mediano plazo, regularizando el sector industrial ubicado dentro de la ciudad. Generando un espacio con valor agregado para el fomento de nuevas industrias contemplando el uso de tecnologías limpias y </w:t>
      </w:r>
      <w:r w:rsidR="00A31595">
        <w:rPr>
          <w:lang w:val="es-ES"/>
        </w:rPr>
        <w:t xml:space="preserve">un desarrollo local y regional </w:t>
      </w:r>
      <w:r w:rsidR="00A31595" w:rsidRPr="00256CB9">
        <w:rPr>
          <w:lang w:val="es-ES"/>
        </w:rPr>
        <w:t>acompañado de programas de incentivos para la relocalización de las industrias.</w:t>
      </w:r>
    </w:p>
    <w:p w14:paraId="3E17F443" w14:textId="77777777" w:rsidR="00A31595" w:rsidRDefault="00A31595" w:rsidP="000675F0">
      <w:pPr>
        <w:pStyle w:val="Sinespaciado"/>
      </w:pPr>
      <w:r w:rsidRPr="00F01712">
        <w:t>Beneficiarios indirectos: habitantes del sector y productores aledaños.</w:t>
      </w:r>
    </w:p>
    <w:p w14:paraId="533229C3" w14:textId="77777777" w:rsidR="00A31595" w:rsidRDefault="00A31595" w:rsidP="000675F0">
      <w:pPr>
        <w:pStyle w:val="Sinespaciado"/>
      </w:pPr>
      <w:r w:rsidRPr="00F01712">
        <w:t>Plazo estimado: año 2025</w:t>
      </w:r>
    </w:p>
    <w:p w14:paraId="2C4C42A8" w14:textId="77777777" w:rsidR="00A31595" w:rsidRDefault="00A31595" w:rsidP="00CE00C6">
      <w:pPr>
        <w:pStyle w:val="Sinespaciado"/>
      </w:pPr>
      <w:r w:rsidRPr="00F01712">
        <w:t xml:space="preserve">Este proyecto se enmarca dentro del Programa Nacional para el desarrollo de Parques Industriales del Ministerio de Producción y Trabajo. </w:t>
      </w:r>
    </w:p>
    <w:p w14:paraId="6DD2CFD2" w14:textId="77777777" w:rsidR="00A31595" w:rsidRPr="00F01712" w:rsidRDefault="00A31595" w:rsidP="00CE00C6">
      <w:pPr>
        <w:pStyle w:val="Sinespaciado"/>
      </w:pPr>
      <w:r w:rsidRPr="00F01712">
        <w:t>ODS vinculado:</w:t>
      </w:r>
      <w:r w:rsidRPr="00F01712">
        <w:rPr>
          <w:rFonts w:cs="Sabon-MT"/>
          <w:noProof/>
          <w:lang w:val="es-ES"/>
        </w:rPr>
        <w:t xml:space="preserve"> </w:t>
      </w:r>
    </w:p>
    <w:p w14:paraId="4B7BA725" w14:textId="77777777" w:rsidR="00A31595" w:rsidRPr="0055330E" w:rsidRDefault="00A31595" w:rsidP="00A31595">
      <w:pPr>
        <w:rPr>
          <w:rFonts w:ascii="Calibri" w:hAnsi="Calibri" w:cs="Arial"/>
          <w:bCs/>
          <w:szCs w:val="23"/>
          <w:lang w:val="es-ES"/>
        </w:rPr>
      </w:pPr>
      <w:r>
        <w:rPr>
          <w:rFonts w:ascii="Calibri" w:hAnsi="Calibri" w:cs="Sabon-MT"/>
          <w:noProof/>
          <w:szCs w:val="23"/>
          <w:lang w:eastAsia="es-AR"/>
        </w:rPr>
        <w:drawing>
          <wp:inline distT="0" distB="0" distL="0" distR="0" wp14:anchorId="6009D963" wp14:editId="74E5821B">
            <wp:extent cx="931653" cy="931653"/>
            <wp:effectExtent l="0" t="0" r="1905" b="1905"/>
            <wp:docPr id="1062" name="Imagen 27" descr="D:\documentos\trabajo consultor\propuesta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documentos\trabajo consultor\propuestas\8.jpg"/>
                    <pic:cNvPicPr>
                      <a:picLocks noChangeAspect="1" noChangeArrowheads="1"/>
                    </pic:cNvPicPr>
                  </pic:nvPicPr>
                  <pic:blipFill>
                    <a:blip r:embed="rId219" cstate="print"/>
                    <a:srcRect/>
                    <a:stretch>
                      <a:fillRect/>
                    </a:stretch>
                  </pic:blipFill>
                  <pic:spPr bwMode="auto">
                    <a:xfrm>
                      <a:off x="0" y="0"/>
                      <a:ext cx="933611" cy="933611"/>
                    </a:xfrm>
                    <a:prstGeom prst="rect">
                      <a:avLst/>
                    </a:prstGeom>
                    <a:noFill/>
                    <a:ln w="9525">
                      <a:noFill/>
                      <a:miter lim="800000"/>
                      <a:headEnd/>
                      <a:tailEnd/>
                    </a:ln>
                  </pic:spPr>
                </pic:pic>
              </a:graphicData>
            </a:graphic>
          </wp:inline>
        </w:drawing>
      </w:r>
      <w:r>
        <w:rPr>
          <w:rFonts w:ascii="Calibri" w:hAnsi="Calibri" w:cs="Sabon-MT"/>
          <w:noProof/>
          <w:szCs w:val="23"/>
          <w:lang w:eastAsia="es-AR"/>
        </w:rPr>
        <w:drawing>
          <wp:inline distT="0" distB="0" distL="0" distR="0" wp14:anchorId="23BD292A" wp14:editId="2AE104B4">
            <wp:extent cx="948906" cy="948906"/>
            <wp:effectExtent l="0" t="0" r="3810" b="3810"/>
            <wp:docPr id="1063" name="Imagen 26" descr="D:\documentos\trabajo consultor\propuesta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documentos\trabajo consultor\propuestas\9.jpg"/>
                    <pic:cNvPicPr>
                      <a:picLocks noChangeAspect="1" noChangeArrowheads="1"/>
                    </pic:cNvPicPr>
                  </pic:nvPicPr>
                  <pic:blipFill>
                    <a:blip r:embed="rId223" cstate="print"/>
                    <a:srcRect/>
                    <a:stretch>
                      <a:fillRect/>
                    </a:stretch>
                  </pic:blipFill>
                  <pic:spPr bwMode="auto">
                    <a:xfrm>
                      <a:off x="0" y="0"/>
                      <a:ext cx="949244" cy="949244"/>
                    </a:xfrm>
                    <a:prstGeom prst="rect">
                      <a:avLst/>
                    </a:prstGeom>
                    <a:noFill/>
                    <a:ln w="9525">
                      <a:noFill/>
                      <a:miter lim="800000"/>
                      <a:headEnd/>
                      <a:tailEnd/>
                    </a:ln>
                  </pic:spPr>
                </pic:pic>
              </a:graphicData>
            </a:graphic>
          </wp:inline>
        </w:drawing>
      </w:r>
      <w:r>
        <w:rPr>
          <w:rFonts w:ascii="Calibri" w:hAnsi="Calibri" w:cs="Arial"/>
          <w:bCs/>
          <w:noProof/>
          <w:szCs w:val="23"/>
          <w:lang w:eastAsia="es-AR"/>
        </w:rPr>
        <w:drawing>
          <wp:inline distT="0" distB="0" distL="0" distR="0" wp14:anchorId="157E3C11" wp14:editId="26D32760">
            <wp:extent cx="933450" cy="933450"/>
            <wp:effectExtent l="19050" t="0" r="0" b="0"/>
            <wp:docPr id="236" name="Imagen 28" descr="D:\documentos\trabajo consultor\propuesta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documentos\trabajo consultor\propuestas\11.jpg"/>
                    <pic:cNvPicPr>
                      <a:picLocks noChangeAspect="1" noChangeArrowheads="1"/>
                    </pic:cNvPicPr>
                  </pic:nvPicPr>
                  <pic:blipFill>
                    <a:blip r:embed="rId224" cstate="print"/>
                    <a:srcRect/>
                    <a:stretch>
                      <a:fillRect/>
                    </a:stretch>
                  </pic:blipFill>
                  <pic:spPr bwMode="auto">
                    <a:xfrm>
                      <a:off x="0" y="0"/>
                      <a:ext cx="933450" cy="933450"/>
                    </a:xfrm>
                    <a:prstGeom prst="rect">
                      <a:avLst/>
                    </a:prstGeom>
                    <a:noFill/>
                    <a:ln w="9525">
                      <a:noFill/>
                      <a:miter lim="800000"/>
                      <a:headEnd/>
                      <a:tailEnd/>
                    </a:ln>
                  </pic:spPr>
                </pic:pic>
              </a:graphicData>
            </a:graphic>
          </wp:inline>
        </w:drawing>
      </w:r>
      <w:r>
        <w:rPr>
          <w:rFonts w:ascii="Calibri" w:hAnsi="Calibri" w:cs="Arial"/>
          <w:bCs/>
          <w:noProof/>
          <w:szCs w:val="23"/>
          <w:lang w:eastAsia="es-AR"/>
        </w:rPr>
        <w:drawing>
          <wp:inline distT="0" distB="0" distL="0" distR="0" wp14:anchorId="0D9A677E" wp14:editId="7781098A">
            <wp:extent cx="940279" cy="940279"/>
            <wp:effectExtent l="0" t="0" r="0" b="0"/>
            <wp:docPr id="956" name="Imagen 30" descr="D:\documentos\trabajo consultor\propuestas\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documentos\trabajo consultor\propuestas\12.jpg"/>
                    <pic:cNvPicPr>
                      <a:picLocks noChangeAspect="1" noChangeArrowheads="1"/>
                    </pic:cNvPicPr>
                  </pic:nvPicPr>
                  <pic:blipFill>
                    <a:blip r:embed="rId225" cstate="print"/>
                    <a:srcRect/>
                    <a:stretch>
                      <a:fillRect/>
                    </a:stretch>
                  </pic:blipFill>
                  <pic:spPr bwMode="auto">
                    <a:xfrm>
                      <a:off x="0" y="0"/>
                      <a:ext cx="942094" cy="942094"/>
                    </a:xfrm>
                    <a:prstGeom prst="rect">
                      <a:avLst/>
                    </a:prstGeom>
                    <a:noFill/>
                    <a:ln w="9525">
                      <a:noFill/>
                      <a:miter lim="800000"/>
                      <a:headEnd/>
                      <a:tailEnd/>
                    </a:ln>
                  </pic:spPr>
                </pic:pic>
              </a:graphicData>
            </a:graphic>
          </wp:inline>
        </w:drawing>
      </w:r>
    </w:p>
    <w:p w14:paraId="61C81A05" w14:textId="77777777" w:rsidR="00A31595" w:rsidRPr="00CE00C6" w:rsidRDefault="00A31595" w:rsidP="00CE00C6">
      <w:pPr>
        <w:pStyle w:val="Sinespaciado"/>
      </w:pPr>
    </w:p>
    <w:p w14:paraId="549B1B04" w14:textId="77777777" w:rsidR="00A31595" w:rsidRPr="00FA0F57" w:rsidRDefault="00A31595" w:rsidP="00FA0F57">
      <w:pPr>
        <w:pStyle w:val="-TitulosProyectosnaranjas"/>
        <w:numPr>
          <w:ilvl w:val="1"/>
          <w:numId w:val="29"/>
        </w:numPr>
      </w:pPr>
      <w:r w:rsidRPr="00FA0F57">
        <w:t>Programa de capacitación, créditos y emprendedurismo.</w:t>
      </w:r>
    </w:p>
    <w:p w14:paraId="03E6875F" w14:textId="77777777" w:rsidR="00A31595" w:rsidRPr="00FA0F57" w:rsidRDefault="00A31595" w:rsidP="00A31595">
      <w:pPr>
        <w:pStyle w:val="-TextoCalibriProyectogris"/>
        <w:spacing w:before="0"/>
        <w:rPr>
          <w:b/>
          <w:color w:val="891720"/>
          <w:sz w:val="22"/>
          <w:lang w:val="es-AR"/>
        </w:rPr>
      </w:pPr>
      <w:r w:rsidRPr="00FA0F57">
        <w:rPr>
          <w:b/>
          <w:color w:val="891720"/>
          <w:sz w:val="22"/>
          <w:lang w:val="es-AR"/>
        </w:rPr>
        <w:t>Descripción de la Situación:</w:t>
      </w:r>
    </w:p>
    <w:p w14:paraId="3DE3EF73" w14:textId="77777777" w:rsidR="00A31595" w:rsidRDefault="00A31595" w:rsidP="000675F0">
      <w:pPr>
        <w:pStyle w:val="Sinespaciado"/>
        <w:rPr>
          <w:lang w:val="es-ES"/>
        </w:rPr>
      </w:pPr>
      <w:r>
        <w:rPr>
          <w:lang w:val="es-ES"/>
        </w:rPr>
        <w:t>Se observa una falta de implementación de políticas de fomento provocando una subexplotación en actividades potenciales locales. Esta situación acarrea la migración de recursos humanos calificados y una diversidad limitada de trabajo calificado</w:t>
      </w:r>
      <w:r w:rsidRPr="00E65AAC">
        <w:rPr>
          <w:lang w:val="es-ES"/>
        </w:rPr>
        <w:t>.</w:t>
      </w:r>
    </w:p>
    <w:p w14:paraId="1B88B35C" w14:textId="77777777" w:rsidR="00A31595" w:rsidRPr="00D7270B" w:rsidRDefault="00A31595" w:rsidP="00A31595">
      <w:pPr>
        <w:pStyle w:val="-TextoCalibriProyectogris"/>
        <w:spacing w:before="0"/>
        <w:rPr>
          <w:b/>
          <w:color w:val="891720"/>
          <w:sz w:val="22"/>
          <w:lang w:val="es-AR"/>
        </w:rPr>
      </w:pPr>
      <w:r>
        <w:rPr>
          <w:b/>
          <w:color w:val="891720"/>
          <w:sz w:val="22"/>
          <w:lang w:val="es-AR"/>
        </w:rPr>
        <w:t>S</w:t>
      </w:r>
      <w:r w:rsidRPr="00D7270B">
        <w:rPr>
          <w:b/>
          <w:color w:val="891720"/>
          <w:sz w:val="22"/>
          <w:lang w:val="es-AR"/>
        </w:rPr>
        <w:t>olución propuesta:</w:t>
      </w:r>
    </w:p>
    <w:p w14:paraId="66558B63" w14:textId="77777777" w:rsidR="00A31595" w:rsidRDefault="00A31595" w:rsidP="00CE00C6">
      <w:pPr>
        <w:pStyle w:val="Sinespaciado"/>
        <w:rPr>
          <w:lang w:val="es-ES"/>
        </w:rPr>
      </w:pPr>
      <w:r>
        <w:rPr>
          <w:lang w:val="es-ES"/>
        </w:rPr>
        <w:t>A partir del incentivo, apoyo y fomento de los emprendedores locales y su potencial económico se propone la capacitación y sistema de micro – créditos para emprendedurismo.</w:t>
      </w:r>
    </w:p>
    <w:p w14:paraId="4B754787" w14:textId="77777777" w:rsidR="00A31595" w:rsidRDefault="00A31595" w:rsidP="00CE00C6">
      <w:pPr>
        <w:pStyle w:val="Sinespaciado"/>
      </w:pPr>
      <w:r w:rsidRPr="00F01712">
        <w:t>Beneficiarios indirectos: habitantes locales y aledaños a la localidad.</w:t>
      </w:r>
    </w:p>
    <w:p w14:paraId="2ACD883E" w14:textId="77777777" w:rsidR="00A31595" w:rsidRDefault="00A31595" w:rsidP="00CE00C6">
      <w:pPr>
        <w:pStyle w:val="Sinespaciado"/>
      </w:pPr>
      <w:r w:rsidRPr="00F01712">
        <w:t>Plazo estimado: año 2022.</w:t>
      </w:r>
    </w:p>
    <w:p w14:paraId="0B3D295C" w14:textId="77777777" w:rsidR="00A31595" w:rsidRDefault="00A31595" w:rsidP="00CE00C6">
      <w:pPr>
        <w:pStyle w:val="Sinespaciado"/>
      </w:pPr>
      <w:r w:rsidRPr="00CD648D">
        <w:t xml:space="preserve">Este proyecto se enmarca dentro del </w:t>
      </w:r>
      <w:r w:rsidRPr="00F01712">
        <w:t>Programas y fondos del Ministerio de Producción y Trabajo</w:t>
      </w:r>
      <w:r>
        <w:t>.</w:t>
      </w:r>
    </w:p>
    <w:p w14:paraId="44685CF4" w14:textId="24C601D9" w:rsidR="00A31595" w:rsidRPr="00CD648D" w:rsidRDefault="00A31595" w:rsidP="00CE00C6">
      <w:pPr>
        <w:pStyle w:val="Sinespaciado"/>
      </w:pPr>
      <w:r w:rsidRPr="00CD648D">
        <w:t>ODS vinculado:</w:t>
      </w:r>
    </w:p>
    <w:p w14:paraId="72C2CEC2" w14:textId="6DFA5086" w:rsidR="00A31595" w:rsidRPr="0055330E" w:rsidRDefault="00A31595" w:rsidP="00A31595">
      <w:pPr>
        <w:rPr>
          <w:rFonts w:ascii="Calibri" w:hAnsi="Calibri" w:cs="Arial"/>
          <w:bCs/>
          <w:szCs w:val="23"/>
          <w:lang w:val="es-ES"/>
        </w:rPr>
      </w:pPr>
      <w:r>
        <w:rPr>
          <w:rFonts w:ascii="Calibri" w:hAnsi="Calibri" w:cs="Sabon-MT"/>
          <w:noProof/>
          <w:szCs w:val="23"/>
          <w:lang w:eastAsia="es-AR"/>
        </w:rPr>
        <w:drawing>
          <wp:inline distT="0" distB="0" distL="0" distR="0" wp14:anchorId="2C57D8E3" wp14:editId="42CC5D87">
            <wp:extent cx="903793" cy="903793"/>
            <wp:effectExtent l="0" t="0" r="0" b="0"/>
            <wp:docPr id="237" name="Imagen 27" descr="D:\documentos\trabajo consultor\propuesta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documentos\trabajo consultor\propuestas\8.jpg"/>
                    <pic:cNvPicPr>
                      <a:picLocks noChangeAspect="1" noChangeArrowheads="1"/>
                    </pic:cNvPicPr>
                  </pic:nvPicPr>
                  <pic:blipFill>
                    <a:blip r:embed="rId219" cstate="print"/>
                    <a:srcRect/>
                    <a:stretch>
                      <a:fillRect/>
                    </a:stretch>
                  </pic:blipFill>
                  <pic:spPr bwMode="auto">
                    <a:xfrm>
                      <a:off x="0" y="0"/>
                      <a:ext cx="907776" cy="907776"/>
                    </a:xfrm>
                    <a:prstGeom prst="rect">
                      <a:avLst/>
                    </a:prstGeom>
                    <a:noFill/>
                    <a:ln w="9525">
                      <a:noFill/>
                      <a:miter lim="800000"/>
                      <a:headEnd/>
                      <a:tailEnd/>
                    </a:ln>
                  </pic:spPr>
                </pic:pic>
              </a:graphicData>
            </a:graphic>
          </wp:inline>
        </w:drawing>
      </w:r>
      <w:r>
        <w:rPr>
          <w:rFonts w:ascii="Calibri" w:hAnsi="Calibri" w:cs="Sabon-MT"/>
          <w:noProof/>
          <w:szCs w:val="23"/>
          <w:lang w:eastAsia="es-AR"/>
        </w:rPr>
        <w:drawing>
          <wp:inline distT="0" distB="0" distL="0" distR="0" wp14:anchorId="41A0D5BC" wp14:editId="5ADA06F4">
            <wp:extent cx="894303" cy="894303"/>
            <wp:effectExtent l="0" t="0" r="1270" b="1270"/>
            <wp:docPr id="993" name="Imagen 26" descr="D:\documentos\trabajo consultor\propuesta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documentos\trabajo consultor\propuestas\9.jpg"/>
                    <pic:cNvPicPr>
                      <a:picLocks noChangeAspect="1" noChangeArrowheads="1"/>
                    </pic:cNvPicPr>
                  </pic:nvPicPr>
                  <pic:blipFill>
                    <a:blip r:embed="rId223" cstate="print"/>
                    <a:srcRect/>
                    <a:stretch>
                      <a:fillRect/>
                    </a:stretch>
                  </pic:blipFill>
                  <pic:spPr bwMode="auto">
                    <a:xfrm>
                      <a:off x="0" y="0"/>
                      <a:ext cx="904161" cy="904161"/>
                    </a:xfrm>
                    <a:prstGeom prst="rect">
                      <a:avLst/>
                    </a:prstGeom>
                    <a:noFill/>
                    <a:ln w="9525">
                      <a:noFill/>
                      <a:miter lim="800000"/>
                      <a:headEnd/>
                      <a:tailEnd/>
                    </a:ln>
                  </pic:spPr>
                </pic:pic>
              </a:graphicData>
            </a:graphic>
          </wp:inline>
        </w:drawing>
      </w:r>
      <w:r w:rsidR="00CE00C6">
        <w:rPr>
          <w:rFonts w:ascii="Calibri" w:hAnsi="Calibri" w:cs="Arial"/>
          <w:bCs/>
          <w:szCs w:val="23"/>
          <w:lang w:val="es-ES"/>
        </w:rPr>
        <w:t xml:space="preserve">   </w:t>
      </w:r>
      <w:r>
        <w:rPr>
          <w:rFonts w:ascii="Calibri" w:hAnsi="Calibri" w:cs="Arial"/>
          <w:bCs/>
          <w:noProof/>
          <w:szCs w:val="23"/>
          <w:lang w:eastAsia="es-AR"/>
        </w:rPr>
        <w:drawing>
          <wp:inline distT="0" distB="0" distL="0" distR="0" wp14:anchorId="3F99390F" wp14:editId="4C758F50">
            <wp:extent cx="931545" cy="931545"/>
            <wp:effectExtent l="0" t="0" r="1905" b="1905"/>
            <wp:docPr id="994" name="Imagen 28" descr="D:\documentos\trabajo consultor\propuesta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documentos\trabajo consultor\propuestas\11.jpg"/>
                    <pic:cNvPicPr>
                      <a:picLocks noChangeAspect="1" noChangeArrowheads="1"/>
                    </pic:cNvPicPr>
                  </pic:nvPicPr>
                  <pic:blipFill>
                    <a:blip r:embed="rId224" cstate="print"/>
                    <a:srcRect/>
                    <a:stretch>
                      <a:fillRect/>
                    </a:stretch>
                  </pic:blipFill>
                  <pic:spPr bwMode="auto">
                    <a:xfrm>
                      <a:off x="0" y="0"/>
                      <a:ext cx="939025" cy="939025"/>
                    </a:xfrm>
                    <a:prstGeom prst="rect">
                      <a:avLst/>
                    </a:prstGeom>
                    <a:noFill/>
                    <a:ln w="9525">
                      <a:noFill/>
                      <a:miter lim="800000"/>
                      <a:headEnd/>
                      <a:tailEnd/>
                    </a:ln>
                  </pic:spPr>
                </pic:pic>
              </a:graphicData>
            </a:graphic>
          </wp:inline>
        </w:drawing>
      </w:r>
      <w:r>
        <w:rPr>
          <w:rFonts w:ascii="Calibri" w:hAnsi="Calibri" w:cs="Arial"/>
          <w:bCs/>
          <w:noProof/>
          <w:szCs w:val="23"/>
          <w:lang w:eastAsia="es-AR"/>
        </w:rPr>
        <w:drawing>
          <wp:inline distT="0" distB="0" distL="0" distR="0" wp14:anchorId="42FD3AEF" wp14:editId="09C9CE9F">
            <wp:extent cx="934274" cy="934274"/>
            <wp:effectExtent l="0" t="0" r="0" b="0"/>
            <wp:docPr id="243" name="Imagen 30" descr="D:\documentos\trabajo consultor\propuestas\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documentos\trabajo consultor\propuestas\12.jpg"/>
                    <pic:cNvPicPr>
                      <a:picLocks noChangeAspect="1" noChangeArrowheads="1"/>
                    </pic:cNvPicPr>
                  </pic:nvPicPr>
                  <pic:blipFill>
                    <a:blip r:embed="rId225" cstate="print"/>
                    <a:srcRect/>
                    <a:stretch>
                      <a:fillRect/>
                    </a:stretch>
                  </pic:blipFill>
                  <pic:spPr bwMode="auto">
                    <a:xfrm>
                      <a:off x="0" y="0"/>
                      <a:ext cx="940332" cy="940332"/>
                    </a:xfrm>
                    <a:prstGeom prst="rect">
                      <a:avLst/>
                    </a:prstGeom>
                    <a:noFill/>
                    <a:ln w="9525">
                      <a:noFill/>
                      <a:miter lim="800000"/>
                      <a:headEnd/>
                      <a:tailEnd/>
                    </a:ln>
                  </pic:spPr>
                </pic:pic>
              </a:graphicData>
            </a:graphic>
          </wp:inline>
        </w:drawing>
      </w:r>
    </w:p>
    <w:p w14:paraId="579827C9" w14:textId="77777777" w:rsidR="00A31595" w:rsidRDefault="00A31595" w:rsidP="00FA0F57">
      <w:pPr>
        <w:pStyle w:val="-TitulosProyectosnaranjas"/>
        <w:numPr>
          <w:ilvl w:val="1"/>
          <w:numId w:val="29"/>
        </w:numPr>
      </w:pPr>
      <w:r>
        <w:t xml:space="preserve">Proyecto parque científico tecnológico </w:t>
      </w:r>
    </w:p>
    <w:p w14:paraId="0E20A901" w14:textId="77777777" w:rsidR="00A31595" w:rsidRPr="00D7270B" w:rsidRDefault="00A31595" w:rsidP="00A31595">
      <w:pPr>
        <w:pStyle w:val="-TextoCalibriProyectogris"/>
        <w:spacing w:before="0"/>
        <w:rPr>
          <w:b/>
          <w:color w:val="891720"/>
          <w:sz w:val="22"/>
          <w:lang w:val="es-AR"/>
        </w:rPr>
      </w:pPr>
      <w:r w:rsidRPr="00D7270B">
        <w:rPr>
          <w:b/>
          <w:color w:val="891720"/>
          <w:sz w:val="22"/>
          <w:lang w:val="es-AR"/>
        </w:rPr>
        <w:t>Descripción de la Situación:</w:t>
      </w:r>
    </w:p>
    <w:p w14:paraId="16003DB8" w14:textId="77777777" w:rsidR="00A31595" w:rsidRPr="00256CB9" w:rsidRDefault="00A31595" w:rsidP="00CE00C6">
      <w:pPr>
        <w:pStyle w:val="Sinespaciado"/>
      </w:pPr>
      <w:r w:rsidRPr="00256CB9">
        <w:t>Oro verde tiene un gran desarrollo a nivel universitario, lo que ha llevado a adquirir el nombre de “ciudad universitaria”.</w:t>
      </w:r>
    </w:p>
    <w:p w14:paraId="224C88B9" w14:textId="77777777" w:rsidR="00A31595" w:rsidRPr="00256CB9" w:rsidRDefault="00A31595" w:rsidP="00CE00C6">
      <w:pPr>
        <w:pStyle w:val="Sinespaciado"/>
      </w:pPr>
      <w:r w:rsidRPr="00256CB9">
        <w:t>El polo educativo genera una cantidad de profesionales que al terminar sus carreras tiene que migrar a otras localidades por no poseer, en parte, oferta laboral.</w:t>
      </w:r>
    </w:p>
    <w:p w14:paraId="6173B731" w14:textId="77777777" w:rsidR="00A31595" w:rsidRPr="00D7270B" w:rsidRDefault="00A31595" w:rsidP="00A31595">
      <w:pPr>
        <w:pStyle w:val="-TextoCalibriProyectogris"/>
        <w:spacing w:before="0"/>
        <w:rPr>
          <w:b/>
          <w:color w:val="891720"/>
          <w:sz w:val="22"/>
          <w:lang w:val="es-AR"/>
        </w:rPr>
      </w:pPr>
      <w:r w:rsidRPr="00D7270B">
        <w:rPr>
          <w:b/>
          <w:color w:val="891720"/>
          <w:sz w:val="22"/>
          <w:lang w:val="es-AR"/>
        </w:rPr>
        <w:t>Solución propuesta:</w:t>
      </w:r>
    </w:p>
    <w:p w14:paraId="2F47ACF1" w14:textId="77777777" w:rsidR="00A31595" w:rsidRPr="00256CB9" w:rsidRDefault="00A31595" w:rsidP="00CE00C6">
      <w:pPr>
        <w:pStyle w:val="Sinespaciado"/>
      </w:pPr>
      <w:r w:rsidRPr="00256CB9">
        <w:t xml:space="preserve">Se tiene por objetivo la creación de un polo tecnológico poder brindar un espacio laboral y canalizar todos los aprendizajes, esto unido al estudio e investigación de los recursos del municipio, como por ejemplo sus espacios verdes naturales. </w:t>
      </w:r>
    </w:p>
    <w:p w14:paraId="6BC260BB" w14:textId="77777777" w:rsidR="00A31595" w:rsidRDefault="00A31595" w:rsidP="00CE00C6">
      <w:pPr>
        <w:pStyle w:val="Sinespaciado"/>
      </w:pPr>
      <w:r w:rsidRPr="00F01712">
        <w:t xml:space="preserve">Beneficiarios indirectos: </w:t>
      </w:r>
      <w:r>
        <w:t xml:space="preserve">todos los </w:t>
      </w:r>
      <w:r w:rsidRPr="00F01712">
        <w:t>habitantes.</w:t>
      </w:r>
    </w:p>
    <w:p w14:paraId="49D0FBB0" w14:textId="77777777" w:rsidR="00A31595" w:rsidRDefault="00A31595" w:rsidP="00CE00C6">
      <w:pPr>
        <w:pStyle w:val="Sinespaciado"/>
      </w:pPr>
      <w:r w:rsidRPr="00F01712">
        <w:t>Plazo estimado: año 2025</w:t>
      </w:r>
    </w:p>
    <w:p w14:paraId="50D6AE59" w14:textId="77777777" w:rsidR="00A31595" w:rsidRDefault="00A31595" w:rsidP="00CE00C6">
      <w:pPr>
        <w:pStyle w:val="Sinespaciado"/>
      </w:pPr>
      <w:r w:rsidRPr="00F01712">
        <w:t xml:space="preserve">Este proyecto se enmarca dentro del Programas del Ministerio de Educación, Cultura, Ciencia y Tecnología de Nación. </w:t>
      </w:r>
    </w:p>
    <w:p w14:paraId="21FA5DCB" w14:textId="77777777" w:rsidR="00A31595" w:rsidRPr="00F01712" w:rsidRDefault="00A31595" w:rsidP="00CE00C6">
      <w:pPr>
        <w:pStyle w:val="Sinespaciado"/>
      </w:pPr>
      <w:r w:rsidRPr="00F01712">
        <w:t>ODS vinculado:</w:t>
      </w:r>
      <w:r w:rsidRPr="00F01712">
        <w:rPr>
          <w:rFonts w:cs="Sabon-MT"/>
          <w:noProof/>
          <w:lang w:val="es-ES"/>
        </w:rPr>
        <w:t xml:space="preserve"> </w:t>
      </w:r>
    </w:p>
    <w:p w14:paraId="1CECFB8E" w14:textId="77777777" w:rsidR="00A31595" w:rsidRDefault="00A31595" w:rsidP="00A31595">
      <w:pPr>
        <w:rPr>
          <w:rFonts w:ascii="Calibri" w:hAnsi="Calibri" w:cs="Arial"/>
          <w:bCs/>
          <w:szCs w:val="23"/>
          <w:lang w:val="es-ES"/>
        </w:rPr>
      </w:pPr>
      <w:r>
        <w:rPr>
          <w:rFonts w:ascii="Calibri" w:hAnsi="Calibri" w:cs="Sabon-MT"/>
          <w:noProof/>
          <w:szCs w:val="23"/>
          <w:lang w:eastAsia="es-AR"/>
        </w:rPr>
        <w:drawing>
          <wp:inline distT="0" distB="0" distL="0" distR="0" wp14:anchorId="079D9878" wp14:editId="43EEE13A">
            <wp:extent cx="931653" cy="931653"/>
            <wp:effectExtent l="0" t="0" r="1905" b="1905"/>
            <wp:docPr id="244" name="Imagen 27" descr="D:\documentos\trabajo consultor\propuesta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documentos\trabajo consultor\propuestas\8.jpg"/>
                    <pic:cNvPicPr>
                      <a:picLocks noChangeAspect="1" noChangeArrowheads="1"/>
                    </pic:cNvPicPr>
                  </pic:nvPicPr>
                  <pic:blipFill>
                    <a:blip r:embed="rId219" cstate="print"/>
                    <a:srcRect/>
                    <a:stretch>
                      <a:fillRect/>
                    </a:stretch>
                  </pic:blipFill>
                  <pic:spPr bwMode="auto">
                    <a:xfrm>
                      <a:off x="0" y="0"/>
                      <a:ext cx="933611" cy="933611"/>
                    </a:xfrm>
                    <a:prstGeom prst="rect">
                      <a:avLst/>
                    </a:prstGeom>
                    <a:noFill/>
                    <a:ln w="9525">
                      <a:noFill/>
                      <a:miter lim="800000"/>
                      <a:headEnd/>
                      <a:tailEnd/>
                    </a:ln>
                  </pic:spPr>
                </pic:pic>
              </a:graphicData>
            </a:graphic>
          </wp:inline>
        </w:drawing>
      </w:r>
      <w:r>
        <w:rPr>
          <w:rFonts w:ascii="Calibri" w:hAnsi="Calibri" w:cs="Sabon-MT"/>
          <w:noProof/>
          <w:szCs w:val="23"/>
          <w:lang w:eastAsia="es-AR"/>
        </w:rPr>
        <w:drawing>
          <wp:inline distT="0" distB="0" distL="0" distR="0" wp14:anchorId="3E43394C" wp14:editId="6B48B2D2">
            <wp:extent cx="948690" cy="948690"/>
            <wp:effectExtent l="0" t="0" r="3810" b="3810"/>
            <wp:docPr id="245" name="Imagen 26" descr="D:\documentos\trabajo consultor\propuesta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documentos\trabajo consultor\propuestas\9.jpg"/>
                    <pic:cNvPicPr>
                      <a:picLocks noChangeAspect="1" noChangeArrowheads="1"/>
                    </pic:cNvPicPr>
                  </pic:nvPicPr>
                  <pic:blipFill>
                    <a:blip r:embed="rId223" cstate="print"/>
                    <a:srcRect/>
                    <a:stretch>
                      <a:fillRect/>
                    </a:stretch>
                  </pic:blipFill>
                  <pic:spPr bwMode="auto">
                    <a:xfrm>
                      <a:off x="0" y="0"/>
                      <a:ext cx="951575" cy="951575"/>
                    </a:xfrm>
                    <a:prstGeom prst="rect">
                      <a:avLst/>
                    </a:prstGeom>
                    <a:noFill/>
                    <a:ln w="9525">
                      <a:noFill/>
                      <a:miter lim="800000"/>
                      <a:headEnd/>
                      <a:tailEnd/>
                    </a:ln>
                  </pic:spPr>
                </pic:pic>
              </a:graphicData>
            </a:graphic>
          </wp:inline>
        </w:drawing>
      </w:r>
    </w:p>
    <w:p w14:paraId="4A7B4303" w14:textId="77777777" w:rsidR="00A31595" w:rsidRPr="0055330E" w:rsidRDefault="00A31595" w:rsidP="00A31595">
      <w:pPr>
        <w:rPr>
          <w:rFonts w:ascii="Calibri" w:hAnsi="Calibri" w:cs="Arial"/>
          <w:bCs/>
          <w:szCs w:val="23"/>
          <w:lang w:val="es-ES"/>
        </w:rPr>
      </w:pPr>
      <w:r>
        <w:rPr>
          <w:rFonts w:ascii="Calibri" w:hAnsi="Calibri" w:cs="Arial"/>
          <w:bCs/>
          <w:noProof/>
          <w:szCs w:val="23"/>
          <w:lang w:eastAsia="es-AR"/>
        </w:rPr>
        <w:drawing>
          <wp:inline distT="0" distB="0" distL="0" distR="0" wp14:anchorId="18F35F23" wp14:editId="4B95939C">
            <wp:extent cx="933450" cy="933450"/>
            <wp:effectExtent l="19050" t="0" r="0" b="0"/>
            <wp:docPr id="252" name="Imagen 28" descr="D:\documentos\trabajo consultor\propuesta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documentos\trabajo consultor\propuestas\11.jpg"/>
                    <pic:cNvPicPr>
                      <a:picLocks noChangeAspect="1" noChangeArrowheads="1"/>
                    </pic:cNvPicPr>
                  </pic:nvPicPr>
                  <pic:blipFill>
                    <a:blip r:embed="rId224" cstate="print"/>
                    <a:srcRect/>
                    <a:stretch>
                      <a:fillRect/>
                    </a:stretch>
                  </pic:blipFill>
                  <pic:spPr bwMode="auto">
                    <a:xfrm>
                      <a:off x="0" y="0"/>
                      <a:ext cx="933450" cy="933450"/>
                    </a:xfrm>
                    <a:prstGeom prst="rect">
                      <a:avLst/>
                    </a:prstGeom>
                    <a:noFill/>
                    <a:ln w="9525">
                      <a:noFill/>
                      <a:miter lim="800000"/>
                      <a:headEnd/>
                      <a:tailEnd/>
                    </a:ln>
                  </pic:spPr>
                </pic:pic>
              </a:graphicData>
            </a:graphic>
          </wp:inline>
        </w:drawing>
      </w:r>
      <w:r>
        <w:rPr>
          <w:rFonts w:ascii="Calibri" w:hAnsi="Calibri" w:cs="Arial"/>
          <w:bCs/>
          <w:noProof/>
          <w:szCs w:val="23"/>
          <w:lang w:eastAsia="es-AR"/>
        </w:rPr>
        <w:drawing>
          <wp:inline distT="0" distB="0" distL="0" distR="0" wp14:anchorId="444CB5F7" wp14:editId="4DEDACF5">
            <wp:extent cx="940279" cy="940279"/>
            <wp:effectExtent l="0" t="0" r="0" b="0"/>
            <wp:docPr id="120" name="Imagen 30" descr="D:\documentos\trabajo consultor\propuestas\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documentos\trabajo consultor\propuestas\12.jpg"/>
                    <pic:cNvPicPr>
                      <a:picLocks noChangeAspect="1" noChangeArrowheads="1"/>
                    </pic:cNvPicPr>
                  </pic:nvPicPr>
                  <pic:blipFill>
                    <a:blip r:embed="rId225" cstate="print"/>
                    <a:srcRect/>
                    <a:stretch>
                      <a:fillRect/>
                    </a:stretch>
                  </pic:blipFill>
                  <pic:spPr bwMode="auto">
                    <a:xfrm>
                      <a:off x="0" y="0"/>
                      <a:ext cx="942094" cy="942094"/>
                    </a:xfrm>
                    <a:prstGeom prst="rect">
                      <a:avLst/>
                    </a:prstGeom>
                    <a:noFill/>
                    <a:ln w="9525">
                      <a:noFill/>
                      <a:miter lim="800000"/>
                      <a:headEnd/>
                      <a:tailEnd/>
                    </a:ln>
                  </pic:spPr>
                </pic:pic>
              </a:graphicData>
            </a:graphic>
          </wp:inline>
        </w:drawing>
      </w:r>
    </w:p>
    <w:p w14:paraId="75C6AE6A" w14:textId="77777777" w:rsidR="00A31595" w:rsidRDefault="00A31595" w:rsidP="00CE00C6">
      <w:pPr>
        <w:pStyle w:val="Sinespaciado"/>
      </w:pPr>
      <w:r>
        <w:br w:type="page"/>
      </w:r>
    </w:p>
    <w:p w14:paraId="660BFB60" w14:textId="6078E9CF" w:rsidR="00A31595" w:rsidRPr="00CE00C6" w:rsidRDefault="00A31595" w:rsidP="00D86471">
      <w:pPr>
        <w:numPr>
          <w:ilvl w:val="1"/>
          <w:numId w:val="2"/>
        </w:numPr>
        <w:pBdr>
          <w:top w:val="nil"/>
          <w:left w:val="nil"/>
          <w:bottom w:val="nil"/>
          <w:right w:val="nil"/>
          <w:between w:val="nil"/>
        </w:pBdr>
        <w:rPr>
          <w:rFonts w:ascii="Calibri" w:eastAsia="Calibri" w:hAnsi="Calibri" w:cs="Calibri"/>
          <w:b/>
          <w:smallCaps/>
          <w:color w:val="891720"/>
        </w:rPr>
      </w:pPr>
      <w:r w:rsidRPr="00CE00C6">
        <w:rPr>
          <w:rFonts w:ascii="Calibri" w:eastAsia="Calibri" w:hAnsi="Calibri" w:cs="Calibri"/>
          <w:b/>
          <w:smallCaps/>
          <w:noProof/>
          <w:color w:val="891720"/>
          <w:lang w:eastAsia="es-AR"/>
        </w:rPr>
        <w:drawing>
          <wp:anchor distT="0" distB="0" distL="114300" distR="114300" simplePos="0" relativeHeight="252000256" behindDoc="0" locked="0" layoutInCell="1" hidden="0" allowOverlap="1" wp14:anchorId="3210FFE2" wp14:editId="115847FA">
            <wp:simplePos x="0" y="0"/>
            <wp:positionH relativeFrom="page">
              <wp:posOffset>-70338</wp:posOffset>
            </wp:positionH>
            <wp:positionV relativeFrom="paragraph">
              <wp:posOffset>-1010697</wp:posOffset>
            </wp:positionV>
            <wp:extent cx="7625309" cy="934497"/>
            <wp:effectExtent l="0" t="0" r="0" b="0"/>
            <wp:wrapNone/>
            <wp:docPr id="56" name="image168.jpg" descr="D:\Usuarios\djimenezalcorta\Desktop\2017 SSPTIP FONPLATA\000 PLANTILLAS EDITABLES PLANES\EDITABLES ENTRE RIOS\ERS - Imagenes elaboradas para plantilla editable\21 E RIOS - Lineamiento estrategico 03.jpg"/>
            <wp:cNvGraphicFramePr/>
            <a:graphic xmlns:a="http://schemas.openxmlformats.org/drawingml/2006/main">
              <a:graphicData uri="http://schemas.openxmlformats.org/drawingml/2006/picture">
                <pic:pic xmlns:pic="http://schemas.openxmlformats.org/drawingml/2006/picture">
                  <pic:nvPicPr>
                    <pic:cNvPr id="0" name="image168.jpg" descr="D:\Usuarios\djimenezalcorta\Desktop\2017 SSPTIP FONPLATA\000 PLANTILLAS EDITABLES PLANES\EDITABLES ENTRE RIOS\ERS - Imagenes elaboradas para plantilla editable\21 E RIOS - Lineamiento estrategico 03.jpg"/>
                    <pic:cNvPicPr preferRelativeResize="0"/>
                  </pic:nvPicPr>
                  <pic:blipFill>
                    <a:blip r:embed="rId226"/>
                    <a:srcRect/>
                    <a:stretch>
                      <a:fillRect/>
                    </a:stretch>
                  </pic:blipFill>
                  <pic:spPr>
                    <a:xfrm>
                      <a:off x="0" y="0"/>
                      <a:ext cx="7661652" cy="938951"/>
                    </a:xfrm>
                    <a:prstGeom prst="rect">
                      <a:avLst/>
                    </a:prstGeom>
                    <a:ln/>
                  </pic:spPr>
                </pic:pic>
              </a:graphicData>
            </a:graphic>
            <wp14:sizeRelV relativeFrom="margin">
              <wp14:pctHeight>0</wp14:pctHeight>
            </wp14:sizeRelV>
          </wp:anchor>
        </w:drawing>
      </w:r>
      <w:r w:rsidRPr="00CE00C6">
        <w:rPr>
          <w:rFonts w:ascii="Calibri" w:eastAsia="Calibri" w:hAnsi="Calibri" w:cs="Calibri"/>
          <w:b/>
          <w:smallCaps/>
          <w:color w:val="891720"/>
        </w:rPr>
        <w:t>Lineamiento estratégico</w:t>
      </w:r>
    </w:p>
    <w:p w14:paraId="74B78171" w14:textId="77777777" w:rsidR="00A31595" w:rsidRDefault="00A31595" w:rsidP="00A31595">
      <w:pPr>
        <w:pStyle w:val="Ttulo3"/>
        <w:rPr>
          <w:color w:val="891720"/>
        </w:rPr>
      </w:pPr>
      <w:bookmarkStart w:id="155" w:name="_Toc25312980"/>
      <w:r>
        <w:rPr>
          <w:color w:val="891720"/>
        </w:rPr>
        <w:t>Desarrollo urbano resiliente y sostenible ambientalmente</w:t>
      </w:r>
      <w:bookmarkEnd w:id="155"/>
      <w:r>
        <w:rPr>
          <w:color w:val="891720"/>
        </w:rPr>
        <w:t xml:space="preserve"> </w:t>
      </w:r>
    </w:p>
    <w:p w14:paraId="40AB2EDA" w14:textId="77777777" w:rsidR="00A31595" w:rsidRDefault="00A31595" w:rsidP="00CE00C6">
      <w:pPr>
        <w:pStyle w:val="Sinespaciado"/>
      </w:pPr>
      <w:r>
        <w:t xml:space="preserve">Promover el ordenamiento sostenible de los recursos naturales en los centros urbanos de modo que proteja y mejore los ecosistemas urbanos, reduzca las emisiones de gases de efecto invernadero, la contaminación del aire y promueva la reducción y la gestión del riesgo de desastres. Garantizar la gestión racional y la reducción de los residuos sólidos urbanos mediante la reutilización, el reciclaje y la reconversión de los desechos urbanos en energía. Fomentar el control, gestión y monitoreo de los vertederos y desechos industriales. </w:t>
      </w:r>
    </w:p>
    <w:p w14:paraId="023128FB" w14:textId="77777777" w:rsidR="00A31595" w:rsidRDefault="00A31595" w:rsidP="00CE00C6">
      <w:pPr>
        <w:pStyle w:val="Sinespaciado"/>
      </w:pPr>
    </w:p>
    <w:p w14:paraId="4F7EDC4B" w14:textId="731F2E4F" w:rsidR="00A31595" w:rsidRPr="00A936D1" w:rsidRDefault="00A31595" w:rsidP="00FA0F57">
      <w:pPr>
        <w:pStyle w:val="-TitulosProyectosnaranjas"/>
        <w:numPr>
          <w:ilvl w:val="1"/>
          <w:numId w:val="30"/>
        </w:numPr>
      </w:pPr>
      <w:r w:rsidRPr="00A936D1">
        <w:t>Estudio de cuenca hidrográfica y obras de mitigación</w:t>
      </w:r>
    </w:p>
    <w:p w14:paraId="3CEDD86A" w14:textId="77777777" w:rsidR="00A31595" w:rsidRDefault="00A31595" w:rsidP="00CE00C6">
      <w:pPr>
        <w:pStyle w:val="Sinespaciado"/>
        <w:rPr>
          <w:lang w:val="es-ES"/>
        </w:rPr>
      </w:pPr>
      <w:r>
        <w:rPr>
          <w:lang w:val="es-ES"/>
        </w:rPr>
        <w:t>Oro Verde</w:t>
      </w:r>
      <w:r w:rsidRPr="00CF0F09">
        <w:rPr>
          <w:lang w:val="es-ES"/>
        </w:rPr>
        <w:t xml:space="preserve"> cuenta con un territorio rodeado de cursos de agua muchas veces </w:t>
      </w:r>
      <w:r>
        <w:rPr>
          <w:lang w:val="es-ES"/>
        </w:rPr>
        <w:t>a</w:t>
      </w:r>
      <w:r w:rsidRPr="00CF0F09">
        <w:rPr>
          <w:lang w:val="es-ES"/>
        </w:rPr>
        <w:t>negado, existe espacios naturales de gran valor por la biodiversidad que mantienen. Muchas veces por desconocimiento o desvalorización se destruyen en pos de resolver otras problemáticas urbanas.</w:t>
      </w:r>
      <w:r>
        <w:rPr>
          <w:lang w:val="es-ES"/>
        </w:rPr>
        <w:t xml:space="preserve"> </w:t>
      </w:r>
    </w:p>
    <w:p w14:paraId="0B943852" w14:textId="77777777" w:rsidR="00A31595" w:rsidRDefault="00A31595" w:rsidP="00CE00C6">
      <w:pPr>
        <w:pStyle w:val="Sinespaciado"/>
        <w:rPr>
          <w:lang w:val="es-ES"/>
        </w:rPr>
      </w:pPr>
      <w:r>
        <w:rPr>
          <w:lang w:val="es-ES"/>
        </w:rPr>
        <w:t xml:space="preserve">Existen sectores donde se </w:t>
      </w:r>
      <w:r w:rsidRPr="00CA6A84">
        <w:rPr>
          <w:lang w:val="es-ES"/>
        </w:rPr>
        <w:t>presenta</w:t>
      </w:r>
      <w:r>
        <w:rPr>
          <w:lang w:val="es-ES"/>
        </w:rPr>
        <w:t>n</w:t>
      </w:r>
      <w:r w:rsidRPr="00CA6A84">
        <w:rPr>
          <w:lang w:val="es-ES"/>
        </w:rPr>
        <w:t xml:space="preserve"> amenazas de inundación frente a las crecidas de los </w:t>
      </w:r>
      <w:r>
        <w:rPr>
          <w:lang w:val="es-ES"/>
        </w:rPr>
        <w:t>cauces que la circundan.</w:t>
      </w:r>
      <w:r w:rsidRPr="00CF0F09">
        <w:rPr>
          <w:lang w:val="es-ES"/>
        </w:rPr>
        <w:t xml:space="preserve"> </w:t>
      </w:r>
    </w:p>
    <w:p w14:paraId="50416526" w14:textId="77777777" w:rsidR="00A31595" w:rsidRDefault="00A31595" w:rsidP="00CE00C6">
      <w:pPr>
        <w:pStyle w:val="Sinespaciado"/>
        <w:rPr>
          <w:lang w:val="es-ES"/>
        </w:rPr>
      </w:pPr>
      <w:r w:rsidRPr="00CA6A84">
        <w:rPr>
          <w:lang w:val="es-ES"/>
        </w:rPr>
        <w:t xml:space="preserve">Estos fenómenos han cobrado intensidad frente a las modificaciones en los regímenes de lluvia a causa del cambio climático, por lo que se espera que tiendan a agravarse a futuro. </w:t>
      </w:r>
    </w:p>
    <w:p w14:paraId="591F6415" w14:textId="77777777" w:rsidR="00A31595" w:rsidRPr="00D7270B" w:rsidRDefault="00A31595" w:rsidP="00A31595">
      <w:pPr>
        <w:pStyle w:val="-TextoCalibriProyectogris"/>
        <w:spacing w:before="0"/>
        <w:rPr>
          <w:b/>
          <w:color w:val="891720"/>
          <w:sz w:val="22"/>
          <w:lang w:val="es-AR"/>
        </w:rPr>
      </w:pPr>
      <w:r w:rsidRPr="00D7270B">
        <w:rPr>
          <w:b/>
          <w:color w:val="891720"/>
          <w:sz w:val="22"/>
          <w:lang w:val="es-AR"/>
        </w:rPr>
        <w:t>Solución propuesta:</w:t>
      </w:r>
    </w:p>
    <w:p w14:paraId="244F70FE" w14:textId="77777777" w:rsidR="00A31595" w:rsidRPr="003C6E1C" w:rsidRDefault="00A31595" w:rsidP="00CE00C6">
      <w:pPr>
        <w:pStyle w:val="Sinespaciado"/>
      </w:pPr>
      <w:r w:rsidRPr="003C6E1C">
        <w:t xml:space="preserve">El Plan integral propone acciones de distinta escala para abordar distintos aspectos del problema. En primer lugar, se requiere la limpieza y canalización de los arroyos y cauces del sector contiguo a la ciudad, planteando también el terraplén consolidado que evite posibles desbordes hacia el área urbana. Este terraplén no impide el contacto con el arroyo ya que se plantea un parque lineal en todo su recorrido. </w:t>
      </w:r>
    </w:p>
    <w:p w14:paraId="16AE8150" w14:textId="77777777" w:rsidR="00A31595" w:rsidRPr="003C6E1C" w:rsidRDefault="00A31595" w:rsidP="00CE00C6">
      <w:pPr>
        <w:pStyle w:val="Sinespaciado"/>
        <w:rPr>
          <w:rFonts w:cs="Arial"/>
          <w:bCs/>
          <w:szCs w:val="23"/>
          <w:lang w:val="es-ES"/>
        </w:rPr>
      </w:pPr>
      <w:r w:rsidRPr="003C6E1C">
        <w:rPr>
          <w:lang w:eastAsia="en-US"/>
        </w:rPr>
        <w:t xml:space="preserve">Por otro lado, en la búsqueda de mejorar el drenaje pluvial en las calles de la ciudad y del propio arroyo, es necesario un rediseño y redimensionamiento del sistema de alcantarillado para facilitar el escurrimiento del agua.  </w:t>
      </w:r>
    </w:p>
    <w:p w14:paraId="3FA3A704" w14:textId="77777777" w:rsidR="00A31595" w:rsidRDefault="00A31595" w:rsidP="00CE00C6">
      <w:pPr>
        <w:pStyle w:val="Sinespaciado"/>
        <w:rPr>
          <w:rFonts w:cs="Calibri"/>
          <w:szCs w:val="22"/>
          <w:lang w:eastAsia="en-US"/>
        </w:rPr>
      </w:pPr>
      <w:r w:rsidRPr="003C6E1C">
        <w:rPr>
          <w:lang w:val="es-ES"/>
        </w:rPr>
        <w:t>Finalmente, se propone que el municipio instrumente una serie de medidas que promuevan el aumento de las superficies absorventes en la planta urbana,</w:t>
      </w:r>
      <w:r w:rsidRPr="003C6E1C">
        <w:rPr>
          <w:rFonts w:cs="Calibri"/>
          <w:szCs w:val="22"/>
          <w:lang w:eastAsia="en-US"/>
        </w:rPr>
        <w:t xml:space="preserve"> ya sea a partir de cintas verdes (entre la vereda y la calle) así como también de patios y techos verdes que ralenticen el drenaje del agua de lluvia a las calles. </w:t>
      </w:r>
    </w:p>
    <w:p w14:paraId="044B0CD6" w14:textId="45FAA637" w:rsidR="00A31595" w:rsidRDefault="00A31595" w:rsidP="00CE00C6">
      <w:pPr>
        <w:pStyle w:val="Sinespaciado"/>
        <w:rPr>
          <w:lang w:eastAsia="en-US"/>
        </w:rPr>
      </w:pPr>
      <w:r w:rsidRPr="003C6E1C">
        <w:rPr>
          <w:lang w:eastAsia="en-US"/>
        </w:rPr>
        <w:t>Se considera necesario un plan para</w:t>
      </w:r>
      <w:r w:rsidR="002C747C">
        <w:rPr>
          <w:lang w:eastAsia="en-US"/>
        </w:rPr>
        <w:t xml:space="preserve"> </w:t>
      </w:r>
      <w:r w:rsidR="00CE00C6">
        <w:rPr>
          <w:lang w:eastAsia="en-US"/>
        </w:rPr>
        <w:t xml:space="preserve">la construcción de </w:t>
      </w:r>
      <w:r w:rsidRPr="003C6E1C">
        <w:rPr>
          <w:lang w:eastAsia="en-US"/>
        </w:rPr>
        <w:t>espacios v</w:t>
      </w:r>
      <w:r>
        <w:rPr>
          <w:lang w:eastAsia="en-US"/>
        </w:rPr>
        <w:t xml:space="preserve">erdes de diferentes caracteres: </w:t>
      </w:r>
      <w:r w:rsidRPr="003C6E1C">
        <w:rPr>
          <w:lang w:eastAsia="en-US"/>
        </w:rPr>
        <w:t>corredores biológicos,</w:t>
      </w:r>
      <w:r w:rsidR="002C747C">
        <w:rPr>
          <w:lang w:eastAsia="en-US"/>
        </w:rPr>
        <w:t xml:space="preserve"> </w:t>
      </w:r>
      <w:r w:rsidRPr="003C6E1C">
        <w:rPr>
          <w:lang w:eastAsia="en-US"/>
        </w:rPr>
        <w:t>que</w:t>
      </w:r>
      <w:r w:rsidR="002C747C">
        <w:rPr>
          <w:lang w:eastAsia="en-US"/>
        </w:rPr>
        <w:t xml:space="preserve"> </w:t>
      </w:r>
      <w:r w:rsidRPr="003C6E1C">
        <w:rPr>
          <w:lang w:eastAsia="en-US"/>
        </w:rPr>
        <w:t>estén</w:t>
      </w:r>
      <w:r w:rsidR="002C747C">
        <w:rPr>
          <w:lang w:eastAsia="en-US"/>
        </w:rPr>
        <w:t xml:space="preserve"> </w:t>
      </w:r>
      <w:r w:rsidRPr="003C6E1C">
        <w:rPr>
          <w:lang w:eastAsia="en-US"/>
        </w:rPr>
        <w:t>ligados</w:t>
      </w:r>
      <w:r w:rsidR="002C747C">
        <w:rPr>
          <w:lang w:eastAsia="en-US"/>
        </w:rPr>
        <w:t xml:space="preserve"> </w:t>
      </w:r>
      <w:r w:rsidRPr="003C6E1C">
        <w:rPr>
          <w:lang w:eastAsia="en-US"/>
        </w:rPr>
        <w:t>a</w:t>
      </w:r>
      <w:r w:rsidR="002C747C">
        <w:rPr>
          <w:lang w:eastAsia="en-US"/>
        </w:rPr>
        <w:t xml:space="preserve"> </w:t>
      </w:r>
      <w:r w:rsidRPr="003C6E1C">
        <w:rPr>
          <w:lang w:eastAsia="en-US"/>
        </w:rPr>
        <w:t>la</w:t>
      </w:r>
      <w:r>
        <w:rPr>
          <w:lang w:eastAsia="en-US"/>
        </w:rPr>
        <w:t xml:space="preserve"> i</w:t>
      </w:r>
      <w:r w:rsidRPr="003C6E1C">
        <w:rPr>
          <w:lang w:eastAsia="en-US"/>
        </w:rPr>
        <w:t>nvestigaci</w:t>
      </w:r>
      <w:r>
        <w:rPr>
          <w:lang w:eastAsia="en-US"/>
        </w:rPr>
        <w:t>òn</w:t>
      </w:r>
      <w:r w:rsidRPr="003C6E1C">
        <w:rPr>
          <w:lang w:eastAsia="en-US"/>
        </w:rPr>
        <w:t>, parque educativo, espacios verdes recreativos, entre otros.</w:t>
      </w:r>
    </w:p>
    <w:p w14:paraId="5D0B543C" w14:textId="77777777" w:rsidR="00A31595" w:rsidRDefault="00A31595" w:rsidP="00CE00C6">
      <w:pPr>
        <w:pStyle w:val="Sinespaciado"/>
      </w:pPr>
      <w:r w:rsidRPr="003C6E1C">
        <w:t xml:space="preserve">Beneficiarios indirectos: Todos los habitantes </w:t>
      </w:r>
    </w:p>
    <w:p w14:paraId="495431F4" w14:textId="77777777" w:rsidR="00A31595" w:rsidRDefault="00A31595" w:rsidP="00CE00C6">
      <w:pPr>
        <w:pStyle w:val="Sinespaciado"/>
      </w:pPr>
      <w:r w:rsidRPr="003C6E1C">
        <w:t>Plazo estimado: año 2021</w:t>
      </w:r>
    </w:p>
    <w:p w14:paraId="1ADA0995" w14:textId="77777777" w:rsidR="00A31595" w:rsidRDefault="00A31595" w:rsidP="00CE00C6">
      <w:pPr>
        <w:pStyle w:val="Sinespaciado"/>
        <w:rPr>
          <w:lang w:eastAsia="en-US"/>
        </w:rPr>
      </w:pPr>
      <w:r w:rsidRPr="003C6E1C">
        <w:rPr>
          <w:rFonts w:cs="Arial"/>
          <w:bCs/>
          <w:szCs w:val="23"/>
          <w:lang w:val="es-ES"/>
        </w:rPr>
        <w:t xml:space="preserve">Este proyecto se enmarca dentro del </w:t>
      </w:r>
      <w:r w:rsidRPr="003C6E1C">
        <w:rPr>
          <w:lang w:eastAsia="en-US"/>
        </w:rPr>
        <w:t>Programas de la Dirección de Hidráulica de Entre Ríos, y la Secretaría de Infraestructura y Política Hídrica del Ministerio del Interior, Obras Públicas y Vivienda.</w:t>
      </w:r>
    </w:p>
    <w:p w14:paraId="735DF2B2" w14:textId="77777777" w:rsidR="00A31595" w:rsidRPr="003C6E1C" w:rsidRDefault="00A31595" w:rsidP="00CE00C6">
      <w:pPr>
        <w:pStyle w:val="Sinespaciado"/>
        <w:rPr>
          <w:lang w:eastAsia="en-US"/>
        </w:rPr>
      </w:pPr>
      <w:r w:rsidRPr="003C6E1C">
        <w:rPr>
          <w:lang w:eastAsia="en-US"/>
        </w:rPr>
        <w:t>ODS vinculado:</w:t>
      </w:r>
    </w:p>
    <w:p w14:paraId="76348C86" w14:textId="77777777" w:rsidR="00A31595" w:rsidRDefault="00A31595" w:rsidP="00A31595">
      <w:pPr>
        <w:rPr>
          <w:rFonts w:ascii="Calibri" w:hAnsi="Calibri" w:cs="Calibri"/>
          <w:szCs w:val="22"/>
          <w:lang w:eastAsia="en-US"/>
        </w:rPr>
      </w:pPr>
      <w:r>
        <w:rPr>
          <w:rFonts w:ascii="Calibri" w:hAnsi="Calibri" w:cs="Calibri"/>
          <w:noProof/>
          <w:szCs w:val="22"/>
          <w:lang w:eastAsia="es-AR"/>
        </w:rPr>
        <w:drawing>
          <wp:inline distT="0" distB="0" distL="0" distR="0" wp14:anchorId="03458B63" wp14:editId="1E0108BE">
            <wp:extent cx="942975" cy="942975"/>
            <wp:effectExtent l="19050" t="0" r="9525" b="0"/>
            <wp:docPr id="122" name="Imagen 33" descr="D:\documentos\trabajo consultor\propuesta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documentos\trabajo consultor\propuestas\3.jpg"/>
                    <pic:cNvPicPr>
                      <a:picLocks noChangeAspect="1" noChangeArrowheads="1"/>
                    </pic:cNvPicPr>
                  </pic:nvPicPr>
                  <pic:blipFill>
                    <a:blip r:embed="rId227" cstate="print"/>
                    <a:srcRect/>
                    <a:stretch>
                      <a:fillRect/>
                    </a:stretch>
                  </pic:blipFill>
                  <pic:spPr bwMode="auto">
                    <a:xfrm>
                      <a:off x="0" y="0"/>
                      <a:ext cx="942975" cy="942975"/>
                    </a:xfrm>
                    <a:prstGeom prst="rect">
                      <a:avLst/>
                    </a:prstGeom>
                    <a:noFill/>
                    <a:ln w="9525">
                      <a:noFill/>
                      <a:miter lim="800000"/>
                      <a:headEnd/>
                      <a:tailEnd/>
                    </a:ln>
                  </pic:spPr>
                </pic:pic>
              </a:graphicData>
            </a:graphic>
          </wp:inline>
        </w:drawing>
      </w:r>
      <w:r>
        <w:rPr>
          <w:rFonts w:ascii="Calibri" w:hAnsi="Calibri" w:cs="Arial"/>
          <w:bCs/>
          <w:noProof/>
          <w:szCs w:val="23"/>
          <w:lang w:eastAsia="es-AR"/>
        </w:rPr>
        <w:drawing>
          <wp:inline distT="0" distB="0" distL="0" distR="0" wp14:anchorId="28B92836" wp14:editId="62485929">
            <wp:extent cx="940279" cy="940279"/>
            <wp:effectExtent l="0" t="0" r="0" b="0"/>
            <wp:docPr id="123" name="Imagen 45" descr="D:\documentos\trabajo consultor\propuesta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documentos\trabajo consultor\propuestas\6.jpg"/>
                    <pic:cNvPicPr>
                      <a:picLocks noChangeAspect="1" noChangeArrowheads="1"/>
                    </pic:cNvPicPr>
                  </pic:nvPicPr>
                  <pic:blipFill>
                    <a:blip r:embed="rId228" cstate="print"/>
                    <a:srcRect/>
                    <a:stretch>
                      <a:fillRect/>
                    </a:stretch>
                  </pic:blipFill>
                  <pic:spPr bwMode="auto">
                    <a:xfrm>
                      <a:off x="0" y="0"/>
                      <a:ext cx="938916" cy="938916"/>
                    </a:xfrm>
                    <a:prstGeom prst="rect">
                      <a:avLst/>
                    </a:prstGeom>
                    <a:noFill/>
                    <a:ln w="9525">
                      <a:noFill/>
                      <a:miter lim="800000"/>
                      <a:headEnd/>
                      <a:tailEnd/>
                    </a:ln>
                  </pic:spPr>
                </pic:pic>
              </a:graphicData>
            </a:graphic>
          </wp:inline>
        </w:drawing>
      </w:r>
      <w:r>
        <w:rPr>
          <w:rFonts w:ascii="Calibri" w:hAnsi="Calibri" w:cs="Calibri"/>
          <w:noProof/>
          <w:szCs w:val="22"/>
          <w:lang w:eastAsia="es-AR"/>
        </w:rPr>
        <w:drawing>
          <wp:inline distT="0" distB="0" distL="0" distR="0" wp14:anchorId="0C9166EB" wp14:editId="412603DD">
            <wp:extent cx="942975" cy="942975"/>
            <wp:effectExtent l="19050" t="0" r="9525" b="0"/>
            <wp:docPr id="1005" name="Imagen 31" descr="D:\documentos\trabajo consultor\propuestas\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documentos\trabajo consultor\propuestas\13.jpg"/>
                    <pic:cNvPicPr>
                      <a:picLocks noChangeAspect="1" noChangeArrowheads="1"/>
                    </pic:cNvPicPr>
                  </pic:nvPicPr>
                  <pic:blipFill>
                    <a:blip r:embed="rId229" cstate="print"/>
                    <a:srcRect/>
                    <a:stretch>
                      <a:fillRect/>
                    </a:stretch>
                  </pic:blipFill>
                  <pic:spPr bwMode="auto">
                    <a:xfrm>
                      <a:off x="0" y="0"/>
                      <a:ext cx="942975" cy="942975"/>
                    </a:xfrm>
                    <a:prstGeom prst="rect">
                      <a:avLst/>
                    </a:prstGeom>
                    <a:noFill/>
                    <a:ln w="9525">
                      <a:noFill/>
                      <a:miter lim="800000"/>
                      <a:headEnd/>
                      <a:tailEnd/>
                    </a:ln>
                  </pic:spPr>
                </pic:pic>
              </a:graphicData>
            </a:graphic>
          </wp:inline>
        </w:drawing>
      </w:r>
      <w:r>
        <w:rPr>
          <w:rFonts w:ascii="Calibri" w:hAnsi="Calibri" w:cs="Calibri"/>
          <w:noProof/>
          <w:szCs w:val="22"/>
          <w:lang w:eastAsia="es-AR"/>
        </w:rPr>
        <w:drawing>
          <wp:inline distT="0" distB="0" distL="0" distR="0" wp14:anchorId="6A6EFB7E" wp14:editId="3EB2F22E">
            <wp:extent cx="952500" cy="952500"/>
            <wp:effectExtent l="19050" t="0" r="0" b="0"/>
            <wp:docPr id="1006" name="Imagen 32" descr="D:\documentos\trabajo consultor\propuestas\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documentos\trabajo consultor\propuestas\15.jpg"/>
                    <pic:cNvPicPr>
                      <a:picLocks noChangeAspect="1" noChangeArrowheads="1"/>
                    </pic:cNvPicPr>
                  </pic:nvPicPr>
                  <pic:blipFill>
                    <a:blip r:embed="rId230" cstate="print"/>
                    <a:srcRect/>
                    <a:stretch>
                      <a:fillRect/>
                    </a:stretch>
                  </pic:blipFill>
                  <pic:spPr bwMode="auto">
                    <a:xfrm>
                      <a:off x="0" y="0"/>
                      <a:ext cx="952500" cy="952500"/>
                    </a:xfrm>
                    <a:prstGeom prst="rect">
                      <a:avLst/>
                    </a:prstGeom>
                    <a:noFill/>
                    <a:ln w="9525">
                      <a:noFill/>
                      <a:miter lim="800000"/>
                      <a:headEnd/>
                      <a:tailEnd/>
                    </a:ln>
                  </pic:spPr>
                </pic:pic>
              </a:graphicData>
            </a:graphic>
          </wp:inline>
        </w:drawing>
      </w:r>
    </w:p>
    <w:p w14:paraId="58FFE63E" w14:textId="77777777" w:rsidR="00A31595" w:rsidRDefault="00A31595" w:rsidP="00FA0F57">
      <w:pPr>
        <w:pStyle w:val="Sinespaciado"/>
      </w:pPr>
    </w:p>
    <w:p w14:paraId="5687BF03" w14:textId="370B6DDF" w:rsidR="00A31595" w:rsidRPr="003C6E1C" w:rsidRDefault="00A31595" w:rsidP="00FA0F57">
      <w:pPr>
        <w:pStyle w:val="-TitulosProyectosnaranjas"/>
        <w:numPr>
          <w:ilvl w:val="1"/>
          <w:numId w:val="30"/>
        </w:numPr>
      </w:pPr>
      <w:r w:rsidRPr="003C6E1C">
        <w:t>Plan de Gestión de R S U – Proyecto de planta de tratamiento</w:t>
      </w:r>
      <w:r w:rsidR="00CE00C6">
        <w:t xml:space="preserve"> de residuos sólidos urbanos y </w:t>
      </w:r>
      <w:r w:rsidRPr="003C6E1C">
        <w:t>campañas de concientización respecto a la generación y tratamiento de los RSU</w:t>
      </w:r>
    </w:p>
    <w:p w14:paraId="10D6DB4B" w14:textId="77777777" w:rsidR="00A31595" w:rsidRPr="00D7270B" w:rsidRDefault="00A31595" w:rsidP="00A31595">
      <w:pPr>
        <w:pStyle w:val="-TextoCalibriProyectogris"/>
        <w:spacing w:before="0"/>
        <w:rPr>
          <w:b/>
          <w:color w:val="891720"/>
          <w:sz w:val="22"/>
          <w:lang w:val="es-AR"/>
        </w:rPr>
      </w:pPr>
      <w:r w:rsidRPr="00D7270B">
        <w:rPr>
          <w:b/>
          <w:color w:val="891720"/>
          <w:sz w:val="22"/>
          <w:lang w:val="es-AR"/>
        </w:rPr>
        <w:t>Descripción de la Situación:</w:t>
      </w:r>
    </w:p>
    <w:p w14:paraId="1DA78305" w14:textId="5D5A395E" w:rsidR="00A31595" w:rsidRPr="002712F2" w:rsidRDefault="00A31595" w:rsidP="00CE00C6">
      <w:pPr>
        <w:pStyle w:val="Sinespaciado"/>
        <w:rPr>
          <w:lang w:val="es-ES"/>
        </w:rPr>
      </w:pPr>
      <w:r w:rsidRPr="002712F2">
        <w:rPr>
          <w:lang w:val="es-ES"/>
        </w:rPr>
        <w:t>En la actualidad</w:t>
      </w:r>
      <w:r w:rsidR="00CE00C6">
        <w:rPr>
          <w:lang w:val="es-ES"/>
        </w:rPr>
        <w:t>,</w:t>
      </w:r>
      <w:r w:rsidRPr="002712F2">
        <w:rPr>
          <w:lang w:val="es-ES"/>
        </w:rPr>
        <w:t xml:space="preserve"> la disposición del basural a cielo abierto se encuentra </w:t>
      </w:r>
      <w:r>
        <w:rPr>
          <w:lang w:val="es-ES"/>
        </w:rPr>
        <w:t>1</w:t>
      </w:r>
      <w:r w:rsidRPr="002712F2">
        <w:rPr>
          <w:lang w:val="es-ES"/>
        </w:rPr>
        <w:t xml:space="preserve">00 metros al </w:t>
      </w:r>
      <w:r>
        <w:rPr>
          <w:lang w:val="es-ES"/>
        </w:rPr>
        <w:t>Oe</w:t>
      </w:r>
      <w:r w:rsidRPr="002712F2">
        <w:rPr>
          <w:lang w:val="es-ES"/>
        </w:rPr>
        <w:t>ste de la planta urbana</w:t>
      </w:r>
      <w:r>
        <w:rPr>
          <w:lang w:val="es-ES"/>
        </w:rPr>
        <w:t xml:space="preserve"> frente al Hipodromo de la ciudad</w:t>
      </w:r>
      <w:r w:rsidRPr="002712F2">
        <w:rPr>
          <w:lang w:val="es-ES"/>
        </w:rPr>
        <w:t xml:space="preserve">.  Estos residuos en su forma de acumulación generan conflictos por mal olor e incendios. </w:t>
      </w:r>
    </w:p>
    <w:p w14:paraId="3E5A2830" w14:textId="77777777" w:rsidR="00A31595" w:rsidRDefault="00A31595" w:rsidP="00CE00C6">
      <w:pPr>
        <w:pStyle w:val="Sinespaciado"/>
        <w:rPr>
          <w:lang w:val="es-ES"/>
        </w:rPr>
      </w:pPr>
      <w:r>
        <w:rPr>
          <w:lang w:val="es-ES"/>
        </w:rPr>
        <w:t>El municipio en la actualidad</w:t>
      </w:r>
      <w:r w:rsidRPr="002712F2">
        <w:rPr>
          <w:lang w:val="es-ES"/>
        </w:rPr>
        <w:t xml:space="preserve"> realiza la recolección diferenciada</w:t>
      </w:r>
      <w:r>
        <w:rPr>
          <w:lang w:val="es-ES"/>
        </w:rPr>
        <w:t>, sin embargo, se</w:t>
      </w:r>
      <w:r w:rsidRPr="002712F2">
        <w:rPr>
          <w:lang w:val="es-ES"/>
        </w:rPr>
        <w:t xml:space="preserve"> requiere de mejores equipamientos para </w:t>
      </w:r>
      <w:r>
        <w:rPr>
          <w:lang w:val="es-ES"/>
        </w:rPr>
        <w:t>su</w:t>
      </w:r>
      <w:r w:rsidRPr="002712F2">
        <w:rPr>
          <w:lang w:val="es-ES"/>
        </w:rPr>
        <w:t xml:space="preserve"> tratamiento.</w:t>
      </w:r>
      <w:r>
        <w:rPr>
          <w:lang w:val="es-ES"/>
        </w:rPr>
        <w:t xml:space="preserve"> </w:t>
      </w:r>
    </w:p>
    <w:p w14:paraId="48D40B23" w14:textId="77777777" w:rsidR="00A31595" w:rsidRPr="00FA0F57" w:rsidRDefault="00A31595" w:rsidP="00A31595">
      <w:pPr>
        <w:pStyle w:val="-TextoCalibriProyectogris"/>
        <w:spacing w:before="0"/>
        <w:rPr>
          <w:b/>
          <w:color w:val="891720"/>
          <w:sz w:val="22"/>
          <w:lang w:val="es-AR"/>
        </w:rPr>
      </w:pPr>
      <w:r w:rsidRPr="00FA0F57">
        <w:rPr>
          <w:b/>
          <w:color w:val="891720"/>
          <w:sz w:val="22"/>
          <w:lang w:val="es-AR"/>
        </w:rPr>
        <w:t>Solución propuesta:</w:t>
      </w:r>
    </w:p>
    <w:p w14:paraId="09BC07F9" w14:textId="2012042C" w:rsidR="00A31595" w:rsidRDefault="00A31595" w:rsidP="00CE00C6">
      <w:pPr>
        <w:pStyle w:val="Sinespaciado"/>
      </w:pPr>
      <w:r w:rsidRPr="003C6E1C">
        <w:t>Continuar las campañas de concientización respecto a la generación de residuos</w:t>
      </w:r>
      <w:r>
        <w:t>, puntualmente publicidad en épocas de incorporación de nuevos inquilinos (estudiantes)</w:t>
      </w:r>
      <w:r w:rsidRPr="003C6E1C">
        <w:t xml:space="preserve">. </w:t>
      </w:r>
      <w:r>
        <w:t>Otorgar p</w:t>
      </w:r>
      <w:r w:rsidRPr="00315CD5">
        <w:t>articipación social a las instituciones más representativas para la gestión integral de residuos sólidos urbanos</w:t>
      </w:r>
      <w:r>
        <w:t>.</w:t>
      </w:r>
    </w:p>
    <w:p w14:paraId="0D8A8F29" w14:textId="77777777" w:rsidR="00A31595" w:rsidRPr="00315CD5" w:rsidRDefault="00A31595" w:rsidP="00CE00C6">
      <w:pPr>
        <w:pStyle w:val="Sinespaciado"/>
      </w:pPr>
      <w:r w:rsidRPr="003C6E1C">
        <w:t xml:space="preserve">Es necesario construir una Planta de Tratamiento de Residuos en un sector alejado de la planta urbana, con los equipamientos necesarios para facilitar su clasificación y comercialización, así como también de camas de compostaje para los residuos orgánicos. </w:t>
      </w:r>
    </w:p>
    <w:p w14:paraId="5D497732" w14:textId="091DA547" w:rsidR="00A31595" w:rsidRPr="00CE00C6" w:rsidRDefault="00A31595" w:rsidP="00CE00C6">
      <w:pPr>
        <w:pStyle w:val="Sinespaciado"/>
      </w:pPr>
      <w:r w:rsidRPr="003C6E1C">
        <w:t xml:space="preserve">Atendiendo a las políticas nacionales de regionalización, se plantea la articulación entre los municipios y juntas de gobierno localizados </w:t>
      </w:r>
      <w:r>
        <w:t>alrededor de la capital provincial</w:t>
      </w:r>
      <w:r w:rsidRPr="003C6E1C">
        <w:t xml:space="preserve"> para desarrollar estrategias conjuntas para el tratamiento y comercialización de RSU.</w:t>
      </w:r>
    </w:p>
    <w:p w14:paraId="3F37AEED" w14:textId="7B891BEB" w:rsidR="00A31595" w:rsidRPr="00CE00C6" w:rsidRDefault="00A31595" w:rsidP="00CE00C6">
      <w:pPr>
        <w:pStyle w:val="Sinespaciado"/>
      </w:pPr>
      <w:r w:rsidRPr="003C6E1C">
        <w:t>Beneficiarios directos: Todos los habitantes.</w:t>
      </w:r>
    </w:p>
    <w:p w14:paraId="563E94FC" w14:textId="77777777" w:rsidR="00A31595" w:rsidRDefault="00A31595" w:rsidP="00CE00C6">
      <w:pPr>
        <w:pStyle w:val="Sinespaciado"/>
      </w:pPr>
      <w:r w:rsidRPr="003C6E1C">
        <w:t>Plazo estimado: año 2023</w:t>
      </w:r>
    </w:p>
    <w:p w14:paraId="45F60220" w14:textId="77777777" w:rsidR="00A31595" w:rsidRDefault="00A31595" w:rsidP="00CE00C6">
      <w:pPr>
        <w:pStyle w:val="Sinespaciado"/>
      </w:pPr>
      <w:r w:rsidRPr="003C6E1C">
        <w:t xml:space="preserve">Este proyecto se enmarca dentro del </w:t>
      </w:r>
      <w:r w:rsidRPr="00315CD5">
        <w:t>Programa Basura Cero del Ministerio de Ambiente y Desarrollo Sustentable de la Nación</w:t>
      </w:r>
      <w:r>
        <w:t>.</w:t>
      </w:r>
    </w:p>
    <w:p w14:paraId="1CA6D2E3" w14:textId="77777777" w:rsidR="00A31595" w:rsidRPr="003C6E1C" w:rsidRDefault="00A31595" w:rsidP="00CE00C6">
      <w:pPr>
        <w:pStyle w:val="Sinespaciado"/>
      </w:pPr>
      <w:r w:rsidRPr="003C6E1C">
        <w:t>ODS vinculado:</w:t>
      </w:r>
    </w:p>
    <w:p w14:paraId="46F4FCD8" w14:textId="77777777" w:rsidR="00A31595" w:rsidRDefault="00A31595" w:rsidP="00A31595">
      <w:pPr>
        <w:rPr>
          <w:rFonts w:ascii="Calibri" w:hAnsi="Calibri" w:cs="Arial"/>
          <w:bCs/>
          <w:szCs w:val="23"/>
        </w:rPr>
      </w:pPr>
      <w:r>
        <w:rPr>
          <w:rFonts w:ascii="Calibri" w:hAnsi="Calibri" w:cs="Arial"/>
          <w:bCs/>
          <w:noProof/>
          <w:color w:val="FF0000"/>
          <w:szCs w:val="23"/>
          <w:lang w:eastAsia="es-AR"/>
        </w:rPr>
        <w:drawing>
          <wp:inline distT="0" distB="0" distL="0" distR="0" wp14:anchorId="7201ADA4" wp14:editId="456F721A">
            <wp:extent cx="962108" cy="962108"/>
            <wp:effectExtent l="0" t="0" r="9525" b="9525"/>
            <wp:docPr id="124" name="Imagen 38" descr="D:\documentos\trabajo consultor\propuesta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documentos\trabajo consultor\propuestas\3.jpg"/>
                    <pic:cNvPicPr>
                      <a:picLocks noChangeAspect="1" noChangeArrowheads="1"/>
                    </pic:cNvPicPr>
                  </pic:nvPicPr>
                  <pic:blipFill>
                    <a:blip r:embed="rId221" cstate="print"/>
                    <a:srcRect/>
                    <a:stretch>
                      <a:fillRect/>
                    </a:stretch>
                  </pic:blipFill>
                  <pic:spPr bwMode="auto">
                    <a:xfrm>
                      <a:off x="0" y="0"/>
                      <a:ext cx="963749" cy="963749"/>
                    </a:xfrm>
                    <a:prstGeom prst="rect">
                      <a:avLst/>
                    </a:prstGeom>
                    <a:noFill/>
                    <a:ln w="9525">
                      <a:noFill/>
                      <a:miter lim="800000"/>
                      <a:headEnd/>
                      <a:tailEnd/>
                    </a:ln>
                  </pic:spPr>
                </pic:pic>
              </a:graphicData>
            </a:graphic>
          </wp:inline>
        </w:drawing>
      </w:r>
      <w:r>
        <w:rPr>
          <w:rFonts w:ascii="Calibri" w:hAnsi="Calibri" w:cs="Arial"/>
          <w:bCs/>
          <w:noProof/>
          <w:color w:val="FF0000"/>
          <w:szCs w:val="23"/>
          <w:lang w:eastAsia="es-AR"/>
        </w:rPr>
        <w:drawing>
          <wp:inline distT="0" distB="0" distL="0" distR="0" wp14:anchorId="5F791D4B" wp14:editId="4465BBE2">
            <wp:extent cx="978011" cy="978011"/>
            <wp:effectExtent l="0" t="0" r="0" b="0"/>
            <wp:docPr id="125" name="Imagen 37" descr="D:\documentos\trabajo consultor\propuesta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documentos\trabajo consultor\propuestas\11.jpg"/>
                    <pic:cNvPicPr>
                      <a:picLocks noChangeAspect="1" noChangeArrowheads="1"/>
                    </pic:cNvPicPr>
                  </pic:nvPicPr>
                  <pic:blipFill>
                    <a:blip r:embed="rId231" cstate="print"/>
                    <a:srcRect/>
                    <a:stretch>
                      <a:fillRect/>
                    </a:stretch>
                  </pic:blipFill>
                  <pic:spPr bwMode="auto">
                    <a:xfrm>
                      <a:off x="0" y="0"/>
                      <a:ext cx="974584" cy="974584"/>
                    </a:xfrm>
                    <a:prstGeom prst="rect">
                      <a:avLst/>
                    </a:prstGeom>
                    <a:noFill/>
                    <a:ln w="9525">
                      <a:noFill/>
                      <a:miter lim="800000"/>
                      <a:headEnd/>
                      <a:tailEnd/>
                    </a:ln>
                  </pic:spPr>
                </pic:pic>
              </a:graphicData>
            </a:graphic>
          </wp:inline>
        </w:drawing>
      </w:r>
      <w:r>
        <w:rPr>
          <w:rFonts w:ascii="Calibri" w:hAnsi="Calibri" w:cs="Arial"/>
          <w:bCs/>
          <w:noProof/>
          <w:color w:val="FF0000"/>
          <w:szCs w:val="23"/>
          <w:lang w:eastAsia="es-AR"/>
        </w:rPr>
        <w:drawing>
          <wp:inline distT="0" distB="0" distL="0" distR="0" wp14:anchorId="0DE5ADB0" wp14:editId="3F44F195">
            <wp:extent cx="970059" cy="970059"/>
            <wp:effectExtent l="0" t="0" r="1905" b="1905"/>
            <wp:docPr id="127" name="Imagen 36" descr="D:\documentos\trabajo consultor\propuestas\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documentos\trabajo consultor\propuestas\15.jpg"/>
                    <pic:cNvPicPr>
                      <a:picLocks noChangeAspect="1" noChangeArrowheads="1"/>
                    </pic:cNvPicPr>
                  </pic:nvPicPr>
                  <pic:blipFill>
                    <a:blip r:embed="rId232" cstate="print"/>
                    <a:srcRect/>
                    <a:stretch>
                      <a:fillRect/>
                    </a:stretch>
                  </pic:blipFill>
                  <pic:spPr bwMode="auto">
                    <a:xfrm>
                      <a:off x="0" y="0"/>
                      <a:ext cx="966661" cy="966661"/>
                    </a:xfrm>
                    <a:prstGeom prst="rect">
                      <a:avLst/>
                    </a:prstGeom>
                    <a:noFill/>
                    <a:ln w="9525">
                      <a:noFill/>
                      <a:miter lim="800000"/>
                      <a:headEnd/>
                      <a:tailEnd/>
                    </a:ln>
                  </pic:spPr>
                </pic:pic>
              </a:graphicData>
            </a:graphic>
          </wp:inline>
        </w:drawing>
      </w:r>
      <w:r>
        <w:rPr>
          <w:rFonts w:ascii="Calibri" w:hAnsi="Calibri" w:cs="Arial"/>
          <w:bCs/>
          <w:noProof/>
          <w:szCs w:val="23"/>
          <w:lang w:eastAsia="es-AR"/>
        </w:rPr>
        <w:drawing>
          <wp:inline distT="0" distB="0" distL="0" distR="0" wp14:anchorId="52F4C741" wp14:editId="138CF88F">
            <wp:extent cx="978011" cy="978011"/>
            <wp:effectExtent l="0" t="0" r="0" b="0"/>
            <wp:docPr id="54" name="Imagen 35" descr="D:\documentos\trabajo consultor\propuestas\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documentos\trabajo consultor\propuestas\13.jpg"/>
                    <pic:cNvPicPr>
                      <a:picLocks noChangeAspect="1" noChangeArrowheads="1"/>
                    </pic:cNvPicPr>
                  </pic:nvPicPr>
                  <pic:blipFill>
                    <a:blip r:embed="rId233" cstate="print"/>
                    <a:srcRect/>
                    <a:stretch>
                      <a:fillRect/>
                    </a:stretch>
                  </pic:blipFill>
                  <pic:spPr bwMode="auto">
                    <a:xfrm>
                      <a:off x="0" y="0"/>
                      <a:ext cx="979681" cy="979681"/>
                    </a:xfrm>
                    <a:prstGeom prst="rect">
                      <a:avLst/>
                    </a:prstGeom>
                    <a:noFill/>
                    <a:ln w="9525">
                      <a:noFill/>
                      <a:miter lim="800000"/>
                      <a:headEnd/>
                      <a:tailEnd/>
                    </a:ln>
                  </pic:spPr>
                </pic:pic>
              </a:graphicData>
            </a:graphic>
          </wp:inline>
        </w:drawing>
      </w:r>
    </w:p>
    <w:p w14:paraId="27D83F85" w14:textId="3566DAC9" w:rsidR="00A31595" w:rsidRPr="00FA0F57" w:rsidRDefault="00CE00C6" w:rsidP="00FA0F57">
      <w:pPr>
        <w:pStyle w:val="-TitulosProyectosnaranjas"/>
        <w:numPr>
          <w:ilvl w:val="1"/>
          <w:numId w:val="30"/>
        </w:numPr>
      </w:pPr>
      <w:r w:rsidRPr="00CE00C6">
        <w:rPr>
          <w:rFonts w:eastAsia="Calibri" w:cs="Calibri"/>
          <w:color w:val="FF0000"/>
          <w:sz w:val="22"/>
          <w:szCs w:val="22"/>
        </w:rPr>
        <w:br w:type="column"/>
      </w:r>
      <w:r w:rsidRPr="00FA0F57">
        <w:t xml:space="preserve">Gestión </w:t>
      </w:r>
      <w:r w:rsidR="00A31595" w:rsidRPr="00FA0F57">
        <w:t>para incorporar en el gran Paraná relleno sanitario como destino final de los residuos en la región.</w:t>
      </w:r>
    </w:p>
    <w:p w14:paraId="433FF77B" w14:textId="77777777" w:rsidR="00A31595" w:rsidRPr="00FA0F57" w:rsidRDefault="00A31595" w:rsidP="00A31595">
      <w:pPr>
        <w:pStyle w:val="-TextoCalibriProyectogris"/>
        <w:spacing w:before="0"/>
        <w:rPr>
          <w:b/>
          <w:color w:val="891720"/>
          <w:sz w:val="22"/>
          <w:lang w:val="es-AR"/>
        </w:rPr>
      </w:pPr>
      <w:r w:rsidRPr="00FA0F57">
        <w:rPr>
          <w:b/>
          <w:color w:val="891720"/>
          <w:sz w:val="22"/>
          <w:lang w:val="es-AR"/>
        </w:rPr>
        <w:t>Descripción de la Situación:</w:t>
      </w:r>
    </w:p>
    <w:p w14:paraId="0805FE48" w14:textId="77777777" w:rsidR="00A31595" w:rsidRPr="002712F2" w:rsidRDefault="00A31595" w:rsidP="008217D6">
      <w:pPr>
        <w:pStyle w:val="Sinespaciado"/>
        <w:rPr>
          <w:lang w:val="es-ES"/>
        </w:rPr>
      </w:pPr>
      <w:r>
        <w:rPr>
          <w:lang w:val="es-ES"/>
        </w:rPr>
        <w:t>Una vez concientizada la población y con un proyecto de tratamiento de residuos solidos urbanos se plantea a largo plazo el desarrollo de estos residuos.</w:t>
      </w:r>
    </w:p>
    <w:p w14:paraId="68F8C667" w14:textId="77777777" w:rsidR="00A31595" w:rsidRDefault="00A31595" w:rsidP="00D86471">
      <w:pPr>
        <w:pStyle w:val="Sinespaciado"/>
        <w:rPr>
          <w:lang w:val="es-ES"/>
        </w:rPr>
      </w:pPr>
      <w:r>
        <w:rPr>
          <w:lang w:val="es-ES"/>
        </w:rPr>
        <w:t xml:space="preserve">El municipio requiere </w:t>
      </w:r>
      <w:r w:rsidRPr="00D86471">
        <w:t>de</w:t>
      </w:r>
      <w:r>
        <w:rPr>
          <w:lang w:val="es-ES"/>
        </w:rPr>
        <w:t xml:space="preserve"> recursos necesarios para el correcto tratamiento de la basura y no existe un relleno sanitario a nivel regional.</w:t>
      </w:r>
    </w:p>
    <w:p w14:paraId="79A00F05" w14:textId="77777777" w:rsidR="00A31595" w:rsidRPr="00FA0F57" w:rsidRDefault="00A31595" w:rsidP="00A31595">
      <w:pPr>
        <w:pStyle w:val="-TextoCalibriProyectogris"/>
        <w:spacing w:before="0"/>
        <w:rPr>
          <w:b/>
          <w:color w:val="891720"/>
          <w:sz w:val="22"/>
          <w:lang w:val="es-AR"/>
        </w:rPr>
      </w:pPr>
      <w:r w:rsidRPr="00FA0F57">
        <w:rPr>
          <w:b/>
          <w:color w:val="891720"/>
          <w:sz w:val="22"/>
          <w:lang w:val="es-AR"/>
        </w:rPr>
        <w:t>Solución propuesta:</w:t>
      </w:r>
    </w:p>
    <w:p w14:paraId="0C6D3545" w14:textId="77777777" w:rsidR="00A31595" w:rsidRDefault="00A31595" w:rsidP="008217D6">
      <w:pPr>
        <w:pStyle w:val="Sinespaciado"/>
      </w:pPr>
      <w:r w:rsidRPr="00315CD5">
        <w:t xml:space="preserve">Como anteriormente se menciona a las políticas nacionales de regionalización, donde se plantea la articulación entre los municipios y juntas de gobierno localizados </w:t>
      </w:r>
      <w:r>
        <w:t>alrededor de la capital provincial, las localidades satélites de Paraná,</w:t>
      </w:r>
      <w:r w:rsidRPr="00315CD5">
        <w:t xml:space="preserve"> para desarrollar estrategias conjuntas para el tratamiento y comercialización de RSU. El objetivo es que cada localidad posea una planta de tratamiento local y que los residuos que no puedan ser reciclados se dispongan en un relleno sanitario común para toda la región. La aplicación de este proyecto permite la clausura y el saneamiento del basural actual y su reconversión en espacio verde con equipamientos deportivos y recreativos.</w:t>
      </w:r>
    </w:p>
    <w:p w14:paraId="4C3A9564" w14:textId="77777777" w:rsidR="00A31595" w:rsidRDefault="00A31595" w:rsidP="008217D6">
      <w:pPr>
        <w:pStyle w:val="Sinespaciado"/>
      </w:pPr>
      <w:r w:rsidRPr="00315CD5">
        <w:t>Beneficiarios directos: Todos los habitantes.</w:t>
      </w:r>
    </w:p>
    <w:p w14:paraId="5A47860D" w14:textId="77777777" w:rsidR="00A31595" w:rsidRDefault="00A31595" w:rsidP="008217D6">
      <w:pPr>
        <w:pStyle w:val="Sinespaciado"/>
      </w:pPr>
      <w:r w:rsidRPr="00315CD5">
        <w:t>Plazo estimado: año 2028</w:t>
      </w:r>
    </w:p>
    <w:p w14:paraId="4E649B04" w14:textId="77777777" w:rsidR="00A31595" w:rsidRDefault="00A31595" w:rsidP="008217D6">
      <w:pPr>
        <w:pStyle w:val="Sinespaciado"/>
      </w:pPr>
      <w:r w:rsidRPr="00315CD5">
        <w:t>Este proyecto se enmarca dentro del Programa Basura Cero del Ministerio de Ambiente y Desarrollo Sustentable de la Nación.</w:t>
      </w:r>
    </w:p>
    <w:p w14:paraId="660C4DD5" w14:textId="77777777" w:rsidR="00A31595" w:rsidRPr="00315CD5" w:rsidRDefault="00A31595" w:rsidP="008217D6">
      <w:pPr>
        <w:pStyle w:val="Sinespaciado"/>
      </w:pPr>
      <w:r w:rsidRPr="00315CD5">
        <w:t>ODS vinculado:</w:t>
      </w:r>
    </w:p>
    <w:p w14:paraId="0112C0EB" w14:textId="77777777" w:rsidR="00A31595" w:rsidRDefault="00A31595" w:rsidP="00A31595">
      <w:pPr>
        <w:rPr>
          <w:rFonts w:ascii="Calibri" w:hAnsi="Calibri" w:cs="Arial"/>
          <w:bCs/>
          <w:color w:val="FF0000"/>
          <w:szCs w:val="23"/>
        </w:rPr>
      </w:pPr>
      <w:r>
        <w:rPr>
          <w:rFonts w:ascii="Calibri" w:hAnsi="Calibri" w:cs="Arial"/>
          <w:bCs/>
          <w:noProof/>
          <w:color w:val="FF0000"/>
          <w:szCs w:val="23"/>
          <w:lang w:eastAsia="es-AR"/>
        </w:rPr>
        <w:drawing>
          <wp:inline distT="0" distB="0" distL="0" distR="0" wp14:anchorId="222847AA" wp14:editId="7E5203B2">
            <wp:extent cx="923925" cy="923925"/>
            <wp:effectExtent l="19050" t="0" r="9525" b="0"/>
            <wp:docPr id="933" name="Imagen 38" descr="D:\documentos\trabajo consultor\propuesta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documentos\trabajo consultor\propuestas\3.jpg"/>
                    <pic:cNvPicPr>
                      <a:picLocks noChangeAspect="1" noChangeArrowheads="1"/>
                    </pic:cNvPicPr>
                  </pic:nvPicPr>
                  <pic:blipFill>
                    <a:blip r:embed="rId221" cstate="print"/>
                    <a:srcRect/>
                    <a:stretch>
                      <a:fillRect/>
                    </a:stretch>
                  </pic:blipFill>
                  <pic:spPr bwMode="auto">
                    <a:xfrm>
                      <a:off x="0" y="0"/>
                      <a:ext cx="923925" cy="923925"/>
                    </a:xfrm>
                    <a:prstGeom prst="rect">
                      <a:avLst/>
                    </a:prstGeom>
                    <a:noFill/>
                    <a:ln w="9525">
                      <a:noFill/>
                      <a:miter lim="800000"/>
                      <a:headEnd/>
                      <a:tailEnd/>
                    </a:ln>
                  </pic:spPr>
                </pic:pic>
              </a:graphicData>
            </a:graphic>
          </wp:inline>
        </w:drawing>
      </w:r>
      <w:r>
        <w:rPr>
          <w:rFonts w:ascii="Calibri" w:hAnsi="Calibri" w:cs="Arial"/>
          <w:bCs/>
          <w:noProof/>
          <w:color w:val="FF0000"/>
          <w:szCs w:val="23"/>
          <w:lang w:eastAsia="es-AR"/>
        </w:rPr>
        <w:drawing>
          <wp:inline distT="0" distB="0" distL="0" distR="0" wp14:anchorId="2B64B3AF" wp14:editId="514E0954">
            <wp:extent cx="895350" cy="895350"/>
            <wp:effectExtent l="19050" t="0" r="0" b="0"/>
            <wp:docPr id="962" name="Imagen 37" descr="D:\documentos\trabajo consultor\propuesta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documentos\trabajo consultor\propuestas\11.jpg"/>
                    <pic:cNvPicPr>
                      <a:picLocks noChangeAspect="1" noChangeArrowheads="1"/>
                    </pic:cNvPicPr>
                  </pic:nvPicPr>
                  <pic:blipFill>
                    <a:blip r:embed="rId231" cstate="print"/>
                    <a:srcRect/>
                    <a:stretch>
                      <a:fillRect/>
                    </a:stretch>
                  </pic:blipFill>
                  <pic:spPr bwMode="auto">
                    <a:xfrm>
                      <a:off x="0" y="0"/>
                      <a:ext cx="895350" cy="895350"/>
                    </a:xfrm>
                    <a:prstGeom prst="rect">
                      <a:avLst/>
                    </a:prstGeom>
                    <a:noFill/>
                    <a:ln w="9525">
                      <a:noFill/>
                      <a:miter lim="800000"/>
                      <a:headEnd/>
                      <a:tailEnd/>
                    </a:ln>
                  </pic:spPr>
                </pic:pic>
              </a:graphicData>
            </a:graphic>
          </wp:inline>
        </w:drawing>
      </w:r>
    </w:p>
    <w:p w14:paraId="477FB75C" w14:textId="77777777" w:rsidR="00A31595" w:rsidRDefault="00A31595" w:rsidP="00A31595">
      <w:pPr>
        <w:rPr>
          <w:rFonts w:ascii="Calibri" w:hAnsi="Calibri" w:cs="Arial"/>
          <w:bCs/>
          <w:color w:val="FF0000"/>
          <w:szCs w:val="23"/>
        </w:rPr>
      </w:pPr>
      <w:r>
        <w:rPr>
          <w:rFonts w:ascii="Calibri" w:hAnsi="Calibri" w:cs="Arial"/>
          <w:bCs/>
          <w:noProof/>
          <w:szCs w:val="23"/>
          <w:lang w:eastAsia="es-AR"/>
        </w:rPr>
        <w:drawing>
          <wp:inline distT="0" distB="0" distL="0" distR="0" wp14:anchorId="39C8C3AB" wp14:editId="66073D07">
            <wp:extent cx="923925" cy="923925"/>
            <wp:effectExtent l="19050" t="0" r="9525" b="0"/>
            <wp:docPr id="937" name="Imagen 35" descr="D:\documentos\trabajo consultor\propuestas\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documentos\trabajo consultor\propuestas\13.jpg"/>
                    <pic:cNvPicPr>
                      <a:picLocks noChangeAspect="1" noChangeArrowheads="1"/>
                    </pic:cNvPicPr>
                  </pic:nvPicPr>
                  <pic:blipFill>
                    <a:blip r:embed="rId233" cstate="print"/>
                    <a:srcRect/>
                    <a:stretch>
                      <a:fillRect/>
                    </a:stretch>
                  </pic:blipFill>
                  <pic:spPr bwMode="auto">
                    <a:xfrm>
                      <a:off x="0" y="0"/>
                      <a:ext cx="923925" cy="923925"/>
                    </a:xfrm>
                    <a:prstGeom prst="rect">
                      <a:avLst/>
                    </a:prstGeom>
                    <a:noFill/>
                    <a:ln w="9525">
                      <a:noFill/>
                      <a:miter lim="800000"/>
                      <a:headEnd/>
                      <a:tailEnd/>
                    </a:ln>
                  </pic:spPr>
                </pic:pic>
              </a:graphicData>
            </a:graphic>
          </wp:inline>
        </w:drawing>
      </w:r>
      <w:r>
        <w:rPr>
          <w:rFonts w:ascii="Calibri" w:hAnsi="Calibri" w:cs="Arial"/>
          <w:bCs/>
          <w:noProof/>
          <w:color w:val="FF0000"/>
          <w:szCs w:val="23"/>
          <w:lang w:eastAsia="es-AR"/>
        </w:rPr>
        <w:drawing>
          <wp:inline distT="0" distB="0" distL="0" distR="0" wp14:anchorId="3EBD2171" wp14:editId="78B8B51A">
            <wp:extent cx="895350" cy="895350"/>
            <wp:effectExtent l="19050" t="0" r="0" b="0"/>
            <wp:docPr id="940" name="Imagen 36" descr="D:\documentos\trabajo consultor\propuestas\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documentos\trabajo consultor\propuestas\15.jpg"/>
                    <pic:cNvPicPr>
                      <a:picLocks noChangeAspect="1" noChangeArrowheads="1"/>
                    </pic:cNvPicPr>
                  </pic:nvPicPr>
                  <pic:blipFill>
                    <a:blip r:embed="rId232" cstate="print"/>
                    <a:srcRect/>
                    <a:stretch>
                      <a:fillRect/>
                    </a:stretch>
                  </pic:blipFill>
                  <pic:spPr bwMode="auto">
                    <a:xfrm>
                      <a:off x="0" y="0"/>
                      <a:ext cx="895350" cy="895350"/>
                    </a:xfrm>
                    <a:prstGeom prst="rect">
                      <a:avLst/>
                    </a:prstGeom>
                    <a:noFill/>
                    <a:ln w="9525">
                      <a:noFill/>
                      <a:miter lim="800000"/>
                      <a:headEnd/>
                      <a:tailEnd/>
                    </a:ln>
                  </pic:spPr>
                </pic:pic>
              </a:graphicData>
            </a:graphic>
          </wp:inline>
        </w:drawing>
      </w:r>
    </w:p>
    <w:p w14:paraId="1E8037EA" w14:textId="73E50D59" w:rsidR="00A31595" w:rsidRDefault="00A31595" w:rsidP="00A31595">
      <w:pPr>
        <w:rPr>
          <w:rFonts w:ascii="Calibri" w:eastAsia="Calibri" w:hAnsi="Calibri" w:cs="Calibri"/>
          <w:color w:val="FF0000"/>
          <w:sz w:val="22"/>
          <w:szCs w:val="22"/>
        </w:rPr>
      </w:pPr>
      <w:r>
        <w:rPr>
          <w:rFonts w:ascii="Calibri" w:eastAsia="Calibri" w:hAnsi="Calibri" w:cs="Calibri"/>
          <w:color w:val="FF0000"/>
          <w:sz w:val="22"/>
          <w:szCs w:val="22"/>
        </w:rPr>
        <w:br w:type="page"/>
      </w:r>
    </w:p>
    <w:p w14:paraId="06F9F30E" w14:textId="4B500239" w:rsidR="00A31595" w:rsidRPr="008217D6" w:rsidRDefault="00A31595" w:rsidP="00D86471">
      <w:pPr>
        <w:numPr>
          <w:ilvl w:val="1"/>
          <w:numId w:val="2"/>
        </w:numPr>
        <w:pBdr>
          <w:top w:val="nil"/>
          <w:left w:val="nil"/>
          <w:bottom w:val="nil"/>
          <w:right w:val="nil"/>
          <w:between w:val="nil"/>
        </w:pBdr>
        <w:rPr>
          <w:rFonts w:ascii="Calibri" w:eastAsia="Calibri" w:hAnsi="Calibri" w:cs="Calibri"/>
          <w:b/>
          <w:smallCaps/>
          <w:color w:val="891720"/>
        </w:rPr>
      </w:pPr>
      <w:r w:rsidRPr="008217D6">
        <w:rPr>
          <w:rFonts w:ascii="Calibri" w:eastAsia="Calibri" w:hAnsi="Calibri" w:cs="Calibri"/>
          <w:b/>
          <w:smallCaps/>
          <w:noProof/>
          <w:color w:val="891720"/>
          <w:lang w:eastAsia="es-AR"/>
        </w:rPr>
        <w:drawing>
          <wp:anchor distT="0" distB="0" distL="114300" distR="114300" simplePos="0" relativeHeight="252001280" behindDoc="0" locked="0" layoutInCell="1" hidden="0" allowOverlap="1" wp14:anchorId="6108AA78" wp14:editId="3653F829">
            <wp:simplePos x="0" y="0"/>
            <wp:positionH relativeFrom="margin">
              <wp:posOffset>-1141842</wp:posOffset>
            </wp:positionH>
            <wp:positionV relativeFrom="paragraph">
              <wp:posOffset>-990600</wp:posOffset>
            </wp:positionV>
            <wp:extent cx="7576185" cy="944545"/>
            <wp:effectExtent l="0" t="0" r="5715" b="8255"/>
            <wp:wrapNone/>
            <wp:docPr id="59" name="image171.jpg" descr="D:\Usuarios\djimenezalcorta\Desktop\2017 SSPTIP FONPLATA\000 PLANTILLAS EDITABLES PLANES\EDITABLES ENTRE RIOS\ERS - Imagenes elaboradas para plantilla editable\22 E RIOS - Lineamiento estrategico 04.jpg"/>
            <wp:cNvGraphicFramePr/>
            <a:graphic xmlns:a="http://schemas.openxmlformats.org/drawingml/2006/main">
              <a:graphicData uri="http://schemas.openxmlformats.org/drawingml/2006/picture">
                <pic:pic xmlns:pic="http://schemas.openxmlformats.org/drawingml/2006/picture">
                  <pic:nvPicPr>
                    <pic:cNvPr id="0" name="image171.jpg" descr="D:\Usuarios\djimenezalcorta\Desktop\2017 SSPTIP FONPLATA\000 PLANTILLAS EDITABLES PLANES\EDITABLES ENTRE RIOS\ERS - Imagenes elaboradas para plantilla editable\22 E RIOS - Lineamiento estrategico 04.jpg"/>
                    <pic:cNvPicPr preferRelativeResize="0"/>
                  </pic:nvPicPr>
                  <pic:blipFill>
                    <a:blip r:embed="rId234"/>
                    <a:srcRect/>
                    <a:stretch>
                      <a:fillRect/>
                    </a:stretch>
                  </pic:blipFill>
                  <pic:spPr>
                    <a:xfrm>
                      <a:off x="0" y="0"/>
                      <a:ext cx="7598121" cy="947280"/>
                    </a:xfrm>
                    <a:prstGeom prst="rect">
                      <a:avLst/>
                    </a:prstGeom>
                    <a:ln/>
                  </pic:spPr>
                </pic:pic>
              </a:graphicData>
            </a:graphic>
            <wp14:sizeRelV relativeFrom="margin">
              <wp14:pctHeight>0</wp14:pctHeight>
            </wp14:sizeRelV>
          </wp:anchor>
        </w:drawing>
      </w:r>
      <w:r w:rsidRPr="008217D6">
        <w:rPr>
          <w:rFonts w:ascii="Calibri" w:eastAsia="Calibri" w:hAnsi="Calibri" w:cs="Calibri"/>
          <w:b/>
          <w:smallCaps/>
          <w:color w:val="891720"/>
        </w:rPr>
        <w:t>Lineamiento estratégico</w:t>
      </w:r>
    </w:p>
    <w:p w14:paraId="3DEE0EC4" w14:textId="77777777" w:rsidR="00A31595" w:rsidRPr="00020EC0" w:rsidRDefault="00A31595" w:rsidP="00020EC0">
      <w:pPr>
        <w:pStyle w:val="Ttulo3"/>
        <w:rPr>
          <w:color w:val="891720"/>
        </w:rPr>
      </w:pPr>
      <w:bookmarkStart w:id="156" w:name="_Toc25312981"/>
      <w:r>
        <w:rPr>
          <w:color w:val="891720"/>
        </w:rPr>
        <w:t>Fortalecimiento de la estructura de gobernanza urbana</w:t>
      </w:r>
      <w:bookmarkEnd w:id="156"/>
      <w:r w:rsidRPr="00020EC0">
        <w:rPr>
          <w:color w:val="891720"/>
        </w:rPr>
        <w:t xml:space="preserve"> </w:t>
      </w:r>
    </w:p>
    <w:p w14:paraId="70B95542" w14:textId="77777777" w:rsidR="00A31595" w:rsidRDefault="00A31595" w:rsidP="008217D6">
      <w:pPr>
        <w:pStyle w:val="Sinespaciado"/>
        <w:rPr>
          <w:color w:val="1F497D"/>
          <w:sz w:val="32"/>
          <w:szCs w:val="32"/>
        </w:rPr>
      </w:pPr>
      <w:r>
        <w:t>Mayor coordinación, articulación y cooperación entre los gobiernos nacionales, subnacionales y locales. Adoptando medidas para el debate y establecimiento de marco jurídico y normativo desde un abordaje participativo, involucrando a todos les sectores de la sociedad.</w:t>
      </w:r>
      <w:r>
        <w:rPr>
          <w:color w:val="1F497D"/>
          <w:sz w:val="32"/>
          <w:szCs w:val="32"/>
        </w:rPr>
        <w:t xml:space="preserve"> </w:t>
      </w:r>
    </w:p>
    <w:p w14:paraId="17B81083" w14:textId="77777777" w:rsidR="00A31595" w:rsidRPr="003A05CB" w:rsidRDefault="00A31595" w:rsidP="008217D6">
      <w:pPr>
        <w:pStyle w:val="Prrafodelista"/>
        <w:ind w:left="360"/>
        <w:contextualSpacing w:val="0"/>
        <w:rPr>
          <w:rFonts w:ascii="Calibri" w:eastAsia="Times New Roman" w:hAnsi="Calibri" w:cs="Times New Roman"/>
          <w:b/>
          <w:smallCaps/>
          <w:vanish/>
          <w:color w:val="C00000"/>
          <w:szCs w:val="32"/>
          <w:lang w:eastAsia="es-AR"/>
        </w:rPr>
      </w:pPr>
    </w:p>
    <w:p w14:paraId="0B5E3F85" w14:textId="070943FC" w:rsidR="00A31595" w:rsidRDefault="00A31595" w:rsidP="00FA0F57">
      <w:pPr>
        <w:pStyle w:val="-TitulosProyectosnaranjas"/>
        <w:numPr>
          <w:ilvl w:val="1"/>
          <w:numId w:val="32"/>
        </w:numPr>
      </w:pPr>
      <w:r>
        <w:t xml:space="preserve">Creaciòn de un espacio digital - Punto digital </w:t>
      </w:r>
    </w:p>
    <w:p w14:paraId="4FE437A0" w14:textId="77777777" w:rsidR="00A31595" w:rsidRPr="00D7270B" w:rsidRDefault="00A31595" w:rsidP="00A31595">
      <w:pPr>
        <w:pStyle w:val="-TextoCalibriProyectogris"/>
        <w:spacing w:before="0"/>
        <w:rPr>
          <w:b/>
          <w:color w:val="891720"/>
          <w:sz w:val="22"/>
          <w:lang w:val="es-AR"/>
        </w:rPr>
      </w:pPr>
      <w:r w:rsidRPr="00D7270B">
        <w:rPr>
          <w:b/>
          <w:color w:val="891720"/>
          <w:sz w:val="22"/>
          <w:lang w:val="es-AR"/>
        </w:rPr>
        <w:t>Descripción de la Situación:</w:t>
      </w:r>
    </w:p>
    <w:p w14:paraId="0136D483" w14:textId="268E3FAC" w:rsidR="00A31595" w:rsidRDefault="00A31595" w:rsidP="008217D6">
      <w:pPr>
        <w:pStyle w:val="Sinespaciado"/>
      </w:pPr>
      <w:r w:rsidRPr="0097156F">
        <w:rPr>
          <w:lang w:val="es-ES"/>
        </w:rPr>
        <w:t>La localidad se ha extendido hacia los márgenes de la</w:t>
      </w:r>
      <w:r>
        <w:rPr>
          <w:lang w:val="es-ES"/>
        </w:rPr>
        <w:t xml:space="preserve"> </w:t>
      </w:r>
      <w:r w:rsidR="00157519">
        <w:rPr>
          <w:lang w:val="es-ES"/>
        </w:rPr>
        <w:t xml:space="preserve">Ruta Provincial </w:t>
      </w:r>
      <w:r>
        <w:rPr>
          <w:lang w:val="es-ES"/>
        </w:rPr>
        <w:t xml:space="preserve">Nº11 </w:t>
      </w:r>
      <w:r w:rsidRPr="0097156F">
        <w:rPr>
          <w:lang w:val="es-ES"/>
        </w:rPr>
        <w:t>y existe una desvinculación de los barrios del e</w:t>
      </w:r>
      <w:r>
        <w:rPr>
          <w:lang w:val="es-ES"/>
        </w:rPr>
        <w:t>ste</w:t>
      </w:r>
      <w:r w:rsidRPr="0097156F">
        <w:rPr>
          <w:lang w:val="es-ES"/>
        </w:rPr>
        <w:t xml:space="preserve"> de la </w:t>
      </w:r>
      <w:r>
        <w:rPr>
          <w:lang w:val="es-ES"/>
        </w:rPr>
        <w:t>ruta</w:t>
      </w:r>
      <w:r w:rsidRPr="0097156F">
        <w:rPr>
          <w:lang w:val="es-ES"/>
        </w:rPr>
        <w:t xml:space="preserve"> con los ubicados al </w:t>
      </w:r>
      <w:r>
        <w:rPr>
          <w:lang w:val="es-ES"/>
        </w:rPr>
        <w:t>oeste</w:t>
      </w:r>
      <w:r>
        <w:t>, produciéndose una segregación entre los mismos.</w:t>
      </w:r>
    </w:p>
    <w:p w14:paraId="2F8361D5" w14:textId="621DCB78" w:rsidR="00A31595" w:rsidRDefault="008217D6" w:rsidP="008217D6">
      <w:pPr>
        <w:pStyle w:val="Sinespaciado"/>
      </w:pPr>
      <w:r>
        <w:t>Asimismo</w:t>
      </w:r>
      <w:r w:rsidR="00A31595">
        <w:t xml:space="preserve">, se aprecia la falta de un sistema para la realización de trámites online produciendo dificultades en gestiones. </w:t>
      </w:r>
    </w:p>
    <w:p w14:paraId="4B9478EE" w14:textId="77777777" w:rsidR="00A31595" w:rsidRPr="00FF620F" w:rsidRDefault="00A31595" w:rsidP="00A31595">
      <w:pPr>
        <w:pStyle w:val="-TextoCalibriProyectogris"/>
        <w:spacing w:before="0"/>
        <w:rPr>
          <w:b/>
          <w:color w:val="BD0707"/>
          <w:lang w:val="es-AR"/>
        </w:rPr>
      </w:pPr>
      <w:r w:rsidRPr="00D7270B">
        <w:rPr>
          <w:b/>
          <w:color w:val="891720"/>
          <w:lang w:val="es-AR"/>
        </w:rPr>
        <w:t>Solución propuesta:</w:t>
      </w:r>
    </w:p>
    <w:p w14:paraId="19F024C5" w14:textId="77777777" w:rsidR="00A31595" w:rsidRDefault="00A31595" w:rsidP="008217D6">
      <w:pPr>
        <w:pStyle w:val="Sinespaciado"/>
      </w:pPr>
      <w:r w:rsidRPr="00871D26">
        <w:rPr>
          <w:lang w:val="es-ES"/>
        </w:rPr>
        <w:t>Se plantea el desarrollo de un espacio donde a traves de la tecnologia se genere conectividada, capacitacion, accesos a nuevas plataformas con participacion y entretenimiento</w:t>
      </w:r>
      <w:r w:rsidRPr="00871D26">
        <w:t>.</w:t>
      </w:r>
    </w:p>
    <w:p w14:paraId="2CBF5908" w14:textId="77777777" w:rsidR="00A31595" w:rsidRDefault="00A31595" w:rsidP="008217D6">
      <w:pPr>
        <w:pStyle w:val="Sinespaciado"/>
      </w:pPr>
      <w:r>
        <w:t>Modernizar los recursos municipales y brindar un mejor acceso a los vecinos.</w:t>
      </w:r>
    </w:p>
    <w:p w14:paraId="52205804" w14:textId="77777777" w:rsidR="00A31595" w:rsidRPr="00871D26" w:rsidRDefault="00A31595" w:rsidP="008217D6">
      <w:pPr>
        <w:pStyle w:val="Sinespaciado"/>
      </w:pPr>
      <w:r w:rsidRPr="00871D26">
        <w:t>Beneficiarios Directos: Todos los habitantes.</w:t>
      </w:r>
    </w:p>
    <w:p w14:paraId="73E83CB7" w14:textId="77777777" w:rsidR="00A31595" w:rsidRPr="00871D26" w:rsidRDefault="00A31595" w:rsidP="008217D6">
      <w:pPr>
        <w:pStyle w:val="Sinespaciado"/>
      </w:pPr>
      <w:r w:rsidRPr="00871D26">
        <w:t>Plazo estimado: año 2022</w:t>
      </w:r>
    </w:p>
    <w:p w14:paraId="30C9972F" w14:textId="77777777" w:rsidR="00A31595" w:rsidRPr="00871D26" w:rsidRDefault="00A31595" w:rsidP="008217D6">
      <w:pPr>
        <w:pStyle w:val="Sinespaciado"/>
        <w:rPr>
          <w:lang w:val="es-ES"/>
        </w:rPr>
      </w:pPr>
      <w:r w:rsidRPr="00871D26">
        <w:rPr>
          <w:lang w:val="es-ES"/>
        </w:rPr>
        <w:t>Este proyecto se enmarca dentro del Programa de la Secretaría de Gobierno de Modernización de la Nación y Programas de la Secretaría de Modernización del Estado, Ciencia y Tecnología de la provincia de Entre Ríos.</w:t>
      </w:r>
    </w:p>
    <w:p w14:paraId="40B9B7BF" w14:textId="77777777" w:rsidR="00A31595" w:rsidRPr="00D55EC8" w:rsidRDefault="00A31595" w:rsidP="008217D6">
      <w:pPr>
        <w:pStyle w:val="Sinespaciado"/>
        <w:rPr>
          <w:lang w:val="es-ES"/>
        </w:rPr>
      </w:pPr>
      <w:r w:rsidRPr="00D55EC8">
        <w:rPr>
          <w:lang w:val="es-ES"/>
        </w:rPr>
        <w:t>ODS vinculado:</w:t>
      </w:r>
      <w:r w:rsidRPr="00D55EC8">
        <w:rPr>
          <w:noProof/>
          <w:lang w:val="es-ES"/>
        </w:rPr>
        <w:t xml:space="preserve"> </w:t>
      </w:r>
    </w:p>
    <w:p w14:paraId="2FCAF3C7" w14:textId="77777777" w:rsidR="00A31595" w:rsidRPr="00B43347" w:rsidRDefault="00A31595" w:rsidP="00A31595">
      <w:pPr>
        <w:rPr>
          <w:rFonts w:ascii="Calibri" w:hAnsi="Calibri" w:cs="Arial"/>
          <w:bCs/>
          <w:szCs w:val="23"/>
        </w:rPr>
      </w:pPr>
      <w:r>
        <w:rPr>
          <w:rFonts w:ascii="Calibri" w:hAnsi="Calibri" w:cs="Arial"/>
          <w:bCs/>
          <w:noProof/>
          <w:szCs w:val="23"/>
          <w:lang w:eastAsia="es-AR"/>
        </w:rPr>
        <w:drawing>
          <wp:inline distT="0" distB="0" distL="0" distR="0" wp14:anchorId="748ECB5F" wp14:editId="251CFAF7">
            <wp:extent cx="952500" cy="952500"/>
            <wp:effectExtent l="19050" t="0" r="0" b="0"/>
            <wp:docPr id="942" name="Imagen 21" descr="D:\documentos\trabajo consultor\propuesta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documentos\trabajo consultor\propuestas\1.jpg"/>
                    <pic:cNvPicPr>
                      <a:picLocks noChangeAspect="1" noChangeArrowheads="1"/>
                    </pic:cNvPicPr>
                  </pic:nvPicPr>
                  <pic:blipFill>
                    <a:blip r:embed="rId217" cstate="print"/>
                    <a:srcRect/>
                    <a:stretch>
                      <a:fillRect/>
                    </a:stretch>
                  </pic:blipFill>
                  <pic:spPr bwMode="auto">
                    <a:xfrm>
                      <a:off x="0" y="0"/>
                      <a:ext cx="952500" cy="952500"/>
                    </a:xfrm>
                    <a:prstGeom prst="rect">
                      <a:avLst/>
                    </a:prstGeom>
                    <a:noFill/>
                    <a:ln w="9525">
                      <a:noFill/>
                      <a:miter lim="800000"/>
                      <a:headEnd/>
                      <a:tailEnd/>
                    </a:ln>
                  </pic:spPr>
                </pic:pic>
              </a:graphicData>
            </a:graphic>
          </wp:inline>
        </w:drawing>
      </w:r>
      <w:r>
        <w:rPr>
          <w:rFonts w:ascii="Calibri" w:hAnsi="Calibri" w:cs="Arial"/>
          <w:bCs/>
          <w:noProof/>
          <w:szCs w:val="23"/>
          <w:lang w:eastAsia="es-AR"/>
        </w:rPr>
        <w:drawing>
          <wp:inline distT="0" distB="0" distL="0" distR="0" wp14:anchorId="63D4AE85" wp14:editId="71380785">
            <wp:extent cx="966159" cy="966159"/>
            <wp:effectExtent l="0" t="0" r="0" b="0"/>
            <wp:docPr id="944" name="Imagen 29" descr="D:\documentos\trabajo consultor\propuesta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documentos\trabajo consultor\propuestas\3.jpg"/>
                    <pic:cNvPicPr>
                      <a:picLocks noChangeAspect="1" noChangeArrowheads="1"/>
                    </pic:cNvPicPr>
                  </pic:nvPicPr>
                  <pic:blipFill>
                    <a:blip r:embed="rId221" cstate="print"/>
                    <a:srcRect/>
                    <a:stretch>
                      <a:fillRect/>
                    </a:stretch>
                  </pic:blipFill>
                  <pic:spPr bwMode="auto">
                    <a:xfrm>
                      <a:off x="0" y="0"/>
                      <a:ext cx="967099" cy="967099"/>
                    </a:xfrm>
                    <a:prstGeom prst="rect">
                      <a:avLst/>
                    </a:prstGeom>
                    <a:noFill/>
                    <a:ln w="9525">
                      <a:noFill/>
                      <a:miter lim="800000"/>
                      <a:headEnd/>
                      <a:tailEnd/>
                    </a:ln>
                  </pic:spPr>
                </pic:pic>
              </a:graphicData>
            </a:graphic>
          </wp:inline>
        </w:drawing>
      </w:r>
    </w:p>
    <w:p w14:paraId="17F6E785" w14:textId="77777777" w:rsidR="00A31595" w:rsidRDefault="00A31595" w:rsidP="00A31595">
      <w:pPr>
        <w:rPr>
          <w:rFonts w:ascii="Calibri" w:hAnsi="Calibri" w:cs="Arial"/>
          <w:bCs/>
          <w:color w:val="FF0000"/>
          <w:szCs w:val="23"/>
        </w:rPr>
      </w:pPr>
      <w:r>
        <w:rPr>
          <w:rFonts w:ascii="Calibri" w:hAnsi="Calibri" w:cs="Arial"/>
          <w:bCs/>
          <w:noProof/>
          <w:szCs w:val="23"/>
          <w:lang w:eastAsia="es-AR"/>
        </w:rPr>
        <w:drawing>
          <wp:inline distT="0" distB="0" distL="0" distR="0" wp14:anchorId="0D85660A" wp14:editId="51A856B0">
            <wp:extent cx="957532" cy="957532"/>
            <wp:effectExtent l="0" t="0" r="0" b="0"/>
            <wp:docPr id="963" name="Imagen 22" descr="D:\documentos\trabajo consultor\propuesta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documentos\trabajo consultor\propuestas\4.jpg"/>
                    <pic:cNvPicPr>
                      <a:picLocks noChangeAspect="1" noChangeArrowheads="1"/>
                    </pic:cNvPicPr>
                  </pic:nvPicPr>
                  <pic:blipFill>
                    <a:blip r:embed="rId218" cstate="print"/>
                    <a:srcRect/>
                    <a:stretch>
                      <a:fillRect/>
                    </a:stretch>
                  </pic:blipFill>
                  <pic:spPr bwMode="auto">
                    <a:xfrm>
                      <a:off x="0" y="0"/>
                      <a:ext cx="958465" cy="958465"/>
                    </a:xfrm>
                    <a:prstGeom prst="rect">
                      <a:avLst/>
                    </a:prstGeom>
                    <a:noFill/>
                    <a:ln w="9525">
                      <a:noFill/>
                      <a:miter lim="800000"/>
                      <a:headEnd/>
                      <a:tailEnd/>
                    </a:ln>
                  </pic:spPr>
                </pic:pic>
              </a:graphicData>
            </a:graphic>
          </wp:inline>
        </w:drawing>
      </w:r>
      <w:r w:rsidRPr="00C74576">
        <w:rPr>
          <w:noProof/>
          <w:lang w:eastAsia="es-AR"/>
        </w:rPr>
        <w:drawing>
          <wp:inline distT="0" distB="0" distL="0" distR="0" wp14:anchorId="42127B99" wp14:editId="5A1C785E">
            <wp:extent cx="974785" cy="974785"/>
            <wp:effectExtent l="0" t="0" r="0" b="0"/>
            <wp:docPr id="964" name="Imagen 48" descr="D:\documentos\trabajo consultor\propuesta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documentos\trabajo consultor\propuestas\10.jpg"/>
                    <pic:cNvPicPr>
                      <a:picLocks noChangeAspect="1" noChangeArrowheads="1"/>
                    </pic:cNvPicPr>
                  </pic:nvPicPr>
                  <pic:blipFill>
                    <a:blip r:embed="rId220" cstate="print"/>
                    <a:srcRect/>
                    <a:stretch>
                      <a:fillRect/>
                    </a:stretch>
                  </pic:blipFill>
                  <pic:spPr bwMode="auto">
                    <a:xfrm>
                      <a:off x="0" y="0"/>
                      <a:ext cx="971827" cy="971827"/>
                    </a:xfrm>
                    <a:prstGeom prst="rect">
                      <a:avLst/>
                    </a:prstGeom>
                    <a:noFill/>
                    <a:ln w="9525">
                      <a:noFill/>
                      <a:miter lim="800000"/>
                      <a:headEnd/>
                      <a:tailEnd/>
                    </a:ln>
                  </pic:spPr>
                </pic:pic>
              </a:graphicData>
            </a:graphic>
          </wp:inline>
        </w:drawing>
      </w:r>
    </w:p>
    <w:p w14:paraId="43F56F84" w14:textId="77777777" w:rsidR="00A31595" w:rsidRDefault="00A31595" w:rsidP="008217D6">
      <w:pPr>
        <w:pStyle w:val="Sinespaciado"/>
      </w:pPr>
    </w:p>
    <w:p w14:paraId="39C3FBFC" w14:textId="77777777" w:rsidR="00A31595" w:rsidRDefault="00A31595" w:rsidP="00FA0F57">
      <w:pPr>
        <w:pStyle w:val="-TitulosProyectosnaranjas"/>
        <w:numPr>
          <w:ilvl w:val="1"/>
          <w:numId w:val="32"/>
        </w:numPr>
      </w:pPr>
      <w:r w:rsidRPr="00D7270B">
        <w:t xml:space="preserve"> </w:t>
      </w:r>
      <w:r>
        <w:t>Capacitación en la incorporación de las tecnologías.</w:t>
      </w:r>
    </w:p>
    <w:p w14:paraId="514654C3" w14:textId="77777777" w:rsidR="00A31595" w:rsidRPr="00D7270B" w:rsidRDefault="00A31595" w:rsidP="00A31595">
      <w:pPr>
        <w:pStyle w:val="-TextoCalibriProyectogris"/>
        <w:spacing w:before="0"/>
        <w:rPr>
          <w:b/>
          <w:color w:val="891720"/>
          <w:sz w:val="22"/>
          <w:lang w:val="es-AR"/>
        </w:rPr>
      </w:pPr>
      <w:r w:rsidRPr="00D7270B">
        <w:rPr>
          <w:b/>
          <w:color w:val="891720"/>
          <w:sz w:val="22"/>
          <w:lang w:val="es-AR"/>
        </w:rPr>
        <w:t>Descripción de la Situación:</w:t>
      </w:r>
    </w:p>
    <w:p w14:paraId="122EAF09" w14:textId="77777777" w:rsidR="00A31595" w:rsidRDefault="00A31595" w:rsidP="008217D6">
      <w:pPr>
        <w:pStyle w:val="Sinespaciado"/>
      </w:pPr>
      <w:r>
        <w:t>Existe una gran dificultad en la gestión de trámites y el municipio no cuenta con un sistema para la realización de trámites en</w:t>
      </w:r>
      <w:r w:rsidRPr="00972417">
        <w:t xml:space="preserve"> línea. </w:t>
      </w:r>
      <w:r>
        <w:t>Acompañado a esto la falta de capacitación para el manejo de los sistemas a los empleados del estado</w:t>
      </w:r>
      <w:r w:rsidRPr="00972417">
        <w:t>.</w:t>
      </w:r>
    </w:p>
    <w:p w14:paraId="52DDBFF5" w14:textId="77777777" w:rsidR="00A31595" w:rsidRPr="00D7270B" w:rsidRDefault="00A31595" w:rsidP="00A31595">
      <w:pPr>
        <w:pStyle w:val="-TextoCalibriProyectogris"/>
        <w:spacing w:before="0"/>
        <w:rPr>
          <w:b/>
          <w:color w:val="891720"/>
          <w:sz w:val="22"/>
          <w:lang w:val="es-AR"/>
        </w:rPr>
      </w:pPr>
      <w:r w:rsidRPr="00D7270B">
        <w:rPr>
          <w:b/>
          <w:color w:val="891720"/>
          <w:sz w:val="22"/>
          <w:lang w:val="es-AR"/>
        </w:rPr>
        <w:t>Solución propuesta:</w:t>
      </w:r>
    </w:p>
    <w:p w14:paraId="2019EEE6" w14:textId="77777777" w:rsidR="00A31595" w:rsidRDefault="00A31595" w:rsidP="008217D6">
      <w:pPr>
        <w:pStyle w:val="Sinespaciado"/>
        <w:rPr>
          <w:lang w:val="es-ES"/>
        </w:rPr>
      </w:pPr>
      <w:r w:rsidRPr="00972417">
        <w:rPr>
          <w:lang w:val="es-ES"/>
        </w:rPr>
        <w:t xml:space="preserve">Se plantea </w:t>
      </w:r>
      <w:r>
        <w:rPr>
          <w:lang w:val="es-ES"/>
        </w:rPr>
        <w:t>capacitar a los empleados municipales en la incorporación de los nuevos sistemas tecnológicos para brindar un acceso más eficiente a los vecinos.</w:t>
      </w:r>
    </w:p>
    <w:p w14:paraId="6B3C2CAE" w14:textId="77777777" w:rsidR="00A31595" w:rsidRDefault="00A31595" w:rsidP="008217D6">
      <w:pPr>
        <w:pStyle w:val="Sinespaciado"/>
      </w:pPr>
      <w:r w:rsidRPr="00871D26">
        <w:t>Beneficiarios indirectos: Todos los habitantes</w:t>
      </w:r>
    </w:p>
    <w:p w14:paraId="3828C3D7" w14:textId="77777777" w:rsidR="00A31595" w:rsidRDefault="00A31595" w:rsidP="008217D6">
      <w:pPr>
        <w:pStyle w:val="Sinespaciado"/>
      </w:pPr>
      <w:r w:rsidRPr="00871D26">
        <w:t>Plazo estimado: año 2022</w:t>
      </w:r>
    </w:p>
    <w:p w14:paraId="54E981CC" w14:textId="77777777" w:rsidR="00A31595" w:rsidRDefault="00A31595" w:rsidP="008217D6">
      <w:pPr>
        <w:pStyle w:val="Sinespaciado"/>
      </w:pPr>
      <w:r w:rsidRPr="00972417">
        <w:t xml:space="preserve">Este proyecto se enmarca dentro del </w:t>
      </w:r>
      <w:r w:rsidRPr="00871D26">
        <w:t>Capacitaciones de la Subsecretaria de Relaciones Municipales del Ministerio del Interior, Obras Públicas y Vivienda</w:t>
      </w:r>
      <w:r w:rsidRPr="00972417">
        <w:t xml:space="preserve">. </w:t>
      </w:r>
    </w:p>
    <w:p w14:paraId="3ACE1F8E" w14:textId="77777777" w:rsidR="00A31595" w:rsidRPr="00972417" w:rsidRDefault="00A31595" w:rsidP="008217D6">
      <w:pPr>
        <w:pStyle w:val="Sinespaciado"/>
      </w:pPr>
      <w:r w:rsidRPr="00972417">
        <w:t>ODS vinculado:</w:t>
      </w:r>
    </w:p>
    <w:p w14:paraId="109D4AF4" w14:textId="77777777" w:rsidR="00A31595" w:rsidRDefault="00A31595" w:rsidP="008217D6">
      <w:pPr>
        <w:pStyle w:val="Sinespaciado"/>
        <w:rPr>
          <w:rFonts w:eastAsia="Calibri" w:cs="Calibri"/>
          <w:color w:val="FF0000"/>
          <w:sz w:val="23"/>
        </w:rPr>
      </w:pPr>
      <w:r>
        <w:rPr>
          <w:noProof/>
          <w:lang w:eastAsia="es-AR"/>
        </w:rPr>
        <w:drawing>
          <wp:inline distT="0" distB="0" distL="0" distR="0" wp14:anchorId="11429B8C" wp14:editId="435604D4">
            <wp:extent cx="940279" cy="940279"/>
            <wp:effectExtent l="0" t="0" r="0" b="0"/>
            <wp:docPr id="949" name="Imagen 39" descr="D:\documentos\trabajo consultor\propuesta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documentos\trabajo consultor\propuestas\8.jpg"/>
                    <pic:cNvPicPr>
                      <a:picLocks noChangeAspect="1" noChangeArrowheads="1"/>
                    </pic:cNvPicPr>
                  </pic:nvPicPr>
                  <pic:blipFill>
                    <a:blip r:embed="rId235" cstate="print"/>
                    <a:srcRect/>
                    <a:stretch>
                      <a:fillRect/>
                    </a:stretch>
                  </pic:blipFill>
                  <pic:spPr bwMode="auto">
                    <a:xfrm>
                      <a:off x="0" y="0"/>
                      <a:ext cx="938045" cy="938045"/>
                    </a:xfrm>
                    <a:prstGeom prst="rect">
                      <a:avLst/>
                    </a:prstGeom>
                    <a:noFill/>
                    <a:ln w="9525">
                      <a:noFill/>
                      <a:miter lim="800000"/>
                      <a:headEnd/>
                      <a:tailEnd/>
                    </a:ln>
                  </pic:spPr>
                </pic:pic>
              </a:graphicData>
            </a:graphic>
          </wp:inline>
        </w:drawing>
      </w:r>
      <w:r>
        <w:rPr>
          <w:noProof/>
          <w:lang w:eastAsia="es-AR"/>
        </w:rPr>
        <w:drawing>
          <wp:inline distT="0" distB="0" distL="0" distR="0" wp14:anchorId="560410FB" wp14:editId="750C5076">
            <wp:extent cx="962025" cy="962025"/>
            <wp:effectExtent l="19050" t="0" r="9525" b="0"/>
            <wp:docPr id="106" name="Imagen 42" descr="D:\documentos\trabajo consultor\propuestas\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documentos\trabajo consultor\propuestas\16.jpg"/>
                    <pic:cNvPicPr>
                      <a:picLocks noChangeAspect="1" noChangeArrowheads="1"/>
                    </pic:cNvPicPr>
                  </pic:nvPicPr>
                  <pic:blipFill>
                    <a:blip r:embed="rId236" cstate="print"/>
                    <a:srcRect/>
                    <a:stretch>
                      <a:fillRect/>
                    </a:stretch>
                  </pic:blipFill>
                  <pic:spPr bwMode="auto">
                    <a:xfrm>
                      <a:off x="0" y="0"/>
                      <a:ext cx="962025" cy="962025"/>
                    </a:xfrm>
                    <a:prstGeom prst="rect">
                      <a:avLst/>
                    </a:prstGeom>
                    <a:noFill/>
                    <a:ln w="9525">
                      <a:noFill/>
                      <a:miter lim="800000"/>
                      <a:headEnd/>
                      <a:tailEnd/>
                    </a:ln>
                  </pic:spPr>
                </pic:pic>
              </a:graphicData>
            </a:graphic>
          </wp:inline>
        </w:drawing>
      </w:r>
    </w:p>
    <w:p w14:paraId="7D51273D" w14:textId="2D0FAA08" w:rsidR="00A31595" w:rsidRDefault="00A31595" w:rsidP="008217D6">
      <w:pPr>
        <w:pStyle w:val="Sinespaciado"/>
      </w:pPr>
    </w:p>
    <w:p w14:paraId="4CFACE38" w14:textId="77777777" w:rsidR="00FA0F57" w:rsidRDefault="00FA0F57" w:rsidP="008217D6">
      <w:pPr>
        <w:pStyle w:val="Sinespaciado"/>
      </w:pPr>
    </w:p>
    <w:p w14:paraId="2D5B3CA2" w14:textId="77777777" w:rsidR="00A31595" w:rsidRDefault="00A31595" w:rsidP="00FA0F57">
      <w:pPr>
        <w:pStyle w:val="-TitulosProyectosnaranjas"/>
        <w:numPr>
          <w:ilvl w:val="1"/>
          <w:numId w:val="32"/>
        </w:numPr>
      </w:pPr>
      <w:r w:rsidRPr="00C63D61">
        <w:t xml:space="preserve">  </w:t>
      </w:r>
      <w:r w:rsidRPr="00D7270B">
        <w:t xml:space="preserve"> </w:t>
      </w:r>
      <w:r>
        <w:t>Participación público-privada para el desarrollo local.</w:t>
      </w:r>
    </w:p>
    <w:p w14:paraId="32BFFD19" w14:textId="77777777" w:rsidR="00A31595" w:rsidRPr="00D7270B" w:rsidRDefault="00A31595" w:rsidP="00A31595">
      <w:pPr>
        <w:pStyle w:val="-TextoCalibriProyectogris"/>
        <w:spacing w:before="0"/>
        <w:rPr>
          <w:b/>
          <w:color w:val="891720"/>
          <w:sz w:val="22"/>
          <w:lang w:val="es-AR"/>
        </w:rPr>
      </w:pPr>
      <w:r w:rsidRPr="00D7270B">
        <w:rPr>
          <w:b/>
          <w:color w:val="891720"/>
          <w:sz w:val="22"/>
          <w:lang w:val="es-AR"/>
        </w:rPr>
        <w:t>Descripción de la Situación:</w:t>
      </w:r>
    </w:p>
    <w:p w14:paraId="0A5D879F" w14:textId="77777777" w:rsidR="00A31595" w:rsidRDefault="00A31595" w:rsidP="008217D6">
      <w:pPr>
        <w:pStyle w:val="Sinespaciado"/>
      </w:pPr>
      <w:r>
        <w:t xml:space="preserve">El municipio actualmente carece de una estructura para abordar todos los temas con eficacia. Con el afán de lograr esos objetivos, se presentan los esfuerzos extraordinarios o sobre exigidos y a su vez el desperdicio en la gestión de recursos. </w:t>
      </w:r>
    </w:p>
    <w:p w14:paraId="4A263ADC" w14:textId="77777777" w:rsidR="00A31595" w:rsidRPr="00D7270B" w:rsidRDefault="00A31595" w:rsidP="00A31595">
      <w:pPr>
        <w:pStyle w:val="-TextoCalibriProyectogris"/>
        <w:spacing w:before="0"/>
        <w:rPr>
          <w:b/>
          <w:color w:val="891720"/>
          <w:sz w:val="22"/>
          <w:lang w:val="es-AR"/>
        </w:rPr>
      </w:pPr>
      <w:r w:rsidRPr="00D7270B">
        <w:rPr>
          <w:b/>
          <w:color w:val="891720"/>
          <w:sz w:val="22"/>
          <w:lang w:val="es-AR"/>
        </w:rPr>
        <w:t>Solución propuesta:</w:t>
      </w:r>
    </w:p>
    <w:p w14:paraId="37ACF49F" w14:textId="77777777" w:rsidR="00A31595" w:rsidRDefault="00A31595" w:rsidP="008217D6">
      <w:pPr>
        <w:pStyle w:val="Sinespaciado"/>
        <w:rPr>
          <w:rFonts w:asciiTheme="majorHAnsi" w:hAnsiTheme="majorHAnsi"/>
          <w:lang w:val="es-ES"/>
        </w:rPr>
      </w:pPr>
      <w:r w:rsidRPr="00972417">
        <w:rPr>
          <w:lang w:val="es-ES"/>
        </w:rPr>
        <w:t xml:space="preserve">Se plantea la </w:t>
      </w:r>
      <w:r>
        <w:rPr>
          <w:lang w:val="es-ES"/>
        </w:rPr>
        <w:t xml:space="preserve">participación público-privada para el desarrollo local que logre un fortalecimiento de las relaciones y gestiones conjuntas de dichas asociaciones para </w:t>
      </w:r>
      <w:r w:rsidRPr="001F295F">
        <w:rPr>
          <w:rFonts w:asciiTheme="majorHAnsi" w:hAnsiTheme="majorHAnsi"/>
          <w:lang w:val="es-ES"/>
        </w:rPr>
        <w:t xml:space="preserve">mejorar los servicios en general. </w:t>
      </w:r>
    </w:p>
    <w:p w14:paraId="5A1A6961" w14:textId="77777777" w:rsidR="00A31595" w:rsidRDefault="00A31595" w:rsidP="008217D6">
      <w:pPr>
        <w:pStyle w:val="Sinespaciado"/>
      </w:pPr>
      <w:r w:rsidRPr="001F295F">
        <w:t>Beneficiarios indirectos: Todos los habitantes</w:t>
      </w:r>
    </w:p>
    <w:p w14:paraId="195B0B63" w14:textId="17E13B09" w:rsidR="00A31595" w:rsidRDefault="00A31595" w:rsidP="008217D6">
      <w:pPr>
        <w:pStyle w:val="Sinespaciado"/>
      </w:pPr>
      <w:r w:rsidRPr="001F295F">
        <w:t>Plazo estimado: año 2025</w:t>
      </w:r>
      <w:r w:rsidR="008217D6">
        <w:t>.</w:t>
      </w:r>
    </w:p>
    <w:p w14:paraId="6264E250" w14:textId="77777777" w:rsidR="00A31595" w:rsidRDefault="00A31595" w:rsidP="008217D6">
      <w:pPr>
        <w:pStyle w:val="Sinespaciado"/>
      </w:pPr>
      <w:r w:rsidRPr="001F295F">
        <w:t>Este proyecto se enmarca dentro del Programa de Fortalecimiento Institucional del Ministerio del Interior, Obras Publicas y Vivienda</w:t>
      </w:r>
      <w:r>
        <w:t>.</w:t>
      </w:r>
    </w:p>
    <w:p w14:paraId="7D843A06" w14:textId="77777777" w:rsidR="00A31595" w:rsidRPr="00972417" w:rsidRDefault="00A31595" w:rsidP="008217D6">
      <w:pPr>
        <w:pStyle w:val="Sinespaciado"/>
      </w:pPr>
      <w:r w:rsidRPr="00972417">
        <w:t>ODS vinculado:</w:t>
      </w:r>
    </w:p>
    <w:p w14:paraId="54B3068B" w14:textId="77777777" w:rsidR="00A31595" w:rsidRDefault="00A31595" w:rsidP="00A31595">
      <w:pPr>
        <w:rPr>
          <w:rFonts w:ascii="Calibri" w:hAnsi="Calibri"/>
          <w:color w:val="1F497D"/>
          <w:sz w:val="32"/>
          <w:szCs w:val="28"/>
          <w:lang w:val="es-ES_tradnl" w:eastAsia="en-US"/>
        </w:rPr>
      </w:pPr>
      <w:r>
        <w:rPr>
          <w:rFonts w:ascii="Calibri" w:hAnsi="Calibri" w:cs="Arial"/>
          <w:bCs/>
          <w:noProof/>
          <w:szCs w:val="23"/>
          <w:lang w:eastAsia="es-AR"/>
        </w:rPr>
        <w:drawing>
          <wp:inline distT="0" distB="0" distL="0" distR="0" wp14:anchorId="7477B28E" wp14:editId="2F09DCCF">
            <wp:extent cx="940279" cy="940279"/>
            <wp:effectExtent l="0" t="0" r="0" b="0"/>
            <wp:docPr id="951" name="Imagen 39" descr="D:\documentos\trabajo consultor\propuesta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documentos\trabajo consultor\propuestas\8.jpg"/>
                    <pic:cNvPicPr>
                      <a:picLocks noChangeAspect="1" noChangeArrowheads="1"/>
                    </pic:cNvPicPr>
                  </pic:nvPicPr>
                  <pic:blipFill>
                    <a:blip r:embed="rId235" cstate="print"/>
                    <a:srcRect/>
                    <a:stretch>
                      <a:fillRect/>
                    </a:stretch>
                  </pic:blipFill>
                  <pic:spPr bwMode="auto">
                    <a:xfrm>
                      <a:off x="0" y="0"/>
                      <a:ext cx="938045" cy="938045"/>
                    </a:xfrm>
                    <a:prstGeom prst="rect">
                      <a:avLst/>
                    </a:prstGeom>
                    <a:noFill/>
                    <a:ln w="9525">
                      <a:noFill/>
                      <a:miter lim="800000"/>
                      <a:headEnd/>
                      <a:tailEnd/>
                    </a:ln>
                  </pic:spPr>
                </pic:pic>
              </a:graphicData>
            </a:graphic>
          </wp:inline>
        </w:drawing>
      </w:r>
      <w:r>
        <w:rPr>
          <w:rFonts w:ascii="Calibri" w:hAnsi="Calibri" w:cs="Arial"/>
          <w:bCs/>
          <w:noProof/>
          <w:szCs w:val="23"/>
          <w:lang w:eastAsia="es-AR"/>
        </w:rPr>
        <w:drawing>
          <wp:inline distT="0" distB="0" distL="0" distR="0" wp14:anchorId="2868C858" wp14:editId="56DA94F6">
            <wp:extent cx="962025" cy="962025"/>
            <wp:effectExtent l="19050" t="0" r="9525" b="0"/>
            <wp:docPr id="966" name="Imagen 42" descr="D:\documentos\trabajo consultor\propuestas\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documentos\trabajo consultor\propuestas\16.jpg"/>
                    <pic:cNvPicPr>
                      <a:picLocks noChangeAspect="1" noChangeArrowheads="1"/>
                    </pic:cNvPicPr>
                  </pic:nvPicPr>
                  <pic:blipFill>
                    <a:blip r:embed="rId236" cstate="print"/>
                    <a:srcRect/>
                    <a:stretch>
                      <a:fillRect/>
                    </a:stretch>
                  </pic:blipFill>
                  <pic:spPr bwMode="auto">
                    <a:xfrm>
                      <a:off x="0" y="0"/>
                      <a:ext cx="962025" cy="962025"/>
                    </a:xfrm>
                    <a:prstGeom prst="rect">
                      <a:avLst/>
                    </a:prstGeom>
                    <a:noFill/>
                    <a:ln w="9525">
                      <a:noFill/>
                      <a:miter lim="800000"/>
                      <a:headEnd/>
                      <a:tailEnd/>
                    </a:ln>
                  </pic:spPr>
                </pic:pic>
              </a:graphicData>
            </a:graphic>
          </wp:inline>
        </w:drawing>
      </w:r>
    </w:p>
    <w:p w14:paraId="730EE0D4" w14:textId="77777777" w:rsidR="00A31595" w:rsidRDefault="00A31595" w:rsidP="00A31595">
      <w:pPr>
        <w:rPr>
          <w:rFonts w:ascii="Calibri" w:hAnsi="Calibri"/>
          <w:color w:val="1F497D"/>
          <w:sz w:val="32"/>
          <w:szCs w:val="28"/>
          <w:lang w:val="es-ES_tradnl" w:eastAsia="en-US"/>
        </w:rPr>
      </w:pPr>
      <w:r>
        <w:rPr>
          <w:rFonts w:ascii="Calibri" w:hAnsi="Calibri" w:cs="Arial"/>
          <w:bCs/>
          <w:noProof/>
          <w:color w:val="FF0000"/>
          <w:szCs w:val="23"/>
          <w:lang w:eastAsia="es-AR"/>
        </w:rPr>
        <w:drawing>
          <wp:inline distT="0" distB="0" distL="0" distR="0" wp14:anchorId="1A9175AA" wp14:editId="595BBB7F">
            <wp:extent cx="895350" cy="895350"/>
            <wp:effectExtent l="19050" t="0" r="0" b="0"/>
            <wp:docPr id="957" name="Imagen 37" descr="D:\documentos\trabajo consultor\propuesta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documentos\trabajo consultor\propuestas\11.jpg"/>
                    <pic:cNvPicPr>
                      <a:picLocks noChangeAspect="1" noChangeArrowheads="1"/>
                    </pic:cNvPicPr>
                  </pic:nvPicPr>
                  <pic:blipFill>
                    <a:blip r:embed="rId231" cstate="print"/>
                    <a:srcRect/>
                    <a:stretch>
                      <a:fillRect/>
                    </a:stretch>
                  </pic:blipFill>
                  <pic:spPr bwMode="auto">
                    <a:xfrm>
                      <a:off x="0" y="0"/>
                      <a:ext cx="895350" cy="895350"/>
                    </a:xfrm>
                    <a:prstGeom prst="rect">
                      <a:avLst/>
                    </a:prstGeom>
                    <a:noFill/>
                    <a:ln w="9525">
                      <a:noFill/>
                      <a:miter lim="800000"/>
                      <a:headEnd/>
                      <a:tailEnd/>
                    </a:ln>
                  </pic:spPr>
                </pic:pic>
              </a:graphicData>
            </a:graphic>
          </wp:inline>
        </w:drawing>
      </w:r>
    </w:p>
    <w:p w14:paraId="1CD41928" w14:textId="77777777" w:rsidR="00A31595" w:rsidRDefault="00A31595" w:rsidP="00A31595">
      <w:pPr>
        <w:rPr>
          <w:rFonts w:ascii="Calibri" w:eastAsia="Calibri" w:hAnsi="Calibri" w:cs="Calibri"/>
          <w:color w:val="FF0000"/>
          <w:sz w:val="23"/>
          <w:szCs w:val="23"/>
        </w:rPr>
      </w:pPr>
      <w:r>
        <w:rPr>
          <w:rFonts w:ascii="Calibri" w:eastAsia="Calibri" w:hAnsi="Calibri" w:cs="Calibri"/>
          <w:color w:val="FF0000"/>
          <w:sz w:val="23"/>
          <w:szCs w:val="23"/>
        </w:rPr>
        <w:br w:type="page"/>
      </w:r>
    </w:p>
    <w:p w14:paraId="621924A6" w14:textId="090219BF" w:rsidR="00A31595" w:rsidRPr="008217D6" w:rsidRDefault="00A31595" w:rsidP="00D86471">
      <w:pPr>
        <w:numPr>
          <w:ilvl w:val="1"/>
          <w:numId w:val="2"/>
        </w:numPr>
        <w:pBdr>
          <w:top w:val="nil"/>
          <w:left w:val="nil"/>
          <w:bottom w:val="nil"/>
          <w:right w:val="nil"/>
          <w:between w:val="nil"/>
        </w:pBdr>
        <w:rPr>
          <w:rFonts w:ascii="Calibri" w:eastAsia="Calibri" w:hAnsi="Calibri" w:cs="Calibri"/>
          <w:b/>
          <w:smallCaps/>
          <w:color w:val="891720"/>
        </w:rPr>
      </w:pPr>
      <w:r w:rsidRPr="008217D6">
        <w:rPr>
          <w:rFonts w:ascii="Calibri" w:eastAsia="Calibri" w:hAnsi="Calibri" w:cs="Calibri"/>
          <w:b/>
          <w:smallCaps/>
          <w:noProof/>
          <w:color w:val="891720"/>
          <w:lang w:eastAsia="es-AR"/>
        </w:rPr>
        <w:drawing>
          <wp:anchor distT="0" distB="0" distL="114300" distR="114300" simplePos="0" relativeHeight="252002304" behindDoc="0" locked="0" layoutInCell="1" hidden="0" allowOverlap="1" wp14:anchorId="2F34CE94" wp14:editId="17E5DCA2">
            <wp:simplePos x="0" y="0"/>
            <wp:positionH relativeFrom="margin">
              <wp:posOffset>-1150886</wp:posOffset>
            </wp:positionH>
            <wp:positionV relativeFrom="paragraph">
              <wp:posOffset>-1009338</wp:posOffset>
            </wp:positionV>
            <wp:extent cx="7560310" cy="1035050"/>
            <wp:effectExtent l="0" t="0" r="2540" b="0"/>
            <wp:wrapNone/>
            <wp:docPr id="94" name="image206.jpg" descr="D:\Usuarios\djimenezalcorta\Desktop\2017 SSPTIP FONPLATA\000 PLANTILLAS EDITABLES PLANES\EDITABLES ENTRE RIOS\ERS - Imagenes elaboradas para plantilla editable\23 E RIOS - Lineamiento estrategico 05.jpg"/>
            <wp:cNvGraphicFramePr/>
            <a:graphic xmlns:a="http://schemas.openxmlformats.org/drawingml/2006/main">
              <a:graphicData uri="http://schemas.openxmlformats.org/drawingml/2006/picture">
                <pic:pic xmlns:pic="http://schemas.openxmlformats.org/drawingml/2006/picture">
                  <pic:nvPicPr>
                    <pic:cNvPr id="0" name="image206.jpg" descr="D:\Usuarios\djimenezalcorta\Desktop\2017 SSPTIP FONPLATA\000 PLANTILLAS EDITABLES PLANES\EDITABLES ENTRE RIOS\ERS - Imagenes elaboradas para plantilla editable\23 E RIOS - Lineamiento estrategico 05.jpg"/>
                    <pic:cNvPicPr preferRelativeResize="0"/>
                  </pic:nvPicPr>
                  <pic:blipFill>
                    <a:blip r:embed="rId237"/>
                    <a:srcRect/>
                    <a:stretch>
                      <a:fillRect/>
                    </a:stretch>
                  </pic:blipFill>
                  <pic:spPr>
                    <a:xfrm>
                      <a:off x="0" y="0"/>
                      <a:ext cx="7560310" cy="1035050"/>
                    </a:xfrm>
                    <a:prstGeom prst="rect">
                      <a:avLst/>
                    </a:prstGeom>
                    <a:ln/>
                  </pic:spPr>
                </pic:pic>
              </a:graphicData>
            </a:graphic>
          </wp:anchor>
        </w:drawing>
      </w:r>
      <w:r w:rsidRPr="008217D6">
        <w:rPr>
          <w:rFonts w:ascii="Calibri" w:eastAsia="Calibri" w:hAnsi="Calibri" w:cs="Calibri"/>
          <w:b/>
          <w:smallCaps/>
          <w:color w:val="891720"/>
        </w:rPr>
        <w:t>Lineamiento estratégico</w:t>
      </w:r>
    </w:p>
    <w:p w14:paraId="799FD7A8" w14:textId="77777777" w:rsidR="00A31595" w:rsidRDefault="00A31595" w:rsidP="00020EC0">
      <w:pPr>
        <w:pStyle w:val="Ttulo3"/>
        <w:rPr>
          <w:color w:val="891720"/>
        </w:rPr>
      </w:pPr>
      <w:bookmarkStart w:id="157" w:name="_Toc25312982"/>
      <w:r>
        <w:rPr>
          <w:color w:val="891720"/>
        </w:rPr>
        <w:t>Planificación y gestión del desarrollo espacial urbano</w:t>
      </w:r>
      <w:bookmarkEnd w:id="157"/>
      <w:r>
        <w:rPr>
          <w:color w:val="891720"/>
        </w:rPr>
        <w:t xml:space="preserve"> </w:t>
      </w:r>
    </w:p>
    <w:p w14:paraId="0B08411E" w14:textId="77777777" w:rsidR="00A31595" w:rsidRDefault="00A31595" w:rsidP="008217D6">
      <w:pPr>
        <w:pStyle w:val="Sinespaciado"/>
      </w:pPr>
      <w:r>
        <w:t xml:space="preserve">Propiciar la planificación integrada que concilie las necesidades a corto plazo con los resultados esperados a largo plazo respecto a la calidad de vida, a una economía competitiva y la sostenibilidad del medio ambiente. </w:t>
      </w:r>
    </w:p>
    <w:p w14:paraId="56B6D3F2" w14:textId="77777777" w:rsidR="00A31595" w:rsidRDefault="00A31595" w:rsidP="008217D6">
      <w:pPr>
        <w:pStyle w:val="Sinespaciado"/>
      </w:pPr>
      <w:r>
        <w:t xml:space="preserve">La ejecución de los planes debe ser flexible para que puedan adaptarse a la evolución de las condiciones socioeconómicas. </w:t>
      </w:r>
    </w:p>
    <w:p w14:paraId="3EEDBFA9" w14:textId="756860EA" w:rsidR="00A31595" w:rsidRDefault="00A31595" w:rsidP="008217D6">
      <w:pPr>
        <w:pStyle w:val="Sinespaciado"/>
      </w:pPr>
      <w:r>
        <w:t xml:space="preserve">La aplicación de estos planes y evaluación deberá sostenerse de manera sistemática, incorporando las innovaciones tecnológicas y apoyando la permanente formación a </w:t>
      </w:r>
      <w:r w:rsidRPr="008217D6">
        <w:t>los</w:t>
      </w:r>
      <w:r>
        <w:t xml:space="preserve"> planificadores urbanos a nivel nacional, subnacional y local. </w:t>
      </w:r>
    </w:p>
    <w:p w14:paraId="405AE380" w14:textId="77777777" w:rsidR="008217D6" w:rsidRPr="00DA6063" w:rsidRDefault="008217D6" w:rsidP="00DA6063">
      <w:pPr>
        <w:pStyle w:val="Sinespaciado"/>
      </w:pPr>
    </w:p>
    <w:p w14:paraId="41DE7A94" w14:textId="78EFE0A7" w:rsidR="00A31595" w:rsidRPr="00016DAB" w:rsidRDefault="00A31595" w:rsidP="00FA0F57">
      <w:pPr>
        <w:pStyle w:val="-TitulosProyectosnaranjas"/>
        <w:numPr>
          <w:ilvl w:val="1"/>
          <w:numId w:val="26"/>
        </w:numPr>
      </w:pPr>
      <w:r>
        <w:t>“Plan de ahorro municipal” destinado a la adquisición de tierra y construcción de viviendas</w:t>
      </w:r>
    </w:p>
    <w:p w14:paraId="29568D95" w14:textId="77777777" w:rsidR="00A31595" w:rsidRPr="00D7270B" w:rsidRDefault="00A31595" w:rsidP="00A31595">
      <w:pPr>
        <w:pStyle w:val="-TextoCalibriProyectogris"/>
        <w:spacing w:before="0"/>
        <w:rPr>
          <w:b/>
          <w:color w:val="891720"/>
          <w:sz w:val="22"/>
          <w:lang w:val="es-AR"/>
        </w:rPr>
      </w:pPr>
      <w:r w:rsidRPr="00D7270B">
        <w:rPr>
          <w:b/>
          <w:color w:val="891720"/>
          <w:sz w:val="22"/>
          <w:lang w:val="es-AR"/>
        </w:rPr>
        <w:t>Descripción de la Situación:</w:t>
      </w:r>
    </w:p>
    <w:p w14:paraId="7882622B" w14:textId="030468EA" w:rsidR="00A31595" w:rsidRDefault="00A31595" w:rsidP="00DA6063">
      <w:pPr>
        <w:pStyle w:val="Sinespaciado"/>
      </w:pPr>
      <w:r w:rsidRPr="00260439">
        <w:rPr>
          <w:lang w:val="es-ES"/>
        </w:rPr>
        <w:t xml:space="preserve">La demanda habitacional es creciente y el </w:t>
      </w:r>
      <w:r w:rsidR="00157519" w:rsidRPr="00260439">
        <w:rPr>
          <w:lang w:val="es-ES"/>
        </w:rPr>
        <w:t>municipio,</w:t>
      </w:r>
      <w:r w:rsidRPr="00260439">
        <w:rPr>
          <w:lang w:val="es-ES"/>
        </w:rPr>
        <w:t xml:space="preserve"> además, presenta insuficiencia en terrenos destinados a viviendas. Si bien se gestionan programas relacionados, los mismos deben ser potenciados</w:t>
      </w:r>
      <w:r w:rsidRPr="00260439">
        <w:t>.</w:t>
      </w:r>
    </w:p>
    <w:p w14:paraId="53AA04BD" w14:textId="77777777" w:rsidR="00A31595" w:rsidRPr="00D7270B" w:rsidRDefault="00A31595" w:rsidP="00A31595">
      <w:pPr>
        <w:pStyle w:val="-TextoCalibriProyectogris"/>
        <w:spacing w:before="0"/>
        <w:rPr>
          <w:b/>
          <w:color w:val="891720"/>
          <w:lang w:val="es-AR"/>
        </w:rPr>
      </w:pPr>
      <w:r w:rsidRPr="00D7270B">
        <w:rPr>
          <w:b/>
          <w:color w:val="891720"/>
          <w:lang w:val="es-AR"/>
        </w:rPr>
        <w:t>Solución propuesta:</w:t>
      </w:r>
    </w:p>
    <w:p w14:paraId="3C84B135" w14:textId="04EAC5BD" w:rsidR="00A31595" w:rsidRPr="001F295F" w:rsidRDefault="00A31595" w:rsidP="00DA6063">
      <w:pPr>
        <w:pStyle w:val="Sinespaciado"/>
        <w:rPr>
          <w:noProof/>
          <w:lang w:eastAsia="es-AR"/>
        </w:rPr>
      </w:pPr>
      <w:r w:rsidRPr="001F295F">
        <w:rPr>
          <w:noProof/>
          <w:lang w:eastAsia="es-AR"/>
        </w:rPr>
        <w:t>Continuar con la gestión de los programas para garantizar el acceso a la vivienda, a traves de un plan de viviendas sociales, buscando que las viviendas nuevas se enmarquen dentro de un proyecto integrador que evite las unidades repetitivas de viviendas en lotes individuales y encuadren dentro de nuevos modelos habitacionales que tiendan a la densi</w:t>
      </w:r>
      <w:r>
        <w:rPr>
          <w:noProof/>
          <w:lang w:eastAsia="es-AR"/>
        </w:rPr>
        <w:t>ficación y la diversidad de uso</w:t>
      </w:r>
      <w:r w:rsidRPr="001F295F">
        <w:rPr>
          <w:noProof/>
          <w:lang w:eastAsia="es-AR"/>
        </w:rPr>
        <w:t>.</w:t>
      </w:r>
      <w:r>
        <w:rPr>
          <w:noProof/>
          <w:lang w:eastAsia="es-AR"/>
        </w:rPr>
        <w:t xml:space="preserve"> </w:t>
      </w:r>
      <w:r w:rsidR="00DA6063">
        <w:rPr>
          <w:noProof/>
          <w:lang w:eastAsia="es-AR"/>
        </w:rPr>
        <w:t>G</w:t>
      </w:r>
      <w:r>
        <w:rPr>
          <w:noProof/>
          <w:lang w:eastAsia="es-AR"/>
        </w:rPr>
        <w:t>enerar un plan de financiación y acceso desde el municipio cumpliendo con ciertos requisitos y garantias de cumplimiento de contrato.</w:t>
      </w:r>
    </w:p>
    <w:p w14:paraId="134B4EFF" w14:textId="77777777" w:rsidR="00A31595" w:rsidRPr="001F295F" w:rsidRDefault="00A31595" w:rsidP="00DA6063">
      <w:pPr>
        <w:pStyle w:val="Sinespaciado"/>
      </w:pPr>
      <w:r w:rsidRPr="001F295F">
        <w:t>Beneficiarios directos: Vecinos sin acceso a viviendas propias que cumplan con los requisitos de los programas a implementar.</w:t>
      </w:r>
    </w:p>
    <w:p w14:paraId="7B4A727B" w14:textId="77777777" w:rsidR="00A31595" w:rsidRPr="001F295F" w:rsidRDefault="00A31595" w:rsidP="00DA6063">
      <w:pPr>
        <w:pStyle w:val="Sinespaciado"/>
      </w:pPr>
      <w:r w:rsidRPr="001F295F">
        <w:t>Plazo estimado: año 202</w:t>
      </w:r>
      <w:r>
        <w:t>7</w:t>
      </w:r>
    </w:p>
    <w:p w14:paraId="7216D3A3" w14:textId="77777777" w:rsidR="00A31595" w:rsidRPr="001F295F" w:rsidRDefault="00A31595" w:rsidP="00DA6063">
      <w:pPr>
        <w:pStyle w:val="Sinespaciado"/>
        <w:rPr>
          <w:noProof/>
          <w:lang w:eastAsia="es-AR"/>
        </w:rPr>
      </w:pPr>
      <w:r w:rsidRPr="001F295F">
        <w:rPr>
          <w:noProof/>
          <w:lang w:eastAsia="es-AR"/>
        </w:rPr>
        <w:t xml:space="preserve">Este proyecto se enmarca dentro de los </w:t>
      </w:r>
      <w:r w:rsidRPr="00F17764">
        <w:rPr>
          <w:noProof/>
          <w:lang w:eastAsia="es-AR"/>
        </w:rPr>
        <w:t>Programas de Desarrollo Local del Ministerio del Interior, Obras Públicas y Vivienda</w:t>
      </w:r>
      <w:r w:rsidRPr="001F295F">
        <w:rPr>
          <w:noProof/>
          <w:lang w:eastAsia="es-AR"/>
        </w:rPr>
        <w:t>.</w:t>
      </w:r>
    </w:p>
    <w:p w14:paraId="70C21743" w14:textId="77777777" w:rsidR="00A31595" w:rsidRPr="002B6896" w:rsidRDefault="00A31595" w:rsidP="008217D6">
      <w:pPr>
        <w:pStyle w:val="Sinespaciado"/>
        <w:rPr>
          <w:noProof/>
          <w:lang w:eastAsia="es-AR"/>
        </w:rPr>
      </w:pPr>
      <w:r w:rsidRPr="002B6896">
        <w:rPr>
          <w:noProof/>
          <w:lang w:eastAsia="es-AR"/>
        </w:rPr>
        <w:t>ODS vinculado:</w:t>
      </w:r>
    </w:p>
    <w:p w14:paraId="610359B4" w14:textId="77777777" w:rsidR="00A31595" w:rsidRDefault="00A31595" w:rsidP="00A31595">
      <w:r w:rsidRPr="00016DAB">
        <w:rPr>
          <w:rFonts w:ascii="Calibri" w:hAnsi="Calibri"/>
          <w:noProof/>
          <w:color w:val="3ED0FF"/>
          <w:sz w:val="32"/>
          <w:szCs w:val="28"/>
          <w:lang w:eastAsia="es-AR"/>
        </w:rPr>
        <w:drawing>
          <wp:inline distT="0" distB="0" distL="0" distR="0" wp14:anchorId="684DF6A9" wp14:editId="11FC99FF">
            <wp:extent cx="914400" cy="914400"/>
            <wp:effectExtent l="19050" t="0" r="0" b="0"/>
            <wp:docPr id="959" name="Imagen 47" descr="D:\documentos\trabajo consultor\propuesta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documentos\trabajo consultor\propuestas\1.jpg"/>
                    <pic:cNvPicPr>
                      <a:picLocks noChangeAspect="1" noChangeArrowheads="1"/>
                    </pic:cNvPicPr>
                  </pic:nvPicPr>
                  <pic:blipFill>
                    <a:blip r:embed="rId238" cstate="print"/>
                    <a:srcRect/>
                    <a:stretch>
                      <a:fillRect/>
                    </a:stretch>
                  </pic:blipFill>
                  <pic:spPr bwMode="auto">
                    <a:xfrm>
                      <a:off x="0" y="0"/>
                      <a:ext cx="914400" cy="914400"/>
                    </a:xfrm>
                    <a:prstGeom prst="rect">
                      <a:avLst/>
                    </a:prstGeom>
                    <a:noFill/>
                    <a:ln w="9525">
                      <a:noFill/>
                      <a:miter lim="800000"/>
                      <a:headEnd/>
                      <a:tailEnd/>
                    </a:ln>
                  </pic:spPr>
                </pic:pic>
              </a:graphicData>
            </a:graphic>
          </wp:inline>
        </w:drawing>
      </w:r>
      <w:r w:rsidRPr="00C74576">
        <w:rPr>
          <w:noProof/>
          <w:lang w:eastAsia="es-AR"/>
        </w:rPr>
        <w:drawing>
          <wp:inline distT="0" distB="0" distL="0" distR="0" wp14:anchorId="22AC94FE" wp14:editId="51DCA771">
            <wp:extent cx="885825" cy="885825"/>
            <wp:effectExtent l="19050" t="0" r="9525" b="0"/>
            <wp:docPr id="65" name="Imagen 48" descr="D:\documentos\trabajo consultor\propuesta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documentos\trabajo consultor\propuestas\10.jpg"/>
                    <pic:cNvPicPr>
                      <a:picLocks noChangeAspect="1" noChangeArrowheads="1"/>
                    </pic:cNvPicPr>
                  </pic:nvPicPr>
                  <pic:blipFill>
                    <a:blip r:embed="rId220" cstate="print"/>
                    <a:srcRect/>
                    <a:stretch>
                      <a:fillRect/>
                    </a:stretch>
                  </pic:blipFill>
                  <pic:spPr bwMode="auto">
                    <a:xfrm>
                      <a:off x="0" y="0"/>
                      <a:ext cx="885825" cy="885825"/>
                    </a:xfrm>
                    <a:prstGeom prst="rect">
                      <a:avLst/>
                    </a:prstGeom>
                    <a:noFill/>
                    <a:ln w="9525">
                      <a:noFill/>
                      <a:miter lim="800000"/>
                      <a:headEnd/>
                      <a:tailEnd/>
                    </a:ln>
                  </pic:spPr>
                </pic:pic>
              </a:graphicData>
            </a:graphic>
          </wp:inline>
        </w:drawing>
      </w:r>
    </w:p>
    <w:p w14:paraId="58952BAD" w14:textId="77777777" w:rsidR="00A31595" w:rsidRPr="00E62F4D" w:rsidRDefault="00A31595" w:rsidP="00E62F4D">
      <w:pPr>
        <w:pStyle w:val="Sinespaciado"/>
      </w:pPr>
    </w:p>
    <w:p w14:paraId="6DB96B27" w14:textId="77777777" w:rsidR="00A31595" w:rsidRPr="001F295F" w:rsidRDefault="00A31595" w:rsidP="00FA0F57">
      <w:pPr>
        <w:pStyle w:val="-TitulosProyectosnaranjas"/>
        <w:numPr>
          <w:ilvl w:val="1"/>
          <w:numId w:val="26"/>
        </w:numPr>
      </w:pPr>
      <w:r w:rsidRPr="001F295F">
        <w:t xml:space="preserve"> Plan de movilidad urbana sostenible</w:t>
      </w:r>
    </w:p>
    <w:p w14:paraId="1CDC8628" w14:textId="77777777" w:rsidR="00A31595" w:rsidRPr="001F295F" w:rsidRDefault="00A31595" w:rsidP="00A31595">
      <w:pPr>
        <w:pStyle w:val="-TextoCalibriProyectogris"/>
        <w:spacing w:before="0"/>
        <w:rPr>
          <w:b/>
          <w:color w:val="891720"/>
          <w:sz w:val="22"/>
          <w:lang w:val="es-AR"/>
        </w:rPr>
      </w:pPr>
      <w:r w:rsidRPr="001F295F">
        <w:rPr>
          <w:b/>
          <w:color w:val="891720"/>
          <w:sz w:val="22"/>
          <w:lang w:val="es-AR"/>
        </w:rPr>
        <w:t>Descripción de la Situación:</w:t>
      </w:r>
    </w:p>
    <w:p w14:paraId="531376C9" w14:textId="4562CC24" w:rsidR="00A31595" w:rsidRDefault="00A31595" w:rsidP="00DA6063">
      <w:pPr>
        <w:pStyle w:val="Sinespaciado"/>
      </w:pPr>
      <w:r>
        <w:t xml:space="preserve">Producto del desarrollo de la localidad hacia los márgenes de la </w:t>
      </w:r>
      <w:r w:rsidR="00157519">
        <w:t xml:space="preserve">Ruta Provincial </w:t>
      </w:r>
      <w:r>
        <w:t xml:space="preserve">Nº11, los barrios al oeste de las vías con los del este presentan falta de vinculación. </w:t>
      </w:r>
    </w:p>
    <w:p w14:paraId="2CC0D716" w14:textId="767EF245" w:rsidR="00A31595" w:rsidRDefault="00A31595" w:rsidP="00DA6063">
      <w:pPr>
        <w:pStyle w:val="Sinespaciado"/>
      </w:pPr>
      <w:r>
        <w:t>Existen diferentes accesos a lo largo de la ruta provincial irregulares, no se encuentran en condiciones óptimas que garanticen una seguridad vial acorde.</w:t>
      </w:r>
    </w:p>
    <w:p w14:paraId="3CD4E948" w14:textId="77777777" w:rsidR="00A31595" w:rsidRPr="00E62F4D" w:rsidRDefault="00A31595" w:rsidP="00A31595">
      <w:pPr>
        <w:pStyle w:val="-TextoCalibriProyectogris"/>
        <w:spacing w:before="0"/>
        <w:rPr>
          <w:b/>
          <w:color w:val="891720"/>
          <w:lang w:val="es-AR"/>
        </w:rPr>
      </w:pPr>
      <w:r w:rsidRPr="00E62F4D">
        <w:rPr>
          <w:b/>
          <w:color w:val="891720"/>
          <w:lang w:val="es-AR"/>
        </w:rPr>
        <w:t>Solución propuesta:</w:t>
      </w:r>
    </w:p>
    <w:p w14:paraId="4F063E81" w14:textId="77777777" w:rsidR="00A31595" w:rsidRDefault="00A31595" w:rsidP="00DA6063">
      <w:pPr>
        <w:pStyle w:val="Sinespaciado"/>
        <w:rPr>
          <w:lang w:val="es-ES"/>
        </w:rPr>
      </w:pPr>
      <w:r w:rsidRPr="001F295F">
        <w:rPr>
          <w:lang w:val="es-ES"/>
        </w:rPr>
        <w:t>Ejecutar un plan de movilidad urbana sostenible con el mejoramiento en la accesibilidad y regulación acorde que promuevan mayor seguridad y vinculación entre los barrios.</w:t>
      </w:r>
    </w:p>
    <w:p w14:paraId="28673766" w14:textId="77777777" w:rsidR="00A31595" w:rsidRPr="001F295F" w:rsidRDefault="00A31595" w:rsidP="00DA6063">
      <w:pPr>
        <w:pStyle w:val="Sinespaciado"/>
      </w:pPr>
      <w:r w:rsidRPr="001F295F">
        <w:t xml:space="preserve">Beneficiarios directos: Todos los habitantes </w:t>
      </w:r>
    </w:p>
    <w:p w14:paraId="1AC50432" w14:textId="77777777" w:rsidR="00A31595" w:rsidRDefault="00A31595" w:rsidP="00DA6063">
      <w:pPr>
        <w:pStyle w:val="Sinespaciado"/>
      </w:pPr>
      <w:r>
        <w:t>Plazo estimado: año 2025</w:t>
      </w:r>
    </w:p>
    <w:p w14:paraId="682E362D" w14:textId="77777777" w:rsidR="00A31595" w:rsidRDefault="00A31595" w:rsidP="00DA6063">
      <w:pPr>
        <w:pStyle w:val="Sinespaciado"/>
        <w:rPr>
          <w:lang w:val="es-ES"/>
        </w:rPr>
      </w:pPr>
      <w:r w:rsidRPr="001F295F">
        <w:rPr>
          <w:lang w:val="es-ES"/>
        </w:rPr>
        <w:t xml:space="preserve">Este proyecto se enmarca dentro del </w:t>
      </w:r>
      <w:r>
        <w:rPr>
          <w:lang w:val="es-ES"/>
        </w:rPr>
        <w:t xml:space="preserve">programa de </w:t>
      </w:r>
      <w:r w:rsidRPr="00924AAC">
        <w:rPr>
          <w:lang w:val="es-ES"/>
        </w:rPr>
        <w:t>Movilidad Sustentable del Ministerio de Transporte y Red Argentina de Municipio Contra el Cambio Climático</w:t>
      </w:r>
      <w:r w:rsidRPr="001F295F">
        <w:rPr>
          <w:lang w:val="es-ES"/>
        </w:rPr>
        <w:t>.</w:t>
      </w:r>
    </w:p>
    <w:p w14:paraId="6DD49B90" w14:textId="77777777" w:rsidR="00A31595" w:rsidRPr="001F295F" w:rsidRDefault="00A31595" w:rsidP="00DA6063">
      <w:pPr>
        <w:pStyle w:val="Sinespaciado"/>
        <w:rPr>
          <w:lang w:val="es-ES"/>
        </w:rPr>
      </w:pPr>
      <w:r w:rsidRPr="001F295F">
        <w:rPr>
          <w:lang w:val="es-ES"/>
        </w:rPr>
        <w:t>ODS vinculado:</w:t>
      </w:r>
    </w:p>
    <w:p w14:paraId="1060E4CB" w14:textId="77777777" w:rsidR="00A31595" w:rsidRDefault="00A31595" w:rsidP="00A31595">
      <w:pPr>
        <w:rPr>
          <w:rFonts w:ascii="Calibri" w:hAnsi="Calibri" w:cs="Arial"/>
          <w:bCs/>
          <w:szCs w:val="23"/>
          <w:lang w:val="es-ES"/>
        </w:rPr>
      </w:pPr>
      <w:r>
        <w:rPr>
          <w:rFonts w:ascii="Calibri" w:hAnsi="Calibri" w:cs="Arial"/>
          <w:noProof/>
          <w:szCs w:val="23"/>
          <w:lang w:eastAsia="es-AR"/>
        </w:rPr>
        <w:drawing>
          <wp:inline distT="0" distB="0" distL="0" distR="0" wp14:anchorId="19108BB8" wp14:editId="2ACCDA60">
            <wp:extent cx="1025525" cy="1025525"/>
            <wp:effectExtent l="0" t="0" r="3175" b="3175"/>
            <wp:docPr id="222" name="Imagen 222"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9"/>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025525" cy="1025525"/>
                    </a:xfrm>
                    <a:prstGeom prst="rect">
                      <a:avLst/>
                    </a:prstGeom>
                    <a:noFill/>
                    <a:ln>
                      <a:noFill/>
                    </a:ln>
                  </pic:spPr>
                </pic:pic>
              </a:graphicData>
            </a:graphic>
          </wp:inline>
        </w:drawing>
      </w:r>
    </w:p>
    <w:p w14:paraId="4E1C7125" w14:textId="66E4E7FF" w:rsidR="00DA6063" w:rsidRDefault="00DA6063" w:rsidP="00DA6063">
      <w:pPr>
        <w:pStyle w:val="Sinespaciado"/>
      </w:pPr>
    </w:p>
    <w:p w14:paraId="76A503CA" w14:textId="77777777" w:rsidR="00E62F4D" w:rsidRDefault="00E62F4D" w:rsidP="00DA6063">
      <w:pPr>
        <w:pStyle w:val="Sinespaciado"/>
      </w:pPr>
    </w:p>
    <w:p w14:paraId="6782442E" w14:textId="77777777" w:rsidR="00DA6063" w:rsidRDefault="00DA6063" w:rsidP="00DA6063">
      <w:pPr>
        <w:pStyle w:val="Sinespaciado"/>
      </w:pPr>
    </w:p>
    <w:p w14:paraId="6008ABA7" w14:textId="77777777" w:rsidR="00A31595" w:rsidRPr="001F295F" w:rsidRDefault="00A31595" w:rsidP="00FA0F57">
      <w:pPr>
        <w:pStyle w:val="-TitulosProyectosnaranjas"/>
        <w:numPr>
          <w:ilvl w:val="1"/>
          <w:numId w:val="26"/>
        </w:numPr>
      </w:pPr>
      <w:r w:rsidRPr="001F295F">
        <w:t>Proyecto de peatonalización y bicisenda.</w:t>
      </w:r>
    </w:p>
    <w:p w14:paraId="7E2C3679" w14:textId="77777777" w:rsidR="00A31595" w:rsidRPr="001F295F" w:rsidRDefault="00A31595" w:rsidP="00A31595">
      <w:pPr>
        <w:pStyle w:val="-TextoCalibriProyectogris"/>
        <w:spacing w:before="0"/>
        <w:rPr>
          <w:b/>
          <w:color w:val="891720"/>
          <w:sz w:val="22"/>
          <w:lang w:val="es-AR"/>
        </w:rPr>
      </w:pPr>
      <w:r w:rsidRPr="001F295F">
        <w:rPr>
          <w:b/>
          <w:color w:val="891720"/>
          <w:sz w:val="22"/>
          <w:lang w:val="es-AR"/>
        </w:rPr>
        <w:t>Descripción de la Situación:</w:t>
      </w:r>
    </w:p>
    <w:p w14:paraId="0132CB67" w14:textId="77777777" w:rsidR="00A31595" w:rsidRDefault="00A31595" w:rsidP="00DA6063">
      <w:pPr>
        <w:pStyle w:val="Sinespaciado"/>
      </w:pPr>
      <w:r>
        <w:t xml:space="preserve">La situación de la localidad en el área central encuentra a los vecinos transitando por la calle con las consecuencias que esto trae aparejado. </w:t>
      </w:r>
    </w:p>
    <w:p w14:paraId="14B1E33F" w14:textId="77777777" w:rsidR="00A31595" w:rsidRDefault="00A31595" w:rsidP="00DA6063">
      <w:pPr>
        <w:pStyle w:val="Sinespaciado"/>
      </w:pPr>
      <w:r>
        <w:t>La necesidad de construcción de redes peatonales y bicisendas ordena la movilidad urbana y garantizan una seguridad vial acorde.</w:t>
      </w:r>
    </w:p>
    <w:p w14:paraId="2D137836" w14:textId="77777777" w:rsidR="00A31595" w:rsidRDefault="00A31595" w:rsidP="00A31595">
      <w:pPr>
        <w:pStyle w:val="-TextoCalibriProyectogris"/>
        <w:spacing w:before="0"/>
        <w:rPr>
          <w:b/>
          <w:color w:val="BD0707"/>
          <w:lang w:val="es-AR"/>
        </w:rPr>
      </w:pPr>
      <w:r>
        <w:rPr>
          <w:b/>
          <w:color w:val="891720"/>
          <w:lang w:val="es-AR"/>
        </w:rPr>
        <w:t>Solución propuesta:</w:t>
      </w:r>
    </w:p>
    <w:p w14:paraId="5EF76CDF" w14:textId="77777777" w:rsidR="00A31595" w:rsidRPr="001F295F" w:rsidRDefault="00A31595" w:rsidP="00DA6063">
      <w:pPr>
        <w:pStyle w:val="Sinespaciado"/>
        <w:rPr>
          <w:lang w:val="es-ES"/>
        </w:rPr>
      </w:pPr>
      <w:r w:rsidRPr="001F295F">
        <w:rPr>
          <w:lang w:val="es-ES"/>
        </w:rPr>
        <w:t xml:space="preserve">Ejecutar un proyecto de peatonalización y bicisenda con el fin de mejorar la conectividad del área. </w:t>
      </w:r>
    </w:p>
    <w:p w14:paraId="55188083" w14:textId="77777777" w:rsidR="00A31595" w:rsidRDefault="00A31595" w:rsidP="00DA6063">
      <w:pPr>
        <w:pStyle w:val="Sinespaciado"/>
        <w:rPr>
          <w:lang w:val="es-ES"/>
        </w:rPr>
      </w:pPr>
      <w:r w:rsidRPr="001F295F">
        <w:rPr>
          <w:lang w:val="es-ES"/>
        </w:rPr>
        <w:t>Ordenando el tránsito peatonal y vehicular para una mayor seguridad y menores riesgos de siniestros viales.</w:t>
      </w:r>
    </w:p>
    <w:p w14:paraId="319D3D77" w14:textId="77777777" w:rsidR="00A31595" w:rsidRPr="001F295F" w:rsidRDefault="00A31595" w:rsidP="00DA6063">
      <w:pPr>
        <w:pStyle w:val="Sinespaciado"/>
        <w:rPr>
          <w:szCs w:val="23"/>
          <w:lang w:val="es-ES"/>
        </w:rPr>
      </w:pPr>
      <w:r w:rsidRPr="001F295F">
        <w:t xml:space="preserve">Beneficiarios directos: Todos los habitantes </w:t>
      </w:r>
    </w:p>
    <w:p w14:paraId="784BDBE3" w14:textId="77777777" w:rsidR="00A31595" w:rsidRDefault="00A31595" w:rsidP="00DA6063">
      <w:pPr>
        <w:pStyle w:val="Sinespaciado"/>
      </w:pPr>
      <w:r>
        <w:t>Plazo estimado: año 2021</w:t>
      </w:r>
    </w:p>
    <w:p w14:paraId="4F5B9581" w14:textId="77777777" w:rsidR="00A31595" w:rsidRDefault="00A31595" w:rsidP="00DA6063">
      <w:pPr>
        <w:pStyle w:val="Sinespaciado"/>
        <w:rPr>
          <w:lang w:val="es-ES"/>
        </w:rPr>
      </w:pPr>
      <w:r w:rsidRPr="001F295F">
        <w:rPr>
          <w:lang w:val="es-ES"/>
        </w:rPr>
        <w:t xml:space="preserve">Este proyecto se enmarca dentro del Programa de </w:t>
      </w:r>
      <w:r w:rsidRPr="00924AAC">
        <w:rPr>
          <w:lang w:val="es-ES"/>
        </w:rPr>
        <w:t>Movilidad Sustentable del Ministerio de Transporte y Red Argentina de Municipio Contra el Cambio Climático</w:t>
      </w:r>
      <w:r w:rsidRPr="001F295F">
        <w:rPr>
          <w:lang w:val="es-ES"/>
        </w:rPr>
        <w:t>.</w:t>
      </w:r>
    </w:p>
    <w:p w14:paraId="55C0451A" w14:textId="77777777" w:rsidR="00A31595" w:rsidRPr="001F295F" w:rsidRDefault="00A31595" w:rsidP="00DA6063">
      <w:pPr>
        <w:pStyle w:val="Sinespaciado"/>
        <w:rPr>
          <w:lang w:val="es-ES"/>
        </w:rPr>
      </w:pPr>
      <w:r w:rsidRPr="001F295F">
        <w:rPr>
          <w:lang w:val="es-ES"/>
        </w:rPr>
        <w:t>ODS vinculado:</w:t>
      </w:r>
    </w:p>
    <w:p w14:paraId="4C27DA19" w14:textId="77777777" w:rsidR="00A31595" w:rsidRDefault="00A31595" w:rsidP="00A31595">
      <w:pPr>
        <w:rPr>
          <w:rFonts w:ascii="Calibri" w:hAnsi="Calibri" w:cs="Arial"/>
          <w:bCs/>
          <w:szCs w:val="23"/>
          <w:lang w:val="es-ES"/>
        </w:rPr>
      </w:pPr>
      <w:r>
        <w:rPr>
          <w:rFonts w:ascii="Calibri" w:hAnsi="Calibri" w:cs="Arial"/>
          <w:noProof/>
          <w:szCs w:val="23"/>
          <w:lang w:eastAsia="es-AR"/>
        </w:rPr>
        <w:drawing>
          <wp:inline distT="0" distB="0" distL="0" distR="0" wp14:anchorId="0FE26820" wp14:editId="029DC795">
            <wp:extent cx="952500" cy="952500"/>
            <wp:effectExtent l="0" t="0" r="0" b="0"/>
            <wp:docPr id="967" name="Imagen 967"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9"/>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p w14:paraId="2FE6E140" w14:textId="77777777" w:rsidR="00A31595" w:rsidRDefault="00A31595" w:rsidP="00DA6063">
      <w:pPr>
        <w:pStyle w:val="Sinespaciado"/>
        <w:rPr>
          <w:lang w:val="es-ES"/>
        </w:rPr>
      </w:pPr>
    </w:p>
    <w:p w14:paraId="21004753" w14:textId="31A16975" w:rsidR="00A31595" w:rsidRPr="001F295F" w:rsidRDefault="00A31595" w:rsidP="00FA0F57">
      <w:pPr>
        <w:pStyle w:val="-TitulosProyectosnaranjas"/>
        <w:numPr>
          <w:ilvl w:val="1"/>
          <w:numId w:val="26"/>
        </w:numPr>
      </w:pPr>
      <w:r>
        <w:t>Proy</w:t>
      </w:r>
      <w:r w:rsidR="00DA6063">
        <w:t>ecto de extensión de red de gas.</w:t>
      </w:r>
    </w:p>
    <w:p w14:paraId="45970299" w14:textId="77777777" w:rsidR="00A31595" w:rsidRPr="001F295F" w:rsidRDefault="00A31595" w:rsidP="00A31595">
      <w:pPr>
        <w:pStyle w:val="-TextoCalibriProyectogris"/>
        <w:spacing w:before="0"/>
        <w:rPr>
          <w:b/>
          <w:color w:val="891720"/>
          <w:sz w:val="22"/>
          <w:lang w:val="es-AR"/>
        </w:rPr>
      </w:pPr>
      <w:r w:rsidRPr="001F295F">
        <w:rPr>
          <w:b/>
          <w:color w:val="891720"/>
          <w:sz w:val="22"/>
          <w:lang w:val="es-AR"/>
        </w:rPr>
        <w:t>Descripción de la Situación:</w:t>
      </w:r>
    </w:p>
    <w:p w14:paraId="4D4B8F95" w14:textId="77777777" w:rsidR="00A31595" w:rsidRPr="00924AAC" w:rsidRDefault="00A31595" w:rsidP="00DA6063">
      <w:pPr>
        <w:pStyle w:val="Sinespaciado"/>
      </w:pPr>
      <w:r w:rsidRPr="00924AAC">
        <w:t xml:space="preserve">Según el Censo Nacional Indec 2010 el 16.11 % de la población no disponía de acceso a la Red de Gas Natural. En 2013 el Censo Municipal resulta con valores del 8.46% de la población sin acceso a la red. </w:t>
      </w:r>
    </w:p>
    <w:p w14:paraId="66D02576" w14:textId="77777777" w:rsidR="00A31595" w:rsidRPr="00924AAC" w:rsidRDefault="00A31595" w:rsidP="00DA6063">
      <w:pPr>
        <w:pStyle w:val="Sinespaciado"/>
      </w:pPr>
      <w:r w:rsidRPr="00924AAC">
        <w:t>En la actualidad este valor disminuyó producto de las obras de red de gas natural que se e</w:t>
      </w:r>
      <w:r>
        <w:t>stán ejecutando en la localidad.</w:t>
      </w:r>
    </w:p>
    <w:p w14:paraId="5A3A1401" w14:textId="644C69E4" w:rsidR="00A31595" w:rsidRDefault="00A31595" w:rsidP="00DA6063">
      <w:pPr>
        <w:pStyle w:val="Sinespaciado"/>
      </w:pPr>
      <w:r>
        <w:t>De igual manera</w:t>
      </w:r>
      <w:r w:rsidR="00DA6063">
        <w:t>,</w:t>
      </w:r>
      <w:r>
        <w:t xml:space="preserve"> existen vecinos que reemplazan la falta de este con el gas envasado o la energía eléctrica. </w:t>
      </w:r>
    </w:p>
    <w:p w14:paraId="011E5909" w14:textId="77777777" w:rsidR="00A31595" w:rsidRDefault="00A31595" w:rsidP="00DA6063">
      <w:pPr>
        <w:pStyle w:val="Sinespaciado"/>
      </w:pPr>
      <w:r>
        <w:t>La falta de recursos para la inversión de la infraestructura necesaria de gas no está al alcance del presupuesto de la localidad.</w:t>
      </w:r>
    </w:p>
    <w:p w14:paraId="36357B4F" w14:textId="77777777" w:rsidR="00A31595" w:rsidRDefault="00A31595" w:rsidP="00A31595">
      <w:pPr>
        <w:pStyle w:val="-TextoCalibriProyectogris"/>
        <w:spacing w:before="0"/>
        <w:rPr>
          <w:b/>
          <w:color w:val="BD0707"/>
          <w:lang w:val="es-AR"/>
        </w:rPr>
      </w:pPr>
      <w:r>
        <w:rPr>
          <w:b/>
          <w:color w:val="891720"/>
          <w:lang w:val="es-AR"/>
        </w:rPr>
        <w:t>Solución propuesta:</w:t>
      </w:r>
    </w:p>
    <w:p w14:paraId="3CC8547B" w14:textId="77777777" w:rsidR="00A31595" w:rsidRDefault="00A31595" w:rsidP="006F3735">
      <w:pPr>
        <w:pStyle w:val="Sinespaciado"/>
        <w:rPr>
          <w:lang w:val="es-ES"/>
        </w:rPr>
      </w:pPr>
      <w:r w:rsidRPr="001F295F">
        <w:rPr>
          <w:lang w:val="es-ES"/>
        </w:rPr>
        <w:t>Ejecutar un proyecto de provision de gas en el área urbanizada con la posibilidad de brindar el acceso al 100% de la población y asi reducir costos tanto en el consumo eléctrico como en el gas envasado.</w:t>
      </w:r>
    </w:p>
    <w:p w14:paraId="6730EEB1" w14:textId="77777777" w:rsidR="00A31595" w:rsidRDefault="00A31595" w:rsidP="006F3735">
      <w:pPr>
        <w:pStyle w:val="Sinespaciado"/>
      </w:pPr>
      <w:r w:rsidRPr="001F295F">
        <w:t>Beneficiarios directos: Todos los habitantes</w:t>
      </w:r>
    </w:p>
    <w:p w14:paraId="0B9248C8" w14:textId="77777777" w:rsidR="00A31595" w:rsidRDefault="00A31595" w:rsidP="006F3735">
      <w:pPr>
        <w:pStyle w:val="Sinespaciado"/>
      </w:pPr>
      <w:r w:rsidRPr="001F295F">
        <w:t>Plazo estim</w:t>
      </w:r>
      <w:r>
        <w:t>ado: año 2028</w:t>
      </w:r>
    </w:p>
    <w:p w14:paraId="1EC90F3F" w14:textId="77777777" w:rsidR="00A31595" w:rsidRDefault="00A31595" w:rsidP="006F3735">
      <w:pPr>
        <w:pStyle w:val="Sinespaciado"/>
        <w:rPr>
          <w:lang w:val="es-ES"/>
        </w:rPr>
      </w:pPr>
      <w:r w:rsidRPr="001F295F">
        <w:rPr>
          <w:lang w:val="es-ES"/>
        </w:rPr>
        <w:t>Este proyecto se enmarca dentro del</w:t>
      </w:r>
      <w:r>
        <w:rPr>
          <w:lang w:val="es-ES"/>
        </w:rPr>
        <w:t xml:space="preserve"> Programa de</w:t>
      </w:r>
      <w:r w:rsidRPr="001F295F">
        <w:rPr>
          <w:lang w:val="es-ES"/>
        </w:rPr>
        <w:t xml:space="preserve"> </w:t>
      </w:r>
      <w:r w:rsidRPr="00D31C6D">
        <w:rPr>
          <w:lang w:val="es-ES"/>
        </w:rPr>
        <w:t>Desarrollo Gasífero de la Secretaría de Energía de Entre Ríos y Mejor Hogar Gas del Ministerio del Interior, Obras Públicas y Vivienda</w:t>
      </w:r>
      <w:r w:rsidRPr="001F295F">
        <w:rPr>
          <w:lang w:val="es-ES"/>
        </w:rPr>
        <w:t>.</w:t>
      </w:r>
    </w:p>
    <w:p w14:paraId="0ADA8087" w14:textId="77777777" w:rsidR="00A31595" w:rsidRPr="001F295F" w:rsidRDefault="00A31595" w:rsidP="006F3735">
      <w:pPr>
        <w:pStyle w:val="Sinespaciado"/>
        <w:rPr>
          <w:lang w:val="es-ES"/>
        </w:rPr>
      </w:pPr>
      <w:r w:rsidRPr="001F295F">
        <w:rPr>
          <w:lang w:val="es-ES"/>
        </w:rPr>
        <w:t>ODS vinculado:</w:t>
      </w:r>
    </w:p>
    <w:p w14:paraId="7B816646" w14:textId="77777777" w:rsidR="00A31595" w:rsidRDefault="00A31595" w:rsidP="00A31595">
      <w:pPr>
        <w:rPr>
          <w:rFonts w:ascii="Calibri" w:hAnsi="Calibri" w:cs="Arial"/>
          <w:bCs/>
          <w:szCs w:val="23"/>
        </w:rPr>
      </w:pPr>
      <w:r>
        <w:rPr>
          <w:rFonts w:ascii="Calibri" w:hAnsi="Calibri" w:cs="Arial"/>
          <w:noProof/>
          <w:szCs w:val="23"/>
          <w:lang w:eastAsia="es-AR"/>
        </w:rPr>
        <w:drawing>
          <wp:inline distT="0" distB="0" distL="0" distR="0" wp14:anchorId="3FAF2F2E" wp14:editId="3EB1CB68">
            <wp:extent cx="954405" cy="954405"/>
            <wp:effectExtent l="0" t="0" r="0" b="0"/>
            <wp:docPr id="220" name="Imagen 22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954405" cy="954405"/>
                    </a:xfrm>
                    <a:prstGeom prst="rect">
                      <a:avLst/>
                    </a:prstGeom>
                    <a:noFill/>
                    <a:ln>
                      <a:noFill/>
                    </a:ln>
                  </pic:spPr>
                </pic:pic>
              </a:graphicData>
            </a:graphic>
          </wp:inline>
        </w:drawing>
      </w:r>
      <w:r>
        <w:rPr>
          <w:rFonts w:ascii="Calibri" w:hAnsi="Calibri" w:cs="Arial"/>
          <w:noProof/>
          <w:szCs w:val="23"/>
          <w:lang w:eastAsia="es-AR"/>
        </w:rPr>
        <w:drawing>
          <wp:inline distT="0" distB="0" distL="0" distR="0" wp14:anchorId="45D52A80" wp14:editId="1DCC428D">
            <wp:extent cx="962025" cy="962025"/>
            <wp:effectExtent l="0" t="0" r="9525" b="9525"/>
            <wp:docPr id="219" name="Imagen 21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3"/>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inline>
        </w:drawing>
      </w:r>
    </w:p>
    <w:p w14:paraId="2E3D8437" w14:textId="77777777" w:rsidR="00A31595" w:rsidRDefault="00A31595" w:rsidP="00A31595">
      <w:pPr>
        <w:rPr>
          <w:rFonts w:ascii="Calibri" w:hAnsi="Calibri" w:cs="Arial"/>
          <w:bCs/>
          <w:color w:val="FF0000"/>
          <w:szCs w:val="23"/>
          <w:lang w:val="es-ES"/>
        </w:rPr>
      </w:pPr>
      <w:r>
        <w:rPr>
          <w:noProof/>
          <w:lang w:eastAsia="es-AR"/>
        </w:rPr>
        <w:drawing>
          <wp:inline distT="0" distB="0" distL="0" distR="0" wp14:anchorId="4021CABA" wp14:editId="6B6B218D">
            <wp:extent cx="970280" cy="970280"/>
            <wp:effectExtent l="0" t="0" r="1270" b="1270"/>
            <wp:docPr id="218" name="Imagen 218"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10"/>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970280" cy="970280"/>
                    </a:xfrm>
                    <a:prstGeom prst="rect">
                      <a:avLst/>
                    </a:prstGeom>
                    <a:noFill/>
                    <a:ln>
                      <a:noFill/>
                    </a:ln>
                  </pic:spPr>
                </pic:pic>
              </a:graphicData>
            </a:graphic>
          </wp:inline>
        </w:drawing>
      </w:r>
      <w:r>
        <w:rPr>
          <w:noProof/>
          <w:lang w:eastAsia="es-AR"/>
        </w:rPr>
        <w:drawing>
          <wp:inline distT="0" distB="0" distL="0" distR="0" wp14:anchorId="07F31237" wp14:editId="130E825A">
            <wp:extent cx="977900" cy="977900"/>
            <wp:effectExtent l="0" t="0" r="0" b="0"/>
            <wp:docPr id="217" name="Imagen 21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1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977900" cy="977900"/>
                    </a:xfrm>
                    <a:prstGeom prst="rect">
                      <a:avLst/>
                    </a:prstGeom>
                    <a:noFill/>
                    <a:ln>
                      <a:noFill/>
                    </a:ln>
                  </pic:spPr>
                </pic:pic>
              </a:graphicData>
            </a:graphic>
          </wp:inline>
        </w:drawing>
      </w:r>
    </w:p>
    <w:p w14:paraId="09060455" w14:textId="7CF2DBFD" w:rsidR="00A31595" w:rsidRDefault="00A31595" w:rsidP="006F3735">
      <w:pPr>
        <w:pStyle w:val="Sinespaciado"/>
      </w:pPr>
    </w:p>
    <w:p w14:paraId="46E0D5E5" w14:textId="77777777" w:rsidR="00A31595" w:rsidRPr="00E62F4D" w:rsidRDefault="00A31595" w:rsidP="00FA0F57">
      <w:pPr>
        <w:pStyle w:val="-TitulosProyectosnaranjas"/>
        <w:numPr>
          <w:ilvl w:val="1"/>
          <w:numId w:val="26"/>
        </w:numPr>
      </w:pPr>
      <w:r w:rsidRPr="00E62F4D">
        <w:t>Proyecto de optimización de alumbrado público y energías alternativas en espacios públicos.</w:t>
      </w:r>
    </w:p>
    <w:p w14:paraId="08CE326E" w14:textId="77777777" w:rsidR="00A31595" w:rsidRPr="00E62F4D" w:rsidRDefault="00A31595" w:rsidP="00A31595">
      <w:pPr>
        <w:pStyle w:val="-TextoCalibriProyectogris"/>
        <w:spacing w:before="0"/>
        <w:rPr>
          <w:b/>
          <w:color w:val="891720"/>
          <w:sz w:val="22"/>
          <w:lang w:val="es-AR"/>
        </w:rPr>
      </w:pPr>
      <w:r w:rsidRPr="00E62F4D">
        <w:rPr>
          <w:b/>
          <w:color w:val="891720"/>
          <w:sz w:val="22"/>
          <w:lang w:val="es-AR"/>
        </w:rPr>
        <w:t>Descripción de la situación:</w:t>
      </w:r>
    </w:p>
    <w:p w14:paraId="5F03C04E" w14:textId="606A9BDB" w:rsidR="00A31595" w:rsidRDefault="00A31595" w:rsidP="006F3735">
      <w:pPr>
        <w:pStyle w:val="Sinespaciado"/>
      </w:pPr>
      <w:r w:rsidRPr="008A599F">
        <w:t xml:space="preserve">La localidad cuenta con un sistema de alumbrado con lámparas de sodio solo en el área central. Si bien la obra sobre </w:t>
      </w:r>
      <w:r w:rsidR="00157519">
        <w:t xml:space="preserve">Ruta Provincial </w:t>
      </w:r>
      <w:r w:rsidRPr="008A599F">
        <w:t xml:space="preserve">Nº11 y el </w:t>
      </w:r>
      <w:r w:rsidR="006F3735">
        <w:t>B</w:t>
      </w:r>
      <w:r w:rsidRPr="008A599F">
        <w:t>oulevar Los Eucaliptos previeron la iluminación tipo LED, el servicio en el resto de la ciudad es escaso y su costo es elevado para su mantenimiento.</w:t>
      </w:r>
      <w:r w:rsidR="00E62F4D">
        <w:t xml:space="preserve"> </w:t>
      </w:r>
      <w:r w:rsidRPr="008A599F">
        <w:t>La falta de recursos para la inversión de la infraestructura necesaria de iluminación, no está al alcance del presupuesto de la localidad.</w:t>
      </w:r>
    </w:p>
    <w:p w14:paraId="3A899FB6" w14:textId="77777777" w:rsidR="00A31595" w:rsidRPr="00FF620F" w:rsidRDefault="00A31595" w:rsidP="00A31595">
      <w:pPr>
        <w:pStyle w:val="-TextoCalibriProyectogris"/>
        <w:spacing w:before="0"/>
        <w:rPr>
          <w:b/>
          <w:color w:val="BD0707"/>
          <w:lang w:val="es-AR"/>
        </w:rPr>
      </w:pPr>
      <w:r w:rsidRPr="00D7270B">
        <w:rPr>
          <w:b/>
          <w:color w:val="891720"/>
          <w:lang w:val="es-AR"/>
        </w:rPr>
        <w:t>Solución propuesta:</w:t>
      </w:r>
    </w:p>
    <w:p w14:paraId="4CC0EAAC" w14:textId="77777777" w:rsidR="00A31595" w:rsidRDefault="00A31595" w:rsidP="006F3735">
      <w:pPr>
        <w:pStyle w:val="Sinespaciado"/>
        <w:rPr>
          <w:lang w:val="es-ES"/>
        </w:rPr>
      </w:pPr>
      <w:r w:rsidRPr="001F295F">
        <w:rPr>
          <w:lang w:val="es-ES"/>
        </w:rPr>
        <w:t>Ejecutar un proyecto de alumbrado sustentable más eficiente y con mejores rendimientos</w:t>
      </w:r>
      <w:r>
        <w:rPr>
          <w:lang w:val="es-ES"/>
        </w:rPr>
        <w:t xml:space="preserve"> junto a un plan de uso de energías renovables en espacio público</w:t>
      </w:r>
      <w:r w:rsidRPr="001F295F">
        <w:rPr>
          <w:lang w:val="es-ES"/>
        </w:rPr>
        <w:t xml:space="preserve">. </w:t>
      </w:r>
    </w:p>
    <w:p w14:paraId="7CF53AF9" w14:textId="77777777" w:rsidR="00A31595" w:rsidRDefault="00A31595" w:rsidP="006F3735">
      <w:pPr>
        <w:pStyle w:val="Sinespaciado"/>
      </w:pPr>
      <w:r w:rsidRPr="001F295F">
        <w:t xml:space="preserve">Beneficiarios directos: Todos los habitantes </w:t>
      </w:r>
    </w:p>
    <w:p w14:paraId="60F4D2CC" w14:textId="77777777" w:rsidR="00A31595" w:rsidRDefault="00A31595" w:rsidP="006F3735">
      <w:pPr>
        <w:pStyle w:val="Sinespaciado"/>
      </w:pPr>
      <w:r w:rsidRPr="001F295F">
        <w:t xml:space="preserve">Plazo </w:t>
      </w:r>
      <w:r w:rsidRPr="006F3735">
        <w:t>estimado</w:t>
      </w:r>
      <w:r w:rsidRPr="001F295F">
        <w:t xml:space="preserve">: año </w:t>
      </w:r>
      <w:r>
        <w:t>2026</w:t>
      </w:r>
    </w:p>
    <w:p w14:paraId="7BF8FBF8" w14:textId="77777777" w:rsidR="00A31595" w:rsidRDefault="00A31595" w:rsidP="006F3735">
      <w:pPr>
        <w:pStyle w:val="Sinespaciado"/>
        <w:rPr>
          <w:lang w:val="es-ES"/>
        </w:rPr>
      </w:pPr>
      <w:r w:rsidRPr="001F295F">
        <w:rPr>
          <w:lang w:val="es-ES"/>
        </w:rPr>
        <w:t xml:space="preserve">Este proyecto se enmarca dentro del </w:t>
      </w:r>
      <w:r w:rsidRPr="008A599F">
        <w:rPr>
          <w:lang w:val="es-ES"/>
        </w:rPr>
        <w:t>Plan de Alumbrado Eficiente (PLAE) del Ministerio de Energía y Minería. Mi ciudad LED. Iluminación Vial Segura de la Secretaría de Energía de Entre Ríos. Energías Renovables del Ministerio de Hacienda de Nación</w:t>
      </w:r>
      <w:r w:rsidRPr="001F295F">
        <w:rPr>
          <w:lang w:val="es-ES"/>
        </w:rPr>
        <w:t>.</w:t>
      </w:r>
    </w:p>
    <w:p w14:paraId="5906850D" w14:textId="77777777" w:rsidR="00A31595" w:rsidRPr="001F295F" w:rsidRDefault="00A31595" w:rsidP="006F3735">
      <w:pPr>
        <w:pStyle w:val="Sinespaciado"/>
        <w:rPr>
          <w:lang w:val="es-ES"/>
        </w:rPr>
      </w:pPr>
      <w:r w:rsidRPr="001F295F">
        <w:rPr>
          <w:lang w:val="es-ES"/>
        </w:rPr>
        <w:t>ODS vinculado:</w:t>
      </w:r>
    </w:p>
    <w:p w14:paraId="6A2B262D" w14:textId="494EBBAC" w:rsidR="00A31595" w:rsidRDefault="00A31595" w:rsidP="00A31595">
      <w:pPr>
        <w:rPr>
          <w:rFonts w:ascii="Calibri" w:hAnsi="Calibri" w:cs="Arial"/>
          <w:bCs/>
          <w:szCs w:val="23"/>
        </w:rPr>
      </w:pPr>
      <w:r>
        <w:rPr>
          <w:rFonts w:ascii="Calibri" w:hAnsi="Calibri" w:cs="Arial"/>
          <w:bCs/>
          <w:noProof/>
          <w:szCs w:val="23"/>
          <w:lang w:eastAsia="es-AR"/>
        </w:rPr>
        <w:drawing>
          <wp:inline distT="0" distB="0" distL="0" distR="0" wp14:anchorId="2EAB7D47" wp14:editId="03F1EAAF">
            <wp:extent cx="952500" cy="952500"/>
            <wp:effectExtent l="19050" t="0" r="0" b="0"/>
            <wp:docPr id="968" name="Imagen 968" descr="D:\documentos\trabajo consultor\propuesta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documentos\trabajo consultor\propuestas\1.jpg"/>
                    <pic:cNvPicPr>
                      <a:picLocks noChangeAspect="1" noChangeArrowheads="1"/>
                    </pic:cNvPicPr>
                  </pic:nvPicPr>
                  <pic:blipFill>
                    <a:blip r:embed="rId217" cstate="print"/>
                    <a:srcRect/>
                    <a:stretch>
                      <a:fillRect/>
                    </a:stretch>
                  </pic:blipFill>
                  <pic:spPr bwMode="auto">
                    <a:xfrm>
                      <a:off x="0" y="0"/>
                      <a:ext cx="952500" cy="952500"/>
                    </a:xfrm>
                    <a:prstGeom prst="rect">
                      <a:avLst/>
                    </a:prstGeom>
                    <a:noFill/>
                    <a:ln w="9525">
                      <a:noFill/>
                      <a:miter lim="800000"/>
                      <a:headEnd/>
                      <a:tailEnd/>
                    </a:ln>
                  </pic:spPr>
                </pic:pic>
              </a:graphicData>
            </a:graphic>
          </wp:inline>
        </w:drawing>
      </w:r>
      <w:r>
        <w:rPr>
          <w:rFonts w:ascii="Calibri" w:hAnsi="Calibri" w:cs="Arial"/>
          <w:bCs/>
          <w:noProof/>
          <w:szCs w:val="23"/>
          <w:lang w:eastAsia="es-AR"/>
        </w:rPr>
        <w:drawing>
          <wp:inline distT="0" distB="0" distL="0" distR="0" wp14:anchorId="72C4DF89" wp14:editId="05C0922B">
            <wp:extent cx="966159" cy="966159"/>
            <wp:effectExtent l="0" t="0" r="0" b="0"/>
            <wp:docPr id="73" name="Imagen 29" descr="D:\documentos\trabajo consultor\propuesta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documentos\trabajo consultor\propuestas\3.jpg"/>
                    <pic:cNvPicPr>
                      <a:picLocks noChangeAspect="1" noChangeArrowheads="1"/>
                    </pic:cNvPicPr>
                  </pic:nvPicPr>
                  <pic:blipFill>
                    <a:blip r:embed="rId221" cstate="print"/>
                    <a:srcRect/>
                    <a:stretch>
                      <a:fillRect/>
                    </a:stretch>
                  </pic:blipFill>
                  <pic:spPr bwMode="auto">
                    <a:xfrm>
                      <a:off x="0" y="0"/>
                      <a:ext cx="967099" cy="967099"/>
                    </a:xfrm>
                    <a:prstGeom prst="rect">
                      <a:avLst/>
                    </a:prstGeom>
                    <a:noFill/>
                    <a:ln w="9525">
                      <a:noFill/>
                      <a:miter lim="800000"/>
                      <a:headEnd/>
                      <a:tailEnd/>
                    </a:ln>
                  </pic:spPr>
                </pic:pic>
              </a:graphicData>
            </a:graphic>
          </wp:inline>
        </w:drawing>
      </w:r>
    </w:p>
    <w:p w14:paraId="6C828235" w14:textId="2B7B4FAD" w:rsidR="00D70693" w:rsidRDefault="00D70693" w:rsidP="006F3735">
      <w:pPr>
        <w:pStyle w:val="Sinespaciado"/>
      </w:pPr>
    </w:p>
    <w:p w14:paraId="6E93A45C" w14:textId="77777777" w:rsidR="00A31595" w:rsidRDefault="00A31595" w:rsidP="00FA0F57">
      <w:pPr>
        <w:pStyle w:val="-TitulosProyectosnaranjas"/>
        <w:numPr>
          <w:ilvl w:val="1"/>
          <w:numId w:val="26"/>
        </w:numPr>
      </w:pPr>
      <w:r w:rsidRPr="001F295F">
        <w:t xml:space="preserve"> </w:t>
      </w:r>
      <w:r>
        <w:t xml:space="preserve">Proyecto de extensión de agua potable dulce para el </w:t>
      </w:r>
    </w:p>
    <w:p w14:paraId="311556BB" w14:textId="77777777" w:rsidR="00A31595" w:rsidRDefault="00A31595" w:rsidP="00FA0F57">
      <w:pPr>
        <w:pStyle w:val="-TitulosProyectosnaranjas"/>
        <w:numPr>
          <w:ilvl w:val="0"/>
          <w:numId w:val="0"/>
        </w:numPr>
        <w:ind w:left="1068"/>
      </w:pPr>
      <w:r>
        <w:t>área metropolitana.</w:t>
      </w:r>
    </w:p>
    <w:p w14:paraId="7ECF016D" w14:textId="4D1D043F" w:rsidR="00A31595" w:rsidRPr="001F295F" w:rsidRDefault="00A31595" w:rsidP="00A31595">
      <w:pPr>
        <w:pStyle w:val="-TextoCalibriProyectogris"/>
        <w:spacing w:before="0"/>
        <w:rPr>
          <w:b/>
          <w:color w:val="891720"/>
          <w:sz w:val="22"/>
          <w:lang w:val="es-AR"/>
        </w:rPr>
      </w:pPr>
      <w:r w:rsidRPr="001F295F">
        <w:rPr>
          <w:b/>
          <w:color w:val="891720"/>
          <w:sz w:val="22"/>
          <w:lang w:val="es-AR"/>
        </w:rPr>
        <w:t>Descripción de la situación:</w:t>
      </w:r>
    </w:p>
    <w:p w14:paraId="6676A6F6" w14:textId="77777777" w:rsidR="00A31595" w:rsidRPr="003E5B4F" w:rsidRDefault="00A31595" w:rsidP="006F3735">
      <w:pPr>
        <w:pStyle w:val="Sinespaciado"/>
      </w:pPr>
      <w:r w:rsidRPr="003E5B4F">
        <w:t xml:space="preserve">La localidad cuenta con un 89,60% de cobertura en lo que respecta al servicio de agua potable, según Censo Nacional Indec 2010. </w:t>
      </w:r>
    </w:p>
    <w:p w14:paraId="70F008A6" w14:textId="07355882" w:rsidR="00A31595" w:rsidRDefault="00A31595" w:rsidP="006F3735">
      <w:pPr>
        <w:pStyle w:val="Sinespaciado"/>
      </w:pPr>
      <w:r w:rsidRPr="003E5B4F">
        <w:t>En la actualidad se necesita de la instalación de un nuevo tanque para absorber el crecimiento y desarrollo del lugar.</w:t>
      </w:r>
      <w:r>
        <w:t xml:space="preserve"> </w:t>
      </w:r>
      <w:r w:rsidR="006F3735">
        <w:t>Además,</w:t>
      </w:r>
      <w:r>
        <w:t xml:space="preserve"> existen sectores de la trama urbana con cañería obsoleta y el sistema es deficiente. </w:t>
      </w:r>
    </w:p>
    <w:p w14:paraId="4388CDFA" w14:textId="77777777" w:rsidR="00A31595" w:rsidRPr="00E04835" w:rsidRDefault="00A31595" w:rsidP="006F3735">
      <w:pPr>
        <w:pStyle w:val="Sinespaciado"/>
      </w:pPr>
      <w:r>
        <w:t>Condirando además la salinidad elevada que tiene el agua de la zona y los efectos que acarrea.</w:t>
      </w:r>
    </w:p>
    <w:p w14:paraId="6D5426F6" w14:textId="77777777" w:rsidR="00A31595" w:rsidRPr="00FF620F" w:rsidRDefault="00A31595" w:rsidP="00A31595">
      <w:pPr>
        <w:pStyle w:val="-TextoCalibriProyectogris"/>
        <w:spacing w:before="0"/>
        <w:rPr>
          <w:b/>
          <w:color w:val="BD0707"/>
          <w:lang w:val="es-AR"/>
        </w:rPr>
      </w:pPr>
      <w:r w:rsidRPr="00D7270B">
        <w:rPr>
          <w:b/>
          <w:color w:val="891720"/>
          <w:lang w:val="es-AR"/>
        </w:rPr>
        <w:t>Solución propuesta:</w:t>
      </w:r>
    </w:p>
    <w:p w14:paraId="50679517" w14:textId="77777777" w:rsidR="00A31595" w:rsidRDefault="00A31595" w:rsidP="006F3735">
      <w:pPr>
        <w:pStyle w:val="Sinespaciado"/>
        <w:rPr>
          <w:lang w:val="es-ES"/>
        </w:rPr>
      </w:pPr>
      <w:r w:rsidRPr="001F295F">
        <w:rPr>
          <w:lang w:val="es-ES"/>
        </w:rPr>
        <w:t xml:space="preserve">Ejecutar un proyecto de mejoramiento de la calidad del agua con la </w:t>
      </w:r>
      <w:r>
        <w:rPr>
          <w:lang w:val="es-ES"/>
        </w:rPr>
        <w:t>extensión de cañería provista de la infraestructura de la planta potablilizadora de la ciudad de Paraná</w:t>
      </w:r>
      <w:r w:rsidRPr="001F295F">
        <w:rPr>
          <w:lang w:val="es-ES"/>
        </w:rPr>
        <w:t xml:space="preserve">. </w:t>
      </w:r>
    </w:p>
    <w:p w14:paraId="2251D52E" w14:textId="77777777" w:rsidR="00A31595" w:rsidRPr="001F295F" w:rsidRDefault="00A31595" w:rsidP="006F3735">
      <w:pPr>
        <w:pStyle w:val="Sinespaciado"/>
      </w:pPr>
      <w:r w:rsidRPr="001F295F">
        <w:t xml:space="preserve">Beneficiarios directos: Todos los habitantes </w:t>
      </w:r>
    </w:p>
    <w:p w14:paraId="386C1283" w14:textId="77777777" w:rsidR="00A31595" w:rsidRDefault="00A31595" w:rsidP="006F3735">
      <w:pPr>
        <w:pStyle w:val="Sinespaciado"/>
      </w:pPr>
      <w:r>
        <w:t>Plazo estimado: año 2025</w:t>
      </w:r>
    </w:p>
    <w:p w14:paraId="4D5B729B" w14:textId="77777777" w:rsidR="00A31595" w:rsidRDefault="00A31595" w:rsidP="006F3735">
      <w:pPr>
        <w:pStyle w:val="Sinespaciado"/>
        <w:rPr>
          <w:lang w:val="es-ES"/>
        </w:rPr>
      </w:pPr>
      <w:r w:rsidRPr="001F295F">
        <w:rPr>
          <w:lang w:val="es-ES"/>
        </w:rPr>
        <w:t>Este proyecto se enmarca dentro del</w:t>
      </w:r>
      <w:r>
        <w:rPr>
          <w:lang w:val="es-ES"/>
        </w:rPr>
        <w:t xml:space="preserve"> Programa de</w:t>
      </w:r>
      <w:r w:rsidRPr="001F295F">
        <w:rPr>
          <w:lang w:val="es-ES"/>
        </w:rPr>
        <w:t xml:space="preserve"> </w:t>
      </w:r>
      <w:r w:rsidRPr="00185320">
        <w:rPr>
          <w:lang w:val="es-ES"/>
        </w:rPr>
        <w:t>Redes de Agua Potable, Cloacas y Saneamiento. Min. del Interior, Obras Públicas y Vivienda</w:t>
      </w:r>
      <w:r w:rsidRPr="001F295F">
        <w:rPr>
          <w:lang w:val="es-ES"/>
        </w:rPr>
        <w:t>.</w:t>
      </w:r>
    </w:p>
    <w:p w14:paraId="2019699C" w14:textId="77777777" w:rsidR="00A31595" w:rsidRPr="001F295F" w:rsidRDefault="00A31595" w:rsidP="00E62F4D">
      <w:pPr>
        <w:pStyle w:val="Sinespaciado"/>
        <w:rPr>
          <w:lang w:val="es-ES"/>
        </w:rPr>
      </w:pPr>
      <w:r w:rsidRPr="001F295F">
        <w:rPr>
          <w:lang w:val="es-ES"/>
        </w:rPr>
        <w:t>ODS vinculado:</w:t>
      </w:r>
    </w:p>
    <w:p w14:paraId="09F53CD3" w14:textId="77777777" w:rsidR="00A31595" w:rsidRDefault="00A31595" w:rsidP="00A31595">
      <w:pPr>
        <w:rPr>
          <w:rFonts w:ascii="Calibri" w:hAnsi="Calibri" w:cs="Arial"/>
          <w:bCs/>
          <w:szCs w:val="23"/>
        </w:rPr>
      </w:pPr>
      <w:r>
        <w:rPr>
          <w:rFonts w:ascii="Calibri" w:hAnsi="Calibri" w:cs="Arial"/>
          <w:bCs/>
          <w:noProof/>
          <w:szCs w:val="23"/>
          <w:lang w:eastAsia="es-AR"/>
        </w:rPr>
        <w:drawing>
          <wp:inline distT="0" distB="0" distL="0" distR="0" wp14:anchorId="47B437CA" wp14:editId="67CD14C0">
            <wp:extent cx="952500" cy="952500"/>
            <wp:effectExtent l="19050" t="0" r="0" b="0"/>
            <wp:docPr id="969" name="Imagen 21" descr="D:\documentos\trabajo consultor\propuesta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documentos\trabajo consultor\propuestas\1.jpg"/>
                    <pic:cNvPicPr>
                      <a:picLocks noChangeAspect="1" noChangeArrowheads="1"/>
                    </pic:cNvPicPr>
                  </pic:nvPicPr>
                  <pic:blipFill>
                    <a:blip r:embed="rId217" cstate="print"/>
                    <a:srcRect/>
                    <a:stretch>
                      <a:fillRect/>
                    </a:stretch>
                  </pic:blipFill>
                  <pic:spPr bwMode="auto">
                    <a:xfrm>
                      <a:off x="0" y="0"/>
                      <a:ext cx="952500" cy="952500"/>
                    </a:xfrm>
                    <a:prstGeom prst="rect">
                      <a:avLst/>
                    </a:prstGeom>
                    <a:noFill/>
                    <a:ln w="9525">
                      <a:noFill/>
                      <a:miter lim="800000"/>
                      <a:headEnd/>
                      <a:tailEnd/>
                    </a:ln>
                  </pic:spPr>
                </pic:pic>
              </a:graphicData>
            </a:graphic>
          </wp:inline>
        </w:drawing>
      </w:r>
      <w:r>
        <w:rPr>
          <w:rFonts w:ascii="Calibri" w:hAnsi="Calibri" w:cs="Arial"/>
          <w:bCs/>
          <w:noProof/>
          <w:szCs w:val="23"/>
          <w:lang w:eastAsia="es-AR"/>
        </w:rPr>
        <w:drawing>
          <wp:inline distT="0" distB="0" distL="0" distR="0" wp14:anchorId="41A1F7D2" wp14:editId="7DAD069B">
            <wp:extent cx="966159" cy="966159"/>
            <wp:effectExtent l="0" t="0" r="0" b="0"/>
            <wp:docPr id="970" name="Imagen 29" descr="D:\documentos\trabajo consultor\propuesta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documentos\trabajo consultor\propuestas\3.jpg"/>
                    <pic:cNvPicPr>
                      <a:picLocks noChangeAspect="1" noChangeArrowheads="1"/>
                    </pic:cNvPicPr>
                  </pic:nvPicPr>
                  <pic:blipFill>
                    <a:blip r:embed="rId221" cstate="print"/>
                    <a:srcRect/>
                    <a:stretch>
                      <a:fillRect/>
                    </a:stretch>
                  </pic:blipFill>
                  <pic:spPr bwMode="auto">
                    <a:xfrm>
                      <a:off x="0" y="0"/>
                      <a:ext cx="967099" cy="967099"/>
                    </a:xfrm>
                    <a:prstGeom prst="rect">
                      <a:avLst/>
                    </a:prstGeom>
                    <a:noFill/>
                    <a:ln w="9525">
                      <a:noFill/>
                      <a:miter lim="800000"/>
                      <a:headEnd/>
                      <a:tailEnd/>
                    </a:ln>
                  </pic:spPr>
                </pic:pic>
              </a:graphicData>
            </a:graphic>
          </wp:inline>
        </w:drawing>
      </w:r>
    </w:p>
    <w:p w14:paraId="202B1224" w14:textId="77777777" w:rsidR="00A31595" w:rsidRPr="00E4366D" w:rsidRDefault="00A31595" w:rsidP="00A31595">
      <w:pPr>
        <w:rPr>
          <w:rFonts w:ascii="Calibri" w:hAnsi="Calibri" w:cs="Arial"/>
          <w:bCs/>
          <w:color w:val="FF0000"/>
          <w:szCs w:val="23"/>
          <w:lang w:val="es-ES"/>
        </w:rPr>
      </w:pPr>
      <w:r>
        <w:rPr>
          <w:rFonts w:ascii="Calibri" w:hAnsi="Calibri" w:cs="Arial"/>
          <w:bCs/>
          <w:noProof/>
          <w:szCs w:val="23"/>
          <w:lang w:eastAsia="es-AR"/>
        </w:rPr>
        <w:drawing>
          <wp:inline distT="0" distB="0" distL="0" distR="0" wp14:anchorId="71E367E9" wp14:editId="3C163C5F">
            <wp:extent cx="940279" cy="940279"/>
            <wp:effectExtent l="0" t="0" r="0" b="0"/>
            <wp:docPr id="78" name="Imagen 45" descr="D:\documentos\trabajo consultor\propuesta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documentos\trabajo consultor\propuestas\6.jpg"/>
                    <pic:cNvPicPr>
                      <a:picLocks noChangeAspect="1" noChangeArrowheads="1"/>
                    </pic:cNvPicPr>
                  </pic:nvPicPr>
                  <pic:blipFill>
                    <a:blip r:embed="rId228" cstate="print"/>
                    <a:srcRect/>
                    <a:stretch>
                      <a:fillRect/>
                    </a:stretch>
                  </pic:blipFill>
                  <pic:spPr bwMode="auto">
                    <a:xfrm>
                      <a:off x="0" y="0"/>
                      <a:ext cx="938916" cy="938916"/>
                    </a:xfrm>
                    <a:prstGeom prst="rect">
                      <a:avLst/>
                    </a:prstGeom>
                    <a:noFill/>
                    <a:ln w="9525">
                      <a:noFill/>
                      <a:miter lim="800000"/>
                      <a:headEnd/>
                      <a:tailEnd/>
                    </a:ln>
                  </pic:spPr>
                </pic:pic>
              </a:graphicData>
            </a:graphic>
          </wp:inline>
        </w:drawing>
      </w:r>
      <w:r w:rsidRPr="00C74576">
        <w:rPr>
          <w:noProof/>
          <w:lang w:eastAsia="es-AR"/>
        </w:rPr>
        <w:drawing>
          <wp:inline distT="0" distB="0" distL="0" distR="0" wp14:anchorId="3C16E38D" wp14:editId="5524664C">
            <wp:extent cx="974785" cy="974785"/>
            <wp:effectExtent l="0" t="0" r="0" b="0"/>
            <wp:docPr id="80" name="Imagen 48" descr="D:\documentos\trabajo consultor\propuesta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documentos\trabajo consultor\propuestas\10.jpg"/>
                    <pic:cNvPicPr>
                      <a:picLocks noChangeAspect="1" noChangeArrowheads="1"/>
                    </pic:cNvPicPr>
                  </pic:nvPicPr>
                  <pic:blipFill>
                    <a:blip r:embed="rId220" cstate="print"/>
                    <a:srcRect/>
                    <a:stretch>
                      <a:fillRect/>
                    </a:stretch>
                  </pic:blipFill>
                  <pic:spPr bwMode="auto">
                    <a:xfrm>
                      <a:off x="0" y="0"/>
                      <a:ext cx="971828" cy="971828"/>
                    </a:xfrm>
                    <a:prstGeom prst="rect">
                      <a:avLst/>
                    </a:prstGeom>
                    <a:noFill/>
                    <a:ln w="9525">
                      <a:noFill/>
                      <a:miter lim="800000"/>
                      <a:headEnd/>
                      <a:tailEnd/>
                    </a:ln>
                  </pic:spPr>
                </pic:pic>
              </a:graphicData>
            </a:graphic>
          </wp:inline>
        </w:drawing>
      </w:r>
    </w:p>
    <w:p w14:paraId="2F63BE5B" w14:textId="77777777" w:rsidR="00A31595" w:rsidRDefault="00A31595" w:rsidP="00E62F4D">
      <w:pPr>
        <w:pStyle w:val="Sinespaciado"/>
      </w:pPr>
    </w:p>
    <w:p w14:paraId="5EB390A0" w14:textId="77777777" w:rsidR="00A31595" w:rsidRPr="0061521C" w:rsidRDefault="00A31595" w:rsidP="00FA0F57">
      <w:pPr>
        <w:pStyle w:val="-TitulosProyectosnaranjas"/>
        <w:numPr>
          <w:ilvl w:val="1"/>
          <w:numId w:val="26"/>
        </w:numPr>
      </w:pPr>
      <w:r>
        <w:t>Relocalización de lagunas de tratamiento de liquido cloacal industrial.</w:t>
      </w:r>
    </w:p>
    <w:p w14:paraId="4C4FFF78" w14:textId="77777777" w:rsidR="00A31595" w:rsidRPr="003C25EF" w:rsidRDefault="00A31595" w:rsidP="00A31595">
      <w:pPr>
        <w:pStyle w:val="-TextoCalibriProyectogris"/>
        <w:spacing w:before="0"/>
        <w:rPr>
          <w:b/>
          <w:color w:val="891720"/>
          <w:sz w:val="22"/>
          <w:lang w:val="es-AR"/>
        </w:rPr>
      </w:pPr>
      <w:r w:rsidRPr="003C25EF">
        <w:rPr>
          <w:b/>
          <w:color w:val="891720"/>
          <w:sz w:val="22"/>
          <w:lang w:val="es-AR"/>
        </w:rPr>
        <w:t>Descripción de la situación:</w:t>
      </w:r>
    </w:p>
    <w:p w14:paraId="340881E0" w14:textId="77777777" w:rsidR="00A31595" w:rsidRDefault="00A31595" w:rsidP="006F3735">
      <w:pPr>
        <w:pStyle w:val="Sinespaciado"/>
      </w:pPr>
      <w:r>
        <w:t>La laguna de tratamientos que hoy se encuentra próxima a la zona urbana, la ampliación de la misma no contribuiría al impacto ambiental que provoca. Las industrias vierten sus desechos al arroyo sin un correcto tratamiento.</w:t>
      </w:r>
    </w:p>
    <w:p w14:paraId="3DDE2D40" w14:textId="77777777" w:rsidR="00A31595" w:rsidRPr="00FF620F" w:rsidRDefault="00A31595" w:rsidP="00A31595">
      <w:pPr>
        <w:pStyle w:val="-TextoCalibriProyectogris"/>
        <w:spacing w:before="0"/>
        <w:rPr>
          <w:b/>
          <w:color w:val="BD0707"/>
          <w:lang w:val="es-AR"/>
        </w:rPr>
      </w:pPr>
      <w:r w:rsidRPr="00D7270B">
        <w:rPr>
          <w:b/>
          <w:color w:val="891720"/>
          <w:lang w:val="es-AR"/>
        </w:rPr>
        <w:t>Solución propuesta:</w:t>
      </w:r>
    </w:p>
    <w:p w14:paraId="0F7AC752" w14:textId="77777777" w:rsidR="00A31595" w:rsidRDefault="00A31595" w:rsidP="006F3735">
      <w:pPr>
        <w:pStyle w:val="Sinespaciado"/>
        <w:rPr>
          <w:lang w:val="es-ES"/>
        </w:rPr>
      </w:pPr>
      <w:r w:rsidRPr="001F295F">
        <w:rPr>
          <w:lang w:val="es-ES"/>
        </w:rPr>
        <w:t>Se propone la relocalización de las lagunas de estabilización o contemplar alternativas de tratamientos que contemplen la contaminación ambiental</w:t>
      </w:r>
      <w:r>
        <w:rPr>
          <w:lang w:val="es-ES"/>
        </w:rPr>
        <w:t xml:space="preserve"> en el sector</w:t>
      </w:r>
      <w:r w:rsidRPr="001F295F">
        <w:rPr>
          <w:lang w:val="es-ES"/>
        </w:rPr>
        <w:t>.</w:t>
      </w:r>
    </w:p>
    <w:p w14:paraId="6E6BE5FA" w14:textId="77777777" w:rsidR="00A31595" w:rsidRPr="001F295F" w:rsidRDefault="00A31595" w:rsidP="006F3735">
      <w:pPr>
        <w:pStyle w:val="Sinespaciado"/>
      </w:pPr>
      <w:r w:rsidRPr="001F295F">
        <w:t xml:space="preserve">Beneficiarios directos: Todos los habitantes </w:t>
      </w:r>
    </w:p>
    <w:p w14:paraId="2C036BE6" w14:textId="77777777" w:rsidR="00A31595" w:rsidRPr="001F295F" w:rsidRDefault="00A31595" w:rsidP="006F3735">
      <w:pPr>
        <w:pStyle w:val="Sinespaciado"/>
      </w:pPr>
      <w:r>
        <w:t>Plazo estimado: año 2030</w:t>
      </w:r>
    </w:p>
    <w:p w14:paraId="693D18AA" w14:textId="77777777" w:rsidR="00A31595" w:rsidRPr="001F295F" w:rsidRDefault="00A31595" w:rsidP="006F3735">
      <w:pPr>
        <w:pStyle w:val="Sinespaciado"/>
        <w:rPr>
          <w:lang w:val="es-ES"/>
        </w:rPr>
      </w:pPr>
      <w:r w:rsidRPr="001F295F">
        <w:rPr>
          <w:lang w:val="es-ES"/>
        </w:rPr>
        <w:t>Este proyecto se enmarca dentro del</w:t>
      </w:r>
      <w:r>
        <w:rPr>
          <w:lang w:val="es-ES"/>
        </w:rPr>
        <w:t xml:space="preserve"> programa de</w:t>
      </w:r>
      <w:r w:rsidRPr="001F295F">
        <w:rPr>
          <w:lang w:val="es-ES"/>
        </w:rPr>
        <w:t xml:space="preserve"> </w:t>
      </w:r>
      <w:r w:rsidRPr="003C25EF">
        <w:rPr>
          <w:lang w:val="es-ES"/>
        </w:rPr>
        <w:t>Redes de Agua Potable, Cloacas y Saneamiento. Min. del Interior, Obras Públicas y Vivienda</w:t>
      </w:r>
      <w:r w:rsidRPr="001F295F">
        <w:rPr>
          <w:lang w:val="es-ES"/>
        </w:rPr>
        <w:t>.</w:t>
      </w:r>
    </w:p>
    <w:p w14:paraId="50F9E5BD" w14:textId="77777777" w:rsidR="00A31595" w:rsidRPr="001F295F" w:rsidRDefault="00A31595" w:rsidP="006F3735">
      <w:pPr>
        <w:pStyle w:val="Sinespaciado"/>
        <w:rPr>
          <w:lang w:val="es-ES"/>
        </w:rPr>
      </w:pPr>
      <w:r w:rsidRPr="001F295F">
        <w:rPr>
          <w:lang w:val="es-ES"/>
        </w:rPr>
        <w:t>ODS vinculado:</w:t>
      </w:r>
    </w:p>
    <w:p w14:paraId="1DEF5F3A" w14:textId="77777777" w:rsidR="00A31595" w:rsidRDefault="00A31595" w:rsidP="00A31595">
      <w:pPr>
        <w:rPr>
          <w:rFonts w:ascii="Calibri" w:hAnsi="Calibri" w:cs="Arial"/>
          <w:bCs/>
          <w:szCs w:val="23"/>
        </w:rPr>
      </w:pPr>
      <w:r>
        <w:rPr>
          <w:rFonts w:ascii="Calibri" w:hAnsi="Calibri" w:cs="Arial"/>
          <w:bCs/>
          <w:noProof/>
          <w:szCs w:val="23"/>
          <w:lang w:eastAsia="es-AR"/>
        </w:rPr>
        <w:drawing>
          <wp:inline distT="0" distB="0" distL="0" distR="0" wp14:anchorId="707555C9" wp14:editId="43C09CD1">
            <wp:extent cx="1047750" cy="1047750"/>
            <wp:effectExtent l="0" t="0" r="0" b="0"/>
            <wp:docPr id="971" name="Imagen 29" descr="D:\documentos\trabajo consultor\propuesta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documentos\trabajo consultor\propuestas\3.jpg"/>
                    <pic:cNvPicPr>
                      <a:picLocks noChangeAspect="1" noChangeArrowheads="1"/>
                    </pic:cNvPicPr>
                  </pic:nvPicPr>
                  <pic:blipFill>
                    <a:blip r:embed="rId221" cstate="print"/>
                    <a:srcRect/>
                    <a:stretch>
                      <a:fillRect/>
                    </a:stretch>
                  </pic:blipFill>
                  <pic:spPr bwMode="auto">
                    <a:xfrm>
                      <a:off x="0" y="0"/>
                      <a:ext cx="1049120" cy="1049120"/>
                    </a:xfrm>
                    <a:prstGeom prst="rect">
                      <a:avLst/>
                    </a:prstGeom>
                    <a:noFill/>
                    <a:ln w="9525">
                      <a:noFill/>
                      <a:miter lim="800000"/>
                      <a:headEnd/>
                      <a:tailEnd/>
                    </a:ln>
                  </pic:spPr>
                </pic:pic>
              </a:graphicData>
            </a:graphic>
          </wp:inline>
        </w:drawing>
      </w:r>
      <w:r>
        <w:rPr>
          <w:rFonts w:ascii="Calibri" w:hAnsi="Calibri" w:cs="Arial"/>
          <w:bCs/>
          <w:noProof/>
          <w:szCs w:val="23"/>
          <w:lang w:eastAsia="es-AR"/>
        </w:rPr>
        <w:drawing>
          <wp:inline distT="0" distB="0" distL="0" distR="0" wp14:anchorId="3662C614" wp14:editId="248824B8">
            <wp:extent cx="1019175" cy="1019175"/>
            <wp:effectExtent l="0" t="0" r="9525" b="9525"/>
            <wp:docPr id="973" name="Imagen 45" descr="D:\documentos\trabajo consultor\propuesta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documentos\trabajo consultor\propuestas\6.jpg"/>
                    <pic:cNvPicPr>
                      <a:picLocks noChangeAspect="1" noChangeArrowheads="1"/>
                    </pic:cNvPicPr>
                  </pic:nvPicPr>
                  <pic:blipFill>
                    <a:blip r:embed="rId228" cstate="print"/>
                    <a:srcRect/>
                    <a:stretch>
                      <a:fillRect/>
                    </a:stretch>
                  </pic:blipFill>
                  <pic:spPr bwMode="auto">
                    <a:xfrm>
                      <a:off x="0" y="0"/>
                      <a:ext cx="1018216" cy="1018216"/>
                    </a:xfrm>
                    <a:prstGeom prst="rect">
                      <a:avLst/>
                    </a:prstGeom>
                    <a:noFill/>
                    <a:ln w="9525">
                      <a:noFill/>
                      <a:miter lim="800000"/>
                      <a:headEnd/>
                      <a:tailEnd/>
                    </a:ln>
                  </pic:spPr>
                </pic:pic>
              </a:graphicData>
            </a:graphic>
          </wp:inline>
        </w:drawing>
      </w:r>
    </w:p>
    <w:p w14:paraId="0324E634" w14:textId="5C79D9D6" w:rsidR="00A31595" w:rsidRDefault="00A31595" w:rsidP="00A31595">
      <w:pPr>
        <w:rPr>
          <w:rFonts w:ascii="Calibri" w:hAnsi="Calibri" w:cs="Arial"/>
          <w:bCs/>
          <w:color w:val="FF0000"/>
          <w:szCs w:val="23"/>
          <w:lang w:val="es-ES"/>
        </w:rPr>
      </w:pPr>
      <w:r w:rsidRPr="00C74576">
        <w:rPr>
          <w:noProof/>
          <w:lang w:eastAsia="es-AR"/>
        </w:rPr>
        <w:drawing>
          <wp:inline distT="0" distB="0" distL="0" distR="0" wp14:anchorId="24064582" wp14:editId="0D71019C">
            <wp:extent cx="1047750" cy="1047750"/>
            <wp:effectExtent l="0" t="0" r="0" b="0"/>
            <wp:docPr id="974" name="Imagen 48" descr="D:\documentos\trabajo consultor\propuesta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documentos\trabajo consultor\propuestas\10.jpg"/>
                    <pic:cNvPicPr>
                      <a:picLocks noChangeAspect="1" noChangeArrowheads="1"/>
                    </pic:cNvPicPr>
                  </pic:nvPicPr>
                  <pic:blipFill>
                    <a:blip r:embed="rId220" cstate="print"/>
                    <a:srcRect/>
                    <a:stretch>
                      <a:fillRect/>
                    </a:stretch>
                  </pic:blipFill>
                  <pic:spPr bwMode="auto">
                    <a:xfrm>
                      <a:off x="0" y="0"/>
                      <a:ext cx="1044636" cy="1044636"/>
                    </a:xfrm>
                    <a:prstGeom prst="rect">
                      <a:avLst/>
                    </a:prstGeom>
                    <a:noFill/>
                    <a:ln w="9525">
                      <a:noFill/>
                      <a:miter lim="800000"/>
                      <a:headEnd/>
                      <a:tailEnd/>
                    </a:ln>
                  </pic:spPr>
                </pic:pic>
              </a:graphicData>
            </a:graphic>
          </wp:inline>
        </w:drawing>
      </w:r>
      <w:r>
        <w:rPr>
          <w:rFonts w:ascii="Calibri" w:hAnsi="Calibri" w:cs="Arial"/>
          <w:bCs/>
          <w:noProof/>
          <w:szCs w:val="23"/>
          <w:lang w:eastAsia="es-AR"/>
        </w:rPr>
        <w:drawing>
          <wp:inline distT="0" distB="0" distL="0" distR="0" wp14:anchorId="24836BCB" wp14:editId="3FC17657">
            <wp:extent cx="1047750" cy="1047750"/>
            <wp:effectExtent l="0" t="0" r="0" b="0"/>
            <wp:docPr id="976" name="Imagen 35" descr="D:\documentos\trabajo consultor\propuestas\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documentos\trabajo consultor\propuestas\13.jpg"/>
                    <pic:cNvPicPr>
                      <a:picLocks noChangeAspect="1" noChangeArrowheads="1"/>
                    </pic:cNvPicPr>
                  </pic:nvPicPr>
                  <pic:blipFill>
                    <a:blip r:embed="rId233" cstate="print"/>
                    <a:srcRect/>
                    <a:stretch>
                      <a:fillRect/>
                    </a:stretch>
                  </pic:blipFill>
                  <pic:spPr bwMode="auto">
                    <a:xfrm>
                      <a:off x="0" y="0"/>
                      <a:ext cx="1048835" cy="1048835"/>
                    </a:xfrm>
                    <a:prstGeom prst="rect">
                      <a:avLst/>
                    </a:prstGeom>
                    <a:noFill/>
                    <a:ln w="9525">
                      <a:noFill/>
                      <a:miter lim="800000"/>
                      <a:headEnd/>
                      <a:tailEnd/>
                    </a:ln>
                  </pic:spPr>
                </pic:pic>
              </a:graphicData>
            </a:graphic>
          </wp:inline>
        </w:drawing>
      </w:r>
    </w:p>
    <w:p w14:paraId="49A6DA6E" w14:textId="77777777" w:rsidR="00E62F4D" w:rsidRDefault="00E62F4D" w:rsidP="00E62F4D">
      <w:pPr>
        <w:pStyle w:val="Sinespaciado"/>
        <w:rPr>
          <w:lang w:val="es-ES"/>
        </w:rPr>
      </w:pPr>
    </w:p>
    <w:p w14:paraId="494143C4" w14:textId="77777777" w:rsidR="00A31595" w:rsidRPr="00D7270B" w:rsidRDefault="00A31595" w:rsidP="00FA0F57">
      <w:pPr>
        <w:pStyle w:val="-TitulosProyectosnaranjas"/>
        <w:numPr>
          <w:ilvl w:val="1"/>
          <w:numId w:val="26"/>
        </w:numPr>
      </w:pPr>
      <w:r>
        <w:t>Plan de jerarquización y completamiento de la pavimentación de la red vial</w:t>
      </w:r>
    </w:p>
    <w:p w14:paraId="6E41FFA6" w14:textId="77777777" w:rsidR="00A31595" w:rsidRPr="00D7270B" w:rsidRDefault="00A31595" w:rsidP="00A31595">
      <w:pPr>
        <w:pStyle w:val="-TextoCalibriProyectogris"/>
        <w:spacing w:before="0"/>
        <w:rPr>
          <w:b/>
          <w:color w:val="891720"/>
          <w:sz w:val="22"/>
          <w:lang w:val="es-AR"/>
        </w:rPr>
      </w:pPr>
      <w:r w:rsidRPr="00D7270B">
        <w:rPr>
          <w:b/>
          <w:color w:val="891720"/>
          <w:sz w:val="22"/>
          <w:lang w:val="es-AR"/>
        </w:rPr>
        <w:t>Descripción de la Situación:</w:t>
      </w:r>
    </w:p>
    <w:p w14:paraId="74F969BB" w14:textId="4A5422B6" w:rsidR="00A31595" w:rsidRPr="003121B6" w:rsidRDefault="006F3735" w:rsidP="006F3735">
      <w:pPr>
        <w:pStyle w:val="Sinespaciado"/>
        <w:rPr>
          <w:lang w:val="es-ES"/>
        </w:rPr>
      </w:pPr>
      <w:r>
        <w:rPr>
          <w:lang w:val="es-ES"/>
        </w:rPr>
        <w:t>L</w:t>
      </w:r>
      <w:r w:rsidR="00A31595" w:rsidRPr="003121B6">
        <w:rPr>
          <w:lang w:val="es-ES"/>
        </w:rPr>
        <w:t xml:space="preserve">a red vial de la ciudad posee alguna de sus calles pavimentadas en la zona central y sectores aledaños, mientras que el resto de la trama posee gran parte de sus arterias mejoradas, generalmente de brosa y un ripio de arroyo pobre. </w:t>
      </w:r>
    </w:p>
    <w:p w14:paraId="1F5A1077" w14:textId="77777777" w:rsidR="00A31595" w:rsidRDefault="00A31595" w:rsidP="006F3735">
      <w:pPr>
        <w:pStyle w:val="Sinespaciado"/>
        <w:rPr>
          <w:lang w:val="es-ES"/>
        </w:rPr>
      </w:pPr>
      <w:r w:rsidRPr="003121B6">
        <w:rPr>
          <w:lang w:val="es-ES"/>
        </w:rPr>
        <w:t xml:space="preserve">La capacidad económica de la localidad no es suficiente para llevar adelante obras de esa índole. Se requiere de una importante inversión en la red vial y sistema de desagües pluviales que mejoren la transitabilidad y circulación sobre todo en días de lluvias intensas. </w:t>
      </w:r>
    </w:p>
    <w:p w14:paraId="09ADE127" w14:textId="77777777" w:rsidR="00A31595" w:rsidRPr="00D7270B" w:rsidRDefault="00A31595" w:rsidP="00A31595">
      <w:pPr>
        <w:pStyle w:val="-TextoCalibriProyectogris"/>
        <w:spacing w:before="0"/>
        <w:rPr>
          <w:b/>
          <w:color w:val="891720"/>
          <w:lang w:val="es-AR"/>
        </w:rPr>
      </w:pPr>
      <w:r w:rsidRPr="00D7270B">
        <w:rPr>
          <w:b/>
          <w:color w:val="891720"/>
          <w:lang w:val="es-AR"/>
        </w:rPr>
        <w:t>Solución propuesta:</w:t>
      </w:r>
    </w:p>
    <w:p w14:paraId="6EA34CFD" w14:textId="77777777" w:rsidR="00A31595" w:rsidRDefault="00A31595" w:rsidP="006F3735">
      <w:pPr>
        <w:pStyle w:val="Sinespaciado"/>
        <w:rPr>
          <w:lang w:val="es-ES"/>
        </w:rPr>
      </w:pPr>
      <w:r w:rsidRPr="00602C28">
        <w:rPr>
          <w:lang w:val="es-ES"/>
        </w:rPr>
        <w:t xml:space="preserve">Se plantea un proyecto de pavimentación de la trama vial faltante con el sistema de desagüe acorde que garantice un escurrimiento adecuado sin causar posibles anegamientos.  </w:t>
      </w:r>
    </w:p>
    <w:p w14:paraId="28B96516" w14:textId="77777777" w:rsidR="00A31595" w:rsidRDefault="00A31595" w:rsidP="006F3735">
      <w:pPr>
        <w:pStyle w:val="Sinespaciado"/>
      </w:pPr>
      <w:r w:rsidRPr="00602C28">
        <w:t>Beneficiarios indirectos: Todos los habitantes</w:t>
      </w:r>
    </w:p>
    <w:p w14:paraId="056DCBCF" w14:textId="77777777" w:rsidR="00A31595" w:rsidRDefault="00A31595" w:rsidP="006F3735">
      <w:pPr>
        <w:pStyle w:val="Sinespaciado"/>
      </w:pPr>
      <w:r w:rsidRPr="00602C28">
        <w:t>Plazo</w:t>
      </w:r>
      <w:r>
        <w:t xml:space="preserve"> estimado: año 2027</w:t>
      </w:r>
    </w:p>
    <w:p w14:paraId="413A9930" w14:textId="77777777" w:rsidR="00A31595" w:rsidRDefault="00A31595" w:rsidP="006F3735">
      <w:pPr>
        <w:pStyle w:val="Sinespaciado"/>
        <w:rPr>
          <w:lang w:val="es-ES"/>
        </w:rPr>
      </w:pPr>
      <w:r w:rsidRPr="00602C28">
        <w:rPr>
          <w:lang w:val="es-ES"/>
        </w:rPr>
        <w:t xml:space="preserve">Este proyecto se enmarca dentro del </w:t>
      </w:r>
      <w:r w:rsidRPr="003C25EF">
        <w:rPr>
          <w:lang w:val="es-ES"/>
        </w:rPr>
        <w:t>Programa de Financiamiento de Obras Viales Urbanas, Periurbanas, Caminos de la Producción, Accesos a Pueblos y Obras de Seguridad Vial del Ministerio del Interior, Obras Públicas y Vivienda</w:t>
      </w:r>
      <w:r w:rsidRPr="00602C28">
        <w:rPr>
          <w:lang w:val="es-ES"/>
        </w:rPr>
        <w:t>.</w:t>
      </w:r>
    </w:p>
    <w:p w14:paraId="0CBC0CAD" w14:textId="77777777" w:rsidR="00A31595" w:rsidRPr="00602C28" w:rsidRDefault="00A31595" w:rsidP="006F3735">
      <w:pPr>
        <w:pStyle w:val="Sinespaciado"/>
        <w:rPr>
          <w:lang w:val="es-ES"/>
        </w:rPr>
      </w:pPr>
      <w:r w:rsidRPr="00602C28">
        <w:rPr>
          <w:lang w:val="es-ES"/>
        </w:rPr>
        <w:t>ODS vinculado:</w:t>
      </w:r>
    </w:p>
    <w:p w14:paraId="253EF030" w14:textId="77777777" w:rsidR="00A31595" w:rsidRDefault="00A31595" w:rsidP="00A31595">
      <w:pPr>
        <w:rPr>
          <w:rFonts w:ascii="Calibri" w:hAnsi="Calibri" w:cs="Arial"/>
          <w:bCs/>
          <w:szCs w:val="23"/>
        </w:rPr>
      </w:pPr>
      <w:r>
        <w:rPr>
          <w:rFonts w:ascii="Calibri" w:hAnsi="Calibri" w:cs="Arial"/>
          <w:bCs/>
          <w:noProof/>
          <w:szCs w:val="23"/>
          <w:lang w:eastAsia="es-AR"/>
        </w:rPr>
        <w:drawing>
          <wp:inline distT="0" distB="0" distL="0" distR="0" wp14:anchorId="69871FD9" wp14:editId="7FDDAD6E">
            <wp:extent cx="966159" cy="966159"/>
            <wp:effectExtent l="0" t="0" r="0" b="0"/>
            <wp:docPr id="977" name="Imagen 29" descr="D:\documentos\trabajo consultor\propuesta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documentos\trabajo consultor\propuestas\3.jpg"/>
                    <pic:cNvPicPr>
                      <a:picLocks noChangeAspect="1" noChangeArrowheads="1"/>
                    </pic:cNvPicPr>
                  </pic:nvPicPr>
                  <pic:blipFill>
                    <a:blip r:embed="rId221" cstate="print"/>
                    <a:srcRect/>
                    <a:stretch>
                      <a:fillRect/>
                    </a:stretch>
                  </pic:blipFill>
                  <pic:spPr bwMode="auto">
                    <a:xfrm>
                      <a:off x="0" y="0"/>
                      <a:ext cx="967099" cy="967099"/>
                    </a:xfrm>
                    <a:prstGeom prst="rect">
                      <a:avLst/>
                    </a:prstGeom>
                    <a:noFill/>
                    <a:ln w="9525">
                      <a:noFill/>
                      <a:miter lim="800000"/>
                      <a:headEnd/>
                      <a:tailEnd/>
                    </a:ln>
                  </pic:spPr>
                </pic:pic>
              </a:graphicData>
            </a:graphic>
          </wp:inline>
        </w:drawing>
      </w:r>
      <w:r>
        <w:rPr>
          <w:rFonts w:ascii="Calibri" w:hAnsi="Calibri" w:cs="Arial"/>
          <w:bCs/>
          <w:noProof/>
          <w:szCs w:val="23"/>
          <w:lang w:eastAsia="es-AR"/>
        </w:rPr>
        <w:drawing>
          <wp:inline distT="0" distB="0" distL="0" distR="0" wp14:anchorId="765360D9" wp14:editId="77B769D4">
            <wp:extent cx="940279" cy="940279"/>
            <wp:effectExtent l="0" t="0" r="0" b="0"/>
            <wp:docPr id="978" name="Imagen 45" descr="D:\documentos\trabajo consultor\propuesta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documentos\trabajo consultor\propuestas\6.jpg"/>
                    <pic:cNvPicPr>
                      <a:picLocks noChangeAspect="1" noChangeArrowheads="1"/>
                    </pic:cNvPicPr>
                  </pic:nvPicPr>
                  <pic:blipFill>
                    <a:blip r:embed="rId228" cstate="print"/>
                    <a:srcRect/>
                    <a:stretch>
                      <a:fillRect/>
                    </a:stretch>
                  </pic:blipFill>
                  <pic:spPr bwMode="auto">
                    <a:xfrm>
                      <a:off x="0" y="0"/>
                      <a:ext cx="938916" cy="938916"/>
                    </a:xfrm>
                    <a:prstGeom prst="rect">
                      <a:avLst/>
                    </a:prstGeom>
                    <a:noFill/>
                    <a:ln w="9525">
                      <a:noFill/>
                      <a:miter lim="800000"/>
                      <a:headEnd/>
                      <a:tailEnd/>
                    </a:ln>
                  </pic:spPr>
                </pic:pic>
              </a:graphicData>
            </a:graphic>
          </wp:inline>
        </w:drawing>
      </w:r>
    </w:p>
    <w:p w14:paraId="7A91306D" w14:textId="77777777" w:rsidR="00A31595" w:rsidRDefault="00A31595" w:rsidP="00A31595">
      <w:pPr>
        <w:rPr>
          <w:rFonts w:ascii="Calibri" w:hAnsi="Calibri" w:cs="Arial"/>
          <w:bCs/>
          <w:color w:val="FF0000"/>
          <w:szCs w:val="23"/>
          <w:lang w:val="es-ES"/>
        </w:rPr>
      </w:pPr>
      <w:r>
        <w:rPr>
          <w:rFonts w:ascii="Calibri" w:hAnsi="Calibri" w:cs="Arial"/>
          <w:bCs/>
          <w:noProof/>
          <w:szCs w:val="23"/>
          <w:lang w:eastAsia="es-AR"/>
        </w:rPr>
        <w:drawing>
          <wp:inline distT="0" distB="0" distL="0" distR="0" wp14:anchorId="5263D3BD" wp14:editId="5ABEDEE3">
            <wp:extent cx="974785" cy="974785"/>
            <wp:effectExtent l="0" t="0" r="0" b="0"/>
            <wp:docPr id="979" name="Imagen 46" descr="D:\documentos\trabajo consultor\propuesta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documentos\trabajo consultor\propuestas\9.jpg"/>
                    <pic:cNvPicPr>
                      <a:picLocks noChangeAspect="1" noChangeArrowheads="1"/>
                    </pic:cNvPicPr>
                  </pic:nvPicPr>
                  <pic:blipFill>
                    <a:blip r:embed="rId242" cstate="print"/>
                    <a:srcRect/>
                    <a:stretch>
                      <a:fillRect/>
                    </a:stretch>
                  </pic:blipFill>
                  <pic:spPr bwMode="auto">
                    <a:xfrm>
                      <a:off x="0" y="0"/>
                      <a:ext cx="976832" cy="976832"/>
                    </a:xfrm>
                    <a:prstGeom prst="rect">
                      <a:avLst/>
                    </a:prstGeom>
                    <a:noFill/>
                    <a:ln w="9525">
                      <a:noFill/>
                      <a:miter lim="800000"/>
                      <a:headEnd/>
                      <a:tailEnd/>
                    </a:ln>
                  </pic:spPr>
                </pic:pic>
              </a:graphicData>
            </a:graphic>
          </wp:inline>
        </w:drawing>
      </w:r>
      <w:r w:rsidRPr="00C74576">
        <w:rPr>
          <w:noProof/>
          <w:lang w:eastAsia="es-AR"/>
        </w:rPr>
        <w:drawing>
          <wp:inline distT="0" distB="0" distL="0" distR="0" wp14:anchorId="67799383" wp14:editId="3E1CFBC1">
            <wp:extent cx="974785" cy="974785"/>
            <wp:effectExtent l="0" t="0" r="0" b="0"/>
            <wp:docPr id="981" name="Imagen 48" descr="D:\documentos\trabajo consultor\propuesta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documentos\trabajo consultor\propuestas\10.jpg"/>
                    <pic:cNvPicPr>
                      <a:picLocks noChangeAspect="1" noChangeArrowheads="1"/>
                    </pic:cNvPicPr>
                  </pic:nvPicPr>
                  <pic:blipFill>
                    <a:blip r:embed="rId220" cstate="print"/>
                    <a:srcRect/>
                    <a:stretch>
                      <a:fillRect/>
                    </a:stretch>
                  </pic:blipFill>
                  <pic:spPr bwMode="auto">
                    <a:xfrm>
                      <a:off x="0" y="0"/>
                      <a:ext cx="971828" cy="971828"/>
                    </a:xfrm>
                    <a:prstGeom prst="rect">
                      <a:avLst/>
                    </a:prstGeom>
                    <a:noFill/>
                    <a:ln w="9525">
                      <a:noFill/>
                      <a:miter lim="800000"/>
                      <a:headEnd/>
                      <a:tailEnd/>
                    </a:ln>
                  </pic:spPr>
                </pic:pic>
              </a:graphicData>
            </a:graphic>
          </wp:inline>
        </w:drawing>
      </w:r>
    </w:p>
    <w:p w14:paraId="2EFBCF2B" w14:textId="77777777" w:rsidR="00A31595" w:rsidRDefault="00A31595" w:rsidP="006F3735">
      <w:pPr>
        <w:pStyle w:val="Sinespaciado"/>
        <w:rPr>
          <w:lang w:val="es-ES"/>
        </w:rPr>
      </w:pPr>
    </w:p>
    <w:p w14:paraId="0D476AFB" w14:textId="77777777" w:rsidR="00A31595" w:rsidRPr="00602C28" w:rsidRDefault="00A31595" w:rsidP="00FA0F57">
      <w:pPr>
        <w:pStyle w:val="-TitulosProyectosnaranjas"/>
        <w:numPr>
          <w:ilvl w:val="1"/>
          <w:numId w:val="26"/>
        </w:numPr>
      </w:pPr>
      <w:r w:rsidRPr="00602C28">
        <w:t>Avenida de circunvalación</w:t>
      </w:r>
    </w:p>
    <w:p w14:paraId="33DA69F3" w14:textId="77777777" w:rsidR="00A31595" w:rsidRPr="00D7270B" w:rsidRDefault="00A31595" w:rsidP="00A31595">
      <w:pPr>
        <w:pStyle w:val="-TextoCalibriProyectogris"/>
        <w:spacing w:before="0"/>
        <w:rPr>
          <w:b/>
          <w:color w:val="891720"/>
          <w:sz w:val="22"/>
          <w:lang w:val="es-AR"/>
        </w:rPr>
      </w:pPr>
      <w:r w:rsidRPr="00D7270B">
        <w:rPr>
          <w:b/>
          <w:color w:val="891720"/>
          <w:sz w:val="22"/>
          <w:lang w:val="es-AR"/>
        </w:rPr>
        <w:t>Descripción de la Situación:</w:t>
      </w:r>
    </w:p>
    <w:p w14:paraId="5D1F6F2F" w14:textId="45D26E0A" w:rsidR="00A31595" w:rsidRPr="003121B6" w:rsidRDefault="006F3735" w:rsidP="006F3735">
      <w:pPr>
        <w:pStyle w:val="Sinespaciado"/>
        <w:rPr>
          <w:lang w:val="es-ES"/>
        </w:rPr>
      </w:pPr>
      <w:r>
        <w:rPr>
          <w:lang w:val="es-ES"/>
        </w:rPr>
        <w:t>L</w:t>
      </w:r>
      <w:r w:rsidR="00A31595" w:rsidRPr="003121B6">
        <w:rPr>
          <w:lang w:val="es-ES"/>
        </w:rPr>
        <w:t xml:space="preserve">a red </w:t>
      </w:r>
      <w:r w:rsidR="00A31595">
        <w:rPr>
          <w:lang w:val="es-ES"/>
        </w:rPr>
        <w:t xml:space="preserve">de accesos que posee la ciudad son irregulares, por la cantidad indiscriminada de los mismos que vinculan con la ruta y, si bien, la ruta atraviesa la localidad, los parámetros de diseño no son óptimos en lo que respecta a la seguridad vial. </w:t>
      </w:r>
    </w:p>
    <w:p w14:paraId="0BC2BC93" w14:textId="77777777" w:rsidR="00A31595" w:rsidRPr="00D7270B" w:rsidRDefault="00A31595" w:rsidP="00A31595">
      <w:pPr>
        <w:pStyle w:val="-TextoCalibriProyectogris"/>
        <w:spacing w:before="0"/>
        <w:rPr>
          <w:b/>
          <w:color w:val="891720"/>
          <w:lang w:val="es-AR"/>
        </w:rPr>
      </w:pPr>
      <w:r w:rsidRPr="00D7270B">
        <w:rPr>
          <w:b/>
          <w:color w:val="891720"/>
          <w:lang w:val="es-AR"/>
        </w:rPr>
        <w:t>Solución propuesta:</w:t>
      </w:r>
    </w:p>
    <w:p w14:paraId="48C9199C" w14:textId="3005A7D9" w:rsidR="00A31595" w:rsidRDefault="00A31595" w:rsidP="006F3735">
      <w:pPr>
        <w:pStyle w:val="Sinespaciado"/>
        <w:rPr>
          <w:lang w:val="es-ES"/>
        </w:rPr>
      </w:pPr>
      <w:r w:rsidRPr="00602C28">
        <w:rPr>
          <w:lang w:val="es-ES"/>
        </w:rPr>
        <w:t>Se plantea un proyecto de ciruncalación</w:t>
      </w:r>
      <w:r>
        <w:rPr>
          <w:lang w:val="es-ES"/>
        </w:rPr>
        <w:t xml:space="preserve"> de la ciudad que vincule la </w:t>
      </w:r>
      <w:r w:rsidR="00157519">
        <w:rPr>
          <w:lang w:val="es-ES"/>
        </w:rPr>
        <w:t xml:space="preserve">Ruta Provincial </w:t>
      </w:r>
      <w:r>
        <w:rPr>
          <w:lang w:val="es-ES"/>
        </w:rPr>
        <w:t>Nº11</w:t>
      </w:r>
      <w:r w:rsidRPr="00602C28">
        <w:rPr>
          <w:lang w:val="es-ES"/>
        </w:rPr>
        <w:t xml:space="preserve"> con la</w:t>
      </w:r>
      <w:r>
        <w:rPr>
          <w:lang w:val="es-ES"/>
        </w:rPr>
        <w:t>s</w:t>
      </w:r>
      <w:r w:rsidRPr="00602C28">
        <w:rPr>
          <w:lang w:val="es-ES"/>
        </w:rPr>
        <w:t xml:space="preserve"> </w:t>
      </w:r>
      <w:r>
        <w:rPr>
          <w:lang w:val="es-ES"/>
        </w:rPr>
        <w:t xml:space="preserve">próximas a la ciudad de Paraná que grantice la vinculación entre las localidades satélite de la capital, </w:t>
      </w:r>
      <w:r w:rsidRPr="00602C28">
        <w:rPr>
          <w:lang w:val="es-ES"/>
        </w:rPr>
        <w:t xml:space="preserve">evitando el ingreso del tránsito pesado al entorno central mejorando el sistema de conectividad y movilidad de la localidad.  </w:t>
      </w:r>
    </w:p>
    <w:p w14:paraId="1D617934" w14:textId="77777777" w:rsidR="00A31595" w:rsidRDefault="00A31595" w:rsidP="006F3735">
      <w:pPr>
        <w:pStyle w:val="Sinespaciado"/>
      </w:pPr>
      <w:r w:rsidRPr="00602C28">
        <w:t>Beneficiarios indirectos: Todos los habitantes</w:t>
      </w:r>
    </w:p>
    <w:p w14:paraId="4BE9C5A3" w14:textId="77777777" w:rsidR="00A31595" w:rsidRDefault="00A31595" w:rsidP="006F3735">
      <w:pPr>
        <w:pStyle w:val="Sinespaciado"/>
      </w:pPr>
      <w:r>
        <w:t>Plazo estimado: año 2025</w:t>
      </w:r>
    </w:p>
    <w:p w14:paraId="2E342AD5" w14:textId="77777777" w:rsidR="00A31595" w:rsidRDefault="00A31595" w:rsidP="006F3735">
      <w:pPr>
        <w:pStyle w:val="Sinespaciado"/>
        <w:rPr>
          <w:lang w:val="es-ES"/>
        </w:rPr>
      </w:pPr>
      <w:r w:rsidRPr="00602C28">
        <w:rPr>
          <w:lang w:val="es-ES"/>
        </w:rPr>
        <w:t xml:space="preserve">Este proyecto se enmarca dentro del </w:t>
      </w:r>
      <w:r w:rsidRPr="003C25EF">
        <w:rPr>
          <w:lang w:val="es-ES"/>
        </w:rPr>
        <w:t>Programa de Financiamiento de Obras Viales Urbanas, Periurbanas, Caminos de la Producción, Accesos a Pueblos y Obras de Seguridad Vial del Ministerio del Interior, Obras Públicas y Vivienda</w:t>
      </w:r>
      <w:r w:rsidRPr="00602C28">
        <w:rPr>
          <w:lang w:val="es-ES"/>
        </w:rPr>
        <w:t>.</w:t>
      </w:r>
    </w:p>
    <w:p w14:paraId="40375963" w14:textId="77777777" w:rsidR="00A31595" w:rsidRPr="00602C28" w:rsidRDefault="00A31595" w:rsidP="006F3735">
      <w:pPr>
        <w:pStyle w:val="Sinespaciado"/>
        <w:rPr>
          <w:lang w:val="es-ES"/>
        </w:rPr>
      </w:pPr>
      <w:r w:rsidRPr="00602C28">
        <w:rPr>
          <w:lang w:val="es-ES"/>
        </w:rPr>
        <w:t>ODS vinculado:</w:t>
      </w:r>
    </w:p>
    <w:p w14:paraId="266CF765" w14:textId="77777777" w:rsidR="00A31595" w:rsidRDefault="00A31595" w:rsidP="00A31595">
      <w:pPr>
        <w:rPr>
          <w:rFonts w:ascii="Calibri" w:hAnsi="Calibri" w:cs="Arial"/>
          <w:bCs/>
          <w:color w:val="FF0000"/>
          <w:szCs w:val="23"/>
          <w:lang w:val="es-ES"/>
        </w:rPr>
      </w:pPr>
      <w:r>
        <w:rPr>
          <w:rFonts w:ascii="Calibri" w:hAnsi="Calibri" w:cs="Arial"/>
          <w:bCs/>
          <w:noProof/>
          <w:szCs w:val="23"/>
          <w:lang w:eastAsia="es-AR"/>
        </w:rPr>
        <w:drawing>
          <wp:inline distT="0" distB="0" distL="0" distR="0" wp14:anchorId="78F2FBEB" wp14:editId="1CB75A4A">
            <wp:extent cx="966159" cy="966159"/>
            <wp:effectExtent l="0" t="0" r="0" b="0"/>
            <wp:docPr id="982" name="Imagen 29" descr="D:\documentos\trabajo consultor\propuesta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documentos\trabajo consultor\propuestas\3.jpg"/>
                    <pic:cNvPicPr>
                      <a:picLocks noChangeAspect="1" noChangeArrowheads="1"/>
                    </pic:cNvPicPr>
                  </pic:nvPicPr>
                  <pic:blipFill>
                    <a:blip r:embed="rId221" cstate="print"/>
                    <a:srcRect/>
                    <a:stretch>
                      <a:fillRect/>
                    </a:stretch>
                  </pic:blipFill>
                  <pic:spPr bwMode="auto">
                    <a:xfrm>
                      <a:off x="0" y="0"/>
                      <a:ext cx="967099" cy="967099"/>
                    </a:xfrm>
                    <a:prstGeom prst="rect">
                      <a:avLst/>
                    </a:prstGeom>
                    <a:noFill/>
                    <a:ln w="9525">
                      <a:noFill/>
                      <a:miter lim="800000"/>
                      <a:headEnd/>
                      <a:tailEnd/>
                    </a:ln>
                  </pic:spPr>
                </pic:pic>
              </a:graphicData>
            </a:graphic>
          </wp:inline>
        </w:drawing>
      </w:r>
      <w:r>
        <w:rPr>
          <w:rFonts w:ascii="Calibri" w:hAnsi="Calibri" w:cs="Arial"/>
          <w:bCs/>
          <w:noProof/>
          <w:szCs w:val="23"/>
          <w:lang w:eastAsia="es-AR"/>
        </w:rPr>
        <w:drawing>
          <wp:inline distT="0" distB="0" distL="0" distR="0" wp14:anchorId="410F7C5C" wp14:editId="0A22A719">
            <wp:extent cx="974785" cy="974785"/>
            <wp:effectExtent l="0" t="0" r="0" b="0"/>
            <wp:docPr id="983" name="Imagen 46" descr="D:\documentos\trabajo consultor\propuesta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documentos\trabajo consultor\propuestas\9.jpg"/>
                    <pic:cNvPicPr>
                      <a:picLocks noChangeAspect="1" noChangeArrowheads="1"/>
                    </pic:cNvPicPr>
                  </pic:nvPicPr>
                  <pic:blipFill>
                    <a:blip r:embed="rId242" cstate="print"/>
                    <a:srcRect/>
                    <a:stretch>
                      <a:fillRect/>
                    </a:stretch>
                  </pic:blipFill>
                  <pic:spPr bwMode="auto">
                    <a:xfrm>
                      <a:off x="0" y="0"/>
                      <a:ext cx="976832" cy="976832"/>
                    </a:xfrm>
                    <a:prstGeom prst="rect">
                      <a:avLst/>
                    </a:prstGeom>
                    <a:noFill/>
                    <a:ln w="9525">
                      <a:noFill/>
                      <a:miter lim="800000"/>
                      <a:headEnd/>
                      <a:tailEnd/>
                    </a:ln>
                  </pic:spPr>
                </pic:pic>
              </a:graphicData>
            </a:graphic>
          </wp:inline>
        </w:drawing>
      </w:r>
    </w:p>
    <w:p w14:paraId="3D5B9BA8" w14:textId="77777777" w:rsidR="00A31595" w:rsidRDefault="00A31595" w:rsidP="00A31595">
      <w:r>
        <w:rPr>
          <w:noProof/>
          <w:lang w:eastAsia="es-AR"/>
        </w:rPr>
        <w:drawing>
          <wp:inline distT="0" distB="0" distL="0" distR="0" wp14:anchorId="6E711D1B" wp14:editId="04768967">
            <wp:extent cx="940279" cy="940279"/>
            <wp:effectExtent l="0" t="0" r="0" b="0"/>
            <wp:docPr id="984" name="Imagen 50" descr="D:\documentos\trabajo consultor\propuesta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documentos\trabajo consultor\propuestas\11.jpg"/>
                    <pic:cNvPicPr>
                      <a:picLocks noChangeAspect="1" noChangeArrowheads="1"/>
                    </pic:cNvPicPr>
                  </pic:nvPicPr>
                  <pic:blipFill>
                    <a:blip r:embed="rId243" cstate="print"/>
                    <a:srcRect/>
                    <a:stretch>
                      <a:fillRect/>
                    </a:stretch>
                  </pic:blipFill>
                  <pic:spPr bwMode="auto">
                    <a:xfrm>
                      <a:off x="0" y="0"/>
                      <a:ext cx="938046" cy="938046"/>
                    </a:xfrm>
                    <a:prstGeom prst="rect">
                      <a:avLst/>
                    </a:prstGeom>
                    <a:noFill/>
                    <a:ln w="9525">
                      <a:noFill/>
                      <a:miter lim="800000"/>
                      <a:headEnd/>
                      <a:tailEnd/>
                    </a:ln>
                  </pic:spPr>
                </pic:pic>
              </a:graphicData>
            </a:graphic>
          </wp:inline>
        </w:drawing>
      </w:r>
    </w:p>
    <w:p w14:paraId="00703C55" w14:textId="77777777" w:rsidR="00E62F4D" w:rsidRDefault="00E62F4D" w:rsidP="006F3735">
      <w:pPr>
        <w:pStyle w:val="Sinespaciado"/>
        <w:rPr>
          <w:lang w:val="es-ES"/>
        </w:rPr>
      </w:pPr>
    </w:p>
    <w:p w14:paraId="0A8D85E8" w14:textId="77777777" w:rsidR="00A31595" w:rsidRPr="00602C28" w:rsidRDefault="00A31595" w:rsidP="00FA0F57">
      <w:pPr>
        <w:pStyle w:val="-TitulosProyectosnaranjas"/>
        <w:numPr>
          <w:ilvl w:val="1"/>
          <w:numId w:val="26"/>
        </w:numPr>
      </w:pPr>
      <w:r w:rsidRPr="00602C28">
        <w:t xml:space="preserve">Proyecto de espacios verdes de integración social sustentable. </w:t>
      </w:r>
    </w:p>
    <w:p w14:paraId="0629EE9C" w14:textId="77777777" w:rsidR="00A31595" w:rsidRPr="00D7270B" w:rsidRDefault="00A31595" w:rsidP="00A31595">
      <w:pPr>
        <w:pStyle w:val="-TextoCalibriProyectogris"/>
        <w:spacing w:before="0"/>
        <w:rPr>
          <w:b/>
          <w:color w:val="891720"/>
          <w:sz w:val="22"/>
          <w:lang w:val="es-AR"/>
        </w:rPr>
      </w:pPr>
      <w:r w:rsidRPr="00D7270B">
        <w:rPr>
          <w:b/>
          <w:color w:val="891720"/>
          <w:sz w:val="22"/>
          <w:lang w:val="es-AR"/>
        </w:rPr>
        <w:t>Descripción de la Situación:</w:t>
      </w:r>
    </w:p>
    <w:p w14:paraId="11B38B5A" w14:textId="5FE5B673" w:rsidR="00A31595" w:rsidRDefault="00A31595" w:rsidP="006F3735">
      <w:pPr>
        <w:pStyle w:val="Sinespaciado"/>
        <w:rPr>
          <w:lang w:val="es-ES"/>
        </w:rPr>
      </w:pPr>
      <w:r>
        <w:rPr>
          <w:lang w:val="es-ES"/>
        </w:rPr>
        <w:t xml:space="preserve">La localidad se ha extendido hacia los márgenes de la </w:t>
      </w:r>
      <w:r w:rsidR="006F3735">
        <w:rPr>
          <w:lang w:val="es-ES"/>
        </w:rPr>
        <w:t xml:space="preserve">Ruta Provincial </w:t>
      </w:r>
      <w:r>
        <w:rPr>
          <w:lang w:val="es-ES"/>
        </w:rPr>
        <w:t xml:space="preserve">Nº11, siendo esta junto a las vías, barreras urbanas que producen segregación entre los barrios. </w:t>
      </w:r>
    </w:p>
    <w:p w14:paraId="2FF5A369" w14:textId="77777777" w:rsidR="00A31595" w:rsidRDefault="00A31595" w:rsidP="006F3735">
      <w:pPr>
        <w:pStyle w:val="Sinespaciado"/>
        <w:rPr>
          <w:lang w:val="es-ES"/>
        </w:rPr>
      </w:pPr>
      <w:r>
        <w:rPr>
          <w:lang w:val="es-ES"/>
        </w:rPr>
        <w:t>La estación del ferrocarril tiene un potencial en desarrollo muy importante en correlación con los espacios verdes. Con este mismo criterio se puede trabajar la ruta que interviene en la localidad, generando espacios verdes de encuentro social.</w:t>
      </w:r>
    </w:p>
    <w:p w14:paraId="4CB3A196" w14:textId="77777777" w:rsidR="00A31595" w:rsidRPr="00602C28" w:rsidRDefault="00A31595" w:rsidP="00A31595">
      <w:pPr>
        <w:pStyle w:val="-TextoCalibriProyectogris"/>
        <w:spacing w:before="0"/>
        <w:rPr>
          <w:rFonts w:asciiTheme="majorHAnsi" w:hAnsiTheme="majorHAnsi"/>
          <w:b/>
          <w:color w:val="891720"/>
          <w:sz w:val="24"/>
          <w:szCs w:val="24"/>
          <w:lang w:val="es-AR"/>
        </w:rPr>
      </w:pPr>
      <w:r w:rsidRPr="00602C28">
        <w:rPr>
          <w:rFonts w:asciiTheme="majorHAnsi" w:hAnsiTheme="majorHAnsi"/>
          <w:b/>
          <w:color w:val="891720"/>
          <w:sz w:val="24"/>
          <w:szCs w:val="24"/>
          <w:lang w:val="es-AR"/>
        </w:rPr>
        <w:t>Solución propuesta:</w:t>
      </w:r>
    </w:p>
    <w:p w14:paraId="224AD7A1" w14:textId="77777777" w:rsidR="00A31595" w:rsidRDefault="00A31595" w:rsidP="006F3735">
      <w:pPr>
        <w:pStyle w:val="Sinespaciado"/>
        <w:rPr>
          <w:lang w:val="es-ES"/>
        </w:rPr>
      </w:pPr>
      <w:r w:rsidRPr="00602C28">
        <w:t>A partir de un proyecto de corredor verde y espacio de integración social se podrá recuperar y poner en valor las</w:t>
      </w:r>
      <w:r w:rsidRPr="00602C28">
        <w:rPr>
          <w:lang w:val="es-ES"/>
        </w:rPr>
        <w:t xml:space="preserve"> vías del ferrocarril. Se plantea trabajar las mismas como corredor verde con energí</w:t>
      </w:r>
      <w:r>
        <w:rPr>
          <w:lang w:val="es-ES"/>
        </w:rPr>
        <w:t>as alternativas al igual que la ruta</w:t>
      </w:r>
      <w:r w:rsidRPr="00602C28">
        <w:rPr>
          <w:lang w:val="es-ES"/>
        </w:rPr>
        <w:t xml:space="preserve"> </w:t>
      </w:r>
      <w:r>
        <w:rPr>
          <w:lang w:val="es-ES"/>
        </w:rPr>
        <w:t>provincial</w:t>
      </w:r>
      <w:r w:rsidRPr="00602C28">
        <w:rPr>
          <w:lang w:val="es-ES"/>
        </w:rPr>
        <w:t>.</w:t>
      </w:r>
    </w:p>
    <w:p w14:paraId="05A4686F" w14:textId="77777777" w:rsidR="00A31595" w:rsidRDefault="00A31595" w:rsidP="006F3735">
      <w:pPr>
        <w:pStyle w:val="Sinespaciado"/>
      </w:pPr>
      <w:r w:rsidRPr="00602C28">
        <w:t>Beneficiarios indirectos: todos los habitantes</w:t>
      </w:r>
    </w:p>
    <w:p w14:paraId="33891317" w14:textId="77777777" w:rsidR="00A31595" w:rsidRDefault="00A31595" w:rsidP="006F3735">
      <w:pPr>
        <w:pStyle w:val="Sinespaciado"/>
      </w:pPr>
      <w:r w:rsidRPr="00602C28">
        <w:t>Plazo estimado: año 2024</w:t>
      </w:r>
    </w:p>
    <w:p w14:paraId="2F2E9686" w14:textId="77777777" w:rsidR="00A31595" w:rsidRDefault="00A31595" w:rsidP="006F3735">
      <w:pPr>
        <w:pStyle w:val="Sinespaciado"/>
        <w:rPr>
          <w:lang w:val="es-ES"/>
        </w:rPr>
      </w:pPr>
      <w:r w:rsidRPr="00602C28">
        <w:rPr>
          <w:lang w:val="es-ES"/>
        </w:rPr>
        <w:t xml:space="preserve">Este proyecto se enmarca dentro del </w:t>
      </w:r>
      <w:r w:rsidRPr="008670CA">
        <w:rPr>
          <w:lang w:val="es-ES"/>
        </w:rPr>
        <w:t>Programa de Desarrollo Productivo de áreas vacantes y de ordenamiento integral y ambiental del espacio público del Ministerio del Interior, Obras Públicas y Vivienda</w:t>
      </w:r>
      <w:r w:rsidRPr="00602C28">
        <w:rPr>
          <w:lang w:val="es-ES"/>
        </w:rPr>
        <w:t>.</w:t>
      </w:r>
    </w:p>
    <w:p w14:paraId="2FC089E6" w14:textId="77777777" w:rsidR="00A31595" w:rsidRPr="00602C28" w:rsidRDefault="00A31595" w:rsidP="006F3735">
      <w:pPr>
        <w:pStyle w:val="Sinespaciado"/>
        <w:rPr>
          <w:lang w:eastAsia="en-US"/>
        </w:rPr>
      </w:pPr>
      <w:r w:rsidRPr="00602C28">
        <w:rPr>
          <w:lang w:eastAsia="en-US"/>
        </w:rPr>
        <w:t>ODS vinculado:</w:t>
      </w:r>
    </w:p>
    <w:p w14:paraId="08771B1E" w14:textId="77777777" w:rsidR="00A31595" w:rsidRPr="0065318F" w:rsidRDefault="00A31595" w:rsidP="00A31595">
      <w:pPr>
        <w:rPr>
          <w:rFonts w:ascii="Calibri" w:hAnsi="Calibri" w:cs="Calibri"/>
          <w:szCs w:val="22"/>
          <w:lang w:eastAsia="en-US"/>
        </w:rPr>
      </w:pPr>
      <w:r>
        <w:rPr>
          <w:rFonts w:ascii="Calibri" w:hAnsi="Calibri" w:cs="Calibri"/>
          <w:noProof/>
          <w:szCs w:val="22"/>
          <w:lang w:eastAsia="es-AR"/>
        </w:rPr>
        <w:drawing>
          <wp:inline distT="0" distB="0" distL="0" distR="0" wp14:anchorId="5281D9CE" wp14:editId="5A8DA62D">
            <wp:extent cx="954157" cy="954157"/>
            <wp:effectExtent l="0" t="0" r="0" b="0"/>
            <wp:docPr id="985" name="Imagen 33" descr="D:\documentos\trabajo consultor\propuesta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documentos\trabajo consultor\propuestas\3.jpg"/>
                    <pic:cNvPicPr>
                      <a:picLocks noChangeAspect="1" noChangeArrowheads="1"/>
                    </pic:cNvPicPr>
                  </pic:nvPicPr>
                  <pic:blipFill>
                    <a:blip r:embed="rId227" cstate="print"/>
                    <a:srcRect/>
                    <a:stretch>
                      <a:fillRect/>
                    </a:stretch>
                  </pic:blipFill>
                  <pic:spPr bwMode="auto">
                    <a:xfrm>
                      <a:off x="0" y="0"/>
                      <a:ext cx="950900" cy="950900"/>
                    </a:xfrm>
                    <a:prstGeom prst="rect">
                      <a:avLst/>
                    </a:prstGeom>
                    <a:noFill/>
                    <a:ln w="9525">
                      <a:noFill/>
                      <a:miter lim="800000"/>
                      <a:headEnd/>
                      <a:tailEnd/>
                    </a:ln>
                  </pic:spPr>
                </pic:pic>
              </a:graphicData>
            </a:graphic>
          </wp:inline>
        </w:drawing>
      </w:r>
      <w:r>
        <w:rPr>
          <w:noProof/>
          <w:lang w:eastAsia="es-AR"/>
        </w:rPr>
        <w:drawing>
          <wp:inline distT="0" distB="0" distL="0" distR="0" wp14:anchorId="072CED3C" wp14:editId="6195C4F3">
            <wp:extent cx="954157" cy="954157"/>
            <wp:effectExtent l="0" t="0" r="0" b="0"/>
            <wp:docPr id="986" name="Imagen 986"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11"/>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952795" cy="952795"/>
                    </a:xfrm>
                    <a:prstGeom prst="rect">
                      <a:avLst/>
                    </a:prstGeom>
                    <a:noFill/>
                    <a:ln>
                      <a:noFill/>
                    </a:ln>
                  </pic:spPr>
                </pic:pic>
              </a:graphicData>
            </a:graphic>
          </wp:inline>
        </w:drawing>
      </w:r>
      <w:r>
        <w:rPr>
          <w:rFonts w:ascii="Calibri" w:hAnsi="Calibri" w:cs="Calibri"/>
          <w:noProof/>
          <w:szCs w:val="22"/>
          <w:lang w:eastAsia="es-AR"/>
        </w:rPr>
        <w:drawing>
          <wp:inline distT="0" distB="0" distL="0" distR="0" wp14:anchorId="49B19A49" wp14:editId="3D78AD99">
            <wp:extent cx="942975" cy="942975"/>
            <wp:effectExtent l="19050" t="0" r="9525" b="0"/>
            <wp:docPr id="988" name="Imagen 31" descr="D:\documentos\trabajo consultor\propuestas\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documentos\trabajo consultor\propuestas\13.jpg"/>
                    <pic:cNvPicPr>
                      <a:picLocks noChangeAspect="1" noChangeArrowheads="1"/>
                    </pic:cNvPicPr>
                  </pic:nvPicPr>
                  <pic:blipFill>
                    <a:blip r:embed="rId229" cstate="print"/>
                    <a:srcRect/>
                    <a:stretch>
                      <a:fillRect/>
                    </a:stretch>
                  </pic:blipFill>
                  <pic:spPr bwMode="auto">
                    <a:xfrm>
                      <a:off x="0" y="0"/>
                      <a:ext cx="942975" cy="942975"/>
                    </a:xfrm>
                    <a:prstGeom prst="rect">
                      <a:avLst/>
                    </a:prstGeom>
                    <a:noFill/>
                    <a:ln w="9525">
                      <a:noFill/>
                      <a:miter lim="800000"/>
                      <a:headEnd/>
                      <a:tailEnd/>
                    </a:ln>
                  </pic:spPr>
                </pic:pic>
              </a:graphicData>
            </a:graphic>
          </wp:inline>
        </w:drawing>
      </w:r>
      <w:r>
        <w:rPr>
          <w:rFonts w:ascii="Calibri" w:hAnsi="Calibri" w:cs="Calibri"/>
          <w:noProof/>
          <w:szCs w:val="22"/>
          <w:lang w:eastAsia="es-AR"/>
        </w:rPr>
        <w:drawing>
          <wp:inline distT="0" distB="0" distL="0" distR="0" wp14:anchorId="59A8A092" wp14:editId="3524E0A6">
            <wp:extent cx="922352" cy="922352"/>
            <wp:effectExtent l="0" t="0" r="0" b="0"/>
            <wp:docPr id="991" name="Imagen 32" descr="D:\documentos\trabajo consultor\propuestas\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documentos\trabajo consultor\propuestas\15.jpg"/>
                    <pic:cNvPicPr>
                      <a:picLocks noChangeAspect="1" noChangeArrowheads="1"/>
                    </pic:cNvPicPr>
                  </pic:nvPicPr>
                  <pic:blipFill>
                    <a:blip r:embed="rId230" cstate="print"/>
                    <a:srcRect/>
                    <a:stretch>
                      <a:fillRect/>
                    </a:stretch>
                  </pic:blipFill>
                  <pic:spPr bwMode="auto">
                    <a:xfrm>
                      <a:off x="0" y="0"/>
                      <a:ext cx="920751" cy="920751"/>
                    </a:xfrm>
                    <a:prstGeom prst="rect">
                      <a:avLst/>
                    </a:prstGeom>
                    <a:noFill/>
                    <a:ln w="9525">
                      <a:noFill/>
                      <a:miter lim="800000"/>
                      <a:headEnd/>
                      <a:tailEnd/>
                    </a:ln>
                  </pic:spPr>
                </pic:pic>
              </a:graphicData>
            </a:graphic>
          </wp:inline>
        </w:drawing>
      </w:r>
    </w:p>
    <w:p w14:paraId="5C580A37" w14:textId="77777777" w:rsidR="00A31595" w:rsidRDefault="00A31595" w:rsidP="006F3735">
      <w:pPr>
        <w:pStyle w:val="Sinespaciado"/>
      </w:pPr>
    </w:p>
    <w:p w14:paraId="388CC24A" w14:textId="77777777" w:rsidR="00A31595" w:rsidRPr="004252AF" w:rsidRDefault="00A31595" w:rsidP="00FA0F57">
      <w:pPr>
        <w:pStyle w:val="-TitulosProyectosnaranjas"/>
        <w:numPr>
          <w:ilvl w:val="1"/>
          <w:numId w:val="26"/>
        </w:numPr>
      </w:pPr>
      <w:r w:rsidRPr="004252AF">
        <w:t>Gestión del comodato de las tierras ferroviarias y puesta en valor del espacio ferroviario</w:t>
      </w:r>
    </w:p>
    <w:p w14:paraId="0B06505A" w14:textId="77777777" w:rsidR="00A31595" w:rsidRDefault="00A31595" w:rsidP="00A31595">
      <w:pPr>
        <w:pStyle w:val="-TextoCalibriProyectogris"/>
        <w:spacing w:before="0"/>
        <w:rPr>
          <w:b/>
          <w:color w:val="891720"/>
          <w:sz w:val="22"/>
          <w:lang w:val="es-AR"/>
        </w:rPr>
      </w:pPr>
    </w:p>
    <w:p w14:paraId="0C453A68" w14:textId="77777777" w:rsidR="00A31595" w:rsidRPr="00D7270B" w:rsidRDefault="00A31595" w:rsidP="00A31595">
      <w:pPr>
        <w:pStyle w:val="-TextoCalibriProyectogris"/>
        <w:spacing w:before="0"/>
        <w:rPr>
          <w:b/>
          <w:color w:val="891720"/>
          <w:sz w:val="22"/>
          <w:lang w:val="es-AR"/>
        </w:rPr>
      </w:pPr>
      <w:r w:rsidRPr="00D7270B">
        <w:rPr>
          <w:b/>
          <w:color w:val="891720"/>
          <w:sz w:val="22"/>
          <w:lang w:val="es-AR"/>
        </w:rPr>
        <w:t>Descripción de la Situación:</w:t>
      </w:r>
    </w:p>
    <w:p w14:paraId="56DE539D" w14:textId="77777777" w:rsidR="00A31595" w:rsidRDefault="00A31595" w:rsidP="00E62F4D">
      <w:pPr>
        <w:pStyle w:val="Sinespaciado"/>
        <w:rPr>
          <w:lang w:val="es-ES"/>
        </w:rPr>
      </w:pPr>
      <w:r>
        <w:rPr>
          <w:lang w:val="es-ES"/>
        </w:rPr>
        <w:t xml:space="preserve">La zona ferroviaria tiene un potencial en desarrollo muy importante en correlación con los espacios verdes. Forma parte de esta desvinculación entre los barrios próximos a las vías y el deterioro alrededor de la parada existente.  </w:t>
      </w:r>
    </w:p>
    <w:p w14:paraId="3ECE9F35" w14:textId="77777777" w:rsidR="00A31595" w:rsidRPr="00BF5215" w:rsidRDefault="00A31595" w:rsidP="00A31595">
      <w:pPr>
        <w:pStyle w:val="-TextoCalibriProyectogris"/>
        <w:spacing w:before="0"/>
        <w:rPr>
          <w:b/>
          <w:color w:val="891720"/>
          <w:sz w:val="22"/>
          <w:lang w:val="es-AR"/>
        </w:rPr>
      </w:pPr>
      <w:r w:rsidRPr="00BF5215">
        <w:rPr>
          <w:b/>
          <w:color w:val="891720"/>
          <w:sz w:val="22"/>
          <w:lang w:val="es-AR"/>
        </w:rPr>
        <w:t>Solución propuesta:</w:t>
      </w:r>
    </w:p>
    <w:p w14:paraId="17BE8DF2" w14:textId="77777777" w:rsidR="00A31595" w:rsidRDefault="00A31595" w:rsidP="00E62F4D">
      <w:pPr>
        <w:pStyle w:val="Sinespaciado"/>
        <w:rPr>
          <w:lang w:val="es-ES"/>
        </w:rPr>
      </w:pPr>
      <w:r w:rsidRPr="004252AF">
        <w:t>A partir de un proyecto de corredor verde y espacio de integración social se podrá recuperar y poner en valor las</w:t>
      </w:r>
      <w:r w:rsidRPr="004252AF">
        <w:rPr>
          <w:lang w:val="es-ES"/>
        </w:rPr>
        <w:t xml:space="preserve"> vías del ferrocarril. Se plantea trabajar las mismas como corredor verde con energías alternativas al igual que los boulevares existente.</w:t>
      </w:r>
    </w:p>
    <w:p w14:paraId="48B501F0" w14:textId="77777777" w:rsidR="00A31595" w:rsidRDefault="00A31595" w:rsidP="00E62F4D">
      <w:pPr>
        <w:pStyle w:val="Sinespaciado"/>
      </w:pPr>
      <w:r w:rsidRPr="004252AF">
        <w:t>Beneficiarios indirectos: todos los habitantes</w:t>
      </w:r>
    </w:p>
    <w:p w14:paraId="2FD0498E" w14:textId="77777777" w:rsidR="00A31595" w:rsidRDefault="00A31595" w:rsidP="00E62F4D">
      <w:pPr>
        <w:pStyle w:val="Sinespaciado"/>
      </w:pPr>
      <w:r>
        <w:t>Plazo estimado: año 2025</w:t>
      </w:r>
    </w:p>
    <w:p w14:paraId="4D30E848" w14:textId="77777777" w:rsidR="00A31595" w:rsidRDefault="00A31595" w:rsidP="00E62F4D">
      <w:pPr>
        <w:pStyle w:val="Sinespaciado"/>
        <w:rPr>
          <w:lang w:val="es-ES"/>
        </w:rPr>
      </w:pPr>
      <w:r w:rsidRPr="004252AF">
        <w:rPr>
          <w:lang w:val="es-ES"/>
        </w:rPr>
        <w:t xml:space="preserve">Este </w:t>
      </w:r>
      <w:r w:rsidRPr="008670CA">
        <w:rPr>
          <w:lang w:val="es-ES"/>
        </w:rPr>
        <w:t>Programa de Desarrollo Productivo de áreas vacantes y de ordenamiento integral y ambiental del espacio público del Ministerio del Interior, Obras Públicas y Vivienda</w:t>
      </w:r>
      <w:r w:rsidRPr="004252AF">
        <w:rPr>
          <w:lang w:val="es-ES"/>
        </w:rPr>
        <w:t>.</w:t>
      </w:r>
    </w:p>
    <w:p w14:paraId="426495EC" w14:textId="77777777" w:rsidR="00A31595" w:rsidRPr="004252AF" w:rsidRDefault="00A31595" w:rsidP="00E62F4D">
      <w:pPr>
        <w:pStyle w:val="Sinespaciado"/>
        <w:rPr>
          <w:lang w:eastAsia="en-US"/>
        </w:rPr>
      </w:pPr>
      <w:r w:rsidRPr="004252AF">
        <w:rPr>
          <w:lang w:eastAsia="en-US"/>
        </w:rPr>
        <w:t>ODS vinculado:</w:t>
      </w:r>
    </w:p>
    <w:p w14:paraId="27D85D72" w14:textId="77777777" w:rsidR="00A31595" w:rsidRDefault="00A31595" w:rsidP="00A31595">
      <w:pPr>
        <w:rPr>
          <w:rFonts w:ascii="Calibri" w:hAnsi="Calibri" w:cs="Calibri"/>
          <w:szCs w:val="22"/>
          <w:lang w:eastAsia="en-US"/>
        </w:rPr>
      </w:pPr>
      <w:r>
        <w:rPr>
          <w:rFonts w:ascii="Calibri" w:hAnsi="Calibri" w:cs="Calibri"/>
          <w:noProof/>
          <w:szCs w:val="22"/>
          <w:lang w:eastAsia="es-AR"/>
        </w:rPr>
        <w:drawing>
          <wp:inline distT="0" distB="0" distL="0" distR="0" wp14:anchorId="62CB1173" wp14:editId="23695E1E">
            <wp:extent cx="826935" cy="826935"/>
            <wp:effectExtent l="0" t="0" r="0" b="0"/>
            <wp:docPr id="997" name="Imagen 33" descr="D:\documentos\trabajo consultor\propuesta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documentos\trabajo consultor\propuestas\3.jpg"/>
                    <pic:cNvPicPr>
                      <a:picLocks noChangeAspect="1" noChangeArrowheads="1"/>
                    </pic:cNvPicPr>
                  </pic:nvPicPr>
                  <pic:blipFill>
                    <a:blip r:embed="rId227" cstate="print"/>
                    <a:srcRect/>
                    <a:stretch>
                      <a:fillRect/>
                    </a:stretch>
                  </pic:blipFill>
                  <pic:spPr bwMode="auto">
                    <a:xfrm>
                      <a:off x="0" y="0"/>
                      <a:ext cx="824112" cy="824112"/>
                    </a:xfrm>
                    <a:prstGeom prst="rect">
                      <a:avLst/>
                    </a:prstGeom>
                    <a:noFill/>
                    <a:ln w="9525">
                      <a:noFill/>
                      <a:miter lim="800000"/>
                      <a:headEnd/>
                      <a:tailEnd/>
                    </a:ln>
                  </pic:spPr>
                </pic:pic>
              </a:graphicData>
            </a:graphic>
          </wp:inline>
        </w:drawing>
      </w:r>
      <w:r>
        <w:rPr>
          <w:noProof/>
          <w:lang w:eastAsia="es-AR"/>
        </w:rPr>
        <w:drawing>
          <wp:inline distT="0" distB="0" distL="0" distR="0" wp14:anchorId="1C4C699C" wp14:editId="3A7C4ECD">
            <wp:extent cx="803081" cy="803081"/>
            <wp:effectExtent l="0" t="0" r="0" b="0"/>
            <wp:docPr id="1000" name="Imagen 100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1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801935" cy="801935"/>
                    </a:xfrm>
                    <a:prstGeom prst="rect">
                      <a:avLst/>
                    </a:prstGeom>
                    <a:noFill/>
                    <a:ln>
                      <a:noFill/>
                    </a:ln>
                  </pic:spPr>
                </pic:pic>
              </a:graphicData>
            </a:graphic>
          </wp:inline>
        </w:drawing>
      </w:r>
    </w:p>
    <w:p w14:paraId="3285A8AB" w14:textId="77777777" w:rsidR="00A31595" w:rsidRDefault="00A31595" w:rsidP="00A31595">
      <w:pPr>
        <w:rPr>
          <w:rFonts w:ascii="Calibri" w:hAnsi="Calibri" w:cs="Calibri"/>
          <w:szCs w:val="22"/>
          <w:lang w:eastAsia="en-US"/>
        </w:rPr>
      </w:pPr>
      <w:r>
        <w:rPr>
          <w:rFonts w:ascii="Calibri" w:hAnsi="Calibri" w:cs="Calibri"/>
          <w:noProof/>
          <w:szCs w:val="22"/>
          <w:lang w:eastAsia="es-AR"/>
        </w:rPr>
        <w:drawing>
          <wp:inline distT="0" distB="0" distL="0" distR="0" wp14:anchorId="4DE7F31A" wp14:editId="5666041C">
            <wp:extent cx="795130" cy="795130"/>
            <wp:effectExtent l="0" t="0" r="5080" b="5080"/>
            <wp:docPr id="1002" name="Imagen 31" descr="D:\documentos\trabajo consultor\propuestas\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documentos\trabajo consultor\propuestas\13.jpg"/>
                    <pic:cNvPicPr>
                      <a:picLocks noChangeAspect="1" noChangeArrowheads="1"/>
                    </pic:cNvPicPr>
                  </pic:nvPicPr>
                  <pic:blipFill>
                    <a:blip r:embed="rId229" cstate="print"/>
                    <a:srcRect/>
                    <a:stretch>
                      <a:fillRect/>
                    </a:stretch>
                  </pic:blipFill>
                  <pic:spPr bwMode="auto">
                    <a:xfrm>
                      <a:off x="0" y="0"/>
                      <a:ext cx="792417" cy="792417"/>
                    </a:xfrm>
                    <a:prstGeom prst="rect">
                      <a:avLst/>
                    </a:prstGeom>
                    <a:noFill/>
                    <a:ln w="9525">
                      <a:noFill/>
                      <a:miter lim="800000"/>
                      <a:headEnd/>
                      <a:tailEnd/>
                    </a:ln>
                  </pic:spPr>
                </pic:pic>
              </a:graphicData>
            </a:graphic>
          </wp:inline>
        </w:drawing>
      </w:r>
      <w:r>
        <w:rPr>
          <w:rFonts w:ascii="Calibri" w:hAnsi="Calibri" w:cs="Calibri"/>
          <w:noProof/>
          <w:szCs w:val="22"/>
          <w:lang w:eastAsia="es-AR"/>
        </w:rPr>
        <w:drawing>
          <wp:inline distT="0" distB="0" distL="0" distR="0" wp14:anchorId="22B893F2" wp14:editId="1E10625D">
            <wp:extent cx="826936" cy="826936"/>
            <wp:effectExtent l="0" t="0" r="0" b="0"/>
            <wp:docPr id="1003" name="Imagen 32" descr="D:\documentos\trabajo consultor\propuestas\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documentos\trabajo consultor\propuestas\15.jpg"/>
                    <pic:cNvPicPr>
                      <a:picLocks noChangeAspect="1" noChangeArrowheads="1"/>
                    </pic:cNvPicPr>
                  </pic:nvPicPr>
                  <pic:blipFill>
                    <a:blip r:embed="rId230" cstate="print"/>
                    <a:srcRect/>
                    <a:stretch>
                      <a:fillRect/>
                    </a:stretch>
                  </pic:blipFill>
                  <pic:spPr bwMode="auto">
                    <a:xfrm>
                      <a:off x="0" y="0"/>
                      <a:ext cx="825501" cy="825501"/>
                    </a:xfrm>
                    <a:prstGeom prst="rect">
                      <a:avLst/>
                    </a:prstGeom>
                    <a:noFill/>
                    <a:ln w="9525">
                      <a:noFill/>
                      <a:miter lim="800000"/>
                      <a:headEnd/>
                      <a:tailEnd/>
                    </a:ln>
                  </pic:spPr>
                </pic:pic>
              </a:graphicData>
            </a:graphic>
          </wp:inline>
        </w:drawing>
      </w:r>
    </w:p>
    <w:p w14:paraId="4CA4822F" w14:textId="77777777" w:rsidR="00A31595" w:rsidRDefault="00A31595" w:rsidP="00A31595">
      <w:pPr>
        <w:rPr>
          <w:rFonts w:asciiTheme="minorHAnsi" w:eastAsia="Times New Roman" w:hAnsiTheme="minorHAnsi" w:cs="Times New Roman"/>
          <w:b/>
          <w:smallCaps/>
          <w:color w:val="891720"/>
        </w:rPr>
      </w:pPr>
    </w:p>
    <w:p w14:paraId="5E232BA6" w14:textId="77777777" w:rsidR="00A31595" w:rsidRPr="009855F6" w:rsidRDefault="00A31595" w:rsidP="00FA0F57">
      <w:pPr>
        <w:pStyle w:val="-TitulosProyectosnaranjas"/>
        <w:numPr>
          <w:ilvl w:val="1"/>
          <w:numId w:val="26"/>
        </w:numPr>
      </w:pPr>
      <w:r w:rsidRPr="009855F6">
        <w:t>Proyecto de extensión de red de gas</w:t>
      </w:r>
    </w:p>
    <w:p w14:paraId="0A92E604" w14:textId="77777777" w:rsidR="00A31595" w:rsidRPr="009855F6" w:rsidRDefault="00A31595" w:rsidP="00A31595">
      <w:pPr>
        <w:pStyle w:val="-TextoCalibriProyectogris"/>
        <w:spacing w:before="0"/>
        <w:rPr>
          <w:b/>
          <w:color w:val="891720"/>
          <w:sz w:val="22"/>
          <w:lang w:val="es-AR"/>
        </w:rPr>
      </w:pPr>
      <w:r w:rsidRPr="009855F6">
        <w:rPr>
          <w:b/>
          <w:color w:val="891720"/>
          <w:sz w:val="22"/>
          <w:lang w:val="es-AR"/>
        </w:rPr>
        <w:t>Descripción de la Situación:</w:t>
      </w:r>
    </w:p>
    <w:p w14:paraId="408EE8A4" w14:textId="77777777" w:rsidR="00A31595" w:rsidRPr="008670CA" w:rsidRDefault="00A31595" w:rsidP="00E62F4D">
      <w:pPr>
        <w:pStyle w:val="Sinespaciado"/>
      </w:pPr>
      <w:r w:rsidRPr="008670CA">
        <w:t xml:space="preserve">Según el Censo Nacional Indec 2010 el 16.11 % de la población no disponía de acceso a la Red de Gas Natural. En 2013 el Censo Municipal resulta con valores del 8.46% de la población sin acceso a la red. </w:t>
      </w:r>
    </w:p>
    <w:p w14:paraId="457FB677" w14:textId="77777777" w:rsidR="00A31595" w:rsidRDefault="00A31595" w:rsidP="00E62F4D">
      <w:pPr>
        <w:pStyle w:val="Sinespaciado"/>
      </w:pPr>
      <w:r w:rsidRPr="008670CA">
        <w:t xml:space="preserve">En la actualidad este valor disminuyó producto de las obras de red de gas natural que se están ejecutando en la localidad. La misma abarca diferentes sectores de la planta urbana, completando la zona norte y, por otro lado, realizando la mayor extensión en el barrio de Lomas de Oro Verde. </w:t>
      </w:r>
      <w:r>
        <w:t xml:space="preserve">Los vecinos reemplazan la falta de este servicio con el gas envasado o la energía eléctrica. </w:t>
      </w:r>
    </w:p>
    <w:p w14:paraId="4F87D9BB" w14:textId="77777777" w:rsidR="00A31595" w:rsidRDefault="00A31595" w:rsidP="00E62F4D">
      <w:pPr>
        <w:pStyle w:val="Sinespaciado"/>
      </w:pPr>
      <w:r>
        <w:t>La falta de recursos para la inversión de la infraestructura necesaria de gas no está al alcance del presupuesto de la localidad.</w:t>
      </w:r>
    </w:p>
    <w:p w14:paraId="30C4C188" w14:textId="77777777" w:rsidR="00A31595" w:rsidRPr="009855F6" w:rsidRDefault="00A31595" w:rsidP="00A31595">
      <w:pPr>
        <w:pStyle w:val="-TextoCalibriProyectogris"/>
        <w:spacing w:before="0"/>
        <w:rPr>
          <w:rFonts w:asciiTheme="majorHAnsi" w:hAnsiTheme="majorHAnsi"/>
          <w:b/>
          <w:color w:val="BD0707"/>
          <w:sz w:val="24"/>
          <w:szCs w:val="24"/>
          <w:lang w:val="es-AR"/>
        </w:rPr>
      </w:pPr>
      <w:r w:rsidRPr="009855F6">
        <w:rPr>
          <w:rFonts w:asciiTheme="majorHAnsi" w:hAnsiTheme="majorHAnsi"/>
          <w:b/>
          <w:color w:val="891720"/>
          <w:sz w:val="24"/>
          <w:szCs w:val="24"/>
          <w:lang w:val="es-AR"/>
        </w:rPr>
        <w:t>Solución propuesta:</w:t>
      </w:r>
    </w:p>
    <w:p w14:paraId="6D2325C0" w14:textId="51694804" w:rsidR="00A31595" w:rsidRDefault="00A31595" w:rsidP="00E62F4D">
      <w:pPr>
        <w:pStyle w:val="Sinespaciado"/>
        <w:rPr>
          <w:lang w:val="es-ES"/>
        </w:rPr>
      </w:pPr>
      <w:r w:rsidRPr="009855F6">
        <w:rPr>
          <w:lang w:val="es-ES"/>
        </w:rPr>
        <w:t>Ejecutar un proyecto de provisión de gas en el área urbanizada con la posibilidad de brindar el acceso al 100% de la población y así reducir costos tanto en el consumo eléctrico como en el gas envasado. Brindar igualdad en el acceso de la población al servicio y competitividad económica de las industrias y comercio en general.</w:t>
      </w:r>
    </w:p>
    <w:p w14:paraId="69C1892E" w14:textId="77777777" w:rsidR="00A31595" w:rsidRDefault="00A31595" w:rsidP="00E62F4D">
      <w:pPr>
        <w:pStyle w:val="Sinespaciado"/>
      </w:pPr>
      <w:r w:rsidRPr="009855F6">
        <w:t xml:space="preserve">Beneficiarios directos: Todos los habitantes </w:t>
      </w:r>
    </w:p>
    <w:p w14:paraId="0458EA58" w14:textId="77777777" w:rsidR="00A31595" w:rsidRDefault="00A31595" w:rsidP="00E62F4D">
      <w:pPr>
        <w:pStyle w:val="Sinespaciado"/>
      </w:pPr>
      <w:r w:rsidRPr="009855F6">
        <w:t>Plazo estimado: año 20</w:t>
      </w:r>
      <w:r>
        <w:t>24</w:t>
      </w:r>
    </w:p>
    <w:p w14:paraId="6E8166D4" w14:textId="77777777" w:rsidR="00A31595" w:rsidRDefault="00A31595" w:rsidP="00E62F4D">
      <w:pPr>
        <w:pStyle w:val="Sinespaciado"/>
        <w:rPr>
          <w:lang w:val="es-ES"/>
        </w:rPr>
      </w:pPr>
      <w:r w:rsidRPr="009855F6">
        <w:rPr>
          <w:lang w:val="es-ES"/>
        </w:rPr>
        <w:t xml:space="preserve">Este proyecto se enmarca dentro del </w:t>
      </w:r>
      <w:r w:rsidRPr="008670CA">
        <w:rPr>
          <w:lang w:val="es-ES"/>
        </w:rPr>
        <w:t>Desarrollo Gasífero de la Secretaría de Energía de Entre Ríos y Mejor Hogar Gas del Ministerio del Interior, Obras Públicas y Vivienda</w:t>
      </w:r>
      <w:r w:rsidRPr="009855F6">
        <w:rPr>
          <w:lang w:val="es-ES"/>
        </w:rPr>
        <w:t>.</w:t>
      </w:r>
    </w:p>
    <w:p w14:paraId="01170FCA" w14:textId="77777777" w:rsidR="00A31595" w:rsidRPr="009855F6" w:rsidRDefault="00A31595" w:rsidP="00E62F4D">
      <w:pPr>
        <w:pStyle w:val="Sinespaciado"/>
        <w:rPr>
          <w:lang w:val="es-ES"/>
        </w:rPr>
      </w:pPr>
      <w:r w:rsidRPr="009855F6">
        <w:rPr>
          <w:lang w:val="es-ES"/>
        </w:rPr>
        <w:t>ODS vinculado:</w:t>
      </w:r>
    </w:p>
    <w:p w14:paraId="6CC576A5" w14:textId="77777777" w:rsidR="00A31595" w:rsidRDefault="00A31595" w:rsidP="00A31595">
      <w:pPr>
        <w:rPr>
          <w:rFonts w:ascii="Calibri" w:hAnsi="Calibri" w:cs="Arial"/>
          <w:bCs/>
          <w:szCs w:val="23"/>
        </w:rPr>
      </w:pPr>
      <w:r>
        <w:rPr>
          <w:rFonts w:ascii="Calibri" w:hAnsi="Calibri" w:cs="Arial"/>
          <w:bCs/>
          <w:noProof/>
          <w:szCs w:val="23"/>
          <w:lang w:eastAsia="es-AR"/>
        </w:rPr>
        <w:drawing>
          <wp:inline distT="0" distB="0" distL="0" distR="0" wp14:anchorId="759A4D25" wp14:editId="3B8E6998">
            <wp:extent cx="952500" cy="952500"/>
            <wp:effectExtent l="19050" t="0" r="0" b="0"/>
            <wp:docPr id="1007" name="Imagen 21" descr="D:\documentos\trabajo consultor\propuesta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documentos\trabajo consultor\propuestas\1.jpg"/>
                    <pic:cNvPicPr>
                      <a:picLocks noChangeAspect="1" noChangeArrowheads="1"/>
                    </pic:cNvPicPr>
                  </pic:nvPicPr>
                  <pic:blipFill>
                    <a:blip r:embed="rId217" cstate="print"/>
                    <a:srcRect/>
                    <a:stretch>
                      <a:fillRect/>
                    </a:stretch>
                  </pic:blipFill>
                  <pic:spPr bwMode="auto">
                    <a:xfrm>
                      <a:off x="0" y="0"/>
                      <a:ext cx="952500" cy="952500"/>
                    </a:xfrm>
                    <a:prstGeom prst="rect">
                      <a:avLst/>
                    </a:prstGeom>
                    <a:noFill/>
                    <a:ln w="9525">
                      <a:noFill/>
                      <a:miter lim="800000"/>
                      <a:headEnd/>
                      <a:tailEnd/>
                    </a:ln>
                  </pic:spPr>
                </pic:pic>
              </a:graphicData>
            </a:graphic>
          </wp:inline>
        </w:drawing>
      </w:r>
      <w:r>
        <w:rPr>
          <w:rFonts w:ascii="Calibri" w:hAnsi="Calibri" w:cs="Arial"/>
          <w:bCs/>
          <w:noProof/>
          <w:szCs w:val="23"/>
          <w:lang w:eastAsia="es-AR"/>
        </w:rPr>
        <w:drawing>
          <wp:inline distT="0" distB="0" distL="0" distR="0" wp14:anchorId="6175CE73" wp14:editId="7F7DF0A2">
            <wp:extent cx="966159" cy="966159"/>
            <wp:effectExtent l="0" t="0" r="0" b="0"/>
            <wp:docPr id="1008" name="Imagen 29" descr="D:\documentos\trabajo consultor\propuesta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documentos\trabajo consultor\propuestas\3.jpg"/>
                    <pic:cNvPicPr>
                      <a:picLocks noChangeAspect="1" noChangeArrowheads="1"/>
                    </pic:cNvPicPr>
                  </pic:nvPicPr>
                  <pic:blipFill>
                    <a:blip r:embed="rId221" cstate="print"/>
                    <a:srcRect/>
                    <a:stretch>
                      <a:fillRect/>
                    </a:stretch>
                  </pic:blipFill>
                  <pic:spPr bwMode="auto">
                    <a:xfrm>
                      <a:off x="0" y="0"/>
                      <a:ext cx="967099" cy="967099"/>
                    </a:xfrm>
                    <a:prstGeom prst="rect">
                      <a:avLst/>
                    </a:prstGeom>
                    <a:noFill/>
                    <a:ln w="9525">
                      <a:noFill/>
                      <a:miter lim="800000"/>
                      <a:headEnd/>
                      <a:tailEnd/>
                    </a:ln>
                  </pic:spPr>
                </pic:pic>
              </a:graphicData>
            </a:graphic>
          </wp:inline>
        </w:drawing>
      </w:r>
    </w:p>
    <w:p w14:paraId="6E6595F8" w14:textId="77777777" w:rsidR="00A31595" w:rsidRPr="00E4366D" w:rsidRDefault="00A31595" w:rsidP="00A31595">
      <w:pPr>
        <w:rPr>
          <w:rFonts w:ascii="Calibri" w:hAnsi="Calibri" w:cs="Arial"/>
          <w:bCs/>
          <w:color w:val="FF0000"/>
          <w:szCs w:val="23"/>
          <w:lang w:val="es-ES"/>
        </w:rPr>
      </w:pPr>
      <w:r w:rsidRPr="00C74576">
        <w:rPr>
          <w:noProof/>
          <w:lang w:eastAsia="es-AR"/>
        </w:rPr>
        <w:drawing>
          <wp:inline distT="0" distB="0" distL="0" distR="0" wp14:anchorId="1D857568" wp14:editId="23F5E8AE">
            <wp:extent cx="974785" cy="974785"/>
            <wp:effectExtent l="0" t="0" r="0" b="0"/>
            <wp:docPr id="203" name="Imagen 48" descr="D:\documentos\trabajo consultor\propuesta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documentos\trabajo consultor\propuestas\10.jpg"/>
                    <pic:cNvPicPr>
                      <a:picLocks noChangeAspect="1" noChangeArrowheads="1"/>
                    </pic:cNvPicPr>
                  </pic:nvPicPr>
                  <pic:blipFill>
                    <a:blip r:embed="rId220" cstate="print"/>
                    <a:srcRect/>
                    <a:stretch>
                      <a:fillRect/>
                    </a:stretch>
                  </pic:blipFill>
                  <pic:spPr bwMode="auto">
                    <a:xfrm>
                      <a:off x="0" y="0"/>
                      <a:ext cx="971828" cy="971828"/>
                    </a:xfrm>
                    <a:prstGeom prst="rect">
                      <a:avLst/>
                    </a:prstGeom>
                    <a:noFill/>
                    <a:ln w="9525">
                      <a:noFill/>
                      <a:miter lim="800000"/>
                      <a:headEnd/>
                      <a:tailEnd/>
                    </a:ln>
                  </pic:spPr>
                </pic:pic>
              </a:graphicData>
            </a:graphic>
          </wp:inline>
        </w:drawing>
      </w:r>
      <w:r>
        <w:rPr>
          <w:noProof/>
          <w:lang w:eastAsia="es-AR"/>
        </w:rPr>
        <w:drawing>
          <wp:inline distT="0" distB="0" distL="0" distR="0" wp14:anchorId="2BEC2325" wp14:editId="1D0D044E">
            <wp:extent cx="981075" cy="981075"/>
            <wp:effectExtent l="19050" t="0" r="9525" b="0"/>
            <wp:docPr id="1009" name="Imagen 50" descr="D:\documentos\trabajo consultor\propuesta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documentos\trabajo consultor\propuestas\11.jpg"/>
                    <pic:cNvPicPr>
                      <a:picLocks noChangeAspect="1" noChangeArrowheads="1"/>
                    </pic:cNvPicPr>
                  </pic:nvPicPr>
                  <pic:blipFill>
                    <a:blip r:embed="rId243" cstate="print"/>
                    <a:srcRect/>
                    <a:stretch>
                      <a:fillRect/>
                    </a:stretch>
                  </pic:blipFill>
                  <pic:spPr bwMode="auto">
                    <a:xfrm>
                      <a:off x="0" y="0"/>
                      <a:ext cx="981075" cy="981075"/>
                    </a:xfrm>
                    <a:prstGeom prst="rect">
                      <a:avLst/>
                    </a:prstGeom>
                    <a:noFill/>
                    <a:ln w="9525">
                      <a:noFill/>
                      <a:miter lim="800000"/>
                      <a:headEnd/>
                      <a:tailEnd/>
                    </a:ln>
                  </pic:spPr>
                </pic:pic>
              </a:graphicData>
            </a:graphic>
          </wp:inline>
        </w:drawing>
      </w:r>
    </w:p>
    <w:p w14:paraId="4A374467" w14:textId="77777777" w:rsidR="00A31595" w:rsidRDefault="00A31595" w:rsidP="00E62F4D">
      <w:pPr>
        <w:pStyle w:val="Sinespaciado"/>
      </w:pPr>
    </w:p>
    <w:p w14:paraId="45480041" w14:textId="77777777" w:rsidR="00A31595" w:rsidRPr="009855F6" w:rsidRDefault="00A31595" w:rsidP="00FA0F57">
      <w:pPr>
        <w:pStyle w:val="-TitulosProyectosnaranjas"/>
        <w:numPr>
          <w:ilvl w:val="1"/>
          <w:numId w:val="26"/>
        </w:numPr>
      </w:pPr>
      <w:r w:rsidRPr="009855F6">
        <w:t xml:space="preserve">Plan de ordenamiento urbano </w:t>
      </w:r>
    </w:p>
    <w:p w14:paraId="5A92AB52" w14:textId="77777777" w:rsidR="00A31595" w:rsidRPr="00D7270B" w:rsidRDefault="00A31595" w:rsidP="00A31595">
      <w:pPr>
        <w:pStyle w:val="-TextoCalibriProyectogris"/>
        <w:spacing w:before="0"/>
        <w:rPr>
          <w:b/>
          <w:color w:val="891720"/>
          <w:sz w:val="22"/>
          <w:lang w:val="es-AR"/>
        </w:rPr>
      </w:pPr>
      <w:r w:rsidRPr="00D7270B">
        <w:rPr>
          <w:b/>
          <w:color w:val="891720"/>
          <w:sz w:val="22"/>
          <w:lang w:val="es-AR"/>
        </w:rPr>
        <w:t>Descripción de la Situación:</w:t>
      </w:r>
    </w:p>
    <w:p w14:paraId="47C34613" w14:textId="77777777" w:rsidR="00A31595" w:rsidRDefault="00A31595" w:rsidP="00E62F4D">
      <w:pPr>
        <w:pStyle w:val="Sinespaciado"/>
      </w:pPr>
      <w:r>
        <w:t>La ciudad presenta un crecimiento urbano no planificado</w:t>
      </w:r>
      <w:r w:rsidRPr="00021E93">
        <w:t>.</w:t>
      </w:r>
      <w:r>
        <w:t xml:space="preserve"> Entre las consecuencias de esto se observa una carencia de un límite definido periurbano junto a los usos de suelo en general.</w:t>
      </w:r>
      <w:r w:rsidRPr="00021E93">
        <w:t xml:space="preserve"> </w:t>
      </w:r>
    </w:p>
    <w:p w14:paraId="021AC142" w14:textId="77777777" w:rsidR="00A31595" w:rsidRPr="00021E93" w:rsidRDefault="00A31595" w:rsidP="00A31595">
      <w:pPr>
        <w:pStyle w:val="-TextoCalibriProyectogris"/>
        <w:spacing w:before="0"/>
        <w:rPr>
          <w:b/>
          <w:color w:val="FF0000"/>
          <w:sz w:val="22"/>
          <w:lang w:val="es-AR"/>
        </w:rPr>
      </w:pPr>
      <w:r w:rsidRPr="00021E93">
        <w:rPr>
          <w:b/>
          <w:color w:val="FF0000"/>
          <w:sz w:val="22"/>
          <w:lang w:val="es-AR"/>
        </w:rPr>
        <w:t>Solución propuesta:</w:t>
      </w:r>
    </w:p>
    <w:p w14:paraId="5774BA12" w14:textId="77777777" w:rsidR="00A31595" w:rsidRPr="009855F6" w:rsidRDefault="00A31595" w:rsidP="00E62F4D">
      <w:pPr>
        <w:pStyle w:val="Sinespaciado"/>
        <w:rPr>
          <w:lang w:val="es-ES"/>
        </w:rPr>
      </w:pPr>
      <w:r w:rsidRPr="009855F6">
        <w:rPr>
          <w:lang w:val="es-ES"/>
        </w:rPr>
        <w:t>Con el fin de ordenar la localidad y así la calidad de vida de los vecinos, se plantea la formulación de un programa municipal de desarrollo urbano territorial. Elaboración de un anteproyecto de ordenanza municipal que incluya las reglamentaciones necesarias para el desarrollo de las actividades que impulsen a las economías regionales.</w:t>
      </w:r>
    </w:p>
    <w:p w14:paraId="34132E1E" w14:textId="77777777" w:rsidR="00A31595" w:rsidRDefault="00A31595" w:rsidP="00E62F4D">
      <w:pPr>
        <w:pStyle w:val="Sinespaciado"/>
        <w:rPr>
          <w:lang w:val="es-ES"/>
        </w:rPr>
      </w:pPr>
      <w:r w:rsidRPr="009855F6">
        <w:rPr>
          <w:lang w:val="es-ES"/>
        </w:rPr>
        <w:t>Contemplar las definiones del uso del suelo teniendo en cuenta la interrelación entre las mismas. La introducción de sectores de amortiguamiento verdes, sobretodo en las zonas periurbanas, como búfer entre lo urbano y lo rural.</w:t>
      </w:r>
    </w:p>
    <w:p w14:paraId="5ED9595E" w14:textId="77777777" w:rsidR="00A31595" w:rsidRDefault="00A31595" w:rsidP="00E62F4D">
      <w:pPr>
        <w:pStyle w:val="Sinespaciado"/>
      </w:pPr>
      <w:r w:rsidRPr="009855F6">
        <w:t xml:space="preserve">Beneficiarios directos: Todos los habitantes. </w:t>
      </w:r>
    </w:p>
    <w:p w14:paraId="4E3DFCA1" w14:textId="15197E59" w:rsidR="00A31595" w:rsidRDefault="00A31595" w:rsidP="00E62F4D">
      <w:pPr>
        <w:pStyle w:val="Sinespaciado"/>
      </w:pPr>
      <w:r w:rsidRPr="009855F6">
        <w:t>Plazo estimado: año</w:t>
      </w:r>
      <w:r w:rsidR="00E62F4D">
        <w:t xml:space="preserve"> </w:t>
      </w:r>
      <w:r w:rsidRPr="009855F6">
        <w:t>2022</w:t>
      </w:r>
    </w:p>
    <w:p w14:paraId="286CAC6F" w14:textId="77777777" w:rsidR="00A31595" w:rsidRDefault="00A31595" w:rsidP="00E62F4D">
      <w:pPr>
        <w:pStyle w:val="Sinespaciado"/>
        <w:rPr>
          <w:lang w:val="es-ES"/>
        </w:rPr>
      </w:pPr>
      <w:r w:rsidRPr="009855F6">
        <w:rPr>
          <w:lang w:val="es-ES"/>
        </w:rPr>
        <w:t xml:space="preserve">Este proyecto se enmarca dentro del </w:t>
      </w:r>
      <w:r w:rsidRPr="008670CA">
        <w:rPr>
          <w:lang w:val="es-ES"/>
        </w:rPr>
        <w:t>Programa de la Subsecretaria de Planificación Territorial de la Inversión Pública del Ministerio del Interior, Obras Públicas y Vivienda</w:t>
      </w:r>
      <w:r w:rsidRPr="009855F6">
        <w:rPr>
          <w:lang w:val="es-ES"/>
        </w:rPr>
        <w:t>.</w:t>
      </w:r>
    </w:p>
    <w:p w14:paraId="1E6C985E" w14:textId="77777777" w:rsidR="00A31595" w:rsidRPr="009855F6" w:rsidRDefault="00A31595" w:rsidP="00E62F4D">
      <w:pPr>
        <w:pStyle w:val="Sinespaciado"/>
        <w:rPr>
          <w:lang w:val="es-ES"/>
        </w:rPr>
      </w:pPr>
      <w:r w:rsidRPr="009855F6">
        <w:rPr>
          <w:lang w:val="es-ES"/>
        </w:rPr>
        <w:t>ODS vinculado:</w:t>
      </w:r>
    </w:p>
    <w:p w14:paraId="471E11CF" w14:textId="77777777" w:rsidR="00A31595" w:rsidRDefault="00A31595" w:rsidP="00A31595">
      <w:pPr>
        <w:rPr>
          <w:rFonts w:ascii="Calibri" w:hAnsi="Calibri" w:cs="Arial"/>
          <w:bCs/>
          <w:szCs w:val="23"/>
          <w:lang w:val="es-ES"/>
        </w:rPr>
      </w:pPr>
      <w:r>
        <w:rPr>
          <w:rFonts w:ascii="Calibri" w:hAnsi="Calibri" w:cs="Arial"/>
          <w:bCs/>
          <w:noProof/>
          <w:szCs w:val="23"/>
          <w:lang w:eastAsia="es-AR"/>
        </w:rPr>
        <w:drawing>
          <wp:inline distT="0" distB="0" distL="0" distR="0" wp14:anchorId="176AF137" wp14:editId="7CB48C64">
            <wp:extent cx="923027" cy="923027"/>
            <wp:effectExtent l="0" t="0" r="0" b="0"/>
            <wp:docPr id="1010" name="Imagen 49" descr="D:\documentos\trabajo consultor\propuesta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documentos\trabajo consultor\propuestas\3.jpg"/>
                    <pic:cNvPicPr>
                      <a:picLocks noChangeAspect="1" noChangeArrowheads="1"/>
                    </pic:cNvPicPr>
                  </pic:nvPicPr>
                  <pic:blipFill>
                    <a:blip r:embed="rId246" cstate="print"/>
                    <a:srcRect/>
                    <a:stretch>
                      <a:fillRect/>
                    </a:stretch>
                  </pic:blipFill>
                  <pic:spPr bwMode="auto">
                    <a:xfrm>
                      <a:off x="0" y="0"/>
                      <a:ext cx="926524" cy="926524"/>
                    </a:xfrm>
                    <a:prstGeom prst="rect">
                      <a:avLst/>
                    </a:prstGeom>
                    <a:noFill/>
                    <a:ln w="9525">
                      <a:noFill/>
                      <a:miter lim="800000"/>
                      <a:headEnd/>
                      <a:tailEnd/>
                    </a:ln>
                  </pic:spPr>
                </pic:pic>
              </a:graphicData>
            </a:graphic>
          </wp:inline>
        </w:drawing>
      </w:r>
      <w:r w:rsidRPr="00C74576">
        <w:rPr>
          <w:noProof/>
          <w:lang w:eastAsia="es-AR"/>
        </w:rPr>
        <w:drawing>
          <wp:inline distT="0" distB="0" distL="0" distR="0" wp14:anchorId="357AC81F" wp14:editId="425C2767">
            <wp:extent cx="940279" cy="940279"/>
            <wp:effectExtent l="0" t="0" r="0" b="0"/>
            <wp:docPr id="1016" name="Imagen 48" descr="D:\documentos\trabajo consultor\propuesta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documentos\trabajo consultor\propuestas\10.jpg"/>
                    <pic:cNvPicPr>
                      <a:picLocks noChangeAspect="1" noChangeArrowheads="1"/>
                    </pic:cNvPicPr>
                  </pic:nvPicPr>
                  <pic:blipFill>
                    <a:blip r:embed="rId220" cstate="print"/>
                    <a:srcRect/>
                    <a:stretch>
                      <a:fillRect/>
                    </a:stretch>
                  </pic:blipFill>
                  <pic:spPr bwMode="auto">
                    <a:xfrm>
                      <a:off x="0" y="0"/>
                      <a:ext cx="937426" cy="937426"/>
                    </a:xfrm>
                    <a:prstGeom prst="rect">
                      <a:avLst/>
                    </a:prstGeom>
                    <a:noFill/>
                    <a:ln w="9525">
                      <a:noFill/>
                      <a:miter lim="800000"/>
                      <a:headEnd/>
                      <a:tailEnd/>
                    </a:ln>
                  </pic:spPr>
                </pic:pic>
              </a:graphicData>
            </a:graphic>
          </wp:inline>
        </w:drawing>
      </w:r>
      <w:r>
        <w:rPr>
          <w:noProof/>
          <w:lang w:eastAsia="es-AR"/>
        </w:rPr>
        <w:drawing>
          <wp:inline distT="0" distB="0" distL="0" distR="0" wp14:anchorId="64606199" wp14:editId="608D19D9">
            <wp:extent cx="940279" cy="940279"/>
            <wp:effectExtent l="0" t="0" r="0" b="0"/>
            <wp:docPr id="1019" name="Imagen 50" descr="D:\documentos\trabajo consultor\propuesta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documentos\trabajo consultor\propuestas\11.jpg"/>
                    <pic:cNvPicPr>
                      <a:picLocks noChangeAspect="1" noChangeArrowheads="1"/>
                    </pic:cNvPicPr>
                  </pic:nvPicPr>
                  <pic:blipFill>
                    <a:blip r:embed="rId243" cstate="print"/>
                    <a:srcRect/>
                    <a:stretch>
                      <a:fillRect/>
                    </a:stretch>
                  </pic:blipFill>
                  <pic:spPr bwMode="auto">
                    <a:xfrm>
                      <a:off x="0" y="0"/>
                      <a:ext cx="938046" cy="938046"/>
                    </a:xfrm>
                    <a:prstGeom prst="rect">
                      <a:avLst/>
                    </a:prstGeom>
                    <a:noFill/>
                    <a:ln w="9525">
                      <a:noFill/>
                      <a:miter lim="800000"/>
                      <a:headEnd/>
                      <a:tailEnd/>
                    </a:ln>
                  </pic:spPr>
                </pic:pic>
              </a:graphicData>
            </a:graphic>
          </wp:inline>
        </w:drawing>
      </w:r>
      <w:r>
        <w:rPr>
          <w:rFonts w:ascii="Calibri" w:hAnsi="Calibri" w:cs="Arial"/>
          <w:bCs/>
          <w:noProof/>
          <w:szCs w:val="23"/>
          <w:lang w:eastAsia="es-AR"/>
        </w:rPr>
        <w:drawing>
          <wp:inline distT="0" distB="0" distL="0" distR="0" wp14:anchorId="20258FEC" wp14:editId="5C0F0E66">
            <wp:extent cx="940279" cy="940279"/>
            <wp:effectExtent l="0" t="0" r="0" b="0"/>
            <wp:docPr id="1025" name="Imagen 30" descr="D:\documentos\trabajo consultor\propuestas\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documentos\trabajo consultor\propuestas\12.jpg"/>
                    <pic:cNvPicPr>
                      <a:picLocks noChangeAspect="1" noChangeArrowheads="1"/>
                    </pic:cNvPicPr>
                  </pic:nvPicPr>
                  <pic:blipFill>
                    <a:blip r:embed="rId225" cstate="print"/>
                    <a:srcRect/>
                    <a:stretch>
                      <a:fillRect/>
                    </a:stretch>
                  </pic:blipFill>
                  <pic:spPr bwMode="auto">
                    <a:xfrm>
                      <a:off x="0" y="0"/>
                      <a:ext cx="942094" cy="942094"/>
                    </a:xfrm>
                    <a:prstGeom prst="rect">
                      <a:avLst/>
                    </a:prstGeom>
                    <a:noFill/>
                    <a:ln w="9525">
                      <a:noFill/>
                      <a:miter lim="800000"/>
                      <a:headEnd/>
                      <a:tailEnd/>
                    </a:ln>
                  </pic:spPr>
                </pic:pic>
              </a:graphicData>
            </a:graphic>
          </wp:inline>
        </w:drawing>
      </w:r>
    </w:p>
    <w:p w14:paraId="4A4BEF86" w14:textId="77777777" w:rsidR="00A31595" w:rsidRDefault="00A31595" w:rsidP="00E62F4D">
      <w:pPr>
        <w:pStyle w:val="Sinespaciado"/>
      </w:pPr>
    </w:p>
    <w:p w14:paraId="5E30BA06" w14:textId="77777777" w:rsidR="00A31595" w:rsidRPr="009855F6" w:rsidRDefault="00A31595" w:rsidP="00FA0F57">
      <w:pPr>
        <w:pStyle w:val="-TitulosProyectosnaranjas"/>
        <w:numPr>
          <w:ilvl w:val="1"/>
          <w:numId w:val="26"/>
        </w:numPr>
      </w:pPr>
      <w:r w:rsidRPr="009855F6">
        <w:t>Programa de incentivos para la relocalización de industrias</w:t>
      </w:r>
    </w:p>
    <w:p w14:paraId="30B5523C" w14:textId="77777777" w:rsidR="00A31595" w:rsidRDefault="00A31595" w:rsidP="00A31595">
      <w:pPr>
        <w:pStyle w:val="-TextoCalibriProyectogris"/>
        <w:spacing w:before="0"/>
        <w:rPr>
          <w:b/>
          <w:color w:val="891720"/>
          <w:sz w:val="22"/>
          <w:lang w:val="es-AR"/>
        </w:rPr>
      </w:pPr>
      <w:r>
        <w:rPr>
          <w:b/>
          <w:color w:val="891720"/>
          <w:sz w:val="22"/>
          <w:lang w:val="es-AR"/>
        </w:rPr>
        <w:t>Descripción de la Situación:</w:t>
      </w:r>
    </w:p>
    <w:p w14:paraId="372096EC" w14:textId="77777777" w:rsidR="00A31595" w:rsidRDefault="00A31595" w:rsidP="00E62F4D">
      <w:pPr>
        <w:pStyle w:val="Sinespaciado"/>
        <w:rPr>
          <w:lang w:val="es-ES"/>
        </w:rPr>
      </w:pPr>
      <w:r>
        <w:rPr>
          <w:lang w:val="es-ES"/>
        </w:rPr>
        <w:t xml:space="preserve">La falta de políticas de integración regional provoca una baja competitividad ya que el desarrollo del sector productivo en la localidad es lento y se desaprovecha el potencial regional. </w:t>
      </w:r>
    </w:p>
    <w:p w14:paraId="6DCFEEEF" w14:textId="77777777" w:rsidR="00A31595" w:rsidRDefault="00A31595" w:rsidP="00A31595">
      <w:pPr>
        <w:pStyle w:val="-TextoCalibriProyectogris"/>
        <w:spacing w:before="0"/>
        <w:rPr>
          <w:b/>
          <w:color w:val="891720"/>
          <w:lang w:val="es-AR"/>
        </w:rPr>
      </w:pPr>
      <w:r>
        <w:rPr>
          <w:b/>
          <w:color w:val="891720"/>
          <w:lang w:val="es-AR"/>
        </w:rPr>
        <w:t>Solución propuesta:</w:t>
      </w:r>
    </w:p>
    <w:p w14:paraId="5D0E4BBF" w14:textId="77777777" w:rsidR="00A31595" w:rsidRDefault="00A31595" w:rsidP="00E62F4D">
      <w:pPr>
        <w:pStyle w:val="Sinespaciado"/>
      </w:pPr>
      <w:r w:rsidRPr="009855F6">
        <w:t xml:space="preserve">Con el objetivo de potencias la economía productiva local y regional se plantea un programa de incentivos en industrias para su reubicación hacia una zona no residencial. </w:t>
      </w:r>
    </w:p>
    <w:p w14:paraId="350D4B39" w14:textId="77777777" w:rsidR="00A31595" w:rsidRDefault="00A31595" w:rsidP="00E62F4D">
      <w:pPr>
        <w:pStyle w:val="Sinespaciado"/>
      </w:pPr>
      <w:r w:rsidRPr="009855F6">
        <w:t>Beneficiarios indirectos: Todos los habitantes</w:t>
      </w:r>
    </w:p>
    <w:p w14:paraId="0C1DBD12" w14:textId="77777777" w:rsidR="00A31595" w:rsidRPr="009855F6" w:rsidRDefault="00A31595" w:rsidP="00E62F4D">
      <w:pPr>
        <w:pStyle w:val="Sinespaciado"/>
      </w:pPr>
      <w:r w:rsidRPr="009855F6">
        <w:t>Plazo estimado: año 2030</w:t>
      </w:r>
    </w:p>
    <w:p w14:paraId="6BEB0054" w14:textId="77777777" w:rsidR="00A31595" w:rsidRDefault="00A31595" w:rsidP="00E62F4D">
      <w:pPr>
        <w:pStyle w:val="Sinespaciado"/>
        <w:rPr>
          <w:noProof/>
          <w:lang w:eastAsia="es-AR"/>
        </w:rPr>
      </w:pPr>
      <w:r w:rsidRPr="009855F6">
        <w:rPr>
          <w:noProof/>
          <w:lang w:eastAsia="es-AR"/>
        </w:rPr>
        <w:t xml:space="preserve">Este proyecto se enmarca dentro del </w:t>
      </w:r>
      <w:r w:rsidRPr="008670CA">
        <w:rPr>
          <w:noProof/>
          <w:lang w:eastAsia="es-AR"/>
        </w:rPr>
        <w:t>Programa de acción de fomento del emprendedurismo e innovación del Ministerio de Producción y Trabajo. Programa de fortalecimiento de la competitividad de las PYMES y creación de empleo en Argentina</w:t>
      </w:r>
      <w:r w:rsidRPr="009855F6">
        <w:rPr>
          <w:noProof/>
          <w:lang w:eastAsia="es-AR"/>
        </w:rPr>
        <w:t>.</w:t>
      </w:r>
    </w:p>
    <w:p w14:paraId="758C3897" w14:textId="77777777" w:rsidR="00A31595" w:rsidRPr="009855F6" w:rsidRDefault="00A31595" w:rsidP="00E62F4D">
      <w:pPr>
        <w:pStyle w:val="Sinespaciado"/>
        <w:rPr>
          <w:noProof/>
          <w:lang w:eastAsia="es-AR"/>
        </w:rPr>
      </w:pPr>
      <w:r w:rsidRPr="009855F6">
        <w:rPr>
          <w:noProof/>
          <w:lang w:eastAsia="es-AR"/>
        </w:rPr>
        <w:t>ODS vinculado:</w:t>
      </w:r>
    </w:p>
    <w:p w14:paraId="1F63FEAE" w14:textId="77777777" w:rsidR="00A31595" w:rsidRDefault="00A31595" w:rsidP="00A31595">
      <w:r>
        <w:rPr>
          <w:rFonts w:ascii="Calibri" w:hAnsi="Calibri" w:cs="Arial"/>
          <w:noProof/>
          <w:szCs w:val="23"/>
          <w:lang w:eastAsia="es-AR"/>
        </w:rPr>
        <w:drawing>
          <wp:inline distT="0" distB="0" distL="0" distR="0" wp14:anchorId="48A84BB3" wp14:editId="7B6CFA66">
            <wp:extent cx="965606" cy="965606"/>
            <wp:effectExtent l="0" t="0" r="6350" b="6350"/>
            <wp:docPr id="1026" name="Imagen 1026"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descr="9"/>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62985" cy="962985"/>
                    </a:xfrm>
                    <a:prstGeom prst="rect">
                      <a:avLst/>
                    </a:prstGeom>
                    <a:noFill/>
                    <a:ln>
                      <a:noFill/>
                    </a:ln>
                  </pic:spPr>
                </pic:pic>
              </a:graphicData>
            </a:graphic>
          </wp:inline>
        </w:drawing>
      </w:r>
      <w:r>
        <w:rPr>
          <w:noProof/>
          <w:lang w:eastAsia="es-AR"/>
        </w:rPr>
        <w:drawing>
          <wp:inline distT="0" distB="0" distL="0" distR="0" wp14:anchorId="1ECF1C3C" wp14:editId="0A7AE2F9">
            <wp:extent cx="972922" cy="972922"/>
            <wp:effectExtent l="0" t="0" r="0" b="0"/>
            <wp:docPr id="1028" name="Imagen 1028"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10"/>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973608" cy="973608"/>
                    </a:xfrm>
                    <a:prstGeom prst="rect">
                      <a:avLst/>
                    </a:prstGeom>
                    <a:noFill/>
                    <a:ln>
                      <a:noFill/>
                    </a:ln>
                  </pic:spPr>
                </pic:pic>
              </a:graphicData>
            </a:graphic>
          </wp:inline>
        </w:drawing>
      </w:r>
    </w:p>
    <w:p w14:paraId="5A2E1C92" w14:textId="77777777" w:rsidR="00A31595" w:rsidRDefault="00A31595" w:rsidP="00A31595">
      <w:r>
        <w:rPr>
          <w:noProof/>
          <w:lang w:eastAsia="es-AR"/>
        </w:rPr>
        <w:drawing>
          <wp:inline distT="0" distB="0" distL="0" distR="0" wp14:anchorId="27620E46" wp14:editId="77CA6686">
            <wp:extent cx="977900" cy="977900"/>
            <wp:effectExtent l="0" t="0" r="0" b="0"/>
            <wp:docPr id="1029" name="Imagen 1029"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1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977900" cy="977900"/>
                    </a:xfrm>
                    <a:prstGeom prst="rect">
                      <a:avLst/>
                    </a:prstGeom>
                    <a:noFill/>
                    <a:ln>
                      <a:noFill/>
                    </a:ln>
                  </pic:spPr>
                </pic:pic>
              </a:graphicData>
            </a:graphic>
          </wp:inline>
        </w:drawing>
      </w:r>
    </w:p>
    <w:p w14:paraId="183E437E" w14:textId="42A70C5A" w:rsidR="00A31595" w:rsidRDefault="00A31595" w:rsidP="00A31595"/>
    <w:p w14:paraId="3AEBB1A5" w14:textId="167666F0" w:rsidR="00C71A93" w:rsidRDefault="00C71A93" w:rsidP="00C71A93">
      <w:pPr>
        <w:rPr>
          <w:color w:val="891720"/>
          <w:sz w:val="28"/>
          <w:szCs w:val="28"/>
        </w:rPr>
        <w:sectPr w:rsidR="00C71A93" w:rsidSect="00EA410E">
          <w:type w:val="continuous"/>
          <w:pgSz w:w="11907" w:h="16840"/>
          <w:pgMar w:top="1560" w:right="680" w:bottom="851" w:left="1814" w:header="567" w:footer="567" w:gutter="0"/>
          <w:cols w:num="2" w:space="720" w:equalWidth="0">
            <w:col w:w="4346" w:space="720"/>
            <w:col w:w="4346" w:space="0"/>
          </w:cols>
        </w:sectPr>
      </w:pPr>
      <w:bookmarkStart w:id="158" w:name="_4anzqyu" w:colFirst="0" w:colLast="0"/>
      <w:bookmarkEnd w:id="158"/>
    </w:p>
    <w:p w14:paraId="503C576B" w14:textId="550C56B9" w:rsidR="00F660D1" w:rsidRDefault="00C71A93">
      <w:pPr>
        <w:pStyle w:val="Ttulo2"/>
        <w:jc w:val="left"/>
        <w:rPr>
          <w:color w:val="891720"/>
          <w:sz w:val="28"/>
          <w:szCs w:val="28"/>
        </w:rPr>
      </w:pPr>
      <w:bookmarkStart w:id="159" w:name="_Toc25312983"/>
      <w:r>
        <w:rPr>
          <w:noProof/>
          <w:lang w:eastAsia="es-AR"/>
        </w:rPr>
        <w:drawing>
          <wp:anchor distT="0" distB="0" distL="114300" distR="114300" simplePos="0" relativeHeight="252006400" behindDoc="0" locked="0" layoutInCell="1" allowOverlap="1" wp14:anchorId="369CB7DA" wp14:editId="6D8D8A3D">
            <wp:simplePos x="0" y="0"/>
            <wp:positionH relativeFrom="margin">
              <wp:align>left</wp:align>
            </wp:positionH>
            <wp:positionV relativeFrom="paragraph">
              <wp:posOffset>410210</wp:posOffset>
            </wp:positionV>
            <wp:extent cx="12030075" cy="7581265"/>
            <wp:effectExtent l="0" t="0" r="9525" b="635"/>
            <wp:wrapTopAndBottom/>
            <wp:docPr id="1035" name="Imagen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extLst>
                        <a:ext uri="{28A0092B-C50C-407E-A947-70E740481C1C}">
                          <a14:useLocalDpi xmlns:a14="http://schemas.microsoft.com/office/drawing/2010/main" val="0"/>
                        </a:ext>
                      </a:extLst>
                    </a:blip>
                    <a:stretch>
                      <a:fillRect/>
                    </a:stretch>
                  </pic:blipFill>
                  <pic:spPr>
                    <a:xfrm>
                      <a:off x="0" y="0"/>
                      <a:ext cx="12030075" cy="7581265"/>
                    </a:xfrm>
                    <a:prstGeom prst="rect">
                      <a:avLst/>
                    </a:prstGeom>
                  </pic:spPr>
                </pic:pic>
              </a:graphicData>
            </a:graphic>
            <wp14:sizeRelH relativeFrom="margin">
              <wp14:pctWidth>0</wp14:pctWidth>
            </wp14:sizeRelH>
            <wp14:sizeRelV relativeFrom="margin">
              <wp14:pctHeight>0</wp14:pctHeight>
            </wp14:sizeRelV>
          </wp:anchor>
        </w:drawing>
      </w:r>
      <w:r w:rsidR="002C1832">
        <w:rPr>
          <w:color w:val="891720"/>
          <w:sz w:val="28"/>
          <w:szCs w:val="28"/>
        </w:rPr>
        <w:t>Portafolio de proyectos según Lineamientos Estratégicos</w:t>
      </w:r>
      <w:bookmarkEnd w:id="159"/>
    </w:p>
    <w:p w14:paraId="35F28F9E" w14:textId="70179DC4" w:rsidR="00F660D1" w:rsidRDefault="00F660D1">
      <w:pPr>
        <w:jc w:val="both"/>
      </w:pPr>
    </w:p>
    <w:p w14:paraId="357C81E2" w14:textId="0EEDE7D4" w:rsidR="00F660D1" w:rsidRDefault="00F660D1">
      <w:pPr>
        <w:jc w:val="both"/>
        <w:rPr>
          <w:rFonts w:ascii="Calibri" w:eastAsia="Calibri" w:hAnsi="Calibri" w:cs="Calibri"/>
          <w:color w:val="1F497D"/>
          <w:sz w:val="32"/>
          <w:szCs w:val="32"/>
        </w:rPr>
      </w:pPr>
    </w:p>
    <w:p w14:paraId="048F7AA5" w14:textId="3DEE5981" w:rsidR="00F660D1" w:rsidRDefault="00F660D1">
      <w:pPr>
        <w:rPr>
          <w:rFonts w:ascii="Calibri" w:eastAsia="Calibri" w:hAnsi="Calibri" w:cs="Calibri"/>
          <w:color w:val="00B050"/>
          <w:sz w:val="22"/>
          <w:szCs w:val="22"/>
        </w:rPr>
      </w:pPr>
    </w:p>
    <w:p w14:paraId="0F60C09F" w14:textId="77777777" w:rsidR="00F660D1" w:rsidRDefault="00F660D1">
      <w:pPr>
        <w:rPr>
          <w:rFonts w:ascii="Calibri" w:eastAsia="Calibri" w:hAnsi="Calibri" w:cs="Calibri"/>
          <w:color w:val="00B050"/>
          <w:sz w:val="22"/>
          <w:szCs w:val="22"/>
        </w:rPr>
      </w:pPr>
    </w:p>
    <w:p w14:paraId="0DCA3B7A" w14:textId="77777777" w:rsidR="00F660D1" w:rsidRDefault="00F660D1">
      <w:pPr>
        <w:rPr>
          <w:rFonts w:ascii="Calibri" w:eastAsia="Calibri" w:hAnsi="Calibri" w:cs="Calibri"/>
          <w:color w:val="00B050"/>
          <w:sz w:val="22"/>
          <w:szCs w:val="22"/>
        </w:rPr>
      </w:pPr>
    </w:p>
    <w:p w14:paraId="22587523" w14:textId="77777777" w:rsidR="00F660D1" w:rsidRDefault="00F660D1">
      <w:pPr>
        <w:rPr>
          <w:rFonts w:ascii="Calibri" w:eastAsia="Calibri" w:hAnsi="Calibri" w:cs="Calibri"/>
          <w:color w:val="00B050"/>
          <w:sz w:val="22"/>
          <w:szCs w:val="22"/>
        </w:rPr>
      </w:pPr>
    </w:p>
    <w:p w14:paraId="369293EF" w14:textId="77777777" w:rsidR="00F660D1" w:rsidRDefault="00F660D1">
      <w:pPr>
        <w:rPr>
          <w:rFonts w:ascii="Calibri" w:eastAsia="Calibri" w:hAnsi="Calibri" w:cs="Calibri"/>
          <w:color w:val="00B050"/>
          <w:sz w:val="22"/>
          <w:szCs w:val="22"/>
        </w:rPr>
      </w:pPr>
    </w:p>
    <w:p w14:paraId="304217F5" w14:textId="77777777" w:rsidR="00F660D1" w:rsidRDefault="00F660D1">
      <w:pPr>
        <w:rPr>
          <w:rFonts w:ascii="Calibri" w:eastAsia="Calibri" w:hAnsi="Calibri" w:cs="Calibri"/>
          <w:color w:val="00B050"/>
          <w:sz w:val="22"/>
          <w:szCs w:val="22"/>
        </w:rPr>
      </w:pPr>
    </w:p>
    <w:p w14:paraId="729DED90" w14:textId="77777777" w:rsidR="00F660D1" w:rsidRDefault="00F660D1">
      <w:pPr>
        <w:rPr>
          <w:rFonts w:ascii="Calibri" w:eastAsia="Calibri" w:hAnsi="Calibri" w:cs="Calibri"/>
          <w:color w:val="00B050"/>
          <w:sz w:val="22"/>
          <w:szCs w:val="22"/>
        </w:rPr>
      </w:pPr>
    </w:p>
    <w:p w14:paraId="2FAFAC2B" w14:textId="77777777" w:rsidR="00F660D1" w:rsidRDefault="00F660D1">
      <w:pPr>
        <w:rPr>
          <w:rFonts w:ascii="Calibri" w:eastAsia="Calibri" w:hAnsi="Calibri" w:cs="Calibri"/>
          <w:color w:val="00B050"/>
          <w:sz w:val="22"/>
          <w:szCs w:val="22"/>
        </w:rPr>
      </w:pPr>
    </w:p>
    <w:p w14:paraId="2EF961A3" w14:textId="77777777" w:rsidR="006F3735" w:rsidRDefault="006F3735" w:rsidP="006F3735">
      <w:pPr>
        <w:pStyle w:val="Sinespaciado"/>
      </w:pPr>
    </w:p>
    <w:p w14:paraId="6ADF856B" w14:textId="0E2EA840" w:rsidR="00F660D1" w:rsidRDefault="002C1832" w:rsidP="00C71A93">
      <w:pPr>
        <w:pStyle w:val="Ttulo2"/>
        <w:jc w:val="left"/>
        <w:rPr>
          <w:color w:val="891720"/>
          <w:sz w:val="28"/>
          <w:szCs w:val="28"/>
        </w:rPr>
      </w:pPr>
      <w:bookmarkStart w:id="160" w:name="_Toc25312984"/>
      <w:r>
        <w:rPr>
          <w:color w:val="891720"/>
          <w:sz w:val="28"/>
          <w:szCs w:val="28"/>
        </w:rPr>
        <w:t>Proyectos anidados a Programas Nacionales</w:t>
      </w:r>
      <w:bookmarkEnd w:id="160"/>
    </w:p>
    <w:p w14:paraId="1225EE68" w14:textId="33C5FCF3" w:rsidR="00C71A93" w:rsidRPr="00C71A93" w:rsidRDefault="00C71A93" w:rsidP="00C71A93"/>
    <w:p w14:paraId="7427B87C" w14:textId="6ED1AFA6" w:rsidR="00C71A93" w:rsidRPr="00C71A93" w:rsidRDefault="00C71A93" w:rsidP="00C71A93">
      <w:r>
        <w:rPr>
          <w:noProof/>
          <w:lang w:eastAsia="es-AR"/>
        </w:rPr>
        <w:drawing>
          <wp:anchor distT="0" distB="0" distL="114300" distR="114300" simplePos="0" relativeHeight="252003328" behindDoc="0" locked="0" layoutInCell="1" allowOverlap="1" wp14:anchorId="08C86F05" wp14:editId="0D0715A6">
            <wp:simplePos x="0" y="0"/>
            <wp:positionH relativeFrom="column">
              <wp:posOffset>2540</wp:posOffset>
            </wp:positionH>
            <wp:positionV relativeFrom="paragraph">
              <wp:posOffset>2540</wp:posOffset>
            </wp:positionV>
            <wp:extent cx="13058775" cy="7668199"/>
            <wp:effectExtent l="0" t="0" r="0" b="9525"/>
            <wp:wrapTopAndBottom/>
            <wp:docPr id="1030" name="Imagen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cstate="print">
                      <a:extLst>
                        <a:ext uri="{28A0092B-C50C-407E-A947-70E740481C1C}">
                          <a14:useLocalDpi xmlns:a14="http://schemas.microsoft.com/office/drawing/2010/main" val="0"/>
                        </a:ext>
                      </a:extLst>
                    </a:blip>
                    <a:stretch>
                      <a:fillRect/>
                    </a:stretch>
                  </pic:blipFill>
                  <pic:spPr>
                    <a:xfrm>
                      <a:off x="0" y="0"/>
                      <a:ext cx="13058775" cy="7668199"/>
                    </a:xfrm>
                    <a:prstGeom prst="rect">
                      <a:avLst/>
                    </a:prstGeom>
                  </pic:spPr>
                </pic:pic>
              </a:graphicData>
            </a:graphic>
          </wp:anchor>
        </w:drawing>
      </w:r>
    </w:p>
    <w:p w14:paraId="1C0E4A7E" w14:textId="77777777" w:rsidR="00F660D1" w:rsidRDefault="00F660D1" w:rsidP="00F9376B">
      <w:pPr>
        <w:pStyle w:val="Sinespaciado"/>
      </w:pPr>
    </w:p>
    <w:p w14:paraId="6B4C778C" w14:textId="77777777" w:rsidR="00F660D1" w:rsidRDefault="00F660D1">
      <w:pPr>
        <w:rPr>
          <w:rFonts w:ascii="Calibri" w:eastAsia="Calibri" w:hAnsi="Calibri" w:cs="Calibri"/>
          <w:color w:val="00B050"/>
          <w:sz w:val="22"/>
          <w:szCs w:val="22"/>
        </w:rPr>
      </w:pPr>
    </w:p>
    <w:p w14:paraId="6F932367" w14:textId="77777777" w:rsidR="00F660D1" w:rsidRDefault="00F660D1">
      <w:pPr>
        <w:rPr>
          <w:rFonts w:ascii="Calibri" w:eastAsia="Calibri" w:hAnsi="Calibri" w:cs="Calibri"/>
          <w:color w:val="C00000"/>
          <w:sz w:val="22"/>
          <w:szCs w:val="22"/>
        </w:rPr>
      </w:pPr>
    </w:p>
    <w:p w14:paraId="59D461AF" w14:textId="77777777" w:rsidR="00C71A93" w:rsidRDefault="00C71A93">
      <w:pPr>
        <w:rPr>
          <w:rFonts w:ascii="Arial" w:eastAsia="Arial" w:hAnsi="Arial" w:cs="Arial"/>
          <w:color w:val="891720"/>
          <w:sz w:val="28"/>
          <w:szCs w:val="28"/>
        </w:rPr>
      </w:pPr>
      <w:r>
        <w:rPr>
          <w:color w:val="891720"/>
          <w:sz w:val="28"/>
          <w:szCs w:val="28"/>
        </w:rPr>
        <w:br w:type="page"/>
      </w:r>
    </w:p>
    <w:p w14:paraId="7AC215D5" w14:textId="1059A324" w:rsidR="00F660D1" w:rsidRDefault="002C1832">
      <w:pPr>
        <w:pStyle w:val="Ttulo2"/>
        <w:jc w:val="left"/>
        <w:rPr>
          <w:color w:val="891720"/>
          <w:sz w:val="28"/>
          <w:szCs w:val="28"/>
        </w:rPr>
      </w:pPr>
      <w:bookmarkStart w:id="161" w:name="_Toc25312985"/>
      <w:r>
        <w:rPr>
          <w:color w:val="891720"/>
          <w:sz w:val="28"/>
          <w:szCs w:val="28"/>
        </w:rPr>
        <w:t>Progresión prospectiva de indicadores a 2030</w:t>
      </w:r>
      <w:bookmarkEnd w:id="161"/>
    </w:p>
    <w:p w14:paraId="02CC907B" w14:textId="73A6FAFC" w:rsidR="00F660D1" w:rsidRDefault="00F660D1">
      <w:pPr>
        <w:rPr>
          <w:rFonts w:ascii="Calibri" w:eastAsia="Calibri" w:hAnsi="Calibri" w:cs="Calibri"/>
          <w:color w:val="00B050"/>
          <w:sz w:val="22"/>
          <w:szCs w:val="22"/>
        </w:rPr>
      </w:pPr>
    </w:p>
    <w:p w14:paraId="7CCF7B26" w14:textId="19EE78B4" w:rsidR="00F660D1" w:rsidRDefault="00C71A93">
      <w:r>
        <w:rPr>
          <w:noProof/>
          <w:lang w:eastAsia="es-AR"/>
        </w:rPr>
        <w:drawing>
          <wp:anchor distT="0" distB="0" distL="114300" distR="114300" simplePos="0" relativeHeight="252005376" behindDoc="0" locked="0" layoutInCell="1" allowOverlap="1" wp14:anchorId="6C993F2B" wp14:editId="4E195426">
            <wp:simplePos x="0" y="0"/>
            <wp:positionH relativeFrom="column">
              <wp:posOffset>0</wp:posOffset>
            </wp:positionH>
            <wp:positionV relativeFrom="paragraph">
              <wp:posOffset>190500</wp:posOffset>
            </wp:positionV>
            <wp:extent cx="13705159" cy="5591175"/>
            <wp:effectExtent l="0" t="0" r="0" b="0"/>
            <wp:wrapTopAndBottom/>
            <wp:docPr id="1032" name="Imagen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extLst>
                        <a:ext uri="{28A0092B-C50C-407E-A947-70E740481C1C}">
                          <a14:useLocalDpi xmlns:a14="http://schemas.microsoft.com/office/drawing/2010/main" val="0"/>
                        </a:ext>
                      </a:extLst>
                    </a:blip>
                    <a:stretch>
                      <a:fillRect/>
                    </a:stretch>
                  </pic:blipFill>
                  <pic:spPr>
                    <a:xfrm>
                      <a:off x="0" y="0"/>
                      <a:ext cx="13705159" cy="5591175"/>
                    </a:xfrm>
                    <a:prstGeom prst="rect">
                      <a:avLst/>
                    </a:prstGeom>
                  </pic:spPr>
                </pic:pic>
              </a:graphicData>
            </a:graphic>
          </wp:anchor>
        </w:drawing>
      </w:r>
    </w:p>
    <w:p w14:paraId="3EB4510D" w14:textId="77777777" w:rsidR="00F660D1" w:rsidRDefault="00F660D1">
      <w:pPr>
        <w:rPr>
          <w:rFonts w:ascii="Calibri" w:eastAsia="Calibri" w:hAnsi="Calibri" w:cs="Calibri"/>
          <w:color w:val="00B050"/>
          <w:sz w:val="22"/>
          <w:szCs w:val="22"/>
        </w:rPr>
      </w:pPr>
    </w:p>
    <w:p w14:paraId="26962E06" w14:textId="77777777" w:rsidR="00F660D1" w:rsidRDefault="00F660D1">
      <w:pPr>
        <w:rPr>
          <w:rFonts w:ascii="Calibri" w:eastAsia="Calibri" w:hAnsi="Calibri" w:cs="Calibri"/>
          <w:color w:val="00B050"/>
          <w:sz w:val="22"/>
          <w:szCs w:val="22"/>
        </w:rPr>
      </w:pPr>
    </w:p>
    <w:p w14:paraId="08B4E3CF" w14:textId="77777777" w:rsidR="00F660D1" w:rsidRDefault="00F660D1">
      <w:pPr>
        <w:rPr>
          <w:rFonts w:ascii="Calibri" w:eastAsia="Calibri" w:hAnsi="Calibri" w:cs="Calibri"/>
          <w:color w:val="00B050"/>
          <w:sz w:val="22"/>
          <w:szCs w:val="22"/>
        </w:rPr>
      </w:pPr>
    </w:p>
    <w:p w14:paraId="1E943226" w14:textId="77777777" w:rsidR="00F660D1" w:rsidRDefault="002C1832">
      <w:pPr>
        <w:widowControl w:val="0"/>
        <w:pBdr>
          <w:top w:val="nil"/>
          <w:left w:val="nil"/>
          <w:bottom w:val="nil"/>
          <w:right w:val="nil"/>
          <w:between w:val="nil"/>
        </w:pBdr>
        <w:spacing w:line="276" w:lineRule="auto"/>
        <w:rPr>
          <w:rFonts w:ascii="Calibri" w:eastAsia="Calibri" w:hAnsi="Calibri" w:cs="Calibri"/>
          <w:color w:val="00B050"/>
          <w:sz w:val="22"/>
          <w:szCs w:val="22"/>
        </w:rPr>
        <w:sectPr w:rsidR="00F660D1" w:rsidSect="00C71A93">
          <w:pgSz w:w="23808" w:h="16840" w:orient="landscape" w:code="8"/>
          <w:pgMar w:top="1814" w:right="1134" w:bottom="680" w:left="851" w:header="567" w:footer="567" w:gutter="0"/>
          <w:cols w:num="2" w:space="720" w:equalWidth="0">
            <w:col w:w="4346" w:space="720"/>
            <w:col w:w="4346" w:space="0"/>
          </w:cols>
        </w:sectPr>
      </w:pPr>
      <w:r>
        <w:br w:type="page"/>
      </w:r>
    </w:p>
    <w:p w14:paraId="082A0732" w14:textId="38D3ACE6" w:rsidR="00F660D1" w:rsidRDefault="00C71A93">
      <w:pPr>
        <w:rPr>
          <w:rFonts w:ascii="Calibri" w:eastAsia="Calibri" w:hAnsi="Calibri" w:cs="Calibri"/>
          <w:color w:val="00B050"/>
          <w:sz w:val="22"/>
          <w:szCs w:val="22"/>
        </w:rPr>
      </w:pPr>
      <w:r>
        <w:rPr>
          <w:noProof/>
          <w:lang w:eastAsia="es-AR"/>
        </w:rPr>
        <w:drawing>
          <wp:anchor distT="0" distB="0" distL="0" distR="0" simplePos="0" relativeHeight="251770880" behindDoc="1" locked="0" layoutInCell="1" hidden="0" allowOverlap="1" wp14:anchorId="2ADC42B5" wp14:editId="3E88B00E">
            <wp:simplePos x="0" y="0"/>
            <wp:positionH relativeFrom="page">
              <wp:posOffset>10048</wp:posOffset>
            </wp:positionH>
            <wp:positionV relativeFrom="paragraph">
              <wp:posOffset>-987502</wp:posOffset>
            </wp:positionV>
            <wp:extent cx="7554595" cy="10772929"/>
            <wp:effectExtent l="0" t="0" r="8255" b="9525"/>
            <wp:wrapNone/>
            <wp:docPr id="114" name="image226.jpg" descr="D:\Usuarios\djimenezalcorta\Desktop\2017 SSPTIP FONPLATA\000 PLANTILLAS EDITABLES PLANES\EDITABLES ENTRE RIOS\ERS - Imagenes elaboradas para plantilla editable\01 E RIOS - SEPARADOR COLOR PLENO.jpg"/>
            <wp:cNvGraphicFramePr/>
            <a:graphic xmlns:a="http://schemas.openxmlformats.org/drawingml/2006/main">
              <a:graphicData uri="http://schemas.openxmlformats.org/drawingml/2006/picture">
                <pic:pic xmlns:pic="http://schemas.openxmlformats.org/drawingml/2006/picture">
                  <pic:nvPicPr>
                    <pic:cNvPr id="0" name="image226.jpg" descr="D:\Usuarios\djimenezalcorta\Desktop\2017 SSPTIP FONPLATA\000 PLANTILLAS EDITABLES PLANES\EDITABLES ENTRE RIOS\ERS - Imagenes elaboradas para plantilla editable\01 E RIOS - SEPARADOR COLOR PLENO.jpg"/>
                    <pic:cNvPicPr preferRelativeResize="0"/>
                  </pic:nvPicPr>
                  <pic:blipFill>
                    <a:blip r:embed="rId9"/>
                    <a:srcRect/>
                    <a:stretch>
                      <a:fillRect/>
                    </a:stretch>
                  </pic:blipFill>
                  <pic:spPr>
                    <a:xfrm>
                      <a:off x="0" y="0"/>
                      <a:ext cx="7555498" cy="10774216"/>
                    </a:xfrm>
                    <a:prstGeom prst="rect">
                      <a:avLst/>
                    </a:prstGeom>
                    <a:ln/>
                  </pic:spPr>
                </pic:pic>
              </a:graphicData>
            </a:graphic>
            <wp14:sizeRelV relativeFrom="margin">
              <wp14:pctHeight>0</wp14:pctHeight>
            </wp14:sizeRelV>
          </wp:anchor>
        </w:drawing>
      </w:r>
    </w:p>
    <w:p w14:paraId="4F62AC28" w14:textId="77777777" w:rsidR="00F660D1" w:rsidRDefault="00F660D1">
      <w:pPr>
        <w:rPr>
          <w:rFonts w:ascii="Calibri" w:eastAsia="Calibri" w:hAnsi="Calibri" w:cs="Calibri"/>
          <w:color w:val="00B050"/>
          <w:sz w:val="22"/>
          <w:szCs w:val="22"/>
        </w:rPr>
      </w:pPr>
    </w:p>
    <w:p w14:paraId="17734DB4" w14:textId="77777777" w:rsidR="00F660D1" w:rsidRDefault="00F660D1">
      <w:pPr>
        <w:rPr>
          <w:rFonts w:ascii="Calibri" w:eastAsia="Calibri" w:hAnsi="Calibri" w:cs="Calibri"/>
          <w:color w:val="00B050"/>
          <w:sz w:val="22"/>
          <w:szCs w:val="22"/>
        </w:rPr>
      </w:pPr>
    </w:p>
    <w:p w14:paraId="3D78BDB2" w14:textId="77777777" w:rsidR="00F660D1" w:rsidRDefault="00F660D1">
      <w:pPr>
        <w:rPr>
          <w:rFonts w:ascii="Calibri" w:eastAsia="Calibri" w:hAnsi="Calibri" w:cs="Calibri"/>
          <w:color w:val="00B050"/>
          <w:sz w:val="22"/>
          <w:szCs w:val="22"/>
        </w:rPr>
      </w:pPr>
    </w:p>
    <w:p w14:paraId="5C121E31" w14:textId="77777777" w:rsidR="00F660D1" w:rsidRDefault="00F660D1">
      <w:pPr>
        <w:rPr>
          <w:rFonts w:ascii="Calibri" w:eastAsia="Calibri" w:hAnsi="Calibri" w:cs="Calibri"/>
          <w:color w:val="00B050"/>
          <w:sz w:val="22"/>
          <w:szCs w:val="22"/>
        </w:rPr>
      </w:pPr>
    </w:p>
    <w:p w14:paraId="1A775A22" w14:textId="77777777" w:rsidR="006F3735" w:rsidRDefault="006F3735" w:rsidP="006F3735">
      <w:pPr>
        <w:pStyle w:val="Ttulo1"/>
        <w:sectPr w:rsidR="006F3735" w:rsidSect="006F3735">
          <w:type w:val="continuous"/>
          <w:pgSz w:w="11907" w:h="16840" w:code="9"/>
          <w:pgMar w:top="1134" w:right="680" w:bottom="851" w:left="1814" w:header="567" w:footer="567" w:gutter="0"/>
          <w:pgNumType w:chapStyle="1"/>
          <w:cols w:num="2" w:space="720"/>
          <w:titlePg/>
          <w:docGrid w:linePitch="360"/>
        </w:sectPr>
      </w:pPr>
      <w:bookmarkStart w:id="162" w:name="_Toc488666199"/>
    </w:p>
    <w:p w14:paraId="6FC9932E" w14:textId="77777777" w:rsidR="006F3735" w:rsidRPr="008D0BF5" w:rsidRDefault="006F3735" w:rsidP="006F3735">
      <w:pPr>
        <w:pStyle w:val="Ttulo1"/>
      </w:pPr>
      <w:bookmarkStart w:id="163" w:name="_Toc22822062"/>
      <w:bookmarkStart w:id="164" w:name="_Toc25312986"/>
      <w:r w:rsidRPr="008D0BF5">
        <w:t xml:space="preserve">CAPÍTULO </w:t>
      </w:r>
      <w:r>
        <w:rPr>
          <w:rFonts w:ascii="Arial Black" w:hAnsi="Arial Black"/>
        </w:rPr>
        <w:t>VI</w:t>
      </w:r>
      <w:bookmarkEnd w:id="162"/>
      <w:bookmarkEnd w:id="163"/>
      <w:bookmarkEnd w:id="164"/>
      <w:r w:rsidRPr="008D0BF5">
        <w:t xml:space="preserve"> </w:t>
      </w:r>
    </w:p>
    <w:p w14:paraId="23203AD5" w14:textId="77777777" w:rsidR="006F3735" w:rsidRPr="00D7270B" w:rsidRDefault="006F3735" w:rsidP="006F3735">
      <w:pPr>
        <w:pStyle w:val="Ttulo2"/>
        <w:rPr>
          <w:color w:val="891720"/>
        </w:rPr>
      </w:pPr>
      <w:bookmarkStart w:id="165" w:name="_Toc488666200"/>
      <w:bookmarkStart w:id="166" w:name="_Toc22822063"/>
      <w:bookmarkStart w:id="167" w:name="_Toc25312987"/>
      <w:r w:rsidRPr="00D7270B">
        <w:rPr>
          <w:color w:val="891720"/>
        </w:rPr>
        <w:t>Monitoreo</w:t>
      </w:r>
      <w:bookmarkEnd w:id="165"/>
      <w:bookmarkEnd w:id="166"/>
      <w:bookmarkEnd w:id="167"/>
    </w:p>
    <w:p w14:paraId="267DBF3E" w14:textId="77777777" w:rsidR="006F3735" w:rsidRDefault="006F3735" w:rsidP="006F3735"/>
    <w:p w14:paraId="411E7A66" w14:textId="77777777" w:rsidR="006F3735" w:rsidRDefault="006F3735" w:rsidP="006F3735"/>
    <w:p w14:paraId="494A82D5" w14:textId="77777777" w:rsidR="006F3735" w:rsidRDefault="006F3735" w:rsidP="006F3735"/>
    <w:p w14:paraId="4A89EECF" w14:textId="77777777" w:rsidR="006F3735" w:rsidRDefault="006F3735" w:rsidP="006F3735"/>
    <w:p w14:paraId="289B5557" w14:textId="77777777" w:rsidR="006F3735" w:rsidRDefault="006F3735" w:rsidP="006F3735"/>
    <w:p w14:paraId="6A25B1C9" w14:textId="77777777" w:rsidR="006F3735" w:rsidRDefault="006F3735" w:rsidP="006F3735"/>
    <w:p w14:paraId="43225B4A" w14:textId="77777777" w:rsidR="006F3735" w:rsidRDefault="006F3735" w:rsidP="006F3735"/>
    <w:p w14:paraId="1814F59C" w14:textId="77777777" w:rsidR="006F3735" w:rsidRDefault="006F3735" w:rsidP="006F3735">
      <w:pPr>
        <w:sectPr w:rsidR="006F3735" w:rsidSect="00D86471">
          <w:type w:val="oddPage"/>
          <w:pgSz w:w="11907" w:h="16840" w:code="9"/>
          <w:pgMar w:top="1134" w:right="680" w:bottom="851" w:left="1814" w:header="567" w:footer="567" w:gutter="0"/>
          <w:pgNumType w:chapStyle="1"/>
          <w:cols w:space="720"/>
          <w:titlePg/>
          <w:docGrid w:linePitch="360"/>
        </w:sectPr>
      </w:pPr>
    </w:p>
    <w:p w14:paraId="771F1F56" w14:textId="77777777" w:rsidR="006F3735" w:rsidRPr="00E67A4E" w:rsidRDefault="006F3735" w:rsidP="006F3735">
      <w:pPr>
        <w:pStyle w:val="Sinespaciado"/>
        <w:rPr>
          <w:lang w:eastAsia="en-US"/>
        </w:rPr>
      </w:pPr>
      <w:r w:rsidRPr="00E67A4E">
        <w:rPr>
          <w:lang w:eastAsia="en-US"/>
        </w:rPr>
        <w:t>Todo el proceso de planificación tiene un orden que es iterati</w:t>
      </w:r>
      <w:r w:rsidRPr="00E67A4E">
        <w:rPr>
          <w:lang w:eastAsia="en-US"/>
        </w:rPr>
        <w:softHyphen/>
        <w:t>vo, constituye un ciclo que, sin ser lineal, se va profundizando en sucesivas revisiones.</w:t>
      </w:r>
    </w:p>
    <w:p w14:paraId="000212E4" w14:textId="77777777" w:rsidR="006F3735" w:rsidRPr="00D7270B" w:rsidRDefault="006F3735" w:rsidP="006F3735"/>
    <w:p w14:paraId="6A9B76FD" w14:textId="77777777" w:rsidR="006F3735" w:rsidRPr="00D7270B" w:rsidRDefault="006F3735" w:rsidP="006F3735">
      <w:pPr>
        <w:pStyle w:val="-Autoridadessubtitulos"/>
        <w:rPr>
          <w:rFonts w:ascii="Calibri" w:hAnsi="Calibri"/>
          <w:color w:val="891720"/>
          <w:sz w:val="22"/>
          <w:szCs w:val="22"/>
        </w:rPr>
      </w:pPr>
      <w:r w:rsidRPr="00D7270B">
        <w:rPr>
          <w:rFonts w:ascii="Calibri" w:hAnsi="Calibri"/>
          <w:color w:val="891720"/>
          <w:sz w:val="22"/>
          <w:szCs w:val="22"/>
        </w:rPr>
        <w:t xml:space="preserve">Seguimiento, evaluación y retroalimentación </w:t>
      </w:r>
    </w:p>
    <w:p w14:paraId="6930B0A9" w14:textId="77777777" w:rsidR="006F3735" w:rsidRDefault="006F3735" w:rsidP="006F3735">
      <w:pPr>
        <w:pStyle w:val="Sinespaciado"/>
        <w:rPr>
          <w:lang w:eastAsia="en-US"/>
        </w:rPr>
      </w:pPr>
      <w:r w:rsidRPr="00E67A4E">
        <w:rPr>
          <w:lang w:eastAsia="en-US"/>
        </w:rPr>
        <w:t>Para poder medir el impacto de las intervenciones, es funda</w:t>
      </w:r>
      <w:r w:rsidRPr="00E67A4E">
        <w:rPr>
          <w:lang w:eastAsia="en-US"/>
        </w:rPr>
        <w:softHyphen/>
        <w:t>mental haber establecido en la fase cero una línea base cuali</w:t>
      </w:r>
      <w:r w:rsidRPr="00E67A4E">
        <w:rPr>
          <w:lang w:eastAsia="en-US"/>
        </w:rPr>
        <w:softHyphen/>
        <w:t xml:space="preserve">tativa y cuantitativa, que es el punto de partida en el proceso de seguimiento. </w:t>
      </w:r>
    </w:p>
    <w:p w14:paraId="0BF6288D" w14:textId="77777777" w:rsidR="006F3735" w:rsidRDefault="006F3735" w:rsidP="006F3735">
      <w:pPr>
        <w:pStyle w:val="Sinespaciado"/>
        <w:rPr>
          <w:lang w:eastAsia="en-US"/>
        </w:rPr>
      </w:pPr>
      <w:r w:rsidRPr="00E67A4E">
        <w:rPr>
          <w:lang w:eastAsia="en-US"/>
        </w:rPr>
        <w:t xml:space="preserve">Es necesario establecer indicadores, que se refieren tanto a la forma de implementación del plan como a su impacto, respecto de las metas y objetivos que se miden a través del tiempo para lograr conocer los impactos. </w:t>
      </w:r>
    </w:p>
    <w:p w14:paraId="7D7E64F0" w14:textId="77777777" w:rsidR="006F3735" w:rsidRPr="00E67A4E" w:rsidRDefault="006F3735" w:rsidP="006F3735">
      <w:pPr>
        <w:pStyle w:val="Sinespaciado"/>
        <w:rPr>
          <w:lang w:eastAsia="en-US"/>
        </w:rPr>
      </w:pPr>
      <w:r w:rsidRPr="00E67A4E">
        <w:rPr>
          <w:lang w:eastAsia="en-US"/>
        </w:rPr>
        <w:t>Esta evaluación permite advertir la magnitud del impacto de de</w:t>
      </w:r>
      <w:r w:rsidRPr="00E67A4E">
        <w:rPr>
          <w:lang w:eastAsia="en-US"/>
        </w:rPr>
        <w:softHyphen/>
        <w:t>terminado proyecto. Estos indicadores retroalimentan la fase cero de análisis posteriores y permiten ajustar la evolución de los planes.</w:t>
      </w:r>
    </w:p>
    <w:p w14:paraId="12446725" w14:textId="77777777" w:rsidR="00C71A93" w:rsidRDefault="00C71A93" w:rsidP="00F9376B">
      <w:pPr>
        <w:pStyle w:val="Sinespaciado"/>
      </w:pPr>
    </w:p>
    <w:p w14:paraId="6535C03E" w14:textId="77777777" w:rsidR="00C71A93" w:rsidRDefault="00C71A93" w:rsidP="00C71A93">
      <w:pPr>
        <w:widowControl w:val="0"/>
        <w:pBdr>
          <w:top w:val="nil"/>
          <w:left w:val="nil"/>
          <w:bottom w:val="nil"/>
          <w:right w:val="nil"/>
          <w:between w:val="nil"/>
        </w:pBdr>
        <w:spacing w:line="276" w:lineRule="auto"/>
        <w:rPr>
          <w:rFonts w:ascii="Arial" w:eastAsia="Arial" w:hAnsi="Arial" w:cs="Arial"/>
          <w:color w:val="3ED0FF"/>
          <w:sz w:val="32"/>
          <w:szCs w:val="32"/>
        </w:rPr>
        <w:sectPr w:rsidR="00C71A93" w:rsidSect="00157519">
          <w:type w:val="continuous"/>
          <w:pgSz w:w="11907" w:h="16840" w:code="9"/>
          <w:pgMar w:top="1134" w:right="680" w:bottom="851" w:left="1814" w:header="567" w:footer="567" w:gutter="0"/>
          <w:cols w:num="2" w:space="720" w:equalWidth="0">
            <w:col w:w="4346" w:space="720"/>
            <w:col w:w="4346" w:space="0"/>
          </w:cols>
        </w:sectPr>
      </w:pPr>
      <w:r>
        <w:br w:type="page"/>
      </w:r>
    </w:p>
    <w:p w14:paraId="5A1D0781" w14:textId="042785A5" w:rsidR="00C71A93" w:rsidRDefault="00C71A93" w:rsidP="00C71A93">
      <w:pPr>
        <w:rPr>
          <w:rFonts w:ascii="Arial" w:eastAsia="Arial" w:hAnsi="Arial" w:cs="Arial"/>
          <w:color w:val="891720"/>
          <w:sz w:val="32"/>
          <w:szCs w:val="32"/>
        </w:rPr>
      </w:pPr>
      <w:r w:rsidRPr="00D7270B">
        <w:rPr>
          <w:noProof/>
          <w:color w:val="891720"/>
          <w:lang w:eastAsia="es-AR"/>
        </w:rPr>
        <w:drawing>
          <wp:anchor distT="0" distB="0" distL="114300" distR="114300" simplePos="0" relativeHeight="252010496" behindDoc="0" locked="0" layoutInCell="1" allowOverlap="1" wp14:anchorId="34ACFFDF" wp14:editId="40D5F8B2">
            <wp:simplePos x="0" y="0"/>
            <wp:positionH relativeFrom="column">
              <wp:posOffset>2411730</wp:posOffset>
            </wp:positionH>
            <wp:positionV relativeFrom="paragraph">
              <wp:posOffset>-1986914</wp:posOffset>
            </wp:positionV>
            <wp:extent cx="8530590" cy="13448530"/>
            <wp:effectExtent l="0" t="1270" r="2540" b="2540"/>
            <wp:wrapNone/>
            <wp:docPr id="103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rot="5400000">
                      <a:off x="0" y="0"/>
                      <a:ext cx="8530590" cy="13448530"/>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Arial" w:hAnsi="Arial" w:cs="Arial"/>
          <w:color w:val="891720"/>
          <w:sz w:val="32"/>
          <w:szCs w:val="32"/>
        </w:rPr>
        <w:t>Indicadores de Monitoreo</w:t>
      </w:r>
    </w:p>
    <w:p w14:paraId="26B5B8CE" w14:textId="77777777" w:rsidR="00C71A93" w:rsidRDefault="00C71A93" w:rsidP="00F9376B">
      <w:pPr>
        <w:pStyle w:val="Sinespaciado"/>
      </w:pPr>
    </w:p>
    <w:p w14:paraId="247F819E" w14:textId="77777777" w:rsidR="00C71A93" w:rsidRDefault="00C71A93" w:rsidP="00C71A93">
      <w:pPr>
        <w:rPr>
          <w:rFonts w:ascii="Arial" w:eastAsia="Arial" w:hAnsi="Arial" w:cs="Arial"/>
          <w:color w:val="891720"/>
          <w:sz w:val="32"/>
          <w:szCs w:val="32"/>
        </w:rPr>
      </w:pPr>
    </w:p>
    <w:p w14:paraId="4A9C4884" w14:textId="0A9B5564" w:rsidR="00C71A93" w:rsidRDefault="00C71A93" w:rsidP="00C71A93">
      <w:pPr>
        <w:rPr>
          <w:rFonts w:ascii="Arial" w:eastAsia="Arial" w:hAnsi="Arial" w:cs="Arial"/>
          <w:color w:val="891720"/>
          <w:sz w:val="32"/>
          <w:szCs w:val="32"/>
        </w:rPr>
      </w:pPr>
    </w:p>
    <w:p w14:paraId="6896B9AE" w14:textId="5F89D5EA" w:rsidR="00C71A93" w:rsidRDefault="00C71A93" w:rsidP="00C71A93">
      <w:pPr>
        <w:rPr>
          <w:rFonts w:ascii="Arial" w:eastAsia="Arial" w:hAnsi="Arial" w:cs="Arial"/>
          <w:color w:val="891720"/>
          <w:sz w:val="32"/>
          <w:szCs w:val="32"/>
        </w:rPr>
      </w:pPr>
    </w:p>
    <w:p w14:paraId="795E3E38" w14:textId="44EF27D2" w:rsidR="00C71A93" w:rsidRDefault="00C71A93" w:rsidP="00C71A93">
      <w:pPr>
        <w:rPr>
          <w:rFonts w:ascii="Arial" w:eastAsia="Arial" w:hAnsi="Arial" w:cs="Arial"/>
          <w:color w:val="891720"/>
          <w:sz w:val="32"/>
          <w:szCs w:val="32"/>
        </w:rPr>
      </w:pPr>
    </w:p>
    <w:p w14:paraId="2F85EDC5" w14:textId="462751B9" w:rsidR="00C71A93" w:rsidRDefault="00C71A93" w:rsidP="00C71A93">
      <w:pPr>
        <w:rPr>
          <w:rFonts w:ascii="Arial" w:eastAsia="Arial" w:hAnsi="Arial" w:cs="Arial"/>
          <w:color w:val="891720"/>
          <w:sz w:val="32"/>
          <w:szCs w:val="32"/>
        </w:rPr>
      </w:pPr>
    </w:p>
    <w:p w14:paraId="3FFF691F" w14:textId="15804385" w:rsidR="00C71A93" w:rsidRDefault="00C71A93" w:rsidP="00C71A93">
      <w:pPr>
        <w:rPr>
          <w:rFonts w:ascii="Arial" w:eastAsia="Arial" w:hAnsi="Arial" w:cs="Arial"/>
          <w:color w:val="891720"/>
          <w:sz w:val="32"/>
          <w:szCs w:val="32"/>
        </w:rPr>
      </w:pPr>
    </w:p>
    <w:p w14:paraId="447099D6" w14:textId="47DF145C" w:rsidR="00C71A93" w:rsidRDefault="00C71A93" w:rsidP="00C71A93">
      <w:pPr>
        <w:rPr>
          <w:rFonts w:ascii="Arial" w:eastAsia="Arial" w:hAnsi="Arial" w:cs="Arial"/>
          <w:color w:val="891720"/>
          <w:sz w:val="32"/>
          <w:szCs w:val="32"/>
        </w:rPr>
      </w:pPr>
    </w:p>
    <w:p w14:paraId="2ECA7CD6" w14:textId="49F9AC2D" w:rsidR="00C71A93" w:rsidRDefault="00C71A93" w:rsidP="00C71A93">
      <w:pPr>
        <w:rPr>
          <w:rFonts w:ascii="Arial" w:eastAsia="Arial" w:hAnsi="Arial" w:cs="Arial"/>
          <w:color w:val="891720"/>
          <w:sz w:val="32"/>
          <w:szCs w:val="32"/>
        </w:rPr>
      </w:pPr>
    </w:p>
    <w:p w14:paraId="2923EC45" w14:textId="428B51FD" w:rsidR="00C71A93" w:rsidRDefault="00C71A93" w:rsidP="00C71A93">
      <w:pPr>
        <w:rPr>
          <w:rFonts w:ascii="Arial" w:eastAsia="Arial" w:hAnsi="Arial" w:cs="Arial"/>
          <w:color w:val="891720"/>
          <w:sz w:val="32"/>
          <w:szCs w:val="32"/>
        </w:rPr>
      </w:pPr>
    </w:p>
    <w:p w14:paraId="622BD454" w14:textId="3740FEE2" w:rsidR="00C71A93" w:rsidRDefault="00C71A93" w:rsidP="00C71A93">
      <w:pPr>
        <w:rPr>
          <w:rFonts w:ascii="Arial" w:eastAsia="Arial" w:hAnsi="Arial" w:cs="Arial"/>
          <w:color w:val="891720"/>
          <w:sz w:val="32"/>
          <w:szCs w:val="32"/>
        </w:rPr>
      </w:pPr>
    </w:p>
    <w:p w14:paraId="467D7C5F" w14:textId="77777777" w:rsidR="00C71A93" w:rsidRDefault="00C71A93" w:rsidP="00C71A93">
      <w:pPr>
        <w:rPr>
          <w:rFonts w:ascii="Arial" w:eastAsia="Arial" w:hAnsi="Arial" w:cs="Arial"/>
          <w:color w:val="891720"/>
          <w:sz w:val="32"/>
          <w:szCs w:val="32"/>
        </w:rPr>
      </w:pPr>
    </w:p>
    <w:p w14:paraId="57192AE4" w14:textId="53B94495" w:rsidR="00C71A93" w:rsidRDefault="00C71A93" w:rsidP="00C71A93">
      <w:pPr>
        <w:rPr>
          <w:rFonts w:ascii="Arial" w:eastAsia="Arial" w:hAnsi="Arial" w:cs="Arial"/>
          <w:color w:val="891720"/>
          <w:sz w:val="32"/>
          <w:szCs w:val="32"/>
        </w:rPr>
      </w:pPr>
    </w:p>
    <w:p w14:paraId="7B8F599F" w14:textId="5272247B" w:rsidR="00C71A93" w:rsidRDefault="00C71A93" w:rsidP="00C71A93">
      <w:pPr>
        <w:rPr>
          <w:rFonts w:ascii="Arial" w:eastAsia="Arial" w:hAnsi="Arial" w:cs="Arial"/>
          <w:color w:val="891720"/>
          <w:sz w:val="32"/>
          <w:szCs w:val="32"/>
        </w:rPr>
      </w:pPr>
    </w:p>
    <w:p w14:paraId="456E1F13" w14:textId="77777777" w:rsidR="00C71A93" w:rsidRDefault="00C71A93" w:rsidP="00C71A93">
      <w:pPr>
        <w:rPr>
          <w:rFonts w:ascii="Arial" w:eastAsia="Arial" w:hAnsi="Arial" w:cs="Arial"/>
          <w:color w:val="891720"/>
          <w:sz w:val="32"/>
          <w:szCs w:val="32"/>
        </w:rPr>
      </w:pPr>
    </w:p>
    <w:p w14:paraId="2CAAEE8D" w14:textId="69999E30" w:rsidR="00C71A93" w:rsidRDefault="00C71A93" w:rsidP="00C71A93">
      <w:pPr>
        <w:rPr>
          <w:rFonts w:ascii="Arial" w:eastAsia="Arial" w:hAnsi="Arial" w:cs="Arial"/>
          <w:color w:val="891720"/>
          <w:sz w:val="32"/>
          <w:szCs w:val="32"/>
        </w:rPr>
      </w:pPr>
    </w:p>
    <w:p w14:paraId="348E581D" w14:textId="77777777" w:rsidR="00C71A93" w:rsidRDefault="00C71A93" w:rsidP="00C71A93">
      <w:pPr>
        <w:rPr>
          <w:rFonts w:ascii="Arial" w:eastAsia="Arial" w:hAnsi="Arial" w:cs="Arial"/>
          <w:color w:val="891720"/>
          <w:sz w:val="32"/>
          <w:szCs w:val="32"/>
        </w:rPr>
      </w:pPr>
    </w:p>
    <w:p w14:paraId="53D70F8D" w14:textId="7C64E039" w:rsidR="00C71A93" w:rsidRDefault="00C71A93" w:rsidP="00C71A93">
      <w:pPr>
        <w:rPr>
          <w:rFonts w:ascii="Arial" w:eastAsia="Arial" w:hAnsi="Arial" w:cs="Arial"/>
          <w:color w:val="891720"/>
          <w:sz w:val="32"/>
          <w:szCs w:val="32"/>
        </w:rPr>
      </w:pPr>
    </w:p>
    <w:p w14:paraId="7C7C64D8" w14:textId="77777777" w:rsidR="00C71A93" w:rsidRDefault="00C71A93" w:rsidP="00C71A93">
      <w:pPr>
        <w:rPr>
          <w:rFonts w:ascii="Arial" w:eastAsia="Arial" w:hAnsi="Arial" w:cs="Arial"/>
          <w:color w:val="891720"/>
          <w:sz w:val="32"/>
          <w:szCs w:val="32"/>
        </w:rPr>
      </w:pPr>
    </w:p>
    <w:p w14:paraId="4B359D64" w14:textId="77777777" w:rsidR="00C71A93" w:rsidRDefault="00C71A93" w:rsidP="00C71A93">
      <w:pPr>
        <w:rPr>
          <w:rFonts w:ascii="Arial" w:eastAsia="Arial" w:hAnsi="Arial" w:cs="Arial"/>
          <w:color w:val="891720"/>
          <w:sz w:val="32"/>
          <w:szCs w:val="32"/>
        </w:rPr>
      </w:pPr>
    </w:p>
    <w:p w14:paraId="62E3E6F5" w14:textId="458DEC9C" w:rsidR="00C71A93" w:rsidRDefault="00C71A93" w:rsidP="00C71A93">
      <w:pPr>
        <w:rPr>
          <w:rFonts w:ascii="Arial" w:eastAsia="Arial" w:hAnsi="Arial" w:cs="Arial"/>
          <w:color w:val="891720"/>
          <w:sz w:val="32"/>
          <w:szCs w:val="32"/>
        </w:rPr>
      </w:pPr>
    </w:p>
    <w:p w14:paraId="5C2038D7" w14:textId="6A5C3CD3" w:rsidR="00C71A93" w:rsidRDefault="00C71A93" w:rsidP="00C71A93">
      <w:pPr>
        <w:rPr>
          <w:rFonts w:ascii="Arial" w:eastAsia="Arial" w:hAnsi="Arial" w:cs="Arial"/>
          <w:color w:val="891720"/>
          <w:sz w:val="32"/>
          <w:szCs w:val="32"/>
        </w:rPr>
      </w:pPr>
    </w:p>
    <w:p w14:paraId="5B318943" w14:textId="05D932FD" w:rsidR="00C71A93" w:rsidRDefault="00C71A93" w:rsidP="00C71A93">
      <w:pPr>
        <w:rPr>
          <w:rFonts w:ascii="Arial" w:eastAsia="Arial" w:hAnsi="Arial" w:cs="Arial"/>
          <w:color w:val="891720"/>
          <w:sz w:val="32"/>
          <w:szCs w:val="32"/>
        </w:rPr>
      </w:pPr>
    </w:p>
    <w:p w14:paraId="166BC488" w14:textId="77777777" w:rsidR="00C71A93" w:rsidRDefault="00C71A93" w:rsidP="00C71A93">
      <w:pPr>
        <w:rPr>
          <w:rFonts w:ascii="Arial" w:eastAsia="Arial" w:hAnsi="Arial" w:cs="Arial"/>
          <w:color w:val="891720"/>
          <w:sz w:val="32"/>
          <w:szCs w:val="32"/>
        </w:rPr>
      </w:pPr>
    </w:p>
    <w:p w14:paraId="3F5F4C2E" w14:textId="77777777" w:rsidR="00C71A93" w:rsidRDefault="00C71A93" w:rsidP="00C71A93">
      <w:pPr>
        <w:rPr>
          <w:rFonts w:ascii="Arial" w:eastAsia="Arial" w:hAnsi="Arial" w:cs="Arial"/>
          <w:color w:val="891720"/>
          <w:sz w:val="32"/>
          <w:szCs w:val="32"/>
        </w:rPr>
      </w:pPr>
    </w:p>
    <w:p w14:paraId="45FA5215" w14:textId="77777777" w:rsidR="00C71A93" w:rsidRDefault="00C71A93" w:rsidP="00C71A93">
      <w:pPr>
        <w:rPr>
          <w:rFonts w:ascii="Arial" w:eastAsia="Arial" w:hAnsi="Arial" w:cs="Arial"/>
          <w:color w:val="891720"/>
          <w:sz w:val="32"/>
          <w:szCs w:val="32"/>
        </w:rPr>
      </w:pPr>
    </w:p>
    <w:p w14:paraId="2F2BD382" w14:textId="77777777" w:rsidR="00C71A93" w:rsidRDefault="00C71A93" w:rsidP="00C71A93">
      <w:pPr>
        <w:rPr>
          <w:rFonts w:ascii="Arial" w:eastAsia="Arial" w:hAnsi="Arial" w:cs="Arial"/>
          <w:color w:val="891720"/>
          <w:sz w:val="32"/>
          <w:szCs w:val="32"/>
        </w:rPr>
      </w:pPr>
    </w:p>
    <w:p w14:paraId="3F5E00F0" w14:textId="77777777" w:rsidR="00C71A93" w:rsidRDefault="00C71A93" w:rsidP="00C71A93">
      <w:pPr>
        <w:rPr>
          <w:rFonts w:ascii="Arial" w:eastAsia="Arial" w:hAnsi="Arial" w:cs="Arial"/>
          <w:color w:val="891720"/>
          <w:sz w:val="32"/>
          <w:szCs w:val="32"/>
        </w:rPr>
      </w:pPr>
    </w:p>
    <w:p w14:paraId="1456C172" w14:textId="77777777" w:rsidR="00C71A93" w:rsidRDefault="00C71A93" w:rsidP="00C71A93">
      <w:pPr>
        <w:rPr>
          <w:rFonts w:ascii="Arial" w:eastAsia="Arial" w:hAnsi="Arial" w:cs="Arial"/>
          <w:color w:val="891720"/>
          <w:sz w:val="32"/>
          <w:szCs w:val="32"/>
        </w:rPr>
      </w:pPr>
    </w:p>
    <w:p w14:paraId="5F47E61D" w14:textId="77777777" w:rsidR="00C71A93" w:rsidRDefault="00C71A93" w:rsidP="00C71A93">
      <w:pPr>
        <w:rPr>
          <w:rFonts w:ascii="Arial" w:eastAsia="Arial" w:hAnsi="Arial" w:cs="Arial"/>
          <w:color w:val="891720"/>
          <w:sz w:val="32"/>
          <w:szCs w:val="32"/>
        </w:rPr>
      </w:pPr>
    </w:p>
    <w:p w14:paraId="6453CD1C" w14:textId="77777777" w:rsidR="00C71A93" w:rsidRDefault="00C71A93" w:rsidP="00C71A93">
      <w:pPr>
        <w:rPr>
          <w:rFonts w:ascii="Arial" w:eastAsia="Arial" w:hAnsi="Arial" w:cs="Arial"/>
          <w:color w:val="891720"/>
          <w:sz w:val="32"/>
          <w:szCs w:val="32"/>
        </w:rPr>
      </w:pPr>
    </w:p>
    <w:p w14:paraId="7DF09E8F" w14:textId="77777777" w:rsidR="00C71A93" w:rsidRDefault="00C71A93" w:rsidP="00C71A93">
      <w:pPr>
        <w:rPr>
          <w:rFonts w:ascii="Arial" w:eastAsia="Arial" w:hAnsi="Arial" w:cs="Arial"/>
          <w:color w:val="891720"/>
          <w:sz w:val="32"/>
          <w:szCs w:val="32"/>
        </w:rPr>
      </w:pPr>
    </w:p>
    <w:p w14:paraId="12FFC9AA" w14:textId="77777777" w:rsidR="00C71A93" w:rsidRDefault="00C71A93" w:rsidP="00C71A93">
      <w:pPr>
        <w:rPr>
          <w:rFonts w:ascii="Arial" w:eastAsia="Arial" w:hAnsi="Arial" w:cs="Arial"/>
          <w:color w:val="891720"/>
          <w:sz w:val="32"/>
          <w:szCs w:val="32"/>
        </w:rPr>
      </w:pPr>
    </w:p>
    <w:p w14:paraId="79E84004" w14:textId="77777777" w:rsidR="00C71A93" w:rsidRDefault="00C71A93" w:rsidP="00C71A93">
      <w:pPr>
        <w:rPr>
          <w:rFonts w:ascii="Arial" w:eastAsia="Arial" w:hAnsi="Arial" w:cs="Arial"/>
          <w:color w:val="891720"/>
          <w:sz w:val="32"/>
          <w:szCs w:val="32"/>
        </w:rPr>
      </w:pPr>
    </w:p>
    <w:p w14:paraId="5DECE1AC" w14:textId="77777777" w:rsidR="00C71A93" w:rsidRDefault="00C71A93" w:rsidP="00C71A93">
      <w:pPr>
        <w:rPr>
          <w:rFonts w:ascii="Arial" w:eastAsia="Arial" w:hAnsi="Arial" w:cs="Arial"/>
          <w:color w:val="891720"/>
          <w:sz w:val="32"/>
          <w:szCs w:val="32"/>
        </w:rPr>
      </w:pPr>
    </w:p>
    <w:p w14:paraId="639A6603" w14:textId="77777777" w:rsidR="00C71A93" w:rsidRDefault="00C71A93" w:rsidP="00C71A93">
      <w:pPr>
        <w:rPr>
          <w:rFonts w:ascii="Arial" w:eastAsia="Arial" w:hAnsi="Arial" w:cs="Arial"/>
          <w:color w:val="891720"/>
          <w:sz w:val="32"/>
          <w:szCs w:val="32"/>
        </w:rPr>
      </w:pPr>
    </w:p>
    <w:p w14:paraId="35487BD3" w14:textId="77777777" w:rsidR="00C71A93" w:rsidRDefault="00C71A93" w:rsidP="00C71A93">
      <w:pPr>
        <w:rPr>
          <w:rFonts w:ascii="Arial" w:eastAsia="Arial" w:hAnsi="Arial" w:cs="Arial"/>
          <w:color w:val="891720"/>
          <w:sz w:val="32"/>
          <w:szCs w:val="32"/>
        </w:rPr>
      </w:pPr>
    </w:p>
    <w:p w14:paraId="38C3155C" w14:textId="77777777" w:rsidR="00C71A93" w:rsidRDefault="00C71A93" w:rsidP="00C71A93">
      <w:pPr>
        <w:rPr>
          <w:rFonts w:ascii="Arial" w:eastAsia="Arial" w:hAnsi="Arial" w:cs="Arial"/>
          <w:color w:val="891720"/>
          <w:sz w:val="32"/>
          <w:szCs w:val="32"/>
        </w:rPr>
      </w:pPr>
    </w:p>
    <w:p w14:paraId="2F173DBE" w14:textId="77777777" w:rsidR="00C71A93" w:rsidRDefault="00C71A93" w:rsidP="00C71A93">
      <w:pPr>
        <w:rPr>
          <w:rFonts w:ascii="Arial" w:eastAsia="Arial" w:hAnsi="Arial" w:cs="Arial"/>
          <w:color w:val="891720"/>
          <w:sz w:val="32"/>
          <w:szCs w:val="32"/>
        </w:rPr>
      </w:pPr>
    </w:p>
    <w:p w14:paraId="76652A7D" w14:textId="77777777" w:rsidR="00C71A93" w:rsidRDefault="00C71A93">
      <w:pPr>
        <w:rPr>
          <w:rFonts w:ascii="Arial" w:eastAsia="Arial" w:hAnsi="Arial" w:cs="Arial"/>
          <w:color w:val="891720"/>
          <w:sz w:val="36"/>
          <w:szCs w:val="56"/>
        </w:rPr>
      </w:pPr>
      <w:bookmarkStart w:id="168" w:name="_Toc523489387"/>
      <w:r>
        <w:rPr>
          <w:color w:val="891720"/>
          <w:sz w:val="36"/>
        </w:rPr>
        <w:br w:type="page"/>
      </w:r>
    </w:p>
    <w:p w14:paraId="76664E21" w14:textId="77777777" w:rsidR="00C71A93" w:rsidRDefault="00C71A93" w:rsidP="00C71A93">
      <w:pPr>
        <w:pStyle w:val="Ttulo1"/>
        <w:jc w:val="both"/>
        <w:rPr>
          <w:rFonts w:asciiTheme="majorHAnsi" w:hAnsiTheme="majorHAnsi" w:cstheme="majorHAnsi"/>
          <w:color w:val="891720"/>
          <w:sz w:val="36"/>
        </w:rPr>
        <w:sectPr w:rsidR="00C71A93" w:rsidSect="00C71A93">
          <w:pgSz w:w="23808" w:h="16840" w:orient="landscape" w:code="8"/>
          <w:pgMar w:top="1814" w:right="1134" w:bottom="680" w:left="851" w:header="567" w:footer="567" w:gutter="0"/>
          <w:pgNumType w:chapStyle="1"/>
          <w:cols w:num="2" w:space="720"/>
          <w:titlePg/>
          <w:docGrid w:linePitch="360"/>
        </w:sectPr>
      </w:pPr>
    </w:p>
    <w:p w14:paraId="145B42D4" w14:textId="7D31B128" w:rsidR="00C71A93" w:rsidRPr="00C71A93" w:rsidRDefault="00C71A93" w:rsidP="00C71A93">
      <w:pPr>
        <w:pStyle w:val="Ttulo1"/>
        <w:jc w:val="both"/>
        <w:rPr>
          <w:rFonts w:asciiTheme="majorHAnsi" w:hAnsiTheme="majorHAnsi" w:cstheme="majorHAnsi"/>
          <w:color w:val="891720"/>
          <w:sz w:val="36"/>
        </w:rPr>
      </w:pPr>
      <w:bookmarkStart w:id="169" w:name="_Toc25312988"/>
      <w:r w:rsidRPr="00C71A93">
        <w:rPr>
          <w:rFonts w:asciiTheme="majorHAnsi" w:hAnsiTheme="majorHAnsi" w:cstheme="majorHAnsi"/>
          <w:color w:val="891720"/>
          <w:sz w:val="36"/>
        </w:rPr>
        <w:t>Bibliografía</w:t>
      </w:r>
      <w:bookmarkEnd w:id="168"/>
      <w:bookmarkEnd w:id="169"/>
    </w:p>
    <w:p w14:paraId="0C1F768A" w14:textId="77777777" w:rsidR="00C71A93" w:rsidRPr="00C71A93" w:rsidRDefault="00C71A93" w:rsidP="00C71A93">
      <w:pPr>
        <w:pStyle w:val="-Caratulavolanta"/>
        <w:jc w:val="both"/>
        <w:rPr>
          <w:rFonts w:asciiTheme="majorHAnsi" w:hAnsiTheme="majorHAnsi" w:cstheme="majorHAnsi"/>
          <w:sz w:val="18"/>
          <w:szCs w:val="18"/>
        </w:rPr>
        <w:sectPr w:rsidR="00C71A93" w:rsidRPr="00C71A93" w:rsidSect="00C71A93">
          <w:pgSz w:w="11907" w:h="16840" w:code="9"/>
          <w:pgMar w:top="1134" w:right="680" w:bottom="851" w:left="1814" w:header="567" w:footer="567" w:gutter="0"/>
          <w:pgNumType w:chapStyle="1"/>
          <w:cols w:num="2" w:space="720"/>
          <w:titlePg/>
          <w:docGrid w:linePitch="360"/>
        </w:sectPr>
      </w:pPr>
    </w:p>
    <w:p w14:paraId="2E135677" w14:textId="77777777" w:rsidR="00C71A93" w:rsidRPr="00C71A93" w:rsidRDefault="00C71A93" w:rsidP="00C71A93">
      <w:pPr>
        <w:jc w:val="both"/>
        <w:rPr>
          <w:rFonts w:asciiTheme="majorHAnsi" w:hAnsiTheme="majorHAnsi" w:cstheme="majorHAnsi"/>
        </w:rPr>
      </w:pPr>
    </w:p>
    <w:p w14:paraId="36E8CDE6" w14:textId="77777777" w:rsidR="00C71A93" w:rsidRPr="00C71A93" w:rsidRDefault="00C71A93" w:rsidP="008C4422">
      <w:pPr>
        <w:numPr>
          <w:ilvl w:val="0"/>
          <w:numId w:val="27"/>
        </w:numPr>
        <w:tabs>
          <w:tab w:val="left" w:pos="1107"/>
        </w:tabs>
        <w:jc w:val="both"/>
        <w:rPr>
          <w:rFonts w:asciiTheme="majorHAnsi" w:hAnsiTheme="majorHAnsi" w:cstheme="majorHAnsi"/>
          <w:szCs w:val="22"/>
          <w:lang w:val="es-ES_tradnl"/>
        </w:rPr>
      </w:pPr>
      <w:r w:rsidRPr="00C71A93">
        <w:rPr>
          <w:rFonts w:asciiTheme="majorHAnsi" w:eastAsia="Garamond" w:hAnsiTheme="majorHAnsi" w:cstheme="majorHAnsi"/>
          <w:szCs w:val="22"/>
          <w:lang w:val="es-ES_tradnl"/>
        </w:rPr>
        <w:t xml:space="preserve">INDEC (2010). Censo Nacional de Población, Hogares y Viviendas 2010. Recuperado de: </w:t>
      </w:r>
      <w:r w:rsidRPr="00C71A93">
        <w:rPr>
          <w:rFonts w:asciiTheme="majorHAnsi" w:hAnsiTheme="majorHAnsi" w:cstheme="majorHAnsi"/>
          <w:szCs w:val="22"/>
          <w:lang w:val="es-ES_tradnl"/>
        </w:rPr>
        <w:t xml:space="preserve">Provincia de Entre Ríos (2018, 7 de septiembre) </w:t>
      </w:r>
    </w:p>
    <w:p w14:paraId="1C2FD303" w14:textId="77777777" w:rsidR="00C71A93" w:rsidRPr="00C71A93" w:rsidRDefault="00C71A93" w:rsidP="008C4422">
      <w:pPr>
        <w:numPr>
          <w:ilvl w:val="0"/>
          <w:numId w:val="27"/>
        </w:numPr>
        <w:tabs>
          <w:tab w:val="left" w:pos="1107"/>
        </w:tabs>
        <w:jc w:val="both"/>
        <w:rPr>
          <w:rFonts w:asciiTheme="majorHAnsi" w:hAnsiTheme="majorHAnsi" w:cstheme="majorHAnsi"/>
          <w:szCs w:val="22"/>
          <w:lang w:val="es-ES_tradnl"/>
        </w:rPr>
      </w:pPr>
      <w:r w:rsidRPr="00C71A93">
        <w:rPr>
          <w:rFonts w:asciiTheme="majorHAnsi" w:hAnsiTheme="majorHAnsi" w:cstheme="majorHAnsi"/>
          <w:szCs w:val="22"/>
          <w:lang w:val="es-ES_tradnl"/>
        </w:rPr>
        <w:t>Provincia de Entre Ríos, Subsecretaría de Planificación Territorial de la Inversión Pública, ATLAS ID, 2015.</w:t>
      </w:r>
    </w:p>
    <w:p w14:paraId="71BEE77D" w14:textId="77777777" w:rsidR="00C71A93" w:rsidRPr="00C71A93" w:rsidRDefault="00C71A93" w:rsidP="008C4422">
      <w:pPr>
        <w:numPr>
          <w:ilvl w:val="0"/>
          <w:numId w:val="27"/>
        </w:numPr>
        <w:tabs>
          <w:tab w:val="left" w:pos="1107"/>
        </w:tabs>
        <w:jc w:val="both"/>
        <w:rPr>
          <w:rFonts w:asciiTheme="majorHAnsi" w:eastAsia="Garamond" w:hAnsiTheme="majorHAnsi" w:cstheme="majorHAnsi"/>
          <w:szCs w:val="22"/>
          <w:lang w:val="es-ES_tradnl"/>
        </w:rPr>
      </w:pPr>
      <w:r w:rsidRPr="00C71A93">
        <w:rPr>
          <w:rFonts w:asciiTheme="majorHAnsi" w:hAnsiTheme="majorHAnsi" w:cstheme="majorHAnsi"/>
          <w:szCs w:val="22"/>
          <w:lang w:val="es-ES_tradnl"/>
        </w:rPr>
        <w:t>TORCHIA Natalia, Seminario de Evaluación de Riesgo Ambiental. UNLu. 2015.</w:t>
      </w:r>
    </w:p>
    <w:p w14:paraId="43C3989A" w14:textId="77777777" w:rsidR="00C71A93" w:rsidRPr="00C71A93" w:rsidRDefault="00C71A93" w:rsidP="008C4422">
      <w:pPr>
        <w:numPr>
          <w:ilvl w:val="0"/>
          <w:numId w:val="27"/>
        </w:numPr>
        <w:tabs>
          <w:tab w:val="left" w:pos="1107"/>
        </w:tabs>
        <w:jc w:val="both"/>
        <w:rPr>
          <w:rFonts w:asciiTheme="majorHAnsi" w:hAnsiTheme="majorHAnsi" w:cstheme="majorHAnsi"/>
          <w:szCs w:val="22"/>
          <w:lang w:val="es-ES_tradnl"/>
        </w:rPr>
      </w:pPr>
      <w:r w:rsidRPr="00C71A93">
        <w:rPr>
          <w:rFonts w:asciiTheme="majorHAnsi" w:hAnsiTheme="majorHAnsi" w:cstheme="majorHAnsi"/>
          <w:szCs w:val="22"/>
          <w:lang w:val="es-ES_tradnl"/>
        </w:rPr>
        <w:t>PROGRAMA DE ORDENAMIENTO URBANO EN LOCALIDADES INTERMEDIAS. Convenio Provincia de Entre Ríos y Consejo Federal de Inversiones, 1994.</w:t>
      </w:r>
    </w:p>
    <w:p w14:paraId="41C21EE4" w14:textId="77777777" w:rsidR="00C71A93" w:rsidRPr="00C71A93" w:rsidRDefault="00C71A93" w:rsidP="008C4422">
      <w:pPr>
        <w:numPr>
          <w:ilvl w:val="0"/>
          <w:numId w:val="27"/>
        </w:numPr>
        <w:tabs>
          <w:tab w:val="left" w:pos="1107"/>
        </w:tabs>
        <w:jc w:val="both"/>
        <w:rPr>
          <w:rFonts w:asciiTheme="majorHAnsi" w:hAnsiTheme="majorHAnsi" w:cstheme="majorHAnsi"/>
          <w:szCs w:val="22"/>
          <w:lang w:val="es-ES_tradnl"/>
        </w:rPr>
      </w:pPr>
      <w:r w:rsidRPr="00C71A93">
        <w:rPr>
          <w:rFonts w:asciiTheme="majorHAnsi" w:hAnsiTheme="majorHAnsi" w:cstheme="majorHAnsi"/>
          <w:szCs w:val="22"/>
          <w:lang w:val="es-ES_tradnl"/>
        </w:rPr>
        <w:t>ATLAS ID. Subsecretaría de Planificación Territorial de la Inversión Pública. 2015.</w:t>
      </w:r>
    </w:p>
    <w:p w14:paraId="4F27ED97" w14:textId="77777777" w:rsidR="00C71A93" w:rsidRPr="00C71A93" w:rsidRDefault="00C71A93" w:rsidP="008C4422">
      <w:pPr>
        <w:numPr>
          <w:ilvl w:val="0"/>
          <w:numId w:val="27"/>
        </w:numPr>
        <w:shd w:val="clear" w:color="auto" w:fill="FFFFFF"/>
        <w:tabs>
          <w:tab w:val="left" w:pos="1107"/>
        </w:tabs>
        <w:spacing w:before="100" w:beforeAutospacing="1" w:after="100" w:afterAutospacing="1"/>
        <w:jc w:val="both"/>
        <w:rPr>
          <w:rFonts w:asciiTheme="majorHAnsi" w:eastAsia="Garamond" w:hAnsiTheme="majorHAnsi" w:cstheme="majorHAnsi"/>
          <w:szCs w:val="22"/>
          <w:lang w:val="es-ES_tradnl"/>
        </w:rPr>
      </w:pPr>
      <w:r w:rsidRPr="00C71A93">
        <w:rPr>
          <w:rFonts w:asciiTheme="majorHAnsi" w:eastAsia="Garamond" w:hAnsiTheme="majorHAnsi" w:cstheme="majorHAnsi"/>
          <w:szCs w:val="22"/>
          <w:lang w:val="es-ES_tradnl"/>
        </w:rPr>
        <w:t>Prediagnóstico Plan Estratégico de Desarrollo Local, Consejo Empresario de Entre Ríos, 2002.</w:t>
      </w:r>
    </w:p>
    <w:p w14:paraId="4F491DE8" w14:textId="77777777" w:rsidR="006F3735" w:rsidRDefault="006F3735">
      <w:pPr>
        <w:rPr>
          <w:lang w:val="es-ES_tradnl"/>
        </w:rPr>
      </w:pPr>
      <w:r>
        <w:rPr>
          <w:lang w:val="es-ES_tradnl"/>
        </w:rPr>
        <w:br w:type="page"/>
      </w:r>
    </w:p>
    <w:p w14:paraId="4CD929F8" w14:textId="711960DF" w:rsidR="006F3735" w:rsidRDefault="006F3735">
      <w:pPr>
        <w:rPr>
          <w:lang w:val="es-ES_tradnl"/>
        </w:rPr>
      </w:pPr>
      <w:r w:rsidRPr="006F3735">
        <w:rPr>
          <w:noProof/>
          <w:lang w:eastAsia="es-AR"/>
        </w:rPr>
        <w:drawing>
          <wp:anchor distT="0" distB="0" distL="114300" distR="114300" simplePos="0" relativeHeight="252025856" behindDoc="1" locked="0" layoutInCell="1" allowOverlap="1" wp14:anchorId="75D88266" wp14:editId="3243A463">
            <wp:simplePos x="0" y="0"/>
            <wp:positionH relativeFrom="page">
              <wp:align>right</wp:align>
            </wp:positionH>
            <wp:positionV relativeFrom="paragraph">
              <wp:posOffset>-1672020</wp:posOffset>
            </wp:positionV>
            <wp:extent cx="7553960" cy="13877925"/>
            <wp:effectExtent l="0" t="0" r="8890" b="9525"/>
            <wp:wrapNone/>
            <wp:docPr id="913" name="Imagen 913" descr="D:\Usuarios\djimenezalcorta\Desktop\2017 SSPTIP FONPLATA\000 PLANTILLAS EDITABLES PLANES\EDITABLES ENTRE RIOS\ERS - Imagenes elaboradas para plantilla editable\01 E RIOS - SEPARADOR COLOR PLE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uarios\djimenezalcorta\Desktop\2017 SSPTIP FONPLATA\000 PLANTILLAS EDITABLES PLANES\EDITABLES ENTRE RIOS\ERS - Imagenes elaboradas para plantilla editable\01 E RIOS - SEPARADOR COLOR PLENO.jpg"/>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7553960" cy="13877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B51760" w14:textId="77777777" w:rsidR="006F3735" w:rsidRDefault="006F3735">
      <w:pPr>
        <w:rPr>
          <w:lang w:val="es-ES_tradnl"/>
        </w:rPr>
      </w:pPr>
    </w:p>
    <w:p w14:paraId="466D9670" w14:textId="77777777" w:rsidR="006F3735" w:rsidRDefault="006F3735">
      <w:pPr>
        <w:rPr>
          <w:lang w:val="es-ES_tradnl"/>
        </w:rPr>
      </w:pPr>
    </w:p>
    <w:p w14:paraId="1285FC8D" w14:textId="1D40EF95" w:rsidR="006F3735" w:rsidRDefault="006F3735">
      <w:pPr>
        <w:rPr>
          <w:lang w:val="es-ES_tradnl"/>
        </w:rPr>
      </w:pPr>
    </w:p>
    <w:p w14:paraId="6978269C" w14:textId="1FBB70F8" w:rsidR="006F3735" w:rsidRDefault="006F3735">
      <w:pPr>
        <w:rPr>
          <w:lang w:val="es-ES_tradnl"/>
        </w:rPr>
      </w:pPr>
    </w:p>
    <w:p w14:paraId="53E31DFC" w14:textId="77777777" w:rsidR="00DD40B7" w:rsidRDefault="00DD40B7">
      <w:pPr>
        <w:rPr>
          <w:lang w:val="es-ES_tradnl"/>
        </w:rPr>
      </w:pPr>
    </w:p>
    <w:p w14:paraId="06468664" w14:textId="73B55774" w:rsidR="003D5995" w:rsidRDefault="00DD40B7">
      <w:pPr>
        <w:rPr>
          <w:lang w:val="es-ES_tradnl"/>
        </w:rPr>
      </w:pPr>
      <w:r>
        <w:rPr>
          <w:lang w:val="es-ES_tradnl"/>
        </w:rPr>
        <w:br w:type="page"/>
      </w:r>
      <w:bookmarkStart w:id="170" w:name="_GoBack"/>
      <w:r w:rsidR="003D5995" w:rsidRPr="003D5995">
        <w:rPr>
          <w:noProof/>
          <w:lang w:eastAsia="es-AR"/>
        </w:rPr>
        <w:drawing>
          <wp:anchor distT="0" distB="0" distL="114300" distR="114300" simplePos="0" relativeHeight="252030976" behindDoc="0" locked="0" layoutInCell="1" allowOverlap="1" wp14:anchorId="6C193E8D" wp14:editId="0CB66829">
            <wp:simplePos x="0" y="0"/>
            <wp:positionH relativeFrom="page">
              <wp:posOffset>0</wp:posOffset>
            </wp:positionH>
            <wp:positionV relativeFrom="paragraph">
              <wp:posOffset>-993244</wp:posOffset>
            </wp:positionV>
            <wp:extent cx="7538720" cy="10734685"/>
            <wp:effectExtent l="0" t="0" r="5080" b="9525"/>
            <wp:wrapNone/>
            <wp:docPr id="22" name="Imagen 22" descr="Z:\siant\Programa de Fortalecimiento - C2\1 Proyectos\2.67 Proyecto de Fortalecimiento pequeños municipios ENTRE RIOS\COLAZO Paola Noe\Oro Verde\Tapa y Contratapa\contrata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siant\Programa de Fortalecimiento - C2\1 Proyectos\2.67 Proyecto de Fortalecimiento pequeños municipios ENTRE RIOS\COLAZO Paola Noe\Oro Verde\Tapa y Contratapa\contratapa.jpg"/>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7541656" cy="10738865"/>
                    </a:xfrm>
                    <a:prstGeom prst="rect">
                      <a:avLst/>
                    </a:prstGeom>
                    <a:noFill/>
                    <a:ln>
                      <a:noFill/>
                    </a:ln>
                  </pic:spPr>
                </pic:pic>
              </a:graphicData>
            </a:graphic>
            <wp14:sizeRelH relativeFrom="page">
              <wp14:pctWidth>0</wp14:pctWidth>
            </wp14:sizeRelH>
            <wp14:sizeRelV relativeFrom="page">
              <wp14:pctHeight>0</wp14:pctHeight>
            </wp14:sizeRelV>
          </wp:anchor>
        </w:drawing>
      </w:r>
      <w:r w:rsidR="003D5995">
        <w:rPr>
          <w:lang w:val="es-ES_tradnl"/>
        </w:rPr>
        <w:br w:type="page"/>
      </w:r>
    </w:p>
    <w:bookmarkEnd w:id="170"/>
    <w:p w14:paraId="33A066CF" w14:textId="77777777" w:rsidR="00DD40B7" w:rsidRDefault="00DD40B7">
      <w:pPr>
        <w:rPr>
          <w:lang w:val="es-ES_tradnl"/>
        </w:rPr>
      </w:pPr>
    </w:p>
    <w:p w14:paraId="146C584F" w14:textId="4066DC5C" w:rsidR="006F3735" w:rsidRDefault="006F3735">
      <w:pPr>
        <w:rPr>
          <w:lang w:val="es-ES_tradnl"/>
        </w:rPr>
      </w:pPr>
    </w:p>
    <w:p w14:paraId="06D7C261" w14:textId="54EE453D" w:rsidR="00C71A93" w:rsidRDefault="00DD40B7" w:rsidP="00C71A93">
      <w:pPr>
        <w:rPr>
          <w:rFonts w:ascii="Arial" w:eastAsia="Arial" w:hAnsi="Arial" w:cs="Arial"/>
          <w:color w:val="891720"/>
          <w:sz w:val="32"/>
          <w:szCs w:val="32"/>
        </w:rPr>
      </w:pPr>
      <w:r w:rsidRPr="00DD40B7">
        <w:rPr>
          <w:noProof/>
          <w:lang w:eastAsia="es-AR"/>
        </w:rPr>
        <w:drawing>
          <wp:anchor distT="0" distB="0" distL="114300" distR="114300" simplePos="0" relativeHeight="252029952" behindDoc="0" locked="0" layoutInCell="1" allowOverlap="1" wp14:anchorId="626702B4" wp14:editId="73035EDA">
            <wp:simplePos x="0" y="0"/>
            <wp:positionH relativeFrom="column">
              <wp:posOffset>3252133</wp:posOffset>
            </wp:positionH>
            <wp:positionV relativeFrom="paragraph">
              <wp:posOffset>684180</wp:posOffset>
            </wp:positionV>
            <wp:extent cx="5977255" cy="7915923"/>
            <wp:effectExtent l="0" t="0" r="4445" b="8890"/>
            <wp:wrapNone/>
            <wp:docPr id="19" name="Imagen 19" descr="Z:\siant\Programa de Fortalecimiento - C2\1 Proyectos\2.67 Proyecto de Fortalecimiento pequeños municipios ENTRE RIOS\COLAZO Paola Noe\Oro Verde\Tapa y Contratapa\contrata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siant\Programa de Fortalecimiento - C2\1 Proyectos\2.67 Proyecto de Fortalecimiento pequeños municipios ENTRE RIOS\COLAZO Paola Noe\Oro Verde\Tapa y Contratapa\contratapa.jpg"/>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5977255" cy="791592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48C986" w14:textId="59C4C81B" w:rsidR="00C71A93" w:rsidRDefault="00C71A93" w:rsidP="00C71A93">
      <w:pPr>
        <w:rPr>
          <w:rFonts w:ascii="Arial" w:eastAsia="Arial" w:hAnsi="Arial" w:cs="Arial"/>
          <w:color w:val="891720"/>
          <w:sz w:val="32"/>
          <w:szCs w:val="32"/>
        </w:rPr>
      </w:pPr>
    </w:p>
    <w:p w14:paraId="6967DBB0" w14:textId="389F357E" w:rsidR="00C71A93" w:rsidRDefault="00C71A93" w:rsidP="00C71A93">
      <w:pPr>
        <w:rPr>
          <w:rFonts w:ascii="Arial" w:eastAsia="Arial" w:hAnsi="Arial" w:cs="Arial"/>
          <w:color w:val="891720"/>
          <w:sz w:val="32"/>
          <w:szCs w:val="32"/>
        </w:rPr>
      </w:pPr>
    </w:p>
    <w:p w14:paraId="5063F01D" w14:textId="6D423766" w:rsidR="00C71A93" w:rsidRDefault="00C71A93" w:rsidP="00C71A93">
      <w:pPr>
        <w:rPr>
          <w:rFonts w:ascii="Arial" w:eastAsia="Arial" w:hAnsi="Arial" w:cs="Arial"/>
          <w:color w:val="891720"/>
          <w:sz w:val="32"/>
          <w:szCs w:val="32"/>
        </w:rPr>
      </w:pPr>
    </w:p>
    <w:p w14:paraId="24FF6812" w14:textId="38052C80" w:rsidR="00C71A93" w:rsidRDefault="00C71A93" w:rsidP="00C71A93">
      <w:pPr>
        <w:rPr>
          <w:rFonts w:ascii="Arial" w:eastAsia="Arial" w:hAnsi="Arial" w:cs="Arial"/>
          <w:color w:val="891720"/>
          <w:sz w:val="32"/>
          <w:szCs w:val="32"/>
        </w:rPr>
      </w:pPr>
    </w:p>
    <w:p w14:paraId="754844B7" w14:textId="6854B809" w:rsidR="00C71A93" w:rsidRDefault="00C71A93" w:rsidP="00C71A93">
      <w:pPr>
        <w:rPr>
          <w:rFonts w:ascii="Arial" w:eastAsia="Arial" w:hAnsi="Arial" w:cs="Arial"/>
          <w:color w:val="891720"/>
          <w:sz w:val="32"/>
          <w:szCs w:val="32"/>
        </w:rPr>
      </w:pPr>
    </w:p>
    <w:p w14:paraId="708119F0" w14:textId="594F4CE8" w:rsidR="00C71A93" w:rsidRDefault="00C71A93" w:rsidP="00C71A93">
      <w:pPr>
        <w:rPr>
          <w:rFonts w:ascii="Arial" w:eastAsia="Arial" w:hAnsi="Arial" w:cs="Arial"/>
          <w:color w:val="891720"/>
          <w:sz w:val="32"/>
          <w:szCs w:val="32"/>
        </w:rPr>
      </w:pPr>
    </w:p>
    <w:p w14:paraId="23CCF6F6" w14:textId="4464DF8B" w:rsidR="00C71A93" w:rsidRDefault="00C71A93" w:rsidP="00C71A93">
      <w:pPr>
        <w:rPr>
          <w:rFonts w:ascii="Arial" w:eastAsia="Arial" w:hAnsi="Arial" w:cs="Arial"/>
          <w:color w:val="891720"/>
          <w:sz w:val="32"/>
          <w:szCs w:val="32"/>
        </w:rPr>
      </w:pPr>
    </w:p>
    <w:p w14:paraId="092B0F11" w14:textId="08C1B190" w:rsidR="00C71A93" w:rsidRDefault="00C71A93" w:rsidP="00C71A93">
      <w:pPr>
        <w:rPr>
          <w:rFonts w:ascii="Arial" w:eastAsia="Arial" w:hAnsi="Arial" w:cs="Arial"/>
          <w:color w:val="891720"/>
          <w:sz w:val="32"/>
          <w:szCs w:val="32"/>
        </w:rPr>
      </w:pPr>
    </w:p>
    <w:p w14:paraId="53EDAE88" w14:textId="114AF33B" w:rsidR="00C71A93" w:rsidRDefault="00C71A93" w:rsidP="00C71A93">
      <w:pPr>
        <w:rPr>
          <w:rFonts w:ascii="Arial" w:eastAsia="Arial" w:hAnsi="Arial" w:cs="Arial"/>
          <w:color w:val="891720"/>
          <w:sz w:val="32"/>
          <w:szCs w:val="32"/>
        </w:rPr>
      </w:pPr>
    </w:p>
    <w:p w14:paraId="604D6973" w14:textId="1C7FA15E" w:rsidR="00C71A93" w:rsidRDefault="00C71A93" w:rsidP="00C71A93">
      <w:pPr>
        <w:rPr>
          <w:rFonts w:ascii="Arial" w:eastAsia="Arial" w:hAnsi="Arial" w:cs="Arial"/>
          <w:color w:val="891720"/>
          <w:sz w:val="32"/>
          <w:szCs w:val="32"/>
        </w:rPr>
      </w:pPr>
    </w:p>
    <w:p w14:paraId="14D35D03" w14:textId="737E0D6F" w:rsidR="00C71A93" w:rsidRDefault="00C71A93" w:rsidP="00C71A93">
      <w:pPr>
        <w:rPr>
          <w:rFonts w:ascii="Arial" w:eastAsia="Arial" w:hAnsi="Arial" w:cs="Arial"/>
          <w:color w:val="891720"/>
          <w:sz w:val="32"/>
          <w:szCs w:val="32"/>
        </w:rPr>
      </w:pPr>
    </w:p>
    <w:p w14:paraId="0EAE47BE" w14:textId="1446EC16" w:rsidR="00C71A93" w:rsidRDefault="00C71A93" w:rsidP="00C71A93">
      <w:pPr>
        <w:rPr>
          <w:rFonts w:ascii="Calibri" w:eastAsia="Calibri" w:hAnsi="Calibri" w:cs="Calibri"/>
          <w:sz w:val="23"/>
          <w:szCs w:val="23"/>
        </w:rPr>
      </w:pPr>
      <w:r>
        <w:rPr>
          <w:noProof/>
          <w:lang w:eastAsia="es-AR"/>
        </w:rPr>
        <w:drawing>
          <wp:anchor distT="0" distB="0" distL="114300" distR="114300" simplePos="1" relativeHeight="252009472" behindDoc="0" locked="0" layoutInCell="1" hidden="0" allowOverlap="1" wp14:anchorId="4DC54FE8" wp14:editId="0B0A3E0C">
            <wp:simplePos x="19050" y="933450"/>
            <wp:positionH relativeFrom="page">
              <wp:posOffset>17145</wp:posOffset>
            </wp:positionH>
            <wp:positionV relativeFrom="paragraph">
              <wp:posOffset>0</wp:posOffset>
            </wp:positionV>
            <wp:extent cx="7543800" cy="10726420"/>
            <wp:effectExtent l="0" t="0" r="0" b="0"/>
            <wp:wrapNone/>
            <wp:docPr id="1039" name="image215.jpg"/>
            <wp:cNvGraphicFramePr/>
            <a:graphic xmlns:a="http://schemas.openxmlformats.org/drawingml/2006/main">
              <a:graphicData uri="http://schemas.openxmlformats.org/drawingml/2006/picture">
                <pic:pic xmlns:pic="http://schemas.openxmlformats.org/drawingml/2006/picture">
                  <pic:nvPicPr>
                    <pic:cNvPr id="0" name="image215.jpg"/>
                    <pic:cNvPicPr preferRelativeResize="0"/>
                  </pic:nvPicPr>
                  <pic:blipFill>
                    <a:blip r:embed="rId255"/>
                    <a:srcRect/>
                    <a:stretch>
                      <a:fillRect/>
                    </a:stretch>
                  </pic:blipFill>
                  <pic:spPr>
                    <a:xfrm>
                      <a:off x="0" y="0"/>
                      <a:ext cx="7543800" cy="10726420"/>
                    </a:xfrm>
                    <a:prstGeom prst="rect">
                      <a:avLst/>
                    </a:prstGeom>
                    <a:ln/>
                  </pic:spPr>
                </pic:pic>
              </a:graphicData>
            </a:graphic>
          </wp:anchor>
        </w:drawing>
      </w:r>
    </w:p>
    <w:p w14:paraId="4F02EE0F" w14:textId="407B71D3" w:rsidR="00C71A93" w:rsidRDefault="00C71A93" w:rsidP="00C71A93">
      <w:pPr>
        <w:rPr>
          <w:rFonts w:ascii="Calibri" w:eastAsia="Calibri" w:hAnsi="Calibri" w:cs="Calibri"/>
          <w:sz w:val="23"/>
          <w:szCs w:val="23"/>
        </w:rPr>
      </w:pPr>
    </w:p>
    <w:p w14:paraId="3E738B78" w14:textId="614E9CCF" w:rsidR="00C71A93" w:rsidRDefault="00C71A93" w:rsidP="00C71A93">
      <w:pPr>
        <w:rPr>
          <w:rFonts w:ascii="Calibri" w:eastAsia="Calibri" w:hAnsi="Calibri" w:cs="Calibri"/>
          <w:sz w:val="23"/>
          <w:szCs w:val="23"/>
        </w:rPr>
      </w:pPr>
    </w:p>
    <w:p w14:paraId="5BC065DF" w14:textId="7413B69F" w:rsidR="00C71A93" w:rsidRDefault="00C71A93" w:rsidP="00C71A93"/>
    <w:p w14:paraId="3351F257" w14:textId="77777777" w:rsidR="00C71A93" w:rsidRPr="00C71A93" w:rsidRDefault="00C71A93" w:rsidP="00C71A93"/>
    <w:p w14:paraId="4791F9CD" w14:textId="737C2DD5" w:rsidR="00F660D1" w:rsidRDefault="002C1832" w:rsidP="00C71A93">
      <w:pPr>
        <w:rPr>
          <w:color w:val="00B050"/>
          <w:sz w:val="22"/>
          <w:szCs w:val="22"/>
        </w:rPr>
      </w:pPr>
      <w:r>
        <w:rPr>
          <w:noProof/>
          <w:lang w:eastAsia="es-AR"/>
        </w:rPr>
        <w:drawing>
          <wp:anchor distT="0" distB="0" distL="114300" distR="114300" simplePos="0" relativeHeight="251771904" behindDoc="0" locked="0" layoutInCell="1" hidden="0" allowOverlap="1" wp14:anchorId="69659E98" wp14:editId="7A822A1F">
            <wp:simplePos x="0" y="0"/>
            <wp:positionH relativeFrom="margin">
              <wp:posOffset>2707603</wp:posOffset>
            </wp:positionH>
            <wp:positionV relativeFrom="paragraph">
              <wp:posOffset>-2049778</wp:posOffset>
            </wp:positionV>
            <wp:extent cx="8530590" cy="13448530"/>
            <wp:effectExtent l="2458970" t="-2458970" r="2458970" b="-2458970"/>
            <wp:wrapNone/>
            <wp:docPr id="90" name="image202.png"/>
            <wp:cNvGraphicFramePr/>
            <a:graphic xmlns:a="http://schemas.openxmlformats.org/drawingml/2006/main">
              <a:graphicData uri="http://schemas.openxmlformats.org/drawingml/2006/picture">
                <pic:pic xmlns:pic="http://schemas.openxmlformats.org/drawingml/2006/picture">
                  <pic:nvPicPr>
                    <pic:cNvPr id="0" name="image202.png"/>
                    <pic:cNvPicPr preferRelativeResize="0"/>
                  </pic:nvPicPr>
                  <pic:blipFill>
                    <a:blip r:embed="rId256"/>
                    <a:srcRect/>
                    <a:stretch>
                      <a:fillRect/>
                    </a:stretch>
                  </pic:blipFill>
                  <pic:spPr>
                    <a:xfrm rot="5400000">
                      <a:off x="0" y="0"/>
                      <a:ext cx="8530590" cy="13448530"/>
                    </a:xfrm>
                    <a:prstGeom prst="rect">
                      <a:avLst/>
                    </a:prstGeom>
                    <a:ln/>
                  </pic:spPr>
                </pic:pic>
              </a:graphicData>
            </a:graphic>
          </wp:anchor>
        </w:drawing>
      </w:r>
      <w:bookmarkStart w:id="171" w:name="_j8sehv" w:colFirst="0" w:colLast="0"/>
      <w:bookmarkEnd w:id="171"/>
      <w:r>
        <w:rPr>
          <w:rFonts w:ascii="Calibri" w:eastAsia="Calibri" w:hAnsi="Calibri" w:cs="Calibri"/>
          <w:color w:val="00B050"/>
          <w:sz w:val="22"/>
          <w:szCs w:val="22"/>
        </w:rPr>
        <w:t>ro. Mención de responsabilidad secundaria (traductor; prologuista; ilustrador; coordinador; etc.)*. Nº de edición. Lugar de edición: editorial, año de edición. Nº de páginas*. Serie*. Notas*. ISBN</w:t>
      </w:r>
    </w:p>
    <w:p w14:paraId="462902D1" w14:textId="77777777" w:rsidR="00F660D1" w:rsidRDefault="002C1832" w:rsidP="008C4422">
      <w:pPr>
        <w:numPr>
          <w:ilvl w:val="0"/>
          <w:numId w:val="7"/>
        </w:numPr>
        <w:pBdr>
          <w:top w:val="nil"/>
          <w:left w:val="nil"/>
          <w:bottom w:val="nil"/>
          <w:right w:val="nil"/>
          <w:between w:val="nil"/>
        </w:pBdr>
        <w:tabs>
          <w:tab w:val="left" w:pos="1107"/>
        </w:tabs>
        <w:spacing w:before="120"/>
        <w:rPr>
          <w:color w:val="FF0000"/>
          <w:sz w:val="22"/>
          <w:szCs w:val="22"/>
        </w:rPr>
      </w:pPr>
      <w:r>
        <w:rPr>
          <w:rFonts w:ascii="Calibri" w:eastAsia="Calibri" w:hAnsi="Calibri" w:cs="Calibri"/>
          <w:smallCaps/>
          <w:color w:val="FF0000"/>
          <w:sz w:val="22"/>
          <w:szCs w:val="22"/>
        </w:rPr>
        <w:t>Bobbio</w:t>
      </w:r>
      <w:r>
        <w:rPr>
          <w:rFonts w:ascii="Calibri" w:eastAsia="Calibri" w:hAnsi="Calibri" w:cs="Calibri"/>
          <w:color w:val="FF0000"/>
          <w:sz w:val="22"/>
          <w:szCs w:val="22"/>
        </w:rPr>
        <w:t>, Norberto. Autobiografía. Papuzzi, Alberto (ed. lit.); Peces-Barba, Gregorio (prol.); Benítez, Esther (trad.). Madrid: Taurus, 1988. 299 p. ISBN: 84-306-0267-4 (EJEMPLO)</w:t>
      </w:r>
    </w:p>
    <w:p w14:paraId="2E5DE17F" w14:textId="77777777" w:rsidR="00F660D1" w:rsidRDefault="00F660D1">
      <w:pPr>
        <w:tabs>
          <w:tab w:val="left" w:pos="1107"/>
        </w:tabs>
        <w:spacing w:line="360" w:lineRule="auto"/>
        <w:rPr>
          <w:rFonts w:ascii="Calibri" w:eastAsia="Calibri" w:hAnsi="Calibri" w:cs="Calibri"/>
          <w:sz w:val="22"/>
          <w:szCs w:val="22"/>
        </w:rPr>
      </w:pPr>
    </w:p>
    <w:p w14:paraId="62A0893F" w14:textId="77777777" w:rsidR="00F660D1" w:rsidRDefault="002C1832">
      <w:pPr>
        <w:pBdr>
          <w:top w:val="nil"/>
          <w:left w:val="nil"/>
          <w:bottom w:val="nil"/>
          <w:right w:val="nil"/>
          <w:between w:val="nil"/>
        </w:pBdr>
        <w:rPr>
          <w:rFonts w:ascii="Frutiger LT Std 45 Light" w:eastAsia="Frutiger LT Std 45 Light" w:hAnsi="Frutiger LT Std 45 Light" w:cs="Frutiger LT Std 45 Light"/>
          <w:smallCaps/>
          <w:color w:val="00B050"/>
          <w:sz w:val="18"/>
          <w:szCs w:val="18"/>
        </w:rPr>
      </w:pPr>
      <w:r>
        <w:rPr>
          <w:rFonts w:ascii="Frutiger LT Std 45 Light" w:eastAsia="Frutiger LT Std 45 Light" w:hAnsi="Frutiger LT Std 45 Light" w:cs="Frutiger LT Std 45 Light"/>
          <w:smallCaps/>
          <w:color w:val="00B050"/>
          <w:sz w:val="18"/>
          <w:szCs w:val="18"/>
        </w:rPr>
        <w:t>(citas bibliográficas de partes de Monografías)</w:t>
      </w:r>
    </w:p>
    <w:tbl>
      <w:tblPr>
        <w:tblStyle w:val="3"/>
        <w:tblW w:w="9413" w:type="dxa"/>
        <w:tblInd w:w="0" w:type="dxa"/>
        <w:tblLayout w:type="fixed"/>
        <w:tblLook w:val="0000" w:firstRow="0" w:lastRow="0" w:firstColumn="0" w:lastColumn="0" w:noHBand="0" w:noVBand="0"/>
      </w:tblPr>
      <w:tblGrid>
        <w:gridCol w:w="9413"/>
      </w:tblGrid>
      <w:tr w:rsidR="00F660D1" w14:paraId="431ECBAE" w14:textId="77777777">
        <w:tc>
          <w:tcPr>
            <w:tcW w:w="9413" w:type="dxa"/>
          </w:tcPr>
          <w:p w14:paraId="43BE13FF" w14:textId="77777777" w:rsidR="00F660D1" w:rsidRDefault="002C1832" w:rsidP="008C4422">
            <w:pPr>
              <w:numPr>
                <w:ilvl w:val="0"/>
                <w:numId w:val="7"/>
              </w:numPr>
              <w:pBdr>
                <w:top w:val="nil"/>
                <w:left w:val="nil"/>
                <w:bottom w:val="nil"/>
                <w:right w:val="nil"/>
                <w:between w:val="nil"/>
              </w:pBdr>
              <w:tabs>
                <w:tab w:val="left" w:pos="1107"/>
              </w:tabs>
              <w:spacing w:before="120"/>
              <w:rPr>
                <w:color w:val="00B050"/>
                <w:sz w:val="22"/>
                <w:szCs w:val="22"/>
              </w:rPr>
            </w:pPr>
            <w:r>
              <w:rPr>
                <w:rFonts w:ascii="Calibri" w:eastAsia="Calibri" w:hAnsi="Calibri" w:cs="Calibri"/>
                <w:smallCaps/>
                <w:color w:val="00B050"/>
                <w:sz w:val="22"/>
                <w:szCs w:val="22"/>
              </w:rPr>
              <w:t>Apellido(s)</w:t>
            </w:r>
            <w:r>
              <w:rPr>
                <w:rFonts w:ascii="Calibri" w:eastAsia="Calibri" w:hAnsi="Calibri" w:cs="Calibri"/>
                <w:color w:val="00B050"/>
                <w:sz w:val="22"/>
                <w:szCs w:val="22"/>
              </w:rPr>
              <w:t xml:space="preserve">, Nombre. Título de la parte. En: Responsabilidad de la obra completa. Título de la obra. Edición. Lugar de edición: editorial, año de edición. Situación de la parte en la obra. </w:t>
            </w:r>
          </w:p>
          <w:p w14:paraId="6E11FCDE" w14:textId="77777777" w:rsidR="00F660D1" w:rsidRDefault="002C1832" w:rsidP="008C4422">
            <w:pPr>
              <w:numPr>
                <w:ilvl w:val="0"/>
                <w:numId w:val="7"/>
              </w:numPr>
              <w:pBdr>
                <w:top w:val="nil"/>
                <w:left w:val="nil"/>
                <w:bottom w:val="nil"/>
                <w:right w:val="nil"/>
                <w:between w:val="nil"/>
              </w:pBdr>
              <w:tabs>
                <w:tab w:val="left" w:pos="1107"/>
              </w:tabs>
              <w:spacing w:before="120"/>
              <w:rPr>
                <w:color w:val="FF0000"/>
                <w:sz w:val="22"/>
                <w:szCs w:val="22"/>
              </w:rPr>
            </w:pPr>
            <w:r w:rsidRPr="002C1832">
              <w:rPr>
                <w:rFonts w:ascii="Calibri" w:eastAsia="Calibri" w:hAnsi="Calibri" w:cs="Calibri"/>
                <w:smallCaps/>
                <w:color w:val="FF0000"/>
                <w:sz w:val="22"/>
                <w:szCs w:val="22"/>
                <w:lang w:val="en-US"/>
              </w:rPr>
              <w:t>Snavely</w:t>
            </w:r>
            <w:r w:rsidRPr="002C1832">
              <w:rPr>
                <w:rFonts w:ascii="Calibri" w:eastAsia="Calibri" w:hAnsi="Calibri" w:cs="Calibri"/>
                <w:color w:val="FF0000"/>
                <w:sz w:val="22"/>
                <w:szCs w:val="22"/>
                <w:lang w:val="en-US"/>
              </w:rPr>
              <w:t xml:space="preserve">, B.B. Continuous-Wave Dye lasers I. En: SCHÄFER, F.P. (ed). </w:t>
            </w:r>
            <w:r>
              <w:rPr>
                <w:rFonts w:ascii="Calibri" w:eastAsia="Calibri" w:hAnsi="Calibri" w:cs="Calibri"/>
                <w:i/>
                <w:color w:val="FF0000"/>
                <w:sz w:val="22"/>
                <w:szCs w:val="22"/>
              </w:rPr>
              <w:t>Dye lasers</w:t>
            </w:r>
            <w:r>
              <w:rPr>
                <w:rFonts w:ascii="Calibri" w:eastAsia="Calibri" w:hAnsi="Calibri" w:cs="Calibri"/>
                <w:color w:val="FF0000"/>
                <w:sz w:val="22"/>
                <w:szCs w:val="22"/>
              </w:rPr>
              <w:t>. Berlin: Springer, 1990. p. 91-120. (EJEMPLO)</w:t>
            </w:r>
          </w:p>
        </w:tc>
      </w:tr>
    </w:tbl>
    <w:p w14:paraId="0F78B5F2" w14:textId="77777777" w:rsidR="00F660D1" w:rsidRDefault="002C1832">
      <w:pPr>
        <w:tabs>
          <w:tab w:val="left" w:pos="511"/>
        </w:tabs>
        <w:spacing w:line="360" w:lineRule="auto"/>
        <w:rPr>
          <w:rFonts w:ascii="Calibri" w:eastAsia="Calibri" w:hAnsi="Calibri" w:cs="Calibri"/>
          <w:sz w:val="22"/>
          <w:szCs w:val="22"/>
        </w:rPr>
      </w:pPr>
      <w:r>
        <w:rPr>
          <w:rFonts w:ascii="Calibri" w:eastAsia="Calibri" w:hAnsi="Calibri" w:cs="Calibri"/>
          <w:sz w:val="22"/>
          <w:szCs w:val="22"/>
        </w:rPr>
        <w:tab/>
      </w:r>
    </w:p>
    <w:tbl>
      <w:tblPr>
        <w:tblStyle w:val="2"/>
        <w:tblW w:w="9413" w:type="dxa"/>
        <w:tblInd w:w="0" w:type="dxa"/>
        <w:tblLayout w:type="fixed"/>
        <w:tblLook w:val="0000" w:firstRow="0" w:lastRow="0" w:firstColumn="0" w:lastColumn="0" w:noHBand="0" w:noVBand="0"/>
      </w:tblPr>
      <w:tblGrid>
        <w:gridCol w:w="9413"/>
      </w:tblGrid>
      <w:tr w:rsidR="00F660D1" w14:paraId="7A210D04" w14:textId="77777777">
        <w:tc>
          <w:tcPr>
            <w:tcW w:w="9413" w:type="dxa"/>
          </w:tcPr>
          <w:p w14:paraId="24E8AF53" w14:textId="77777777" w:rsidR="00F660D1" w:rsidRDefault="002C1832">
            <w:pPr>
              <w:pBdr>
                <w:top w:val="nil"/>
                <w:left w:val="nil"/>
                <w:bottom w:val="nil"/>
                <w:right w:val="nil"/>
                <w:between w:val="nil"/>
              </w:pBdr>
              <w:rPr>
                <w:rFonts w:ascii="Frutiger LT Std 45 Light" w:eastAsia="Frutiger LT Std 45 Light" w:hAnsi="Frutiger LT Std 45 Light" w:cs="Frutiger LT Std 45 Light"/>
                <w:smallCaps/>
                <w:color w:val="000000"/>
                <w:sz w:val="18"/>
                <w:szCs w:val="18"/>
              </w:rPr>
            </w:pPr>
            <w:r>
              <w:rPr>
                <w:rFonts w:ascii="Frutiger LT Std 45 Light" w:eastAsia="Frutiger LT Std 45 Light" w:hAnsi="Frutiger LT Std 45 Light" w:cs="Frutiger LT Std 45 Light"/>
                <w:smallCaps/>
                <w:color w:val="00B050"/>
                <w:sz w:val="18"/>
                <w:szCs w:val="18"/>
              </w:rPr>
              <w:t>(citas bibliográficas de PUBLICAciones en serie)</w:t>
            </w:r>
          </w:p>
          <w:p w14:paraId="0D9AD5A7" w14:textId="77777777" w:rsidR="00F660D1" w:rsidRDefault="002C1832" w:rsidP="008C4422">
            <w:pPr>
              <w:numPr>
                <w:ilvl w:val="0"/>
                <w:numId w:val="7"/>
              </w:numPr>
              <w:pBdr>
                <w:top w:val="nil"/>
                <w:left w:val="nil"/>
                <w:bottom w:val="nil"/>
                <w:right w:val="nil"/>
                <w:between w:val="nil"/>
              </w:pBdr>
              <w:tabs>
                <w:tab w:val="left" w:pos="1107"/>
              </w:tabs>
              <w:spacing w:before="120"/>
              <w:rPr>
                <w:color w:val="00B050"/>
                <w:sz w:val="22"/>
                <w:szCs w:val="22"/>
              </w:rPr>
            </w:pPr>
            <w:r>
              <w:rPr>
                <w:rFonts w:ascii="Calibri" w:eastAsia="Calibri" w:hAnsi="Calibri" w:cs="Calibri"/>
                <w:i/>
                <w:color w:val="00B050"/>
                <w:sz w:val="22"/>
                <w:szCs w:val="22"/>
              </w:rPr>
              <w:t>Título de la publicación en cursiva</w:t>
            </w:r>
            <w:r>
              <w:rPr>
                <w:rFonts w:ascii="Calibri" w:eastAsia="Calibri" w:hAnsi="Calibri" w:cs="Calibri"/>
                <w:color w:val="00B050"/>
                <w:sz w:val="22"/>
                <w:szCs w:val="22"/>
              </w:rPr>
              <w:t>. Responsabilidad. Edición. Identificación del fascículo. Lugar de edición: editorial, fecha del primer volumen-fecha del último volumen. Serie*. Notas*. ISSN</w:t>
            </w:r>
          </w:p>
          <w:p w14:paraId="08031A9F" w14:textId="77777777" w:rsidR="00F660D1" w:rsidRDefault="002C1832" w:rsidP="008C4422">
            <w:pPr>
              <w:numPr>
                <w:ilvl w:val="0"/>
                <w:numId w:val="7"/>
              </w:numPr>
              <w:pBdr>
                <w:top w:val="nil"/>
                <w:left w:val="nil"/>
                <w:bottom w:val="nil"/>
                <w:right w:val="nil"/>
                <w:between w:val="nil"/>
              </w:pBdr>
              <w:tabs>
                <w:tab w:val="left" w:pos="1107"/>
              </w:tabs>
              <w:spacing w:before="120"/>
              <w:rPr>
                <w:color w:val="FF0000"/>
                <w:sz w:val="22"/>
                <w:szCs w:val="22"/>
              </w:rPr>
            </w:pPr>
            <w:r>
              <w:rPr>
                <w:rFonts w:ascii="Calibri" w:eastAsia="Calibri" w:hAnsi="Calibri" w:cs="Calibri"/>
                <w:i/>
                <w:color w:val="FF0000"/>
                <w:sz w:val="22"/>
                <w:szCs w:val="22"/>
              </w:rPr>
              <w:t>Boletín económico</w:t>
            </w:r>
            <w:r>
              <w:rPr>
                <w:rFonts w:ascii="Calibri" w:eastAsia="Calibri" w:hAnsi="Calibri" w:cs="Calibri"/>
                <w:color w:val="FF0000"/>
                <w:sz w:val="22"/>
                <w:szCs w:val="22"/>
              </w:rPr>
              <w:t>. Banco de España. 1998, nº 1. Madrid : Banco de España, Servicio de Publicaciones, 1979- .ISSN: 0210-3737</w:t>
            </w:r>
            <w:r>
              <w:rPr>
                <w:rFonts w:ascii="Calibri" w:eastAsia="Calibri" w:hAnsi="Calibri" w:cs="Calibri"/>
                <w:color w:val="FF0000"/>
                <w:sz w:val="22"/>
                <w:szCs w:val="22"/>
              </w:rPr>
              <w:br/>
            </w:r>
            <w:r>
              <w:rPr>
                <w:rFonts w:ascii="Calibri" w:eastAsia="Calibri" w:hAnsi="Calibri" w:cs="Calibri"/>
                <w:i/>
                <w:color w:val="FF0000"/>
                <w:sz w:val="22"/>
                <w:szCs w:val="22"/>
              </w:rPr>
              <w:t>IEEE Transactions on computers.</w:t>
            </w:r>
            <w:r>
              <w:rPr>
                <w:rFonts w:ascii="Calibri" w:eastAsia="Calibri" w:hAnsi="Calibri" w:cs="Calibri"/>
                <w:color w:val="FF0000"/>
                <w:sz w:val="22"/>
                <w:szCs w:val="22"/>
              </w:rPr>
              <w:t xml:space="preserve"> IEEE Computer Society. 1998, vol 47. Los Alamitos (Ca): IEEE Computer Society, 1988. ISSN 0018-9340. (EJEMPLO)</w:t>
            </w:r>
          </w:p>
        </w:tc>
      </w:tr>
      <w:tr w:rsidR="00F660D1" w14:paraId="6FDA7A0D" w14:textId="77777777">
        <w:tc>
          <w:tcPr>
            <w:tcW w:w="9413" w:type="dxa"/>
          </w:tcPr>
          <w:p w14:paraId="60FD48B0" w14:textId="77777777" w:rsidR="00F660D1" w:rsidRDefault="00F660D1">
            <w:pPr>
              <w:rPr>
                <w:rFonts w:ascii="Calibri" w:eastAsia="Calibri" w:hAnsi="Calibri" w:cs="Calibri"/>
              </w:rPr>
            </w:pPr>
          </w:p>
        </w:tc>
      </w:tr>
      <w:tr w:rsidR="00F660D1" w:rsidRPr="00DD40B7" w14:paraId="53729A7F" w14:textId="77777777">
        <w:tc>
          <w:tcPr>
            <w:tcW w:w="9413" w:type="dxa"/>
          </w:tcPr>
          <w:p w14:paraId="2B893711" w14:textId="77777777" w:rsidR="00F660D1" w:rsidRDefault="002C1832">
            <w:pPr>
              <w:pBdr>
                <w:top w:val="nil"/>
                <w:left w:val="nil"/>
                <w:bottom w:val="nil"/>
                <w:right w:val="nil"/>
                <w:between w:val="nil"/>
              </w:pBdr>
              <w:rPr>
                <w:rFonts w:ascii="Frutiger LT Std 45 Light" w:eastAsia="Frutiger LT Std 45 Light" w:hAnsi="Frutiger LT Std 45 Light" w:cs="Frutiger LT Std 45 Light"/>
                <w:smallCaps/>
                <w:color w:val="00B050"/>
                <w:sz w:val="18"/>
                <w:szCs w:val="18"/>
              </w:rPr>
            </w:pPr>
            <w:r>
              <w:rPr>
                <w:rFonts w:ascii="Frutiger LT Std 45 Light" w:eastAsia="Frutiger LT Std 45 Light" w:hAnsi="Frutiger LT Std 45 Light" w:cs="Frutiger LT Std 45 Light"/>
                <w:smallCaps/>
                <w:color w:val="00B050"/>
                <w:sz w:val="18"/>
                <w:szCs w:val="18"/>
              </w:rPr>
              <w:t xml:space="preserve"> (citas bibliográficas de artículos de PUBLICAciones en serie)</w:t>
            </w:r>
          </w:p>
          <w:p w14:paraId="4A1241D8" w14:textId="77777777" w:rsidR="00F660D1" w:rsidRDefault="002C1832" w:rsidP="008C4422">
            <w:pPr>
              <w:numPr>
                <w:ilvl w:val="0"/>
                <w:numId w:val="7"/>
              </w:numPr>
              <w:pBdr>
                <w:top w:val="nil"/>
                <w:left w:val="nil"/>
                <w:bottom w:val="nil"/>
                <w:right w:val="nil"/>
                <w:between w:val="nil"/>
              </w:pBdr>
              <w:tabs>
                <w:tab w:val="left" w:pos="1107"/>
              </w:tabs>
              <w:spacing w:before="120"/>
              <w:rPr>
                <w:color w:val="00B050"/>
                <w:sz w:val="22"/>
                <w:szCs w:val="22"/>
              </w:rPr>
            </w:pPr>
            <w:r>
              <w:rPr>
                <w:rFonts w:ascii="Calibri" w:eastAsia="Calibri" w:hAnsi="Calibri" w:cs="Calibri"/>
                <w:smallCaps/>
                <w:color w:val="00B050"/>
                <w:sz w:val="22"/>
                <w:szCs w:val="22"/>
              </w:rPr>
              <w:t>Apellido(s)</w:t>
            </w:r>
            <w:r>
              <w:rPr>
                <w:rFonts w:ascii="Calibri" w:eastAsia="Calibri" w:hAnsi="Calibri" w:cs="Calibri"/>
                <w:color w:val="00B050"/>
                <w:sz w:val="22"/>
                <w:szCs w:val="22"/>
              </w:rPr>
              <w:t xml:space="preserve">, Nombre. Título del artículo. Responsabilidad secundaria. </w:t>
            </w:r>
            <w:r>
              <w:rPr>
                <w:rFonts w:ascii="Calibri" w:eastAsia="Calibri" w:hAnsi="Calibri" w:cs="Calibri"/>
                <w:i/>
                <w:color w:val="00B050"/>
                <w:sz w:val="22"/>
                <w:szCs w:val="22"/>
              </w:rPr>
              <w:t>Título de la publicación seriada</w:t>
            </w:r>
            <w:r>
              <w:rPr>
                <w:rFonts w:ascii="Calibri" w:eastAsia="Calibri" w:hAnsi="Calibri" w:cs="Calibri"/>
                <w:color w:val="00B050"/>
                <w:sz w:val="22"/>
                <w:szCs w:val="22"/>
              </w:rPr>
              <w:t xml:space="preserve">. Edición. Localización en el documento fuente: año, número, páginas. </w:t>
            </w:r>
          </w:p>
          <w:p w14:paraId="3974DDED" w14:textId="77777777" w:rsidR="00F660D1" w:rsidRPr="007D6913" w:rsidRDefault="002C1832" w:rsidP="008C4422">
            <w:pPr>
              <w:numPr>
                <w:ilvl w:val="0"/>
                <w:numId w:val="7"/>
              </w:numPr>
              <w:pBdr>
                <w:top w:val="nil"/>
                <w:left w:val="nil"/>
                <w:bottom w:val="nil"/>
                <w:right w:val="nil"/>
                <w:between w:val="nil"/>
              </w:pBdr>
              <w:tabs>
                <w:tab w:val="left" w:pos="1107"/>
              </w:tabs>
              <w:spacing w:before="120"/>
              <w:rPr>
                <w:color w:val="FF0000"/>
                <w:sz w:val="22"/>
                <w:szCs w:val="22"/>
                <w:lang w:val="en-US"/>
              </w:rPr>
            </w:pPr>
            <w:r w:rsidRPr="002C1832">
              <w:rPr>
                <w:rFonts w:ascii="Calibri" w:eastAsia="Calibri" w:hAnsi="Calibri" w:cs="Calibri"/>
                <w:color w:val="FF0000"/>
                <w:sz w:val="22"/>
                <w:szCs w:val="22"/>
                <w:lang w:val="en-US"/>
              </w:rPr>
              <w:t xml:space="preserve">LLOSA, Josep, et al. Modulo scheduling with reduced register pressure. </w:t>
            </w:r>
            <w:r w:rsidRPr="007D6913">
              <w:rPr>
                <w:rFonts w:ascii="Calibri" w:eastAsia="Calibri" w:hAnsi="Calibri" w:cs="Calibri"/>
                <w:i/>
                <w:color w:val="FF0000"/>
                <w:sz w:val="22"/>
                <w:szCs w:val="22"/>
                <w:lang w:val="en-US"/>
              </w:rPr>
              <w:t xml:space="preserve">IEEE Transactions on computers, </w:t>
            </w:r>
            <w:r w:rsidRPr="007D6913">
              <w:rPr>
                <w:rFonts w:ascii="Calibri" w:eastAsia="Calibri" w:hAnsi="Calibri" w:cs="Calibri"/>
                <w:color w:val="FF0000"/>
                <w:sz w:val="22"/>
                <w:szCs w:val="22"/>
                <w:lang w:val="en-US"/>
              </w:rPr>
              <w:t>1998, vol 47, núm. 6, p. 625-638. (EJEMPLO)</w:t>
            </w:r>
          </w:p>
        </w:tc>
      </w:tr>
      <w:tr w:rsidR="00F660D1" w:rsidRPr="00DD40B7" w14:paraId="3B802576" w14:textId="77777777">
        <w:tc>
          <w:tcPr>
            <w:tcW w:w="9413" w:type="dxa"/>
          </w:tcPr>
          <w:p w14:paraId="6E9DEC53" w14:textId="77777777" w:rsidR="00F660D1" w:rsidRPr="007D6913" w:rsidRDefault="00F660D1">
            <w:pPr>
              <w:rPr>
                <w:rFonts w:ascii="Calibri" w:eastAsia="Calibri" w:hAnsi="Calibri" w:cs="Calibri"/>
                <w:lang w:val="en-US"/>
              </w:rPr>
            </w:pPr>
          </w:p>
        </w:tc>
      </w:tr>
      <w:tr w:rsidR="00F660D1" w14:paraId="28300C53" w14:textId="77777777">
        <w:tc>
          <w:tcPr>
            <w:tcW w:w="9413" w:type="dxa"/>
          </w:tcPr>
          <w:p w14:paraId="3E29FCB4" w14:textId="77777777" w:rsidR="00F660D1" w:rsidRDefault="002C1832">
            <w:pPr>
              <w:pBdr>
                <w:top w:val="nil"/>
                <w:left w:val="nil"/>
                <w:bottom w:val="nil"/>
                <w:right w:val="nil"/>
                <w:between w:val="nil"/>
              </w:pBdr>
              <w:rPr>
                <w:rFonts w:ascii="Frutiger LT Std 45 Light" w:eastAsia="Frutiger LT Std 45 Light" w:hAnsi="Frutiger LT Std 45 Light" w:cs="Frutiger LT Std 45 Light"/>
                <w:smallCaps/>
                <w:color w:val="00B050"/>
                <w:sz w:val="18"/>
                <w:szCs w:val="18"/>
              </w:rPr>
            </w:pPr>
            <w:r w:rsidRPr="007D6913">
              <w:rPr>
                <w:rFonts w:ascii="Frutiger LT Std 45 Light" w:eastAsia="Frutiger LT Std 45 Light" w:hAnsi="Frutiger LT Std 45 Light" w:cs="Frutiger LT Std 45 Light"/>
                <w:smallCaps/>
                <w:color w:val="00B050"/>
                <w:sz w:val="18"/>
                <w:szCs w:val="18"/>
                <w:lang w:val="en-US"/>
              </w:rPr>
              <w:t xml:space="preserve"> </w:t>
            </w:r>
            <w:r>
              <w:rPr>
                <w:rFonts w:ascii="Frutiger LT Std 45 Light" w:eastAsia="Frutiger LT Std 45 Light" w:hAnsi="Frutiger LT Std 45 Light" w:cs="Frutiger LT Std 45 Light"/>
                <w:smallCaps/>
                <w:color w:val="00B050"/>
                <w:sz w:val="18"/>
                <w:szCs w:val="18"/>
              </w:rPr>
              <w:t>(citas bibliográficas de legislación)</w:t>
            </w:r>
          </w:p>
          <w:p w14:paraId="6BD06140" w14:textId="77777777" w:rsidR="00F660D1" w:rsidRDefault="002C1832" w:rsidP="008C4422">
            <w:pPr>
              <w:numPr>
                <w:ilvl w:val="0"/>
                <w:numId w:val="7"/>
              </w:numPr>
              <w:pBdr>
                <w:top w:val="nil"/>
                <w:left w:val="nil"/>
                <w:bottom w:val="nil"/>
                <w:right w:val="nil"/>
                <w:between w:val="nil"/>
              </w:pBdr>
              <w:tabs>
                <w:tab w:val="left" w:pos="1107"/>
              </w:tabs>
              <w:spacing w:before="120"/>
              <w:rPr>
                <w:color w:val="00B050"/>
                <w:sz w:val="22"/>
                <w:szCs w:val="22"/>
              </w:rPr>
            </w:pPr>
            <w:r>
              <w:rPr>
                <w:rFonts w:ascii="Calibri" w:eastAsia="Calibri" w:hAnsi="Calibri" w:cs="Calibri"/>
                <w:color w:val="00B050"/>
                <w:sz w:val="22"/>
                <w:szCs w:val="22"/>
              </w:rPr>
              <w:t xml:space="preserve">País. Título. </w:t>
            </w:r>
            <w:r>
              <w:rPr>
                <w:rFonts w:ascii="Calibri" w:eastAsia="Calibri" w:hAnsi="Calibri" w:cs="Calibri"/>
                <w:i/>
                <w:color w:val="00B050"/>
                <w:sz w:val="22"/>
                <w:szCs w:val="22"/>
              </w:rPr>
              <w:t>Publicación</w:t>
            </w:r>
            <w:r>
              <w:rPr>
                <w:rFonts w:ascii="Calibri" w:eastAsia="Calibri" w:hAnsi="Calibri" w:cs="Calibri"/>
                <w:color w:val="00B050"/>
                <w:sz w:val="22"/>
                <w:szCs w:val="22"/>
              </w:rPr>
              <w:t>, fecha de publicación, número, páginas.</w:t>
            </w:r>
          </w:p>
          <w:p w14:paraId="342FC89D" w14:textId="77777777" w:rsidR="00F660D1" w:rsidRDefault="002C1832" w:rsidP="008C4422">
            <w:pPr>
              <w:numPr>
                <w:ilvl w:val="0"/>
                <w:numId w:val="7"/>
              </w:numPr>
              <w:pBdr>
                <w:top w:val="nil"/>
                <w:left w:val="nil"/>
                <w:bottom w:val="nil"/>
                <w:right w:val="nil"/>
                <w:between w:val="nil"/>
              </w:pBdr>
              <w:tabs>
                <w:tab w:val="left" w:pos="1107"/>
              </w:tabs>
              <w:spacing w:before="120"/>
              <w:rPr>
                <w:color w:val="FF0000"/>
                <w:sz w:val="22"/>
                <w:szCs w:val="22"/>
              </w:rPr>
            </w:pPr>
            <w:r>
              <w:rPr>
                <w:rFonts w:ascii="Calibri" w:eastAsia="Calibri" w:hAnsi="Calibri" w:cs="Calibri"/>
                <w:color w:val="FF0000"/>
                <w:sz w:val="22"/>
                <w:szCs w:val="22"/>
              </w:rPr>
              <w:t xml:space="preserve">España. Ley orgánica 10/1995, de 23 de noviembre, del Código penal. </w:t>
            </w:r>
            <w:r>
              <w:rPr>
                <w:rFonts w:ascii="Calibri" w:eastAsia="Calibri" w:hAnsi="Calibri" w:cs="Calibri"/>
                <w:i/>
                <w:color w:val="FF0000"/>
                <w:sz w:val="22"/>
                <w:szCs w:val="22"/>
              </w:rPr>
              <w:t>Boletín Oficial del Estado</w:t>
            </w:r>
            <w:r>
              <w:rPr>
                <w:rFonts w:ascii="Calibri" w:eastAsia="Calibri" w:hAnsi="Calibri" w:cs="Calibri"/>
                <w:color w:val="FF0000"/>
                <w:sz w:val="22"/>
                <w:szCs w:val="22"/>
              </w:rPr>
              <w:t>, 24 de noviembre de 1995, núm. 281, p. 33987. (EJEMPLO)</w:t>
            </w:r>
          </w:p>
        </w:tc>
      </w:tr>
      <w:tr w:rsidR="00F660D1" w14:paraId="29DFEBB9" w14:textId="77777777">
        <w:tc>
          <w:tcPr>
            <w:tcW w:w="9413" w:type="dxa"/>
          </w:tcPr>
          <w:p w14:paraId="56558519" w14:textId="77777777" w:rsidR="00F660D1" w:rsidRDefault="00F660D1">
            <w:pPr>
              <w:rPr>
                <w:rFonts w:ascii="Calibri" w:eastAsia="Calibri" w:hAnsi="Calibri" w:cs="Calibri"/>
              </w:rPr>
            </w:pPr>
          </w:p>
        </w:tc>
      </w:tr>
      <w:tr w:rsidR="00F660D1" w14:paraId="456F281B" w14:textId="77777777">
        <w:tc>
          <w:tcPr>
            <w:tcW w:w="9413" w:type="dxa"/>
          </w:tcPr>
          <w:p w14:paraId="0E62D14E" w14:textId="77777777" w:rsidR="00F660D1" w:rsidRDefault="002C1832">
            <w:pPr>
              <w:pBdr>
                <w:top w:val="nil"/>
                <w:left w:val="nil"/>
                <w:bottom w:val="nil"/>
                <w:right w:val="nil"/>
                <w:between w:val="nil"/>
              </w:pBdr>
              <w:rPr>
                <w:rFonts w:ascii="Frutiger LT Std 45 Light" w:eastAsia="Frutiger LT Std 45 Light" w:hAnsi="Frutiger LT Std 45 Light" w:cs="Frutiger LT Std 45 Light"/>
                <w:smallCaps/>
                <w:color w:val="00B050"/>
                <w:sz w:val="18"/>
                <w:szCs w:val="18"/>
              </w:rPr>
            </w:pPr>
            <w:r>
              <w:rPr>
                <w:rFonts w:ascii="Frutiger LT Std 45 Light" w:eastAsia="Frutiger LT Std 45 Light" w:hAnsi="Frutiger LT Std 45 Light" w:cs="Frutiger LT Std 45 Light"/>
                <w:smallCaps/>
                <w:color w:val="00B050"/>
                <w:sz w:val="18"/>
                <w:szCs w:val="18"/>
              </w:rPr>
              <w:t>(citas bibliográficas de patentes)</w:t>
            </w:r>
          </w:p>
          <w:p w14:paraId="0004608D" w14:textId="77777777" w:rsidR="00F660D1" w:rsidRDefault="002C1832" w:rsidP="008C4422">
            <w:pPr>
              <w:numPr>
                <w:ilvl w:val="0"/>
                <w:numId w:val="7"/>
              </w:numPr>
              <w:pBdr>
                <w:top w:val="nil"/>
                <w:left w:val="nil"/>
                <w:bottom w:val="nil"/>
                <w:right w:val="nil"/>
                <w:between w:val="nil"/>
              </w:pBdr>
              <w:tabs>
                <w:tab w:val="left" w:pos="1107"/>
              </w:tabs>
              <w:spacing w:before="120"/>
              <w:rPr>
                <w:color w:val="00B050"/>
                <w:sz w:val="22"/>
                <w:szCs w:val="22"/>
              </w:rPr>
            </w:pPr>
            <w:r>
              <w:rPr>
                <w:rFonts w:ascii="Calibri" w:eastAsia="Calibri" w:hAnsi="Calibri" w:cs="Calibri"/>
                <w:smallCaps/>
                <w:color w:val="00B050"/>
                <w:sz w:val="22"/>
                <w:szCs w:val="22"/>
              </w:rPr>
              <w:t>Mención de responsabilidad principal</w:t>
            </w:r>
            <w:r>
              <w:rPr>
                <w:rFonts w:ascii="Calibri" w:eastAsia="Calibri" w:hAnsi="Calibri" w:cs="Calibri"/>
                <w:color w:val="00B050"/>
                <w:sz w:val="22"/>
                <w:szCs w:val="22"/>
              </w:rPr>
              <w:t xml:space="preserve">. </w:t>
            </w:r>
            <w:r>
              <w:rPr>
                <w:rFonts w:ascii="Calibri" w:eastAsia="Calibri" w:hAnsi="Calibri" w:cs="Calibri"/>
                <w:i/>
                <w:color w:val="00B050"/>
                <w:sz w:val="22"/>
                <w:szCs w:val="22"/>
              </w:rPr>
              <w:t>Denominación del elemento patentado</w:t>
            </w:r>
            <w:r>
              <w:rPr>
                <w:rFonts w:ascii="Calibri" w:eastAsia="Calibri" w:hAnsi="Calibri" w:cs="Calibri"/>
                <w:color w:val="00B050"/>
                <w:sz w:val="22"/>
                <w:szCs w:val="22"/>
              </w:rPr>
              <w:t>. Responsabilidad subordinada. Notas*. Identificador del documento (país u oficina que lo registra). Clase de documento de patente. Número. Año-mes-día de publicación del documento.</w:t>
            </w:r>
          </w:p>
          <w:p w14:paraId="42F8B213" w14:textId="77777777" w:rsidR="00F660D1" w:rsidRDefault="00F660D1">
            <w:pPr>
              <w:pBdr>
                <w:top w:val="nil"/>
                <w:left w:val="nil"/>
                <w:bottom w:val="nil"/>
                <w:right w:val="nil"/>
                <w:between w:val="nil"/>
              </w:pBdr>
              <w:rPr>
                <w:rFonts w:ascii="Frutiger LT Std 45 Light" w:eastAsia="Frutiger LT Std 45 Light" w:hAnsi="Frutiger LT Std 45 Light" w:cs="Frutiger LT Std 45 Light"/>
                <w:smallCaps/>
                <w:color w:val="00B050"/>
                <w:sz w:val="18"/>
                <w:szCs w:val="18"/>
              </w:rPr>
            </w:pPr>
          </w:p>
          <w:p w14:paraId="59D46D3A" w14:textId="77777777" w:rsidR="00F660D1" w:rsidRDefault="002C1832">
            <w:pPr>
              <w:pBdr>
                <w:top w:val="nil"/>
                <w:left w:val="nil"/>
                <w:bottom w:val="nil"/>
                <w:right w:val="nil"/>
                <w:between w:val="nil"/>
              </w:pBdr>
              <w:rPr>
                <w:rFonts w:ascii="Frutiger LT Std 45 Light" w:eastAsia="Frutiger LT Std 45 Light" w:hAnsi="Frutiger LT Std 45 Light" w:cs="Frutiger LT Std 45 Light"/>
                <w:smallCaps/>
                <w:color w:val="000000"/>
                <w:sz w:val="22"/>
                <w:szCs w:val="22"/>
              </w:rPr>
            </w:pPr>
            <w:r>
              <w:rPr>
                <w:rFonts w:ascii="Frutiger LT Std 45 Light" w:eastAsia="Frutiger LT Std 45 Light" w:hAnsi="Frutiger LT Std 45 Light" w:cs="Frutiger LT Std 45 Light"/>
                <w:smallCaps/>
                <w:color w:val="00B050"/>
                <w:sz w:val="18"/>
                <w:szCs w:val="18"/>
              </w:rPr>
              <w:t>(citas bibliográficas de NORMAS)</w:t>
            </w:r>
          </w:p>
        </w:tc>
      </w:tr>
      <w:tr w:rsidR="00F660D1" w14:paraId="5ED8EDB1" w14:textId="77777777">
        <w:tc>
          <w:tcPr>
            <w:tcW w:w="9413" w:type="dxa"/>
          </w:tcPr>
          <w:p w14:paraId="54626C13" w14:textId="77777777" w:rsidR="00F660D1" w:rsidRDefault="00F660D1">
            <w:pPr>
              <w:pBdr>
                <w:top w:val="nil"/>
                <w:left w:val="nil"/>
                <w:bottom w:val="nil"/>
                <w:right w:val="nil"/>
                <w:between w:val="nil"/>
              </w:pBdr>
              <w:rPr>
                <w:rFonts w:ascii="Frutiger LT Std 45 Light" w:eastAsia="Frutiger LT Std 45 Light" w:hAnsi="Frutiger LT Std 45 Light" w:cs="Frutiger LT Std 45 Light"/>
                <w:smallCaps/>
                <w:color w:val="00B050"/>
                <w:sz w:val="18"/>
                <w:szCs w:val="18"/>
              </w:rPr>
            </w:pPr>
          </w:p>
        </w:tc>
      </w:tr>
      <w:tr w:rsidR="00F660D1" w14:paraId="44527B96" w14:textId="77777777">
        <w:tc>
          <w:tcPr>
            <w:tcW w:w="9413" w:type="dxa"/>
          </w:tcPr>
          <w:p w14:paraId="43238282" w14:textId="77777777" w:rsidR="00F660D1" w:rsidRDefault="00F660D1">
            <w:pPr>
              <w:rPr>
                <w:rFonts w:ascii="Calibri" w:eastAsia="Calibri" w:hAnsi="Calibri" w:cs="Calibri"/>
              </w:rPr>
            </w:pPr>
          </w:p>
        </w:tc>
      </w:tr>
      <w:tr w:rsidR="00F660D1" w14:paraId="458CFB92" w14:textId="77777777">
        <w:tc>
          <w:tcPr>
            <w:tcW w:w="9413" w:type="dxa"/>
          </w:tcPr>
          <w:p w14:paraId="2B5BF279" w14:textId="77777777" w:rsidR="00F660D1" w:rsidRDefault="002C1832" w:rsidP="008C4422">
            <w:pPr>
              <w:numPr>
                <w:ilvl w:val="0"/>
                <w:numId w:val="7"/>
              </w:numPr>
              <w:pBdr>
                <w:top w:val="nil"/>
                <w:left w:val="nil"/>
                <w:bottom w:val="nil"/>
                <w:right w:val="nil"/>
                <w:between w:val="nil"/>
              </w:pBdr>
              <w:tabs>
                <w:tab w:val="left" w:pos="1107"/>
              </w:tabs>
              <w:spacing w:before="120"/>
              <w:rPr>
                <w:color w:val="00B050"/>
                <w:sz w:val="22"/>
                <w:szCs w:val="22"/>
              </w:rPr>
            </w:pPr>
            <w:r>
              <w:rPr>
                <w:rFonts w:ascii="Calibri" w:eastAsia="Calibri" w:hAnsi="Calibri" w:cs="Calibri"/>
                <w:smallCaps/>
                <w:color w:val="00B050"/>
                <w:sz w:val="22"/>
                <w:szCs w:val="22"/>
              </w:rPr>
              <w:t>Entidad responsable de la norma</w:t>
            </w:r>
            <w:r>
              <w:rPr>
                <w:rFonts w:ascii="Calibri" w:eastAsia="Calibri" w:hAnsi="Calibri" w:cs="Calibri"/>
                <w:color w:val="00B050"/>
                <w:sz w:val="22"/>
                <w:szCs w:val="22"/>
              </w:rPr>
              <w:t xml:space="preserve">. </w:t>
            </w:r>
            <w:r>
              <w:rPr>
                <w:rFonts w:ascii="Calibri" w:eastAsia="Calibri" w:hAnsi="Calibri" w:cs="Calibri"/>
                <w:i/>
                <w:color w:val="00B050"/>
                <w:sz w:val="22"/>
                <w:szCs w:val="22"/>
              </w:rPr>
              <w:t>Título</w:t>
            </w:r>
            <w:r>
              <w:rPr>
                <w:rFonts w:ascii="Calibri" w:eastAsia="Calibri" w:hAnsi="Calibri" w:cs="Calibri"/>
                <w:color w:val="00B050"/>
                <w:sz w:val="22"/>
                <w:szCs w:val="22"/>
              </w:rPr>
              <w:t>. Nº ó código de la norma. Edición. Lugar de publicación: editorial, año de publicación.</w:t>
            </w:r>
          </w:p>
          <w:p w14:paraId="0171E2A7" w14:textId="77777777" w:rsidR="00F660D1" w:rsidRDefault="002C1832" w:rsidP="008C4422">
            <w:pPr>
              <w:numPr>
                <w:ilvl w:val="0"/>
                <w:numId w:val="7"/>
              </w:numPr>
              <w:pBdr>
                <w:top w:val="nil"/>
                <w:left w:val="nil"/>
                <w:bottom w:val="nil"/>
                <w:right w:val="nil"/>
                <w:between w:val="nil"/>
              </w:pBdr>
              <w:tabs>
                <w:tab w:val="left" w:pos="1107"/>
              </w:tabs>
              <w:spacing w:before="120"/>
              <w:rPr>
                <w:color w:val="FF0000"/>
                <w:sz w:val="22"/>
                <w:szCs w:val="22"/>
              </w:rPr>
            </w:pPr>
            <w:r>
              <w:rPr>
                <w:rFonts w:ascii="Calibri" w:eastAsia="Calibri" w:hAnsi="Calibri" w:cs="Calibri"/>
                <w:smallCaps/>
                <w:color w:val="FF0000"/>
                <w:sz w:val="22"/>
                <w:szCs w:val="22"/>
              </w:rPr>
              <w:t>Aenor</w:t>
            </w:r>
            <w:r>
              <w:rPr>
                <w:rFonts w:ascii="Calibri" w:eastAsia="Calibri" w:hAnsi="Calibri" w:cs="Calibri"/>
                <w:color w:val="FF0000"/>
                <w:sz w:val="22"/>
                <w:szCs w:val="22"/>
              </w:rPr>
              <w:t xml:space="preserve">. </w:t>
            </w:r>
            <w:r>
              <w:rPr>
                <w:rFonts w:ascii="Calibri" w:eastAsia="Calibri" w:hAnsi="Calibri" w:cs="Calibri"/>
                <w:i/>
                <w:color w:val="FF0000"/>
                <w:sz w:val="22"/>
                <w:szCs w:val="22"/>
              </w:rPr>
              <w:t>Gestión de la I+D+I</w:t>
            </w:r>
            <w:r>
              <w:rPr>
                <w:rFonts w:ascii="Calibri" w:eastAsia="Calibri" w:hAnsi="Calibri" w:cs="Calibri"/>
                <w:color w:val="FF0000"/>
                <w:sz w:val="22"/>
                <w:szCs w:val="22"/>
              </w:rPr>
              <w:t xml:space="preserve">. UNE 166000 EX, UNE 166001 EX, UNE 166002 EX. Madrid: </w:t>
            </w:r>
            <w:r>
              <w:rPr>
                <w:rFonts w:ascii="Calibri" w:eastAsia="Calibri" w:hAnsi="Calibri" w:cs="Calibri"/>
                <w:smallCaps/>
                <w:color w:val="FF0000"/>
                <w:sz w:val="22"/>
                <w:szCs w:val="22"/>
              </w:rPr>
              <w:t>Aenor</w:t>
            </w:r>
            <w:r>
              <w:rPr>
                <w:rFonts w:ascii="Calibri" w:eastAsia="Calibri" w:hAnsi="Calibri" w:cs="Calibri"/>
                <w:color w:val="FF0000"/>
                <w:sz w:val="22"/>
                <w:szCs w:val="22"/>
              </w:rPr>
              <w:t>, 2002. (EJEMPLO)</w:t>
            </w:r>
          </w:p>
          <w:p w14:paraId="0910DA37" w14:textId="77777777" w:rsidR="00F660D1" w:rsidRDefault="002C1832">
            <w:pPr>
              <w:tabs>
                <w:tab w:val="left" w:pos="511"/>
              </w:tabs>
              <w:spacing w:line="360" w:lineRule="auto"/>
              <w:rPr>
                <w:rFonts w:ascii="Calibri" w:eastAsia="Calibri" w:hAnsi="Calibri" w:cs="Calibri"/>
              </w:rPr>
            </w:pPr>
            <w:r>
              <w:rPr>
                <w:rFonts w:ascii="Calibri" w:eastAsia="Calibri" w:hAnsi="Calibri" w:cs="Calibri"/>
                <w:sz w:val="22"/>
                <w:szCs w:val="22"/>
              </w:rPr>
              <w:tab/>
            </w:r>
          </w:p>
          <w:p w14:paraId="669036A3" w14:textId="77777777" w:rsidR="00F660D1" w:rsidRDefault="002C1832">
            <w:pPr>
              <w:pBdr>
                <w:top w:val="nil"/>
                <w:left w:val="nil"/>
                <w:bottom w:val="nil"/>
                <w:right w:val="nil"/>
                <w:between w:val="nil"/>
              </w:pBdr>
              <w:rPr>
                <w:rFonts w:ascii="Frutiger LT Std 45 Light" w:eastAsia="Frutiger LT Std 45 Light" w:hAnsi="Frutiger LT Std 45 Light" w:cs="Frutiger LT Std 45 Light"/>
                <w:smallCaps/>
                <w:color w:val="000000"/>
                <w:sz w:val="22"/>
                <w:szCs w:val="22"/>
              </w:rPr>
            </w:pPr>
            <w:r>
              <w:rPr>
                <w:rFonts w:ascii="Frutiger LT Std 45 Light" w:eastAsia="Frutiger LT Std 45 Light" w:hAnsi="Frutiger LT Std 45 Light" w:cs="Frutiger LT Std 45 Light"/>
                <w:smallCaps/>
                <w:color w:val="00B050"/>
                <w:sz w:val="18"/>
                <w:szCs w:val="18"/>
              </w:rPr>
              <w:t xml:space="preserve"> (citas bibliográficas de tesis no publicadas)</w:t>
            </w:r>
          </w:p>
        </w:tc>
      </w:tr>
      <w:tr w:rsidR="00F660D1" w14:paraId="13A79714" w14:textId="77777777">
        <w:tc>
          <w:tcPr>
            <w:tcW w:w="9413" w:type="dxa"/>
          </w:tcPr>
          <w:p w14:paraId="4C9BE4DC" w14:textId="77777777" w:rsidR="00F660D1" w:rsidRDefault="00F660D1">
            <w:pPr>
              <w:rPr>
                <w:rFonts w:ascii="Calibri" w:eastAsia="Calibri" w:hAnsi="Calibri" w:cs="Calibri"/>
              </w:rPr>
            </w:pPr>
          </w:p>
        </w:tc>
      </w:tr>
      <w:tr w:rsidR="00F660D1" w14:paraId="71B5A9C7" w14:textId="77777777">
        <w:tc>
          <w:tcPr>
            <w:tcW w:w="9413" w:type="dxa"/>
          </w:tcPr>
          <w:p w14:paraId="1F5B94DD" w14:textId="77777777" w:rsidR="00F660D1" w:rsidRDefault="002C1832" w:rsidP="008C4422">
            <w:pPr>
              <w:numPr>
                <w:ilvl w:val="0"/>
                <w:numId w:val="7"/>
              </w:numPr>
              <w:pBdr>
                <w:top w:val="nil"/>
                <w:left w:val="nil"/>
                <w:bottom w:val="nil"/>
                <w:right w:val="nil"/>
                <w:between w:val="nil"/>
              </w:pBdr>
              <w:tabs>
                <w:tab w:val="left" w:pos="1107"/>
              </w:tabs>
              <w:spacing w:before="120"/>
              <w:rPr>
                <w:color w:val="00B050"/>
                <w:sz w:val="22"/>
                <w:szCs w:val="22"/>
              </w:rPr>
            </w:pPr>
            <w:r>
              <w:rPr>
                <w:rFonts w:ascii="Calibri" w:eastAsia="Calibri" w:hAnsi="Calibri" w:cs="Calibri"/>
                <w:smallCaps/>
                <w:color w:val="00B050"/>
                <w:sz w:val="22"/>
                <w:szCs w:val="22"/>
              </w:rPr>
              <w:t>Apellido(s)</w:t>
            </w:r>
            <w:r>
              <w:rPr>
                <w:rFonts w:ascii="Calibri" w:eastAsia="Calibri" w:hAnsi="Calibri" w:cs="Calibri"/>
                <w:color w:val="00B050"/>
                <w:sz w:val="22"/>
                <w:szCs w:val="22"/>
              </w:rPr>
              <w:t>, Nombre. "Título de la tesis". Dirección. Clase de tesis. [Tipo de documento]. Institución académica en la que se presenta, lugar, año.</w:t>
            </w:r>
          </w:p>
          <w:p w14:paraId="176A976A" w14:textId="79D62D3B" w:rsidR="00F660D1" w:rsidRDefault="002C1832" w:rsidP="008C4422">
            <w:pPr>
              <w:numPr>
                <w:ilvl w:val="0"/>
                <w:numId w:val="7"/>
              </w:numPr>
              <w:pBdr>
                <w:top w:val="nil"/>
                <w:left w:val="nil"/>
                <w:bottom w:val="nil"/>
                <w:right w:val="nil"/>
                <w:between w:val="nil"/>
              </w:pBdr>
              <w:tabs>
                <w:tab w:val="left" w:pos="1107"/>
              </w:tabs>
              <w:spacing w:before="120"/>
              <w:rPr>
                <w:color w:val="FF0000"/>
                <w:sz w:val="22"/>
                <w:szCs w:val="22"/>
              </w:rPr>
            </w:pPr>
            <w:r>
              <w:rPr>
                <w:rFonts w:ascii="Calibri" w:eastAsia="Calibri" w:hAnsi="Calibri" w:cs="Calibri"/>
                <w:smallCaps/>
                <w:color w:val="FF0000"/>
                <w:sz w:val="22"/>
                <w:szCs w:val="22"/>
              </w:rPr>
              <w:t>Lascurain Sánchez</w:t>
            </w:r>
            <w:r>
              <w:rPr>
                <w:rFonts w:ascii="Calibri" w:eastAsia="Calibri" w:hAnsi="Calibri" w:cs="Calibri"/>
                <w:color w:val="FF0000"/>
                <w:sz w:val="22"/>
                <w:szCs w:val="22"/>
              </w:rPr>
              <w:t>, María Luisa. "Análisis de la actividad científica y del consumo de información de los psicólogos españoles del ámbito universitario durante el período 1986-1995". Director: Elias Sanz Casado. Tesis doctoral. Universidad Carlos III de Madrid, Departamento de Biblioteconomía y Documentación, 2001</w:t>
            </w:r>
            <w:r w:rsidR="00342816">
              <w:rPr>
                <w:rFonts w:ascii="Calibri" w:eastAsia="Calibri" w:hAnsi="Calibri" w:cs="Calibri"/>
                <w:color w:val="FF0000"/>
                <w:sz w:val="22"/>
                <w:szCs w:val="22"/>
              </w:rPr>
              <w:t xml:space="preserve"> </w:t>
            </w:r>
            <w:r>
              <w:rPr>
                <w:rFonts w:ascii="Calibri" w:eastAsia="Calibri" w:hAnsi="Calibri" w:cs="Calibri"/>
                <w:color w:val="FF0000"/>
                <w:sz w:val="22"/>
                <w:szCs w:val="22"/>
              </w:rPr>
              <w:t>(EJEMPLO)</w:t>
            </w:r>
          </w:p>
          <w:p w14:paraId="6F3F68AA" w14:textId="77777777" w:rsidR="00F660D1" w:rsidRDefault="00F660D1"/>
          <w:p w14:paraId="6E9F3392" w14:textId="77777777" w:rsidR="00F660D1" w:rsidRDefault="002C1832">
            <w:pPr>
              <w:pBdr>
                <w:top w:val="nil"/>
                <w:left w:val="nil"/>
                <w:bottom w:val="nil"/>
                <w:right w:val="nil"/>
                <w:between w:val="nil"/>
              </w:pBdr>
              <w:rPr>
                <w:rFonts w:ascii="Frutiger LT Std 45 Light" w:eastAsia="Frutiger LT Std 45 Light" w:hAnsi="Frutiger LT Std 45 Light" w:cs="Frutiger LT Std 45 Light"/>
                <w:smallCaps/>
                <w:color w:val="00B050"/>
                <w:sz w:val="18"/>
                <w:szCs w:val="18"/>
              </w:rPr>
            </w:pPr>
            <w:r>
              <w:rPr>
                <w:rFonts w:ascii="Frutiger LT Std 45 Light" w:eastAsia="Frutiger LT Std 45 Light" w:hAnsi="Frutiger LT Std 45 Light" w:cs="Frutiger LT Std 45 Light"/>
                <w:smallCaps/>
                <w:color w:val="00B050"/>
                <w:sz w:val="18"/>
                <w:szCs w:val="18"/>
              </w:rPr>
              <w:t>(citas bibliográficas de informeS publicados)</w:t>
            </w:r>
          </w:p>
          <w:p w14:paraId="6C8A64F1" w14:textId="77777777" w:rsidR="00F660D1" w:rsidRDefault="002C1832" w:rsidP="008C4422">
            <w:pPr>
              <w:numPr>
                <w:ilvl w:val="0"/>
                <w:numId w:val="7"/>
              </w:numPr>
              <w:pBdr>
                <w:top w:val="nil"/>
                <w:left w:val="nil"/>
                <w:bottom w:val="nil"/>
                <w:right w:val="nil"/>
                <w:between w:val="nil"/>
              </w:pBdr>
              <w:tabs>
                <w:tab w:val="left" w:pos="1107"/>
              </w:tabs>
              <w:spacing w:before="120"/>
              <w:rPr>
                <w:color w:val="00B050"/>
                <w:sz w:val="22"/>
                <w:szCs w:val="22"/>
              </w:rPr>
            </w:pPr>
            <w:r>
              <w:rPr>
                <w:rFonts w:ascii="Calibri" w:eastAsia="Calibri" w:hAnsi="Calibri" w:cs="Calibri"/>
                <w:smallCaps/>
                <w:color w:val="00B050"/>
                <w:sz w:val="22"/>
                <w:szCs w:val="22"/>
              </w:rPr>
              <w:t>Apellido(s)</w:t>
            </w:r>
            <w:r>
              <w:rPr>
                <w:rFonts w:ascii="Calibri" w:eastAsia="Calibri" w:hAnsi="Calibri" w:cs="Calibri"/>
                <w:color w:val="00B050"/>
                <w:sz w:val="22"/>
                <w:szCs w:val="22"/>
              </w:rPr>
              <w:t xml:space="preserve">, Nombre. </w:t>
            </w:r>
            <w:r>
              <w:rPr>
                <w:rFonts w:ascii="Calibri" w:eastAsia="Calibri" w:hAnsi="Calibri" w:cs="Calibri"/>
                <w:i/>
                <w:color w:val="00B050"/>
                <w:sz w:val="22"/>
                <w:szCs w:val="22"/>
              </w:rPr>
              <w:t>Título del informe</w:t>
            </w:r>
            <w:r>
              <w:rPr>
                <w:rFonts w:ascii="Calibri" w:eastAsia="Calibri" w:hAnsi="Calibri" w:cs="Calibri"/>
                <w:color w:val="00B050"/>
                <w:sz w:val="22"/>
                <w:szCs w:val="22"/>
              </w:rPr>
              <w:t>. Lugar de publicación: editorial, año. Serie, nº de la serie. (Disponibilidad)</w:t>
            </w:r>
          </w:p>
          <w:p w14:paraId="144F69F7" w14:textId="77777777" w:rsidR="00F660D1" w:rsidRDefault="002C1832" w:rsidP="008C4422">
            <w:pPr>
              <w:numPr>
                <w:ilvl w:val="0"/>
                <w:numId w:val="7"/>
              </w:numPr>
              <w:pBdr>
                <w:top w:val="nil"/>
                <w:left w:val="nil"/>
                <w:bottom w:val="nil"/>
                <w:right w:val="nil"/>
                <w:between w:val="nil"/>
              </w:pBdr>
              <w:tabs>
                <w:tab w:val="left" w:pos="1107"/>
              </w:tabs>
              <w:spacing w:before="120"/>
              <w:rPr>
                <w:color w:val="FF0000"/>
                <w:sz w:val="22"/>
                <w:szCs w:val="22"/>
              </w:rPr>
            </w:pPr>
            <w:r>
              <w:rPr>
                <w:rFonts w:ascii="Calibri" w:eastAsia="Calibri" w:hAnsi="Calibri" w:cs="Calibri"/>
                <w:i/>
                <w:color w:val="FF0000"/>
                <w:sz w:val="22"/>
                <w:szCs w:val="22"/>
              </w:rPr>
              <w:t>1999 Informe del Mercado de Trabajo</w:t>
            </w:r>
            <w:r>
              <w:rPr>
                <w:rFonts w:ascii="Calibri" w:eastAsia="Calibri" w:hAnsi="Calibri" w:cs="Calibri"/>
                <w:color w:val="FF0000"/>
                <w:sz w:val="22"/>
                <w:szCs w:val="22"/>
              </w:rPr>
              <w:t>. [Guadalajara]: Dirección Provincial del Instituto Nacional de Empleo de Guadalajara, 2000. 155 p. (EJEMPLO)</w:t>
            </w:r>
          </w:p>
          <w:p w14:paraId="45A0D84F" w14:textId="77777777" w:rsidR="00F660D1" w:rsidRDefault="00F660D1"/>
          <w:p w14:paraId="469735A7" w14:textId="77777777" w:rsidR="00F660D1" w:rsidRDefault="002C1832">
            <w:pPr>
              <w:pBdr>
                <w:top w:val="nil"/>
                <w:left w:val="nil"/>
                <w:bottom w:val="nil"/>
                <w:right w:val="nil"/>
                <w:between w:val="nil"/>
              </w:pBdr>
              <w:rPr>
                <w:rFonts w:ascii="Frutiger LT Std 45 Light" w:eastAsia="Frutiger LT Std 45 Light" w:hAnsi="Frutiger LT Std 45 Light" w:cs="Frutiger LT Std 45 Light"/>
                <w:smallCaps/>
                <w:color w:val="00B050"/>
                <w:sz w:val="18"/>
                <w:szCs w:val="18"/>
              </w:rPr>
            </w:pPr>
            <w:r>
              <w:rPr>
                <w:rFonts w:ascii="Frutiger LT Std 45 Light" w:eastAsia="Frutiger LT Std 45 Light" w:hAnsi="Frutiger LT Std 45 Light" w:cs="Frutiger LT Std 45 Light"/>
                <w:smallCaps/>
                <w:color w:val="00B050"/>
                <w:sz w:val="18"/>
                <w:szCs w:val="18"/>
              </w:rPr>
              <w:t>(ejemplos de documentos audiovisuales)</w:t>
            </w:r>
          </w:p>
          <w:p w14:paraId="31F2112C" w14:textId="77777777" w:rsidR="00F660D1" w:rsidRDefault="002C1832" w:rsidP="008C4422">
            <w:pPr>
              <w:numPr>
                <w:ilvl w:val="0"/>
                <w:numId w:val="7"/>
              </w:numPr>
              <w:pBdr>
                <w:top w:val="nil"/>
                <w:left w:val="nil"/>
                <w:bottom w:val="nil"/>
                <w:right w:val="nil"/>
                <w:between w:val="nil"/>
              </w:pBdr>
              <w:tabs>
                <w:tab w:val="left" w:pos="1107"/>
              </w:tabs>
              <w:spacing w:before="120"/>
              <w:rPr>
                <w:color w:val="00B050"/>
                <w:sz w:val="22"/>
                <w:szCs w:val="22"/>
              </w:rPr>
            </w:pPr>
            <w:r>
              <w:rPr>
                <w:rFonts w:ascii="Calibri" w:eastAsia="Calibri" w:hAnsi="Calibri" w:cs="Calibri"/>
                <w:color w:val="00B050"/>
                <w:sz w:val="22"/>
                <w:szCs w:val="22"/>
              </w:rPr>
              <w:t xml:space="preserve">Grabaciones: </w:t>
            </w:r>
            <w:r>
              <w:rPr>
                <w:rFonts w:ascii="Calibri" w:eastAsia="Calibri" w:hAnsi="Calibri" w:cs="Calibri"/>
                <w:smallCaps/>
                <w:color w:val="00B050"/>
                <w:sz w:val="22"/>
                <w:szCs w:val="22"/>
              </w:rPr>
              <w:t>Apellido(s)</w:t>
            </w:r>
            <w:r>
              <w:rPr>
                <w:rFonts w:ascii="Calibri" w:eastAsia="Calibri" w:hAnsi="Calibri" w:cs="Calibri"/>
                <w:color w:val="00B050"/>
                <w:sz w:val="22"/>
                <w:szCs w:val="22"/>
              </w:rPr>
              <w:t xml:space="preserve">, Nombre. </w:t>
            </w:r>
            <w:r>
              <w:rPr>
                <w:rFonts w:ascii="Calibri" w:eastAsia="Calibri" w:hAnsi="Calibri" w:cs="Calibri"/>
                <w:i/>
                <w:color w:val="00B050"/>
                <w:sz w:val="22"/>
                <w:szCs w:val="22"/>
              </w:rPr>
              <w:t>Título</w:t>
            </w:r>
            <w:r>
              <w:rPr>
                <w:rFonts w:ascii="Calibri" w:eastAsia="Calibri" w:hAnsi="Calibri" w:cs="Calibri"/>
                <w:color w:val="00B050"/>
                <w:sz w:val="22"/>
                <w:szCs w:val="22"/>
              </w:rPr>
              <w:t>. [Designación específica del tipo de documento]. Lugar: editorial, año.</w:t>
            </w:r>
          </w:p>
          <w:p w14:paraId="2E89A618" w14:textId="77777777" w:rsidR="00F660D1" w:rsidRDefault="002C1832" w:rsidP="008C4422">
            <w:pPr>
              <w:numPr>
                <w:ilvl w:val="0"/>
                <w:numId w:val="7"/>
              </w:numPr>
              <w:pBdr>
                <w:top w:val="nil"/>
                <w:left w:val="nil"/>
                <w:bottom w:val="nil"/>
                <w:right w:val="nil"/>
                <w:between w:val="nil"/>
              </w:pBdr>
              <w:tabs>
                <w:tab w:val="left" w:pos="1107"/>
              </w:tabs>
              <w:spacing w:before="120"/>
              <w:rPr>
                <w:color w:val="FF0000"/>
                <w:sz w:val="22"/>
                <w:szCs w:val="22"/>
              </w:rPr>
            </w:pPr>
            <w:r w:rsidRPr="002C1832">
              <w:rPr>
                <w:rFonts w:ascii="Calibri" w:eastAsia="Calibri" w:hAnsi="Calibri" w:cs="Calibri"/>
                <w:smallCaps/>
                <w:color w:val="FF0000"/>
                <w:sz w:val="22"/>
                <w:szCs w:val="22"/>
                <w:lang w:val="en-US"/>
              </w:rPr>
              <w:t>Wagner</w:t>
            </w:r>
            <w:r w:rsidRPr="002C1832">
              <w:rPr>
                <w:rFonts w:ascii="Calibri" w:eastAsia="Calibri" w:hAnsi="Calibri" w:cs="Calibri"/>
                <w:color w:val="FF0000"/>
                <w:sz w:val="22"/>
                <w:szCs w:val="22"/>
                <w:lang w:val="en-US"/>
              </w:rPr>
              <w:t xml:space="preserve">, Richard. </w:t>
            </w:r>
            <w:r w:rsidRPr="002C1832">
              <w:rPr>
                <w:rFonts w:ascii="Calibri" w:eastAsia="Calibri" w:hAnsi="Calibri" w:cs="Calibri"/>
                <w:i/>
                <w:color w:val="FF0000"/>
                <w:sz w:val="22"/>
                <w:szCs w:val="22"/>
                <w:lang w:val="en-US"/>
              </w:rPr>
              <w:t>El drama musical wagneriano</w:t>
            </w:r>
            <w:r w:rsidRPr="002C1832">
              <w:rPr>
                <w:rFonts w:ascii="Calibri" w:eastAsia="Calibri" w:hAnsi="Calibri" w:cs="Calibri"/>
                <w:color w:val="FF0000"/>
                <w:sz w:val="22"/>
                <w:szCs w:val="22"/>
                <w:lang w:val="en-US"/>
              </w:rPr>
              <w:t xml:space="preserve">. </w:t>
            </w:r>
            <w:r>
              <w:rPr>
                <w:rFonts w:ascii="Calibri" w:eastAsia="Calibri" w:hAnsi="Calibri" w:cs="Calibri"/>
                <w:color w:val="FF0000"/>
                <w:sz w:val="22"/>
                <w:szCs w:val="22"/>
              </w:rPr>
              <w:t>[Grabación sonora]. Barcelona: CYC, 1998. (EJEMPLO)</w:t>
            </w:r>
          </w:p>
        </w:tc>
      </w:tr>
    </w:tbl>
    <w:p w14:paraId="613F26EF" w14:textId="77777777" w:rsidR="00F660D1" w:rsidRDefault="00F660D1">
      <w:pPr>
        <w:pBdr>
          <w:top w:val="nil"/>
          <w:left w:val="nil"/>
          <w:bottom w:val="nil"/>
          <w:right w:val="nil"/>
          <w:between w:val="nil"/>
        </w:pBdr>
        <w:rPr>
          <w:rFonts w:ascii="Frutiger LT Std 45 Light" w:eastAsia="Frutiger LT Std 45 Light" w:hAnsi="Frutiger LT Std 45 Light" w:cs="Frutiger LT Std 45 Light"/>
          <w:smallCaps/>
          <w:color w:val="000000"/>
          <w:sz w:val="18"/>
          <w:szCs w:val="18"/>
        </w:rPr>
        <w:sectPr w:rsidR="00F660D1" w:rsidSect="00C71A93">
          <w:type w:val="continuous"/>
          <w:pgSz w:w="11907" w:h="16840" w:code="9"/>
          <w:pgMar w:top="1134" w:right="680" w:bottom="851" w:left="1814" w:header="567" w:footer="567" w:gutter="0"/>
          <w:cols w:space="720"/>
        </w:sectPr>
      </w:pPr>
    </w:p>
    <w:p w14:paraId="4EC5918A" w14:textId="77777777" w:rsidR="00F660D1" w:rsidRDefault="00F660D1">
      <w:pPr>
        <w:pBdr>
          <w:top w:val="nil"/>
          <w:left w:val="nil"/>
          <w:bottom w:val="nil"/>
          <w:right w:val="nil"/>
          <w:between w:val="nil"/>
        </w:pBdr>
        <w:rPr>
          <w:rFonts w:ascii="Frutiger LT Std 45 Light" w:eastAsia="Frutiger LT Std 45 Light" w:hAnsi="Frutiger LT Std 45 Light" w:cs="Frutiger LT Std 45 Light"/>
          <w:smallCaps/>
          <w:color w:val="000000"/>
          <w:sz w:val="18"/>
          <w:szCs w:val="18"/>
        </w:rPr>
        <w:sectPr w:rsidR="00F660D1" w:rsidSect="00C71A93">
          <w:type w:val="continuous"/>
          <w:pgSz w:w="11907" w:h="16840" w:code="9"/>
          <w:pgMar w:top="1134" w:right="680" w:bottom="851" w:left="1814" w:header="567" w:footer="567" w:gutter="0"/>
          <w:cols w:space="720"/>
        </w:sectPr>
      </w:pPr>
    </w:p>
    <w:p w14:paraId="0C6D387F" w14:textId="77777777" w:rsidR="00F660D1" w:rsidRDefault="00F660D1">
      <w:pPr>
        <w:widowControl w:val="0"/>
        <w:pBdr>
          <w:top w:val="nil"/>
          <w:left w:val="nil"/>
          <w:bottom w:val="nil"/>
          <w:right w:val="nil"/>
          <w:between w:val="nil"/>
        </w:pBdr>
        <w:spacing w:line="276" w:lineRule="auto"/>
        <w:rPr>
          <w:rFonts w:ascii="Frutiger LT Std 45 Light" w:eastAsia="Frutiger LT Std 45 Light" w:hAnsi="Frutiger LT Std 45 Light" w:cs="Frutiger LT Std 45 Light"/>
          <w:smallCaps/>
          <w:color w:val="000000"/>
          <w:sz w:val="18"/>
          <w:szCs w:val="18"/>
        </w:rPr>
      </w:pPr>
    </w:p>
    <w:tbl>
      <w:tblPr>
        <w:tblStyle w:val="1"/>
        <w:tblW w:w="9413" w:type="dxa"/>
        <w:tblInd w:w="0" w:type="dxa"/>
        <w:tblLayout w:type="fixed"/>
        <w:tblLook w:val="0000" w:firstRow="0" w:lastRow="0" w:firstColumn="0" w:lastColumn="0" w:noHBand="0" w:noVBand="0"/>
      </w:tblPr>
      <w:tblGrid>
        <w:gridCol w:w="9413"/>
      </w:tblGrid>
      <w:tr w:rsidR="00F660D1" w14:paraId="59636A3D" w14:textId="77777777">
        <w:tc>
          <w:tcPr>
            <w:tcW w:w="9413" w:type="dxa"/>
          </w:tcPr>
          <w:p w14:paraId="551D200D" w14:textId="77777777" w:rsidR="00F660D1" w:rsidRDefault="002C1832">
            <w:pPr>
              <w:pBdr>
                <w:top w:val="nil"/>
                <w:left w:val="nil"/>
                <w:bottom w:val="nil"/>
                <w:right w:val="nil"/>
                <w:between w:val="nil"/>
              </w:pBdr>
              <w:rPr>
                <w:rFonts w:ascii="Frutiger LT Std 45 Light" w:eastAsia="Frutiger LT Std 45 Light" w:hAnsi="Frutiger LT Std 45 Light" w:cs="Frutiger LT Std 45 Light"/>
                <w:smallCaps/>
                <w:color w:val="00B050"/>
                <w:sz w:val="22"/>
                <w:szCs w:val="22"/>
              </w:rPr>
            </w:pPr>
            <w:r>
              <w:rPr>
                <w:rFonts w:ascii="Frutiger LT Std 45 Light" w:eastAsia="Frutiger LT Std 45 Light" w:hAnsi="Frutiger LT Std 45 Light" w:cs="Frutiger LT Std 45 Light"/>
                <w:smallCaps/>
                <w:color w:val="00B050"/>
                <w:sz w:val="18"/>
                <w:szCs w:val="18"/>
              </w:rPr>
              <w:t>(e-books)</w:t>
            </w:r>
            <w:r>
              <w:rPr>
                <w:rFonts w:ascii="Frutiger LT Std 45 Light" w:eastAsia="Frutiger LT Std 45 Light" w:hAnsi="Frutiger LT Std 45 Light" w:cs="Frutiger LT Std 45 Light"/>
                <w:smallCaps/>
                <w:color w:val="00B050"/>
                <w:sz w:val="22"/>
                <w:szCs w:val="22"/>
              </w:rPr>
              <w:t xml:space="preserve"> </w:t>
            </w:r>
          </w:p>
        </w:tc>
      </w:tr>
      <w:tr w:rsidR="00F660D1" w14:paraId="60F44753" w14:textId="77777777">
        <w:tc>
          <w:tcPr>
            <w:tcW w:w="9413" w:type="dxa"/>
          </w:tcPr>
          <w:p w14:paraId="55EF85FE" w14:textId="77777777" w:rsidR="00F660D1" w:rsidRDefault="00F660D1">
            <w:pPr>
              <w:pBdr>
                <w:top w:val="nil"/>
                <w:left w:val="nil"/>
                <w:bottom w:val="nil"/>
                <w:right w:val="nil"/>
                <w:between w:val="nil"/>
              </w:pBdr>
              <w:rPr>
                <w:rFonts w:ascii="Frutiger LT Std 45 Light" w:eastAsia="Frutiger LT Std 45 Light" w:hAnsi="Frutiger LT Std 45 Light" w:cs="Frutiger LT Std 45 Light"/>
                <w:smallCaps/>
                <w:color w:val="00B050"/>
                <w:sz w:val="18"/>
                <w:szCs w:val="18"/>
              </w:rPr>
            </w:pPr>
          </w:p>
        </w:tc>
      </w:tr>
    </w:tbl>
    <w:p w14:paraId="16612421" w14:textId="77777777" w:rsidR="00F660D1" w:rsidRDefault="002C1832" w:rsidP="008C4422">
      <w:pPr>
        <w:numPr>
          <w:ilvl w:val="0"/>
          <w:numId w:val="7"/>
        </w:numPr>
        <w:pBdr>
          <w:top w:val="nil"/>
          <w:left w:val="nil"/>
          <w:bottom w:val="nil"/>
          <w:right w:val="nil"/>
          <w:between w:val="nil"/>
        </w:pBdr>
        <w:tabs>
          <w:tab w:val="left" w:pos="1107"/>
        </w:tabs>
        <w:spacing w:before="120"/>
        <w:rPr>
          <w:color w:val="00B050"/>
          <w:sz w:val="22"/>
          <w:szCs w:val="22"/>
        </w:rPr>
      </w:pPr>
      <w:r>
        <w:rPr>
          <w:rFonts w:ascii="Calibri" w:eastAsia="Calibri" w:hAnsi="Calibri" w:cs="Calibri"/>
          <w:color w:val="00B050"/>
          <w:sz w:val="22"/>
          <w:szCs w:val="22"/>
        </w:rPr>
        <w:t>Según el manual de estilo de la MLA, se haría la referencia bibliográfica como en el caso de un libro impreso, añadiendo al final el tipo de fichero si se conoce. Si no tenemos identificado el tipo de fichero, se añadiría el tipo genérico 'Digital file'.</w:t>
      </w:r>
    </w:p>
    <w:p w14:paraId="27B3CBD3" w14:textId="77777777" w:rsidR="00F660D1" w:rsidRDefault="002C1832" w:rsidP="008C4422">
      <w:pPr>
        <w:numPr>
          <w:ilvl w:val="0"/>
          <w:numId w:val="7"/>
        </w:numPr>
        <w:pBdr>
          <w:top w:val="nil"/>
          <w:left w:val="nil"/>
          <w:bottom w:val="nil"/>
          <w:right w:val="nil"/>
          <w:between w:val="nil"/>
        </w:pBdr>
        <w:tabs>
          <w:tab w:val="left" w:pos="1107"/>
        </w:tabs>
        <w:spacing w:before="120"/>
        <w:rPr>
          <w:color w:val="FF0000"/>
          <w:sz w:val="22"/>
          <w:szCs w:val="22"/>
        </w:rPr>
      </w:pPr>
      <w:r w:rsidRPr="002C1832">
        <w:rPr>
          <w:rFonts w:ascii="Calibri" w:eastAsia="Calibri" w:hAnsi="Calibri" w:cs="Calibri"/>
          <w:smallCaps/>
          <w:color w:val="FF0000"/>
          <w:sz w:val="22"/>
          <w:szCs w:val="22"/>
          <w:lang w:val="en-US"/>
        </w:rPr>
        <w:t>Rowley</w:t>
      </w:r>
      <w:r w:rsidRPr="002C1832">
        <w:rPr>
          <w:rFonts w:ascii="Calibri" w:eastAsia="Calibri" w:hAnsi="Calibri" w:cs="Calibri"/>
          <w:color w:val="FF0000"/>
          <w:sz w:val="22"/>
          <w:szCs w:val="22"/>
          <w:lang w:val="en-US"/>
        </w:rPr>
        <w:t xml:space="preserve">, Hazel. </w:t>
      </w:r>
      <w:r w:rsidRPr="002C1832">
        <w:rPr>
          <w:rFonts w:ascii="Calibri" w:eastAsia="Calibri" w:hAnsi="Calibri" w:cs="Calibri"/>
          <w:i/>
          <w:color w:val="FF0000"/>
          <w:sz w:val="22"/>
          <w:szCs w:val="22"/>
          <w:lang w:val="en-US"/>
        </w:rPr>
        <w:t>Franklin and Eleanor: An Extraordinary Marriage</w:t>
      </w:r>
      <w:r w:rsidRPr="002C1832">
        <w:rPr>
          <w:rFonts w:ascii="Calibri" w:eastAsia="Calibri" w:hAnsi="Calibri" w:cs="Calibri"/>
          <w:color w:val="FF0000"/>
          <w:sz w:val="22"/>
          <w:szCs w:val="22"/>
          <w:lang w:val="en-US"/>
        </w:rPr>
        <w:t xml:space="preserve">. New York: Farrar, 2010. Kindle file. </w:t>
      </w:r>
      <w:r>
        <w:rPr>
          <w:rFonts w:ascii="Calibri" w:eastAsia="Calibri" w:hAnsi="Calibri" w:cs="Calibri"/>
          <w:color w:val="FF0000"/>
          <w:sz w:val="22"/>
          <w:szCs w:val="22"/>
        </w:rPr>
        <w:t>(EJEMPLO)</w:t>
      </w:r>
    </w:p>
    <w:p w14:paraId="379F1C38" w14:textId="77777777" w:rsidR="00F660D1" w:rsidRDefault="00F660D1"/>
    <w:p w14:paraId="6E0A5D84" w14:textId="77777777" w:rsidR="00F660D1" w:rsidRDefault="002C1832">
      <w:pPr>
        <w:pBdr>
          <w:top w:val="nil"/>
          <w:left w:val="nil"/>
          <w:bottom w:val="nil"/>
          <w:right w:val="nil"/>
          <w:between w:val="nil"/>
        </w:pBdr>
        <w:rPr>
          <w:rFonts w:ascii="Frutiger LT Std 45 Light" w:eastAsia="Frutiger LT Std 45 Light" w:hAnsi="Frutiger LT Std 45 Light" w:cs="Frutiger LT Std 45 Light"/>
          <w:smallCaps/>
          <w:color w:val="00B050"/>
          <w:sz w:val="18"/>
          <w:szCs w:val="18"/>
        </w:rPr>
      </w:pPr>
      <w:r>
        <w:rPr>
          <w:rFonts w:ascii="Frutiger LT Std 45 Light" w:eastAsia="Frutiger LT Std 45 Light" w:hAnsi="Frutiger LT Std 45 Light" w:cs="Frutiger LT Std 45 Light"/>
          <w:smallCaps/>
          <w:color w:val="00B050"/>
          <w:sz w:val="18"/>
          <w:szCs w:val="18"/>
        </w:rPr>
        <w:t>(tweets)</w:t>
      </w:r>
    </w:p>
    <w:p w14:paraId="1EB2949B" w14:textId="77777777" w:rsidR="00F660D1" w:rsidRDefault="002C1832" w:rsidP="008C4422">
      <w:pPr>
        <w:numPr>
          <w:ilvl w:val="0"/>
          <w:numId w:val="7"/>
        </w:numPr>
        <w:pBdr>
          <w:top w:val="nil"/>
          <w:left w:val="nil"/>
          <w:bottom w:val="nil"/>
          <w:right w:val="nil"/>
          <w:between w:val="nil"/>
        </w:pBdr>
        <w:tabs>
          <w:tab w:val="left" w:pos="1107"/>
        </w:tabs>
        <w:spacing w:before="120"/>
        <w:rPr>
          <w:color w:val="00B050"/>
          <w:sz w:val="22"/>
          <w:szCs w:val="22"/>
        </w:rPr>
      </w:pPr>
      <w:r>
        <w:rPr>
          <w:rFonts w:ascii="Calibri" w:eastAsia="Calibri" w:hAnsi="Calibri" w:cs="Calibri"/>
          <w:color w:val="00B050"/>
          <w:sz w:val="22"/>
          <w:szCs w:val="22"/>
        </w:rPr>
        <w:t>Siguiendo el manual de estilo de la MLA, los elementos de la referencia bibliográfica serían: Apellido, nombre del autor. "Texto del tweet". Fecha, hora del mensaje. Medio de publicación (Tweet).</w:t>
      </w:r>
    </w:p>
    <w:p w14:paraId="43FBB754" w14:textId="77777777" w:rsidR="00F660D1" w:rsidRDefault="002C1832" w:rsidP="008C4422">
      <w:pPr>
        <w:numPr>
          <w:ilvl w:val="0"/>
          <w:numId w:val="7"/>
        </w:numPr>
        <w:pBdr>
          <w:top w:val="nil"/>
          <w:left w:val="nil"/>
          <w:bottom w:val="nil"/>
          <w:right w:val="nil"/>
          <w:between w:val="nil"/>
        </w:pBdr>
        <w:tabs>
          <w:tab w:val="left" w:pos="1107"/>
        </w:tabs>
        <w:spacing w:before="120"/>
        <w:rPr>
          <w:color w:val="FF0000"/>
          <w:sz w:val="22"/>
          <w:szCs w:val="22"/>
        </w:rPr>
      </w:pPr>
      <w:r w:rsidRPr="002C1832">
        <w:rPr>
          <w:rFonts w:ascii="Calibri" w:eastAsia="Calibri" w:hAnsi="Calibri" w:cs="Calibri"/>
          <w:color w:val="FF0000"/>
          <w:sz w:val="22"/>
          <w:szCs w:val="22"/>
          <w:lang w:val="en-US"/>
        </w:rPr>
        <w:t xml:space="preserve">Athar, Sohaib. "Helicopter hovering above Abbottabad at 1AM (is a rare event)." </w:t>
      </w:r>
      <w:r>
        <w:rPr>
          <w:rFonts w:ascii="Calibri" w:eastAsia="Calibri" w:hAnsi="Calibri" w:cs="Calibri"/>
          <w:color w:val="FF0000"/>
          <w:sz w:val="22"/>
          <w:szCs w:val="22"/>
        </w:rPr>
        <w:t>1 May 2011, 3:58 p.m. Tweet. (EJEMPLO)</w:t>
      </w:r>
    </w:p>
    <w:p w14:paraId="2AB4F41F" w14:textId="77777777" w:rsidR="00F660D1" w:rsidRDefault="00F660D1">
      <w:pPr>
        <w:pBdr>
          <w:top w:val="nil"/>
          <w:left w:val="nil"/>
          <w:bottom w:val="nil"/>
          <w:right w:val="nil"/>
          <w:between w:val="nil"/>
        </w:pBdr>
        <w:shd w:val="clear" w:color="auto" w:fill="FFFFFF"/>
        <w:spacing w:before="100" w:after="100"/>
        <w:jc w:val="both"/>
        <w:rPr>
          <w:rFonts w:ascii="Times New Roman" w:eastAsia="Times New Roman" w:hAnsi="Times New Roman" w:cs="Times New Roman"/>
          <w:color w:val="FF0000"/>
        </w:rPr>
      </w:pPr>
    </w:p>
    <w:p w14:paraId="7B062499" w14:textId="77777777" w:rsidR="00F660D1" w:rsidRDefault="00F660D1">
      <w:pPr>
        <w:rPr>
          <w:rFonts w:ascii="Calibri" w:eastAsia="Calibri" w:hAnsi="Calibri" w:cs="Calibri"/>
          <w:sz w:val="23"/>
          <w:szCs w:val="23"/>
        </w:rPr>
      </w:pPr>
    </w:p>
    <w:p w14:paraId="35B6EB88" w14:textId="77777777" w:rsidR="00F660D1" w:rsidRDefault="00F660D1">
      <w:pPr>
        <w:rPr>
          <w:rFonts w:ascii="Calibri" w:eastAsia="Calibri" w:hAnsi="Calibri" w:cs="Calibri"/>
          <w:sz w:val="23"/>
          <w:szCs w:val="23"/>
        </w:rPr>
      </w:pPr>
    </w:p>
    <w:p w14:paraId="45769440" w14:textId="77777777" w:rsidR="00F660D1" w:rsidRDefault="00F660D1">
      <w:pPr>
        <w:rPr>
          <w:rFonts w:ascii="Calibri" w:eastAsia="Calibri" w:hAnsi="Calibri" w:cs="Calibri"/>
          <w:sz w:val="23"/>
          <w:szCs w:val="23"/>
        </w:rPr>
      </w:pPr>
    </w:p>
    <w:p w14:paraId="71223EE7" w14:textId="77777777" w:rsidR="00F660D1" w:rsidRDefault="00F660D1">
      <w:pPr>
        <w:rPr>
          <w:rFonts w:ascii="Calibri" w:eastAsia="Calibri" w:hAnsi="Calibri" w:cs="Calibri"/>
          <w:sz w:val="23"/>
          <w:szCs w:val="23"/>
        </w:rPr>
      </w:pPr>
    </w:p>
    <w:p w14:paraId="49D41416" w14:textId="77777777" w:rsidR="00F660D1" w:rsidRDefault="00F660D1">
      <w:pPr>
        <w:rPr>
          <w:rFonts w:ascii="Calibri" w:eastAsia="Calibri" w:hAnsi="Calibri" w:cs="Calibri"/>
          <w:sz w:val="23"/>
          <w:szCs w:val="23"/>
        </w:rPr>
      </w:pPr>
    </w:p>
    <w:p w14:paraId="681366AF" w14:textId="77777777" w:rsidR="00F660D1" w:rsidRDefault="00F660D1">
      <w:pPr>
        <w:rPr>
          <w:rFonts w:ascii="Calibri" w:eastAsia="Calibri" w:hAnsi="Calibri" w:cs="Calibri"/>
          <w:sz w:val="23"/>
          <w:szCs w:val="23"/>
        </w:rPr>
      </w:pPr>
    </w:p>
    <w:p w14:paraId="4B57277B" w14:textId="77777777" w:rsidR="00F660D1" w:rsidRDefault="00F660D1">
      <w:pPr>
        <w:rPr>
          <w:rFonts w:ascii="Calibri" w:eastAsia="Calibri" w:hAnsi="Calibri" w:cs="Calibri"/>
          <w:sz w:val="23"/>
          <w:szCs w:val="23"/>
        </w:rPr>
      </w:pPr>
    </w:p>
    <w:p w14:paraId="699286B4" w14:textId="77777777" w:rsidR="00F660D1" w:rsidRDefault="00F660D1">
      <w:pPr>
        <w:rPr>
          <w:rFonts w:ascii="Calibri" w:eastAsia="Calibri" w:hAnsi="Calibri" w:cs="Calibri"/>
          <w:sz w:val="23"/>
          <w:szCs w:val="23"/>
        </w:rPr>
      </w:pPr>
    </w:p>
    <w:p w14:paraId="35468C3F" w14:textId="77777777" w:rsidR="00F660D1" w:rsidRDefault="002C1832">
      <w:pPr>
        <w:rPr>
          <w:rFonts w:ascii="Calibri" w:eastAsia="Calibri" w:hAnsi="Calibri" w:cs="Calibri"/>
          <w:sz w:val="23"/>
          <w:szCs w:val="23"/>
        </w:rPr>
      </w:pPr>
      <w:r>
        <w:rPr>
          <w:noProof/>
          <w:lang w:eastAsia="es-AR"/>
        </w:rPr>
        <w:drawing>
          <wp:anchor distT="0" distB="0" distL="0" distR="0" simplePos="0" relativeHeight="251772928" behindDoc="0" locked="0" layoutInCell="1" hidden="0" allowOverlap="1" wp14:anchorId="6E96DF98" wp14:editId="2D0CBFA2">
            <wp:simplePos x="0" y="0"/>
            <wp:positionH relativeFrom="margin">
              <wp:posOffset>-419099</wp:posOffset>
            </wp:positionH>
            <wp:positionV relativeFrom="paragraph">
              <wp:posOffset>-994494</wp:posOffset>
            </wp:positionV>
            <wp:extent cx="7555024" cy="10672549"/>
            <wp:effectExtent l="0" t="0" r="0" b="0"/>
            <wp:wrapSquare wrapText="bothSides" distT="0" distB="0" distL="0" distR="0"/>
            <wp:docPr id="61" name="image173.jpg" descr="D:\Usuarios\djimenezalcorta\Desktop\2017 SSPTIP FONPLATA\000 PLANTILLAS EDITABLES PLANES\EDITABLES ENTRE RIOS\ERS - Imagenes elaboradas para plantilla editable\01 E RIOS - SEPARADOR COLOR PLENO.jpg"/>
            <wp:cNvGraphicFramePr/>
            <a:graphic xmlns:a="http://schemas.openxmlformats.org/drawingml/2006/main">
              <a:graphicData uri="http://schemas.openxmlformats.org/drawingml/2006/picture">
                <pic:pic xmlns:pic="http://schemas.openxmlformats.org/drawingml/2006/picture">
                  <pic:nvPicPr>
                    <pic:cNvPr id="0" name="image173.jpg" descr="D:\Usuarios\djimenezalcorta\Desktop\2017 SSPTIP FONPLATA\000 PLANTILLAS EDITABLES PLANES\EDITABLES ENTRE RIOS\ERS - Imagenes elaboradas para plantilla editable\01 E RIOS - SEPARADOR COLOR PLENO.jpg"/>
                    <pic:cNvPicPr preferRelativeResize="0"/>
                  </pic:nvPicPr>
                  <pic:blipFill>
                    <a:blip r:embed="rId9"/>
                    <a:srcRect/>
                    <a:stretch>
                      <a:fillRect/>
                    </a:stretch>
                  </pic:blipFill>
                  <pic:spPr>
                    <a:xfrm>
                      <a:off x="0" y="0"/>
                      <a:ext cx="7555024" cy="10672549"/>
                    </a:xfrm>
                    <a:prstGeom prst="rect">
                      <a:avLst/>
                    </a:prstGeom>
                    <a:ln/>
                  </pic:spPr>
                </pic:pic>
              </a:graphicData>
            </a:graphic>
          </wp:anchor>
        </w:drawing>
      </w:r>
    </w:p>
    <w:p w14:paraId="6E7F1318" w14:textId="77777777" w:rsidR="00F660D1" w:rsidRDefault="00F660D1">
      <w:pPr>
        <w:rPr>
          <w:rFonts w:ascii="Calibri" w:eastAsia="Calibri" w:hAnsi="Calibri" w:cs="Calibri"/>
          <w:sz w:val="23"/>
          <w:szCs w:val="23"/>
        </w:rPr>
      </w:pPr>
    </w:p>
    <w:p w14:paraId="1C0C6121" w14:textId="77777777" w:rsidR="00F660D1" w:rsidRDefault="00F660D1">
      <w:pPr>
        <w:rPr>
          <w:rFonts w:ascii="Calibri" w:eastAsia="Calibri" w:hAnsi="Calibri" w:cs="Calibri"/>
          <w:sz w:val="23"/>
          <w:szCs w:val="23"/>
        </w:rPr>
      </w:pPr>
    </w:p>
    <w:p w14:paraId="21F6E790" w14:textId="77777777" w:rsidR="00F660D1" w:rsidRDefault="00F660D1">
      <w:pPr>
        <w:rPr>
          <w:rFonts w:ascii="Calibri" w:eastAsia="Calibri" w:hAnsi="Calibri" w:cs="Calibri"/>
          <w:sz w:val="23"/>
          <w:szCs w:val="23"/>
        </w:rPr>
      </w:pPr>
    </w:p>
    <w:p w14:paraId="181E381C" w14:textId="77777777" w:rsidR="00F660D1" w:rsidRDefault="00F660D1">
      <w:pPr>
        <w:rPr>
          <w:rFonts w:ascii="Calibri" w:eastAsia="Calibri" w:hAnsi="Calibri" w:cs="Calibri"/>
          <w:sz w:val="23"/>
          <w:szCs w:val="23"/>
        </w:rPr>
      </w:pPr>
    </w:p>
    <w:p w14:paraId="5A5B57DF" w14:textId="77777777" w:rsidR="00F660D1" w:rsidRDefault="00F660D1">
      <w:pPr>
        <w:rPr>
          <w:rFonts w:ascii="Calibri" w:eastAsia="Calibri" w:hAnsi="Calibri" w:cs="Calibri"/>
          <w:sz w:val="23"/>
          <w:szCs w:val="23"/>
        </w:rPr>
      </w:pPr>
    </w:p>
    <w:p w14:paraId="7D46EDB6" w14:textId="77777777" w:rsidR="00F660D1" w:rsidRDefault="00F660D1">
      <w:pPr>
        <w:rPr>
          <w:rFonts w:ascii="Calibri" w:eastAsia="Calibri" w:hAnsi="Calibri" w:cs="Calibri"/>
          <w:sz w:val="23"/>
          <w:szCs w:val="23"/>
        </w:rPr>
      </w:pPr>
    </w:p>
    <w:p w14:paraId="251A47F2" w14:textId="77777777" w:rsidR="00F660D1" w:rsidRDefault="00F660D1">
      <w:pPr>
        <w:rPr>
          <w:rFonts w:ascii="Calibri" w:eastAsia="Calibri" w:hAnsi="Calibri" w:cs="Calibri"/>
          <w:sz w:val="23"/>
          <w:szCs w:val="23"/>
        </w:rPr>
      </w:pPr>
    </w:p>
    <w:p w14:paraId="7C46C6E2" w14:textId="77777777" w:rsidR="00F660D1" w:rsidRDefault="00F660D1">
      <w:pPr>
        <w:rPr>
          <w:rFonts w:ascii="Calibri" w:eastAsia="Calibri" w:hAnsi="Calibri" w:cs="Calibri"/>
          <w:sz w:val="23"/>
          <w:szCs w:val="23"/>
        </w:rPr>
      </w:pPr>
    </w:p>
    <w:p w14:paraId="4248C03E" w14:textId="77777777" w:rsidR="00F660D1" w:rsidRDefault="002C1832">
      <w:pPr>
        <w:rPr>
          <w:rFonts w:ascii="Calibri" w:eastAsia="Calibri" w:hAnsi="Calibri" w:cs="Calibri"/>
          <w:sz w:val="23"/>
          <w:szCs w:val="23"/>
        </w:rPr>
      </w:pPr>
      <w:r>
        <w:br w:type="page"/>
      </w:r>
    </w:p>
    <w:p w14:paraId="7C03D2FA" w14:textId="77777777" w:rsidR="00F660D1" w:rsidRDefault="002C1832">
      <w:pPr>
        <w:rPr>
          <w:rFonts w:ascii="Calibri" w:eastAsia="Calibri" w:hAnsi="Calibri" w:cs="Calibri"/>
          <w:sz w:val="23"/>
          <w:szCs w:val="23"/>
        </w:rPr>
      </w:pPr>
      <w:r>
        <w:rPr>
          <w:noProof/>
          <w:lang w:eastAsia="es-AR"/>
        </w:rPr>
        <w:drawing>
          <wp:anchor distT="0" distB="0" distL="114300" distR="114300" simplePos="0" relativeHeight="251773952" behindDoc="0" locked="0" layoutInCell="1" hidden="0" allowOverlap="1" wp14:anchorId="5D20759A" wp14:editId="414C8749">
            <wp:simplePos x="0" y="0"/>
            <wp:positionH relativeFrom="margin">
              <wp:posOffset>-1021181</wp:posOffset>
            </wp:positionH>
            <wp:positionV relativeFrom="paragraph">
              <wp:posOffset>-56116</wp:posOffset>
            </wp:positionV>
            <wp:extent cx="7543800" cy="10726707"/>
            <wp:effectExtent l="0" t="0" r="0" b="0"/>
            <wp:wrapSquare wrapText="bothSides" distT="0" distB="0" distL="114300" distR="114300"/>
            <wp:docPr id="103" name="image215.jpg"/>
            <wp:cNvGraphicFramePr/>
            <a:graphic xmlns:a="http://schemas.openxmlformats.org/drawingml/2006/main">
              <a:graphicData uri="http://schemas.openxmlformats.org/drawingml/2006/picture">
                <pic:pic xmlns:pic="http://schemas.openxmlformats.org/drawingml/2006/picture">
                  <pic:nvPicPr>
                    <pic:cNvPr id="0" name="image215.jpg"/>
                    <pic:cNvPicPr preferRelativeResize="0"/>
                  </pic:nvPicPr>
                  <pic:blipFill>
                    <a:blip r:embed="rId255"/>
                    <a:srcRect/>
                    <a:stretch>
                      <a:fillRect/>
                    </a:stretch>
                  </pic:blipFill>
                  <pic:spPr>
                    <a:xfrm>
                      <a:off x="0" y="0"/>
                      <a:ext cx="7543800" cy="10726707"/>
                    </a:xfrm>
                    <a:prstGeom prst="rect">
                      <a:avLst/>
                    </a:prstGeom>
                    <a:ln/>
                  </pic:spPr>
                </pic:pic>
              </a:graphicData>
            </a:graphic>
          </wp:anchor>
        </w:drawing>
      </w:r>
    </w:p>
    <w:sectPr w:rsidR="00F660D1" w:rsidSect="00C71A93">
      <w:type w:val="continuous"/>
      <w:pgSz w:w="11907" w:h="16840" w:code="9"/>
      <w:pgMar w:top="1134" w:right="680" w:bottom="851" w:left="1814" w:header="567"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98A2FEF" w16cid:durableId="1FDF5AE4"/>
  <w16cid:commentId w16cid:paraId="76480F02" w16cid:durableId="1FDF5AE5"/>
  <w16cid:commentId w16cid:paraId="40275224" w16cid:durableId="1FDF5AE6"/>
  <w16cid:commentId w16cid:paraId="1E9FCA1E" w16cid:durableId="1FDF5AE7"/>
  <w16cid:commentId w16cid:paraId="34873067" w16cid:durableId="1FDF5AE8"/>
  <w16cid:commentId w16cid:paraId="3DF0A3D9" w16cid:durableId="1FDF5AE9"/>
  <w16cid:commentId w16cid:paraId="1FDEB6B5" w16cid:durableId="2020AA2A"/>
  <w16cid:commentId w16cid:paraId="785A54CB" w16cid:durableId="1FDF5AEA"/>
  <w16cid:commentId w16cid:paraId="23EEDDFA" w16cid:durableId="2020AE45"/>
  <w16cid:commentId w16cid:paraId="5B1B1E6D" w16cid:durableId="1FDF5AEC"/>
  <w16cid:commentId w16cid:paraId="2C1FAED6" w16cid:durableId="2020AE38"/>
  <w16cid:commentId w16cid:paraId="722B7DC3" w16cid:durableId="1FDF5AED"/>
  <w16cid:commentId w16cid:paraId="30752950" w16cid:durableId="1FDF5AEE"/>
  <w16cid:commentId w16cid:paraId="2BA61DAB" w16cid:durableId="1FDF5AEF"/>
  <w16cid:commentId w16cid:paraId="1DC68C53" w16cid:durableId="2020AE62"/>
  <w16cid:commentId w16cid:paraId="178F326E" w16cid:durableId="1FDF5AF0"/>
  <w16cid:commentId w16cid:paraId="122C0A5B" w16cid:durableId="2020AE98"/>
  <w16cid:commentId w16cid:paraId="2EE0D114" w16cid:durableId="1FDF5AF1"/>
  <w16cid:commentId w16cid:paraId="4C215D62" w16cid:durableId="2020AED3"/>
  <w16cid:commentId w16cid:paraId="47BE9170" w16cid:durableId="1FDF5AF2"/>
  <w16cid:commentId w16cid:paraId="56875636" w16cid:durableId="2020B0DB"/>
  <w16cid:commentId w16cid:paraId="74A18AA5" w16cid:durableId="1FDF5AF3"/>
  <w16cid:commentId w16cid:paraId="2538E1E8" w16cid:durableId="1FDF5AF4"/>
  <w16cid:commentId w16cid:paraId="21E6E78B" w16cid:durableId="1FDF5AF6"/>
  <w16cid:commentId w16cid:paraId="3675DFF7" w16cid:durableId="1FDF5AF8"/>
  <w16cid:commentId w16cid:paraId="0DA19DEE" w16cid:durableId="2020B291"/>
  <w16cid:commentId w16cid:paraId="328A844A" w16cid:durableId="1FDF5AF9"/>
  <w16cid:commentId w16cid:paraId="3C0FA498" w16cid:durableId="1FDF5AFA"/>
  <w16cid:commentId w16cid:paraId="59279DA4" w16cid:durableId="1FDF5AFB"/>
  <w16cid:commentId w16cid:paraId="6F6FAA46" w16cid:durableId="2020B30D"/>
  <w16cid:commentId w16cid:paraId="5CB2CB73" w16cid:durableId="1FDF5AFC"/>
  <w16cid:commentId w16cid:paraId="6E9BB24C" w16cid:durableId="1FDF5AFD"/>
  <w16cid:commentId w16cid:paraId="41CA98CD" w16cid:durableId="1FDF5AFE"/>
  <w16cid:commentId w16cid:paraId="11107005" w16cid:durableId="1FDF5AFF"/>
  <w16cid:commentId w16cid:paraId="38CB4131" w16cid:durableId="1FDF5B00"/>
  <w16cid:commentId w16cid:paraId="63C2837A" w16cid:durableId="1FDF5B01"/>
  <w16cid:commentId w16cid:paraId="44CB8383" w16cid:durableId="1FDF5B02"/>
  <w16cid:commentId w16cid:paraId="36969392" w16cid:durableId="1FDF5B03"/>
  <w16cid:commentId w16cid:paraId="6C8AB7FA" w16cid:durableId="1FDF5B0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00AF60" w14:textId="77777777" w:rsidR="00213385" w:rsidRDefault="00213385">
      <w:r>
        <w:separator/>
      </w:r>
    </w:p>
  </w:endnote>
  <w:endnote w:type="continuationSeparator" w:id="0">
    <w:p w14:paraId="09642BAB" w14:textId="77777777" w:rsidR="00213385" w:rsidRDefault="002133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altName w:val="Calibri"/>
    <w:charset w:val="00"/>
    <w:family w:val="auto"/>
    <w:pitch w:val="default"/>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Frutiger LT Std 45 Light">
    <w:altName w:val="Calibri"/>
    <w:charset w:val="00"/>
    <w:family w:val="auto"/>
    <w:pitch w:val="default"/>
  </w:font>
  <w:font w:name="MS Mincho">
    <w:altName w:val="ＭＳ 明朝"/>
    <w:panose1 w:val="02020609040205080304"/>
    <w:charset w:val="80"/>
    <w:family w:val="modern"/>
    <w:pitch w:val="fixed"/>
    <w:sig w:usb0="E00002FF" w:usb1="6AC7FDFB" w:usb2="00000012" w:usb3="00000000" w:csb0="0002009F" w:csb1="00000000"/>
  </w:font>
  <w:font w:name="Sabon-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Garamond 3 LT Std">
    <w:altName w:val="Cambria"/>
    <w:panose1 w:val="00000000000000000000"/>
    <w:charset w:val="00"/>
    <w:family w:val="roman"/>
    <w:notTrueType/>
    <w:pitch w:val="variable"/>
    <w:sig w:usb0="800000AF" w:usb1="5000204A" w:usb2="00000000" w:usb3="00000000" w:csb0="00000001" w:csb1="00000000"/>
  </w:font>
  <w:font w:name="Frutiger LT Std 55 Roman">
    <w:altName w:val="Calibri"/>
    <w:charset w:val="00"/>
    <w:family w:val="auto"/>
    <w:pitch w:val="default"/>
  </w:font>
  <w:font w:name="Frutiger LT Std 57 Cn">
    <w:altName w:val="Calibri"/>
    <w:charset w:val="00"/>
    <w:family w:val="auto"/>
    <w:pitch w:val="default"/>
  </w:font>
  <w:font w:name="LPCID R+ Gotham">
    <w:altName w:val="LPCID R+ Gotham"/>
    <w:panose1 w:val="00000000000000000000"/>
    <w:charset w:val="00"/>
    <w:family w:val="swiss"/>
    <w:notTrueType/>
    <w:pitch w:val="default"/>
    <w:sig w:usb0="00000003" w:usb1="00000000" w:usb2="00000000" w:usb3="00000000" w:csb0="00000001" w:csb1="00000000"/>
  </w:font>
  <w:font w:name="FrutigerLTStd-Light">
    <w:panose1 w:val="00000000000000000000"/>
    <w:charset w:val="00"/>
    <w:family w:val="swiss"/>
    <w:notTrueType/>
    <w:pitch w:val="default"/>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Times">
    <w:panose1 w:val="02020603050405020304"/>
    <w:charset w:val="00"/>
    <w:family w:val="auto"/>
    <w:pitch w:val="default"/>
  </w:font>
  <w:font w:name="Garamond">
    <w:panose1 w:val="02020404030301010803"/>
    <w:charset w:val="00"/>
    <w:family w:val="roman"/>
    <w:pitch w:val="variable"/>
    <w:sig w:usb0="00000287" w:usb1="00000000" w:usb2="00000000" w:usb3="00000000" w:csb0="0000009F" w:csb1="00000000"/>
  </w:font>
  <w:font w:name="TimesNewRoman,Bold">
    <w:panose1 w:val="00000000000000000000"/>
    <w:charset w:val="00"/>
    <w:family w:val="auto"/>
    <w:notTrueType/>
    <w:pitch w:val="default"/>
    <w:sig w:usb0="00000003" w:usb1="00000000" w:usb2="00000000" w:usb3="00000000" w:csb0="00000001" w:csb1="00000000"/>
  </w:font>
  <w:font w:name="TimesNewRoman">
    <w:panose1 w:val="00000000000000000000"/>
    <w:charset w:val="00"/>
    <w:family w:val="auto"/>
    <w:notTrueType/>
    <w:pitch w:val="default"/>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BQYVT L+ Myriad Pro">
    <w:altName w:val="BQYVT L+ Myriad Pro"/>
    <w:panose1 w:val="00000000000000000000"/>
    <w:charset w:val="00"/>
    <w:family w:val="swiss"/>
    <w:notTrueType/>
    <w:pitch w:val="default"/>
    <w:sig w:usb0="00000003" w:usb1="00000000" w:usb2="00000000" w:usb3="00000000" w:csb0="00000001" w:csb1="00000000"/>
  </w:font>
  <w:font w:name="WQPWB V+ Gotham">
    <w:altName w:val="WQPWB V+ Gotham"/>
    <w:panose1 w:val="00000000000000000000"/>
    <w:charset w:val="00"/>
    <w:family w:val="swiss"/>
    <w:notTrueType/>
    <w:pitch w:val="default"/>
    <w:sig w:usb0="00000003" w:usb1="00000000" w:usb2="00000000" w:usb3="00000000" w:csb0="00000001" w:csb1="00000000"/>
  </w:font>
  <w:font w:name="GNNEL B+ Helvetica Neue">
    <w:altName w:val="GNNEL B+ Helvetica Neue"/>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A9DE11" w14:textId="5576676A" w:rsidR="005A4301" w:rsidRDefault="005A4301">
    <w:pPr>
      <w:pBdr>
        <w:top w:val="nil"/>
        <w:left w:val="nil"/>
        <w:bottom w:val="nil"/>
        <w:right w:val="nil"/>
        <w:between w:val="nil"/>
      </w:pBdr>
      <w:tabs>
        <w:tab w:val="center" w:pos="4320"/>
        <w:tab w:val="right" w:pos="8640"/>
      </w:tabs>
      <w:rPr>
        <w:rFonts w:ascii="Frutiger LT Std 45 Light" w:eastAsia="Frutiger LT Std 45 Light" w:hAnsi="Frutiger LT Std 45 Light" w:cs="Frutiger LT Std 45 Light"/>
        <w:color w:val="000000"/>
        <w:sz w:val="20"/>
        <w:szCs w:val="20"/>
      </w:rPr>
    </w:pPr>
    <w:r>
      <w:rPr>
        <w:rFonts w:ascii="Frutiger LT Std 45 Light" w:eastAsia="Frutiger LT Std 45 Light" w:hAnsi="Frutiger LT Std 45 Light" w:cs="Frutiger LT Std 45 Light"/>
        <w:color w:val="000000"/>
        <w:sz w:val="20"/>
        <w:szCs w:val="20"/>
      </w:rPr>
      <w:fldChar w:fldCharType="begin"/>
    </w:r>
    <w:r>
      <w:rPr>
        <w:rFonts w:ascii="Frutiger LT Std 45 Light" w:eastAsia="Frutiger LT Std 45 Light" w:hAnsi="Frutiger LT Std 45 Light" w:cs="Frutiger LT Std 45 Light"/>
        <w:color w:val="000000"/>
        <w:sz w:val="20"/>
        <w:szCs w:val="20"/>
      </w:rPr>
      <w:instrText>PAGE</w:instrText>
    </w:r>
    <w:r>
      <w:rPr>
        <w:rFonts w:ascii="Frutiger LT Std 45 Light" w:eastAsia="Frutiger LT Std 45 Light" w:hAnsi="Frutiger LT Std 45 Light" w:cs="Frutiger LT Std 45 Light"/>
        <w:color w:val="000000"/>
        <w:sz w:val="20"/>
        <w:szCs w:val="20"/>
      </w:rPr>
      <w:fldChar w:fldCharType="separate"/>
    </w:r>
    <w:r w:rsidR="00FA6ACE">
      <w:rPr>
        <w:rFonts w:ascii="Frutiger LT Std 45 Light" w:eastAsia="Frutiger LT Std 45 Light" w:hAnsi="Frutiger LT Std 45 Light" w:cs="Frutiger LT Std 45 Light"/>
        <w:noProof/>
        <w:color w:val="000000"/>
        <w:sz w:val="20"/>
        <w:szCs w:val="20"/>
      </w:rPr>
      <w:t>144</w:t>
    </w:r>
    <w:r>
      <w:rPr>
        <w:rFonts w:ascii="Frutiger LT Std 45 Light" w:eastAsia="Frutiger LT Std 45 Light" w:hAnsi="Frutiger LT Std 45 Light" w:cs="Frutiger LT Std 45 Light"/>
        <w:color w:val="000000"/>
        <w:sz w:val="20"/>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9FB13B" w14:textId="640174E0" w:rsidR="005A4301" w:rsidRDefault="005A4301">
    <w:pPr>
      <w:pBdr>
        <w:top w:val="nil"/>
        <w:left w:val="nil"/>
        <w:bottom w:val="nil"/>
        <w:right w:val="nil"/>
        <w:between w:val="nil"/>
      </w:pBdr>
      <w:tabs>
        <w:tab w:val="center" w:pos="4320"/>
        <w:tab w:val="right" w:pos="8640"/>
      </w:tabs>
      <w:jc w:val="right"/>
      <w:rPr>
        <w:rFonts w:ascii="Frutiger LT Std 45 Light" w:eastAsia="Frutiger LT Std 45 Light" w:hAnsi="Frutiger LT Std 45 Light" w:cs="Frutiger LT Std 45 Light"/>
        <w:color w:val="000000"/>
        <w:sz w:val="20"/>
        <w:szCs w:val="20"/>
      </w:rPr>
    </w:pPr>
    <w:r>
      <w:rPr>
        <w:rFonts w:ascii="Frutiger LT Std 45 Light" w:eastAsia="Frutiger LT Std 45 Light" w:hAnsi="Frutiger LT Std 45 Light" w:cs="Frutiger LT Std 45 Light"/>
        <w:color w:val="000000"/>
        <w:sz w:val="20"/>
        <w:szCs w:val="20"/>
      </w:rPr>
      <w:fldChar w:fldCharType="begin"/>
    </w:r>
    <w:r>
      <w:rPr>
        <w:rFonts w:ascii="Frutiger LT Std 45 Light" w:eastAsia="Frutiger LT Std 45 Light" w:hAnsi="Frutiger LT Std 45 Light" w:cs="Frutiger LT Std 45 Light"/>
        <w:color w:val="000000"/>
        <w:sz w:val="20"/>
        <w:szCs w:val="20"/>
      </w:rPr>
      <w:instrText>PAGE</w:instrText>
    </w:r>
    <w:r>
      <w:rPr>
        <w:rFonts w:ascii="Frutiger LT Std 45 Light" w:eastAsia="Frutiger LT Std 45 Light" w:hAnsi="Frutiger LT Std 45 Light" w:cs="Frutiger LT Std 45 Light"/>
        <w:color w:val="000000"/>
        <w:sz w:val="20"/>
        <w:szCs w:val="20"/>
      </w:rPr>
      <w:fldChar w:fldCharType="separate"/>
    </w:r>
    <w:r w:rsidR="00FA6ACE">
      <w:rPr>
        <w:rFonts w:ascii="Frutiger LT Std 45 Light" w:eastAsia="Frutiger LT Std 45 Light" w:hAnsi="Frutiger LT Std 45 Light" w:cs="Frutiger LT Std 45 Light"/>
        <w:noProof/>
        <w:color w:val="000000"/>
        <w:sz w:val="20"/>
        <w:szCs w:val="20"/>
      </w:rPr>
      <w:t>145</w:t>
    </w:r>
    <w:r>
      <w:rPr>
        <w:rFonts w:ascii="Frutiger LT Std 45 Light" w:eastAsia="Frutiger LT Std 45 Light" w:hAnsi="Frutiger LT Std 45 Light" w:cs="Frutiger LT Std 45 Light"/>
        <w:color w:val="000000"/>
        <w:sz w:val="20"/>
        <w:szCs w:val="20"/>
      </w:rPr>
      <w:fldChar w:fldCharType="end"/>
    </w:r>
  </w:p>
  <w:p w14:paraId="7B5EECA9" w14:textId="71111CEB" w:rsidR="005A4301" w:rsidRDefault="005A4301">
    <w:pPr>
      <w:pBdr>
        <w:top w:val="nil"/>
        <w:left w:val="nil"/>
        <w:bottom w:val="nil"/>
        <w:right w:val="nil"/>
        <w:between w:val="nil"/>
      </w:pBdr>
      <w:tabs>
        <w:tab w:val="center" w:pos="4320"/>
        <w:tab w:val="right" w:pos="8640"/>
      </w:tabs>
      <w:rPr>
        <w:rFonts w:ascii="Frutiger LT Std 45 Light" w:eastAsia="Frutiger LT Std 45 Light" w:hAnsi="Frutiger LT Std 45 Light" w:cs="Frutiger LT Std 45 Light"/>
        <w:color w:val="000000"/>
        <w:sz w:val="20"/>
        <w:szCs w:val="20"/>
      </w:rPr>
    </w:pPr>
    <w:r>
      <w:rPr>
        <w:noProof/>
        <w:lang w:eastAsia="es-AR"/>
      </w:rPr>
      <w:drawing>
        <wp:anchor distT="0" distB="0" distL="0" distR="0" simplePos="0" relativeHeight="251658240" behindDoc="0" locked="0" layoutInCell="1" hidden="0" allowOverlap="1" wp14:anchorId="5EABFC4E" wp14:editId="133370C0">
          <wp:simplePos x="0" y="0"/>
          <wp:positionH relativeFrom="margin">
            <wp:posOffset>2601595</wp:posOffset>
          </wp:positionH>
          <wp:positionV relativeFrom="paragraph">
            <wp:posOffset>157368</wp:posOffset>
          </wp:positionV>
          <wp:extent cx="3807460" cy="340995"/>
          <wp:effectExtent l="0" t="0" r="2540" b="1905"/>
          <wp:wrapSquare wrapText="bothSides" distT="0" distB="0" distL="0" distR="0"/>
          <wp:docPr id="119" name="image231.jpg" descr="D:\Usuarios\djimenezalcorta\Desktop\2017 SSPTIP FONPLATA\000 PLANTILLAS EDITABLES PLANES\EDITABLES ENTRE RIOS\ERS - Imagenes elaboradas para plantilla editable\03 E RIOS - Footer Planilla.jpg"/>
          <wp:cNvGraphicFramePr/>
          <a:graphic xmlns:a="http://schemas.openxmlformats.org/drawingml/2006/main">
            <a:graphicData uri="http://schemas.openxmlformats.org/drawingml/2006/picture">
              <pic:pic xmlns:pic="http://schemas.openxmlformats.org/drawingml/2006/picture">
                <pic:nvPicPr>
                  <pic:cNvPr id="0" name="image231.jpg" descr="D:\Usuarios\djimenezalcorta\Desktop\2017 SSPTIP FONPLATA\000 PLANTILLAS EDITABLES PLANES\EDITABLES ENTRE RIOS\ERS - Imagenes elaboradas para plantilla editable\03 E RIOS - Footer Planilla.jpg"/>
                  <pic:cNvPicPr preferRelativeResize="0"/>
                </pic:nvPicPr>
                <pic:blipFill>
                  <a:blip r:embed="rId1"/>
                  <a:srcRect/>
                  <a:stretch>
                    <a:fillRect/>
                  </a:stretch>
                </pic:blipFill>
                <pic:spPr>
                  <a:xfrm>
                    <a:off x="0" y="0"/>
                    <a:ext cx="3807460" cy="340995"/>
                  </a:xfrm>
                  <a:prstGeom prst="rect">
                    <a:avLst/>
                  </a:prstGeom>
                  <a:ln/>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7A6BFC" w14:textId="010B77B7" w:rsidR="005A4301" w:rsidRDefault="005A4301">
    <w:pPr>
      <w:pBdr>
        <w:top w:val="nil"/>
        <w:left w:val="nil"/>
        <w:bottom w:val="nil"/>
        <w:right w:val="nil"/>
        <w:between w:val="nil"/>
      </w:pBdr>
      <w:tabs>
        <w:tab w:val="center" w:pos="4320"/>
        <w:tab w:val="right" w:pos="8640"/>
      </w:tabs>
      <w:jc w:val="right"/>
      <w:rPr>
        <w:rFonts w:ascii="Frutiger LT Std 45 Light" w:eastAsia="Frutiger LT Std 45 Light" w:hAnsi="Frutiger LT Std 45 Light" w:cs="Frutiger LT Std 45 Light"/>
        <w:color w:val="000000"/>
        <w:sz w:val="20"/>
        <w:szCs w:val="20"/>
      </w:rPr>
    </w:pPr>
    <w:r>
      <w:rPr>
        <w:rFonts w:ascii="Frutiger LT Std 45 Light" w:eastAsia="Frutiger LT Std 45 Light" w:hAnsi="Frutiger LT Std 45 Light" w:cs="Frutiger LT Std 45 Light"/>
        <w:color w:val="000000"/>
        <w:sz w:val="20"/>
        <w:szCs w:val="20"/>
      </w:rPr>
      <w:fldChar w:fldCharType="begin"/>
    </w:r>
    <w:r>
      <w:rPr>
        <w:rFonts w:ascii="Frutiger LT Std 45 Light" w:eastAsia="Frutiger LT Std 45 Light" w:hAnsi="Frutiger LT Std 45 Light" w:cs="Frutiger LT Std 45 Light"/>
        <w:color w:val="000000"/>
        <w:sz w:val="20"/>
        <w:szCs w:val="20"/>
      </w:rPr>
      <w:instrText>PAGE</w:instrText>
    </w:r>
    <w:r>
      <w:rPr>
        <w:rFonts w:ascii="Frutiger LT Std 45 Light" w:eastAsia="Frutiger LT Std 45 Light" w:hAnsi="Frutiger LT Std 45 Light" w:cs="Frutiger LT Std 45 Light"/>
        <w:color w:val="000000"/>
        <w:sz w:val="20"/>
        <w:szCs w:val="20"/>
      </w:rPr>
      <w:fldChar w:fldCharType="separate"/>
    </w:r>
    <w:r w:rsidR="00FA6ACE">
      <w:rPr>
        <w:rFonts w:ascii="Frutiger LT Std 45 Light" w:eastAsia="Frutiger LT Std 45 Light" w:hAnsi="Frutiger LT Std 45 Light" w:cs="Frutiger LT Std 45 Light"/>
        <w:noProof/>
        <w:color w:val="000000"/>
        <w:sz w:val="20"/>
        <w:szCs w:val="20"/>
      </w:rPr>
      <w:t>143</w:t>
    </w:r>
    <w:r>
      <w:rPr>
        <w:rFonts w:ascii="Frutiger LT Std 45 Light" w:eastAsia="Frutiger LT Std 45 Light" w:hAnsi="Frutiger LT Std 45 Light" w:cs="Frutiger LT Std 45 Light"/>
        <w:color w:val="000000"/>
        <w:sz w:val="20"/>
        <w:szCs w:val="20"/>
      </w:rPr>
      <w:fldChar w:fldCharType="end"/>
    </w:r>
  </w:p>
  <w:p w14:paraId="588D6FF3" w14:textId="6974AC02" w:rsidR="005A4301" w:rsidRDefault="005A4301">
    <w:pPr>
      <w:tabs>
        <w:tab w:val="left" w:pos="5959"/>
      </w:tabs>
      <w:rPr>
        <w:rFonts w:ascii="Frutiger LT Std 57 Cn" w:eastAsia="Frutiger LT Std 57 Cn" w:hAnsi="Frutiger LT Std 57 Cn" w:cs="Frutiger LT Std 57 Cn"/>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921CF1" w14:textId="77777777" w:rsidR="00213385" w:rsidRDefault="00213385">
      <w:r>
        <w:separator/>
      </w:r>
    </w:p>
  </w:footnote>
  <w:footnote w:type="continuationSeparator" w:id="0">
    <w:p w14:paraId="3638AD68" w14:textId="77777777" w:rsidR="00213385" w:rsidRDefault="00213385">
      <w:r>
        <w:continuationSeparator/>
      </w:r>
    </w:p>
  </w:footnote>
  <w:footnote w:id="1">
    <w:p w14:paraId="39380EE9" w14:textId="77777777" w:rsidR="005A4301" w:rsidRDefault="005A4301">
      <w:pPr>
        <w:pBdr>
          <w:top w:val="nil"/>
          <w:left w:val="nil"/>
          <w:bottom w:val="nil"/>
          <w:right w:val="nil"/>
          <w:between w:val="nil"/>
        </w:pBdr>
        <w:rPr>
          <w:rFonts w:ascii="Garamond" w:eastAsia="Garamond" w:hAnsi="Garamond" w:cs="Garamond"/>
          <w:color w:val="000000"/>
          <w:sz w:val="18"/>
          <w:szCs w:val="18"/>
        </w:rPr>
      </w:pPr>
      <w:r>
        <w:rPr>
          <w:vertAlign w:val="superscript"/>
        </w:rPr>
        <w:footnoteRef/>
      </w:r>
      <w:r>
        <w:rPr>
          <w:rFonts w:ascii="Garamond" w:eastAsia="Garamond" w:hAnsi="Garamond" w:cs="Garamond"/>
          <w:color w:val="000000"/>
          <w:sz w:val="18"/>
          <w:szCs w:val="18"/>
        </w:rPr>
        <w:t xml:space="preserve"> </w:t>
      </w:r>
      <w:r>
        <w:rPr>
          <w:rFonts w:ascii="Calibri" w:eastAsia="Calibri" w:hAnsi="Calibri" w:cs="Calibri"/>
          <w:color w:val="000000"/>
          <w:sz w:val="16"/>
          <w:szCs w:val="16"/>
        </w:rPr>
        <w:t>ATLAS ID. Subsecretaría de Planificación Territorial de la Inversión Pública. Año 2015.</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F96B3E" w14:textId="77777777" w:rsidR="005A4301" w:rsidRDefault="005A4301">
    <w:pPr>
      <w:pBdr>
        <w:top w:val="nil"/>
        <w:left w:val="nil"/>
        <w:bottom w:val="nil"/>
        <w:right w:val="nil"/>
        <w:between w:val="nil"/>
      </w:pBdr>
      <w:rPr>
        <w:rFonts w:ascii="Arial" w:eastAsia="Arial" w:hAnsi="Arial" w:cs="Arial"/>
        <w:color w:val="808080"/>
        <w:sz w:val="20"/>
        <w:szCs w:val="20"/>
      </w:rPr>
    </w:pPr>
    <w:r>
      <w:rPr>
        <w:rFonts w:ascii="Arial" w:eastAsia="Arial" w:hAnsi="Arial" w:cs="Arial"/>
        <w:color w:val="808080"/>
        <w:sz w:val="20"/>
        <w:szCs w:val="20"/>
      </w:rPr>
      <w:t xml:space="preserve">Secretaría de Planificación Territorial </w:t>
    </w:r>
  </w:p>
  <w:p w14:paraId="5A941B57" w14:textId="77777777" w:rsidR="005A4301" w:rsidRDefault="005A4301">
    <w:pPr>
      <w:pBdr>
        <w:top w:val="nil"/>
        <w:left w:val="nil"/>
        <w:bottom w:val="nil"/>
        <w:right w:val="nil"/>
        <w:between w:val="nil"/>
      </w:pBdr>
      <w:rPr>
        <w:rFonts w:ascii="Arial" w:eastAsia="Arial" w:hAnsi="Arial" w:cs="Arial"/>
        <w:color w:val="808080"/>
        <w:sz w:val="20"/>
        <w:szCs w:val="20"/>
      </w:rPr>
    </w:pPr>
    <w:r>
      <w:rPr>
        <w:rFonts w:ascii="Arial" w:eastAsia="Arial" w:hAnsi="Arial" w:cs="Arial"/>
        <w:color w:val="808080"/>
        <w:sz w:val="20"/>
        <w:szCs w:val="20"/>
      </w:rPr>
      <w:t xml:space="preserve">y Coordinación de Obra Pública </w:t>
    </w:r>
  </w:p>
  <w:p w14:paraId="7EE9AF25" w14:textId="77777777" w:rsidR="005A4301" w:rsidRDefault="005A4301">
    <w:pPr>
      <w:pBdr>
        <w:top w:val="nil"/>
        <w:left w:val="nil"/>
        <w:bottom w:val="nil"/>
        <w:right w:val="nil"/>
        <w:between w:val="nil"/>
      </w:pBdr>
      <w:rPr>
        <w:rFonts w:ascii="Calibri" w:eastAsia="Calibri" w:hAnsi="Calibri" w:cs="Calibri"/>
        <w:color w:val="000000"/>
        <w:sz w:val="16"/>
        <w:szCs w:val="16"/>
      </w:rPr>
    </w:pPr>
    <w:r>
      <w:rPr>
        <w:rFonts w:ascii="Calibri" w:eastAsia="Calibri" w:hAnsi="Calibri" w:cs="Calibri"/>
        <w:color w:val="808080"/>
        <w:sz w:val="16"/>
        <w:szCs w:val="16"/>
      </w:rPr>
      <w:t>MINISTERIO DEL INTERIOR, OBRAS PÚBLICAS Y VIVIENDA</w:t>
    </w:r>
  </w:p>
  <w:p w14:paraId="65F116C6" w14:textId="77777777" w:rsidR="005A4301" w:rsidRDefault="005A4301">
    <w:pPr>
      <w:pBdr>
        <w:top w:val="nil"/>
        <w:left w:val="nil"/>
        <w:bottom w:val="nil"/>
        <w:right w:val="nil"/>
        <w:between w:val="nil"/>
      </w:pBdr>
      <w:tabs>
        <w:tab w:val="left" w:pos="3052"/>
      </w:tabs>
      <w:rPr>
        <w:color w:val="000000"/>
      </w:rPr>
    </w:pPr>
    <w:r>
      <w:rPr>
        <w:color w:val="000000"/>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04BEA6" w14:textId="77777777" w:rsidR="005A4301" w:rsidRPr="00D447B9" w:rsidRDefault="005A4301">
    <w:pPr>
      <w:pBdr>
        <w:top w:val="nil"/>
        <w:left w:val="nil"/>
        <w:bottom w:val="nil"/>
        <w:right w:val="nil"/>
        <w:between w:val="nil"/>
      </w:pBdr>
      <w:jc w:val="right"/>
      <w:rPr>
        <w:rFonts w:ascii="Calibri" w:eastAsia="Calibri" w:hAnsi="Calibri" w:cs="Calibri"/>
        <w:color w:val="7F7F7F" w:themeColor="text1" w:themeTint="80"/>
        <w:sz w:val="28"/>
        <w:szCs w:val="28"/>
      </w:rPr>
    </w:pPr>
    <w:r>
      <w:rPr>
        <w:rFonts w:ascii="Calibri" w:eastAsia="Calibri" w:hAnsi="Calibri" w:cs="Calibri"/>
        <w:b/>
        <w:color w:val="808080"/>
        <w:sz w:val="22"/>
        <w:szCs w:val="22"/>
      </w:rPr>
      <w:t>Plan Estratégico Territorial</w:t>
    </w:r>
    <w:r>
      <w:rPr>
        <w:rFonts w:ascii="Calibri" w:eastAsia="Calibri" w:hAnsi="Calibri" w:cs="Calibri"/>
        <w:color w:val="808080"/>
        <w:sz w:val="22"/>
        <w:szCs w:val="22"/>
      </w:rPr>
      <w:t xml:space="preserve"> </w:t>
    </w:r>
    <w:r w:rsidRPr="00D447B9">
      <w:rPr>
        <w:rFonts w:ascii="Calibri" w:eastAsia="Calibri" w:hAnsi="Calibri" w:cs="Calibri"/>
        <w:color w:val="7F7F7F" w:themeColor="text1" w:themeTint="80"/>
        <w:sz w:val="28"/>
        <w:szCs w:val="28"/>
      </w:rPr>
      <w:t>ORO VERDE</w:t>
    </w:r>
  </w:p>
  <w:p w14:paraId="3412AB77" w14:textId="77777777" w:rsidR="005A4301" w:rsidRDefault="005A4301">
    <w:pPr>
      <w:pBdr>
        <w:top w:val="nil"/>
        <w:left w:val="nil"/>
        <w:bottom w:val="nil"/>
        <w:right w:val="nil"/>
        <w:between w:val="nil"/>
      </w:pBdr>
      <w:jc w:val="right"/>
      <w:rPr>
        <w:rFonts w:ascii="Frutiger LT Std 45 Light" w:eastAsia="Frutiger LT Std 45 Light" w:hAnsi="Frutiger LT Std 45 Light" w:cs="Frutiger LT Std 45 Light"/>
        <w:color w:val="A6A6A6"/>
        <w:sz w:val="16"/>
        <w:szCs w:val="16"/>
      </w:rPr>
    </w:pPr>
    <w:r>
      <w:rPr>
        <w:rFonts w:ascii="Calibri" w:eastAsia="Calibri" w:hAnsi="Calibri" w:cs="Calibri"/>
        <w:color w:val="A6A6A6"/>
        <w:sz w:val="22"/>
        <w:szCs w:val="22"/>
      </w:rPr>
      <w:t>Provincia de Entre Ríos</w:t>
    </w:r>
  </w:p>
  <w:p w14:paraId="4B48C0CF" w14:textId="77777777" w:rsidR="005A4301" w:rsidRDefault="005A4301">
    <w:pPr>
      <w:pBdr>
        <w:top w:val="nil"/>
        <w:left w:val="nil"/>
        <w:bottom w:val="nil"/>
        <w:right w:val="nil"/>
        <w:between w:val="nil"/>
      </w:pBdr>
      <w:tabs>
        <w:tab w:val="left" w:pos="2687"/>
        <w:tab w:val="left" w:pos="6577"/>
      </w:tabs>
      <w:rPr>
        <w:color w:val="000000"/>
      </w:rPr>
    </w:pPr>
    <w:r>
      <w:rPr>
        <w:color w:val="000000"/>
      </w:rPr>
      <w:tab/>
    </w:r>
    <w:r>
      <w:rPr>
        <w:color w:val="000000"/>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BAAB9B" w14:textId="77777777" w:rsidR="005A4301" w:rsidRDefault="005A4301">
    <w:pPr>
      <w:pBdr>
        <w:top w:val="nil"/>
        <w:left w:val="nil"/>
        <w:bottom w:val="nil"/>
        <w:right w:val="nil"/>
        <w:between w:val="nil"/>
      </w:pBdr>
      <w:jc w:val="right"/>
      <w:rPr>
        <w:rFonts w:ascii="Calibri" w:eastAsia="Calibri" w:hAnsi="Calibri" w:cs="Calibri"/>
        <w:color w:val="000000"/>
        <w:sz w:val="22"/>
        <w:szCs w:val="22"/>
      </w:rPr>
    </w:pPr>
    <w:r>
      <w:rPr>
        <w:rFonts w:ascii="Calibri" w:eastAsia="Calibri" w:hAnsi="Calibri" w:cs="Calibri"/>
        <w:b/>
        <w:color w:val="808080"/>
        <w:sz w:val="22"/>
        <w:szCs w:val="22"/>
      </w:rPr>
      <w:t>Plan Estratégico Territorial</w:t>
    </w:r>
    <w:r>
      <w:rPr>
        <w:rFonts w:ascii="Calibri" w:eastAsia="Calibri" w:hAnsi="Calibri" w:cs="Calibri"/>
        <w:color w:val="808080"/>
        <w:sz w:val="22"/>
        <w:szCs w:val="22"/>
      </w:rPr>
      <w:t xml:space="preserve"> </w:t>
    </w:r>
    <w:r w:rsidRPr="004660F4">
      <w:rPr>
        <w:rFonts w:ascii="Calibri" w:eastAsia="Calibri" w:hAnsi="Calibri" w:cs="Calibri"/>
        <w:color w:val="7F7F7F" w:themeColor="text1" w:themeTint="80"/>
        <w:sz w:val="28"/>
        <w:szCs w:val="28"/>
      </w:rPr>
      <w:t>ORO VERDE</w:t>
    </w:r>
  </w:p>
  <w:p w14:paraId="4A562330" w14:textId="77777777" w:rsidR="005A4301" w:rsidRDefault="005A4301">
    <w:pPr>
      <w:pBdr>
        <w:top w:val="nil"/>
        <w:left w:val="nil"/>
        <w:bottom w:val="nil"/>
        <w:right w:val="nil"/>
        <w:between w:val="nil"/>
      </w:pBdr>
      <w:jc w:val="right"/>
      <w:rPr>
        <w:rFonts w:ascii="Calibri" w:eastAsia="Calibri" w:hAnsi="Calibri" w:cs="Calibri"/>
        <w:color w:val="808080"/>
        <w:sz w:val="22"/>
        <w:szCs w:val="22"/>
      </w:rPr>
    </w:pPr>
    <w:r>
      <w:rPr>
        <w:rFonts w:ascii="Calibri" w:eastAsia="Calibri" w:hAnsi="Calibri" w:cs="Calibri"/>
        <w:color w:val="808080"/>
        <w:sz w:val="22"/>
        <w:szCs w:val="22"/>
      </w:rPr>
      <w:t>Provincia Entre Ríos</w:t>
    </w:r>
  </w:p>
  <w:p w14:paraId="6590C605" w14:textId="77777777" w:rsidR="005A4301" w:rsidRDefault="005A4301">
    <w:pPr>
      <w:pBdr>
        <w:top w:val="nil"/>
        <w:left w:val="nil"/>
        <w:bottom w:val="nil"/>
        <w:right w:val="nil"/>
        <w:between w:val="nil"/>
      </w:pBdr>
      <w:tabs>
        <w:tab w:val="center" w:pos="4320"/>
        <w:tab w:val="right" w:pos="8640"/>
      </w:tabs>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FE0C49"/>
    <w:multiLevelType w:val="multilevel"/>
    <w:tmpl w:val="07522954"/>
    <w:lvl w:ilvl="0">
      <w:start w:val="1"/>
      <w:numFmt w:val="bullet"/>
      <w:lvlText w:val="●"/>
      <w:lvlJc w:val="left"/>
      <w:pPr>
        <w:ind w:left="720" w:hanging="360"/>
      </w:pPr>
      <w:rPr>
        <w:rFonts w:ascii="Noto Sans Symbols" w:eastAsia="Noto Sans Symbols" w:hAnsi="Noto Sans Symbols" w:cs="Noto Sans Symbols"/>
        <w:color w:val="8917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03F15CA8"/>
    <w:multiLevelType w:val="hybridMultilevel"/>
    <w:tmpl w:val="1D56B8C8"/>
    <w:lvl w:ilvl="0" w:tplc="8110B682">
      <w:start w:val="1"/>
      <w:numFmt w:val="upperLetter"/>
      <w:lvlText w:val="%1-"/>
      <w:lvlJc w:val="left"/>
      <w:pPr>
        <w:ind w:left="765" w:hanging="405"/>
      </w:pPr>
      <w:rPr>
        <w:rFonts w:cs="Times New Roman" w:hint="default"/>
        <w:b/>
        <w:color w:val="891720"/>
        <w:sz w:val="23"/>
      </w:rPr>
    </w:lvl>
    <w:lvl w:ilvl="1" w:tplc="2C0A0019" w:tentative="1">
      <w:start w:val="1"/>
      <w:numFmt w:val="lowerLetter"/>
      <w:lvlText w:val="%2."/>
      <w:lvlJc w:val="left"/>
      <w:pPr>
        <w:ind w:left="1440" w:hanging="360"/>
      </w:pPr>
      <w:rPr>
        <w:rFonts w:cs="Times New Roman"/>
      </w:rPr>
    </w:lvl>
    <w:lvl w:ilvl="2" w:tplc="2C0A001B" w:tentative="1">
      <w:start w:val="1"/>
      <w:numFmt w:val="lowerRoman"/>
      <w:lvlText w:val="%3."/>
      <w:lvlJc w:val="right"/>
      <w:pPr>
        <w:ind w:left="2160" w:hanging="180"/>
      </w:pPr>
      <w:rPr>
        <w:rFonts w:cs="Times New Roman"/>
      </w:rPr>
    </w:lvl>
    <w:lvl w:ilvl="3" w:tplc="2C0A000F" w:tentative="1">
      <w:start w:val="1"/>
      <w:numFmt w:val="decimal"/>
      <w:lvlText w:val="%4."/>
      <w:lvlJc w:val="left"/>
      <w:pPr>
        <w:ind w:left="2880" w:hanging="360"/>
      </w:pPr>
      <w:rPr>
        <w:rFonts w:cs="Times New Roman"/>
      </w:rPr>
    </w:lvl>
    <w:lvl w:ilvl="4" w:tplc="2C0A0019" w:tentative="1">
      <w:start w:val="1"/>
      <w:numFmt w:val="lowerLetter"/>
      <w:lvlText w:val="%5."/>
      <w:lvlJc w:val="left"/>
      <w:pPr>
        <w:ind w:left="3600" w:hanging="360"/>
      </w:pPr>
      <w:rPr>
        <w:rFonts w:cs="Times New Roman"/>
      </w:rPr>
    </w:lvl>
    <w:lvl w:ilvl="5" w:tplc="2C0A001B" w:tentative="1">
      <w:start w:val="1"/>
      <w:numFmt w:val="lowerRoman"/>
      <w:lvlText w:val="%6."/>
      <w:lvlJc w:val="right"/>
      <w:pPr>
        <w:ind w:left="4320" w:hanging="180"/>
      </w:pPr>
      <w:rPr>
        <w:rFonts w:cs="Times New Roman"/>
      </w:rPr>
    </w:lvl>
    <w:lvl w:ilvl="6" w:tplc="2C0A000F" w:tentative="1">
      <w:start w:val="1"/>
      <w:numFmt w:val="decimal"/>
      <w:lvlText w:val="%7."/>
      <w:lvlJc w:val="left"/>
      <w:pPr>
        <w:ind w:left="5040" w:hanging="360"/>
      </w:pPr>
      <w:rPr>
        <w:rFonts w:cs="Times New Roman"/>
      </w:rPr>
    </w:lvl>
    <w:lvl w:ilvl="7" w:tplc="2C0A0019" w:tentative="1">
      <w:start w:val="1"/>
      <w:numFmt w:val="lowerLetter"/>
      <w:lvlText w:val="%8."/>
      <w:lvlJc w:val="left"/>
      <w:pPr>
        <w:ind w:left="5760" w:hanging="360"/>
      </w:pPr>
      <w:rPr>
        <w:rFonts w:cs="Times New Roman"/>
      </w:rPr>
    </w:lvl>
    <w:lvl w:ilvl="8" w:tplc="2C0A001B" w:tentative="1">
      <w:start w:val="1"/>
      <w:numFmt w:val="lowerRoman"/>
      <w:lvlText w:val="%9."/>
      <w:lvlJc w:val="right"/>
      <w:pPr>
        <w:ind w:left="6480" w:hanging="180"/>
      </w:pPr>
      <w:rPr>
        <w:rFonts w:cs="Times New Roman"/>
      </w:rPr>
    </w:lvl>
  </w:abstractNum>
  <w:abstractNum w:abstractNumId="2">
    <w:nsid w:val="09815502"/>
    <w:multiLevelType w:val="multilevel"/>
    <w:tmpl w:val="D49ADA34"/>
    <w:lvl w:ilvl="0">
      <w:start w:val="4"/>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nsid w:val="0E405BCB"/>
    <w:multiLevelType w:val="multilevel"/>
    <w:tmpl w:val="94922A84"/>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F1E11CF"/>
    <w:multiLevelType w:val="multilevel"/>
    <w:tmpl w:val="E0D2793C"/>
    <w:lvl w:ilvl="0">
      <w:start w:val="1"/>
      <w:numFmt w:val="bullet"/>
      <w:lvlText w:val="●"/>
      <w:lvlJc w:val="left"/>
      <w:pPr>
        <w:ind w:left="720" w:hanging="360"/>
      </w:pPr>
      <w:rPr>
        <w:rFonts w:ascii="Noto Sans Symbols" w:eastAsia="Noto Sans Symbols" w:hAnsi="Noto Sans Symbols" w:cs="Noto Sans Symbols"/>
        <w:color w:val="891720"/>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nsid w:val="13C93723"/>
    <w:multiLevelType w:val="multilevel"/>
    <w:tmpl w:val="B16280CA"/>
    <w:lvl w:ilvl="0">
      <w:start w:val="2"/>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nsid w:val="14982E72"/>
    <w:multiLevelType w:val="multilevel"/>
    <w:tmpl w:val="25F22C64"/>
    <w:lvl w:ilvl="0">
      <w:start w:val="5"/>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7">
    <w:nsid w:val="1AB41446"/>
    <w:multiLevelType w:val="hybridMultilevel"/>
    <w:tmpl w:val="FA52A994"/>
    <w:lvl w:ilvl="0" w:tplc="7A9C1B9A">
      <w:start w:val="2"/>
      <w:numFmt w:val="bullet"/>
      <w:lvlText w:val="-"/>
      <w:lvlJc w:val="left"/>
      <w:pPr>
        <w:tabs>
          <w:tab w:val="num" w:pos="216"/>
        </w:tabs>
        <w:ind w:left="216" w:hanging="216"/>
      </w:pPr>
      <w:rPr>
        <w:rFonts w:ascii="Calibri" w:eastAsia="Times New Roman" w:hAnsi="Calibri"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8">
    <w:nsid w:val="23A34D95"/>
    <w:multiLevelType w:val="multilevel"/>
    <w:tmpl w:val="779CF8EE"/>
    <w:lvl w:ilvl="0">
      <w:start w:val="1"/>
      <w:numFmt w:val="bullet"/>
      <w:lvlText w:val=""/>
      <w:lvlJc w:val="left"/>
      <w:pPr>
        <w:tabs>
          <w:tab w:val="num" w:pos="720"/>
        </w:tabs>
        <w:ind w:left="720" w:hanging="360"/>
      </w:pPr>
      <w:rPr>
        <w:rFonts w:ascii="Symbol" w:hAnsi="Symbol" w:hint="default"/>
        <w:color w:val="891720"/>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4005228"/>
    <w:multiLevelType w:val="multilevel"/>
    <w:tmpl w:val="1B3EA234"/>
    <w:lvl w:ilvl="0">
      <w:start w:val="1"/>
      <w:numFmt w:val="bullet"/>
      <w:lvlText w:val="●"/>
      <w:lvlJc w:val="left"/>
      <w:pPr>
        <w:ind w:left="216" w:hanging="216"/>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2730163A"/>
    <w:multiLevelType w:val="multilevel"/>
    <w:tmpl w:val="B930ED0C"/>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nsid w:val="2A1C39A8"/>
    <w:multiLevelType w:val="hybridMultilevel"/>
    <w:tmpl w:val="69405BF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2">
    <w:nsid w:val="2ACB66FB"/>
    <w:multiLevelType w:val="hybridMultilevel"/>
    <w:tmpl w:val="07AE0A0A"/>
    <w:lvl w:ilvl="0" w:tplc="F92C8E20">
      <w:start w:val="1"/>
      <w:numFmt w:val="bullet"/>
      <w:lvlText w:val=""/>
      <w:lvlJc w:val="left"/>
      <w:pPr>
        <w:ind w:left="360" w:hanging="360"/>
      </w:pPr>
      <w:rPr>
        <w:rFonts w:ascii="Symbol" w:hAnsi="Symbol" w:hint="default"/>
        <w:color w:val="8917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E651EE5"/>
    <w:multiLevelType w:val="multilevel"/>
    <w:tmpl w:val="04090023"/>
    <w:styleLink w:val="ArtculoSeccin"/>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4">
    <w:nsid w:val="31571629"/>
    <w:multiLevelType w:val="multilevel"/>
    <w:tmpl w:val="F8CC2BC8"/>
    <w:lvl w:ilvl="0">
      <w:start w:val="1"/>
      <w:numFmt w:val="decimal"/>
      <w:lvlText w:val="%1."/>
      <w:lvlJc w:val="left"/>
      <w:pPr>
        <w:ind w:left="360" w:hanging="360"/>
      </w:pPr>
      <w:rPr>
        <w:rFonts w:hint="default"/>
      </w:rPr>
    </w:lvl>
    <w:lvl w:ilvl="1">
      <w:start w:val="1"/>
      <w:numFmt w:val="decimal"/>
      <w:pStyle w:val="-TitulosProyectosnaranjas"/>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38F72416"/>
    <w:multiLevelType w:val="multilevel"/>
    <w:tmpl w:val="11A8AEBC"/>
    <w:styleLink w:val="WWNum12"/>
    <w:lvl w:ilvl="0">
      <w:numFmt w:val="bullet"/>
      <w:lvlText w:val=""/>
      <w:lvlJc w:val="left"/>
      <w:pPr>
        <w:ind w:left="1080" w:hanging="360"/>
      </w:pPr>
      <w:rPr>
        <w:rFonts w:ascii="Symbol" w:hAnsi="Symbol"/>
        <w:color w:val="00000A"/>
      </w:rPr>
    </w:lvl>
    <w:lvl w:ilvl="1">
      <w:numFmt w:val="bullet"/>
      <w:lvlText w:val="o"/>
      <w:lvlJc w:val="left"/>
      <w:pPr>
        <w:ind w:left="1800" w:hanging="360"/>
      </w:pPr>
      <w:rPr>
        <w:rFonts w:ascii="Courier New" w:hAnsi="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rPr>
    </w:lvl>
    <w:lvl w:ilvl="8">
      <w:numFmt w:val="bullet"/>
      <w:lvlText w:val=""/>
      <w:lvlJc w:val="left"/>
      <w:pPr>
        <w:ind w:left="6840" w:hanging="360"/>
      </w:pPr>
      <w:rPr>
        <w:rFonts w:ascii="Wingdings" w:hAnsi="Wingdings"/>
      </w:rPr>
    </w:lvl>
  </w:abstractNum>
  <w:abstractNum w:abstractNumId="16">
    <w:nsid w:val="409C73F5"/>
    <w:multiLevelType w:val="hybridMultilevel"/>
    <w:tmpl w:val="E05CA6A8"/>
    <w:lvl w:ilvl="0" w:tplc="06125154">
      <w:start w:val="1"/>
      <w:numFmt w:val="bullet"/>
      <w:pStyle w:val="-Bibliografia"/>
      <w:lvlText w:val=""/>
      <w:lvlJc w:val="left"/>
      <w:pPr>
        <w:tabs>
          <w:tab w:val="num" w:pos="216"/>
        </w:tabs>
        <w:ind w:left="216" w:hanging="216"/>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7">
    <w:nsid w:val="418260A8"/>
    <w:multiLevelType w:val="multilevel"/>
    <w:tmpl w:val="C2B2B4E4"/>
    <w:lvl w:ilvl="0">
      <w:start w:val="1"/>
      <w:numFmt w:val="bullet"/>
      <w:lvlText w:val="●"/>
      <w:lvlJc w:val="left"/>
      <w:pPr>
        <w:ind w:left="720" w:hanging="360"/>
      </w:pPr>
      <w:rPr>
        <w:rFonts w:ascii="Noto Sans Symbols" w:eastAsia="Noto Sans Symbols" w:hAnsi="Noto Sans Symbols" w:cs="Noto Sans Symbols"/>
        <w:color w:val="891720"/>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nsid w:val="47E27E1B"/>
    <w:multiLevelType w:val="hybridMultilevel"/>
    <w:tmpl w:val="4E94E93C"/>
    <w:lvl w:ilvl="0" w:tplc="F92C8E20">
      <w:start w:val="1"/>
      <w:numFmt w:val="bullet"/>
      <w:lvlText w:val=""/>
      <w:lvlJc w:val="left"/>
      <w:pPr>
        <w:ind w:left="360" w:hanging="360"/>
      </w:pPr>
      <w:rPr>
        <w:rFonts w:ascii="Symbol" w:hAnsi="Symbol" w:hint="default"/>
        <w:color w:val="8917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8287C6D"/>
    <w:multiLevelType w:val="hybridMultilevel"/>
    <w:tmpl w:val="583E9BC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0">
    <w:nsid w:val="50DE1F7D"/>
    <w:multiLevelType w:val="hybridMultilevel"/>
    <w:tmpl w:val="50589896"/>
    <w:lvl w:ilvl="0" w:tplc="2C0A0001">
      <w:start w:val="1"/>
      <w:numFmt w:val="bullet"/>
      <w:lvlText w:val=""/>
      <w:lvlJc w:val="left"/>
      <w:pPr>
        <w:ind w:left="765" w:hanging="360"/>
      </w:pPr>
      <w:rPr>
        <w:rFonts w:ascii="Symbol" w:hAnsi="Symbol" w:hint="default"/>
      </w:rPr>
    </w:lvl>
    <w:lvl w:ilvl="1" w:tplc="2C0A0003" w:tentative="1">
      <w:start w:val="1"/>
      <w:numFmt w:val="bullet"/>
      <w:lvlText w:val="o"/>
      <w:lvlJc w:val="left"/>
      <w:pPr>
        <w:ind w:left="1485" w:hanging="360"/>
      </w:pPr>
      <w:rPr>
        <w:rFonts w:ascii="Courier New" w:hAnsi="Courier New" w:cs="Courier New" w:hint="default"/>
      </w:rPr>
    </w:lvl>
    <w:lvl w:ilvl="2" w:tplc="2C0A0005" w:tentative="1">
      <w:start w:val="1"/>
      <w:numFmt w:val="bullet"/>
      <w:lvlText w:val=""/>
      <w:lvlJc w:val="left"/>
      <w:pPr>
        <w:ind w:left="2205" w:hanging="360"/>
      </w:pPr>
      <w:rPr>
        <w:rFonts w:ascii="Wingdings" w:hAnsi="Wingdings" w:hint="default"/>
      </w:rPr>
    </w:lvl>
    <w:lvl w:ilvl="3" w:tplc="2C0A0001" w:tentative="1">
      <w:start w:val="1"/>
      <w:numFmt w:val="bullet"/>
      <w:lvlText w:val=""/>
      <w:lvlJc w:val="left"/>
      <w:pPr>
        <w:ind w:left="2925" w:hanging="360"/>
      </w:pPr>
      <w:rPr>
        <w:rFonts w:ascii="Symbol" w:hAnsi="Symbol" w:hint="default"/>
      </w:rPr>
    </w:lvl>
    <w:lvl w:ilvl="4" w:tplc="2C0A0003" w:tentative="1">
      <w:start w:val="1"/>
      <w:numFmt w:val="bullet"/>
      <w:lvlText w:val="o"/>
      <w:lvlJc w:val="left"/>
      <w:pPr>
        <w:ind w:left="3645" w:hanging="360"/>
      </w:pPr>
      <w:rPr>
        <w:rFonts w:ascii="Courier New" w:hAnsi="Courier New" w:cs="Courier New" w:hint="default"/>
      </w:rPr>
    </w:lvl>
    <w:lvl w:ilvl="5" w:tplc="2C0A0005" w:tentative="1">
      <w:start w:val="1"/>
      <w:numFmt w:val="bullet"/>
      <w:lvlText w:val=""/>
      <w:lvlJc w:val="left"/>
      <w:pPr>
        <w:ind w:left="4365" w:hanging="360"/>
      </w:pPr>
      <w:rPr>
        <w:rFonts w:ascii="Wingdings" w:hAnsi="Wingdings" w:hint="default"/>
      </w:rPr>
    </w:lvl>
    <w:lvl w:ilvl="6" w:tplc="2C0A0001" w:tentative="1">
      <w:start w:val="1"/>
      <w:numFmt w:val="bullet"/>
      <w:lvlText w:val=""/>
      <w:lvlJc w:val="left"/>
      <w:pPr>
        <w:ind w:left="5085" w:hanging="360"/>
      </w:pPr>
      <w:rPr>
        <w:rFonts w:ascii="Symbol" w:hAnsi="Symbol" w:hint="default"/>
      </w:rPr>
    </w:lvl>
    <w:lvl w:ilvl="7" w:tplc="2C0A0003" w:tentative="1">
      <w:start w:val="1"/>
      <w:numFmt w:val="bullet"/>
      <w:lvlText w:val="o"/>
      <w:lvlJc w:val="left"/>
      <w:pPr>
        <w:ind w:left="5805" w:hanging="360"/>
      </w:pPr>
      <w:rPr>
        <w:rFonts w:ascii="Courier New" w:hAnsi="Courier New" w:cs="Courier New" w:hint="default"/>
      </w:rPr>
    </w:lvl>
    <w:lvl w:ilvl="8" w:tplc="2C0A0005" w:tentative="1">
      <w:start w:val="1"/>
      <w:numFmt w:val="bullet"/>
      <w:lvlText w:val=""/>
      <w:lvlJc w:val="left"/>
      <w:pPr>
        <w:ind w:left="6525" w:hanging="360"/>
      </w:pPr>
      <w:rPr>
        <w:rFonts w:ascii="Wingdings" w:hAnsi="Wingdings" w:hint="default"/>
      </w:rPr>
    </w:lvl>
  </w:abstractNum>
  <w:abstractNum w:abstractNumId="21">
    <w:nsid w:val="53896EDA"/>
    <w:multiLevelType w:val="multilevel"/>
    <w:tmpl w:val="E4B6AF8E"/>
    <w:lvl w:ilvl="0">
      <w:start w:val="1"/>
      <w:numFmt w:val="bullet"/>
      <w:lvlText w:val="●"/>
      <w:lvlJc w:val="left"/>
      <w:pPr>
        <w:ind w:left="720" w:hanging="360"/>
      </w:pPr>
      <w:rPr>
        <w:rFonts w:ascii="Noto Sans Symbols" w:eastAsia="Noto Sans Symbols" w:hAnsi="Noto Sans Symbols" w:cs="Noto Sans Symbols"/>
        <w:color w:val="8917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nsid w:val="53D7157C"/>
    <w:multiLevelType w:val="multilevel"/>
    <w:tmpl w:val="CFE64BC8"/>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nsid w:val="57E9558D"/>
    <w:multiLevelType w:val="hybridMultilevel"/>
    <w:tmpl w:val="8280E5AE"/>
    <w:lvl w:ilvl="0" w:tplc="F92C8E20">
      <w:start w:val="1"/>
      <w:numFmt w:val="bullet"/>
      <w:lvlText w:val=""/>
      <w:lvlJc w:val="left"/>
      <w:pPr>
        <w:ind w:left="360" w:hanging="360"/>
      </w:pPr>
      <w:rPr>
        <w:rFonts w:ascii="Symbol" w:hAnsi="Symbol" w:hint="default"/>
        <w:color w:val="8917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96B2708"/>
    <w:multiLevelType w:val="hybridMultilevel"/>
    <w:tmpl w:val="139A40E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5">
    <w:nsid w:val="713006B5"/>
    <w:multiLevelType w:val="multilevel"/>
    <w:tmpl w:val="EC0E6CB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decimal"/>
      <w:lvlText w:val="%2."/>
      <w:lvlJc w:val="left"/>
      <w:pPr>
        <w:ind w:left="1495"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nsid w:val="722556F3"/>
    <w:multiLevelType w:val="hybridMultilevel"/>
    <w:tmpl w:val="1B222E4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7">
    <w:nsid w:val="76A85FFA"/>
    <w:multiLevelType w:val="hybridMultilevel"/>
    <w:tmpl w:val="4D760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D807846"/>
    <w:multiLevelType w:val="hybridMultilevel"/>
    <w:tmpl w:val="A28E948A"/>
    <w:lvl w:ilvl="0" w:tplc="A0C8BA82">
      <w:start w:val="1"/>
      <w:numFmt w:val="bullet"/>
      <w:lvlText w:val="-"/>
      <w:lvlJc w:val="left"/>
      <w:pPr>
        <w:ind w:left="720" w:hanging="360"/>
      </w:pPr>
      <w:rPr>
        <w:rFonts w:ascii="Calibri" w:eastAsia="Calibri" w:hAnsi="Calibri"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9">
    <w:nsid w:val="7E474213"/>
    <w:multiLevelType w:val="multilevel"/>
    <w:tmpl w:val="419A2FC8"/>
    <w:styleLink w:val="WWNum3"/>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num w:numId="1">
    <w:abstractNumId w:val="0"/>
  </w:num>
  <w:num w:numId="2">
    <w:abstractNumId w:val="25"/>
  </w:num>
  <w:num w:numId="3">
    <w:abstractNumId w:val="10"/>
  </w:num>
  <w:num w:numId="4">
    <w:abstractNumId w:val="21"/>
  </w:num>
  <w:num w:numId="5">
    <w:abstractNumId w:val="17"/>
  </w:num>
  <w:num w:numId="6">
    <w:abstractNumId w:val="4"/>
  </w:num>
  <w:num w:numId="7">
    <w:abstractNumId w:val="9"/>
  </w:num>
  <w:num w:numId="8">
    <w:abstractNumId w:val="19"/>
  </w:num>
  <w:num w:numId="9">
    <w:abstractNumId w:val="11"/>
  </w:num>
  <w:num w:numId="10">
    <w:abstractNumId w:val="24"/>
  </w:num>
  <w:num w:numId="11">
    <w:abstractNumId w:val="26"/>
  </w:num>
  <w:num w:numId="12">
    <w:abstractNumId w:val="27"/>
  </w:num>
  <w:num w:numId="13">
    <w:abstractNumId w:val="12"/>
  </w:num>
  <w:num w:numId="14">
    <w:abstractNumId w:val="23"/>
  </w:num>
  <w:num w:numId="15">
    <w:abstractNumId w:val="18"/>
  </w:num>
  <w:num w:numId="16">
    <w:abstractNumId w:val="29"/>
    <w:lvlOverride w:ilvl="0">
      <w:lvl w:ilvl="0">
        <w:numFmt w:val="bullet"/>
        <w:lvlText w:val=""/>
        <w:lvlJc w:val="left"/>
        <w:pPr>
          <w:ind w:left="720" w:hanging="360"/>
        </w:pPr>
        <w:rPr>
          <w:rFonts w:ascii="Symbol" w:hAnsi="Symbol"/>
          <w:color w:val="891720"/>
        </w:rPr>
      </w:lvl>
    </w:lvlOverride>
  </w:num>
  <w:num w:numId="17">
    <w:abstractNumId w:val="29"/>
  </w:num>
  <w:num w:numId="18">
    <w:abstractNumId w:val="20"/>
  </w:num>
  <w:num w:numId="19">
    <w:abstractNumId w:val="29"/>
    <w:lvlOverride w:ilvl="0">
      <w:lvl w:ilvl="0">
        <w:numFmt w:val="bullet"/>
        <w:lvlText w:val=""/>
        <w:lvlJc w:val="left"/>
        <w:pPr>
          <w:ind w:left="720" w:hanging="360"/>
        </w:pPr>
        <w:rPr>
          <w:rFonts w:ascii="Symbol" w:hAnsi="Symbol"/>
          <w:color w:val="891720"/>
        </w:rPr>
      </w:lvl>
    </w:lvlOverride>
    <w:lvlOverride w:ilvl="1">
      <w:lvl w:ilvl="1">
        <w:numFmt w:val="decimal"/>
        <w:lvlText w:val=""/>
        <w:lvlJc w:val="left"/>
      </w:lvl>
    </w:lvlOverride>
    <w:lvlOverride w:ilvl="2">
      <w:lvl w:ilvl="2">
        <w:numFmt w:val="decimal"/>
        <w:lvlText w:val=""/>
        <w:lvlJc w:val="left"/>
      </w:lvl>
    </w:lvlOverride>
    <w:lvlOverride w:ilvl="3">
      <w:lvl w:ilvl="3">
        <w:numFmt w:val="decimal"/>
        <w:lvlText w:val=""/>
        <w:lvlJc w:val="left"/>
      </w:lvl>
    </w:lvlOverride>
    <w:lvlOverride w:ilvl="4">
      <w:lvl w:ilvl="4">
        <w:numFmt w:val="decimal"/>
        <w:lvlText w:val=""/>
        <w:lvlJc w:val="left"/>
      </w:lvl>
    </w:lvlOverride>
    <w:lvlOverride w:ilvl="5">
      <w:lvl w:ilvl="5">
        <w:numFmt w:val="decimal"/>
        <w:lvlText w:val=""/>
        <w:lvlJc w:val="left"/>
      </w:lvl>
    </w:lvlOverride>
    <w:lvlOverride w:ilvl="6">
      <w:lvl w:ilvl="6">
        <w:numFmt w:val="decimal"/>
        <w:lvlText w:val=""/>
        <w:lvlJc w:val="left"/>
      </w:lvl>
    </w:lvlOverride>
    <w:lvlOverride w:ilvl="7">
      <w:lvl w:ilvl="7">
        <w:numFmt w:val="decimal"/>
        <w:lvlText w:val=""/>
        <w:lvlJc w:val="left"/>
      </w:lvl>
    </w:lvlOverride>
    <w:lvlOverride w:ilvl="8">
      <w:lvl w:ilvl="8">
        <w:numFmt w:val="decimal"/>
        <w:lvlText w:val=""/>
        <w:lvlJc w:val="left"/>
      </w:lvl>
    </w:lvlOverride>
  </w:num>
  <w:num w:numId="20">
    <w:abstractNumId w:val="29"/>
    <w:lvlOverride w:ilvl="0">
      <w:lvl w:ilvl="0">
        <w:numFmt w:val="bullet"/>
        <w:lvlText w:val=""/>
        <w:lvlJc w:val="left"/>
        <w:pPr>
          <w:ind w:left="720" w:hanging="360"/>
        </w:pPr>
        <w:rPr>
          <w:rFonts w:ascii="Symbol" w:hAnsi="Symbol"/>
          <w:color w:val="891720"/>
        </w:rPr>
      </w:lvl>
    </w:lvlOverride>
    <w:lvlOverride w:ilvl="1">
      <w:lvl w:ilvl="1">
        <w:numFmt w:val="decimal"/>
        <w:lvlText w:val=""/>
        <w:lvlJc w:val="left"/>
        <w:pPr>
          <w:ind w:left="0" w:firstLine="0"/>
        </w:pPr>
        <w:rPr>
          <w:rFonts w:ascii="Courier New" w:hAnsi="Courier New"/>
        </w:rPr>
      </w:lvl>
    </w:lvlOverride>
    <w:lvlOverride w:ilvl="2">
      <w:lvl w:ilvl="2">
        <w:numFmt w:val="decimal"/>
        <w:lvlText w:val=""/>
        <w:lvlJc w:val="left"/>
        <w:pPr>
          <w:ind w:left="0" w:firstLine="0"/>
        </w:pPr>
        <w:rPr>
          <w:rFonts w:ascii="Wingdings" w:hAnsi="Wingdings"/>
        </w:rPr>
      </w:lvl>
    </w:lvlOverride>
    <w:lvlOverride w:ilvl="3">
      <w:lvl w:ilvl="3">
        <w:numFmt w:val="decimal"/>
        <w:lvlText w:val=""/>
        <w:lvlJc w:val="left"/>
        <w:pPr>
          <w:ind w:left="0" w:firstLine="0"/>
        </w:pPr>
        <w:rPr>
          <w:rFonts w:ascii="Symbol" w:hAnsi="Symbol"/>
        </w:rPr>
      </w:lvl>
    </w:lvlOverride>
    <w:lvlOverride w:ilvl="4">
      <w:lvl w:ilvl="4">
        <w:numFmt w:val="decimal"/>
        <w:lvlText w:val=""/>
        <w:lvlJc w:val="left"/>
        <w:pPr>
          <w:ind w:left="0" w:firstLine="0"/>
        </w:pPr>
        <w:rPr>
          <w:rFonts w:ascii="Courier New" w:hAnsi="Courier New"/>
        </w:rPr>
      </w:lvl>
    </w:lvlOverride>
    <w:lvlOverride w:ilvl="5">
      <w:lvl w:ilvl="5">
        <w:numFmt w:val="decimal"/>
        <w:lvlText w:val=""/>
        <w:lvlJc w:val="left"/>
        <w:pPr>
          <w:ind w:left="0" w:firstLine="0"/>
        </w:pPr>
        <w:rPr>
          <w:rFonts w:ascii="Wingdings" w:hAnsi="Wingdings"/>
        </w:rPr>
      </w:lvl>
    </w:lvlOverride>
    <w:lvlOverride w:ilvl="6">
      <w:lvl w:ilvl="6">
        <w:numFmt w:val="decimal"/>
        <w:lvlText w:val=""/>
        <w:lvlJc w:val="left"/>
        <w:pPr>
          <w:ind w:left="0" w:firstLine="0"/>
        </w:pPr>
        <w:rPr>
          <w:rFonts w:ascii="Symbol" w:hAnsi="Symbol"/>
        </w:rPr>
      </w:lvl>
    </w:lvlOverride>
    <w:lvlOverride w:ilvl="7">
      <w:lvl w:ilvl="7">
        <w:numFmt w:val="decimal"/>
        <w:lvlText w:val=""/>
        <w:lvlJc w:val="left"/>
        <w:pPr>
          <w:ind w:left="0" w:firstLine="0"/>
        </w:pPr>
        <w:rPr>
          <w:rFonts w:ascii="Courier New" w:hAnsi="Courier New"/>
        </w:rPr>
      </w:lvl>
    </w:lvlOverride>
    <w:lvlOverride w:ilvl="8">
      <w:lvl w:ilvl="8">
        <w:numFmt w:val="decimal"/>
        <w:lvlText w:val=""/>
        <w:lvlJc w:val="left"/>
        <w:pPr>
          <w:ind w:left="0" w:firstLine="0"/>
        </w:pPr>
        <w:rPr>
          <w:rFonts w:ascii="Wingdings" w:hAnsi="Wingdings"/>
        </w:rPr>
      </w:lvl>
    </w:lvlOverride>
  </w:num>
  <w:num w:numId="21">
    <w:abstractNumId w:val="16"/>
  </w:num>
  <w:num w:numId="22">
    <w:abstractNumId w:val="1"/>
  </w:num>
  <w:num w:numId="23">
    <w:abstractNumId w:val="29"/>
    <w:lvlOverride w:ilvl="0">
      <w:lvl w:ilvl="0">
        <w:numFmt w:val="bullet"/>
        <w:lvlText w:val=""/>
        <w:lvlJc w:val="left"/>
        <w:pPr>
          <w:ind w:left="720" w:hanging="360"/>
        </w:pPr>
        <w:rPr>
          <w:rFonts w:ascii="Symbol" w:hAnsi="Symbol"/>
          <w:color w:val="B9C4DA"/>
        </w:rPr>
      </w:lvl>
    </w:lvlOverride>
  </w:num>
  <w:num w:numId="24">
    <w:abstractNumId w:val="14"/>
  </w:num>
  <w:num w:numId="25">
    <w:abstractNumId w:val="5"/>
  </w:num>
  <w:num w:numId="26">
    <w:abstractNumId w:val="6"/>
  </w:num>
  <w:num w:numId="27">
    <w:abstractNumId w:val="15"/>
  </w:num>
  <w:num w:numId="28">
    <w:abstractNumId w:val="8"/>
  </w:num>
  <w:num w:numId="29">
    <w:abstractNumId w:val="22"/>
  </w:num>
  <w:num w:numId="30">
    <w:abstractNumId w:val="3"/>
  </w:num>
  <w:num w:numId="31">
    <w:abstractNumId w:val="5"/>
  </w:num>
  <w:num w:numId="32">
    <w:abstractNumId w:val="2"/>
  </w:num>
  <w:num w:numId="33">
    <w:abstractNumId w:val="13"/>
  </w:num>
  <w:num w:numId="34">
    <w:abstractNumId w:val="28"/>
  </w:num>
  <w:num w:numId="35">
    <w:abstractNumId w:val="7"/>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1"/>
  <w:hideSpellingErrors/>
  <w:defaultTabStop w:val="720"/>
  <w:hyphenationZone w:val="425"/>
  <w:evenAndOddHeaders/>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60D1"/>
    <w:rsid w:val="000066DA"/>
    <w:rsid w:val="00006A5E"/>
    <w:rsid w:val="00010C77"/>
    <w:rsid w:val="00014F7B"/>
    <w:rsid w:val="00020EC0"/>
    <w:rsid w:val="00034527"/>
    <w:rsid w:val="00042E9F"/>
    <w:rsid w:val="00043FEE"/>
    <w:rsid w:val="0004553E"/>
    <w:rsid w:val="00045893"/>
    <w:rsid w:val="000675F0"/>
    <w:rsid w:val="00076B61"/>
    <w:rsid w:val="00080CF2"/>
    <w:rsid w:val="00085F8A"/>
    <w:rsid w:val="00086485"/>
    <w:rsid w:val="000902E9"/>
    <w:rsid w:val="00090E33"/>
    <w:rsid w:val="000A2377"/>
    <w:rsid w:val="000A5FBF"/>
    <w:rsid w:val="000B7BE6"/>
    <w:rsid w:val="000C0F60"/>
    <w:rsid w:val="000C5081"/>
    <w:rsid w:val="000C6336"/>
    <w:rsid w:val="000D3036"/>
    <w:rsid w:val="000D7D62"/>
    <w:rsid w:val="000E0591"/>
    <w:rsid w:val="000E0B3D"/>
    <w:rsid w:val="000E3ACE"/>
    <w:rsid w:val="000F7F17"/>
    <w:rsid w:val="00104DD3"/>
    <w:rsid w:val="00110DC3"/>
    <w:rsid w:val="001170F7"/>
    <w:rsid w:val="00117D18"/>
    <w:rsid w:val="001248F5"/>
    <w:rsid w:val="00127464"/>
    <w:rsid w:val="00127B23"/>
    <w:rsid w:val="00131836"/>
    <w:rsid w:val="00132151"/>
    <w:rsid w:val="00141860"/>
    <w:rsid w:val="00141B36"/>
    <w:rsid w:val="0014386E"/>
    <w:rsid w:val="00145123"/>
    <w:rsid w:val="0015377F"/>
    <w:rsid w:val="001548D2"/>
    <w:rsid w:val="00157519"/>
    <w:rsid w:val="001608B7"/>
    <w:rsid w:val="00161415"/>
    <w:rsid w:val="0017666E"/>
    <w:rsid w:val="001768F8"/>
    <w:rsid w:val="00180395"/>
    <w:rsid w:val="00182C75"/>
    <w:rsid w:val="00183FA8"/>
    <w:rsid w:val="00187C43"/>
    <w:rsid w:val="001936CB"/>
    <w:rsid w:val="001A1CD5"/>
    <w:rsid w:val="001A28DD"/>
    <w:rsid w:val="001A687F"/>
    <w:rsid w:val="001A7D8F"/>
    <w:rsid w:val="001B1EBC"/>
    <w:rsid w:val="001B40DE"/>
    <w:rsid w:val="001B457C"/>
    <w:rsid w:val="001B4661"/>
    <w:rsid w:val="001B7301"/>
    <w:rsid w:val="001D08FF"/>
    <w:rsid w:val="001D1C7A"/>
    <w:rsid w:val="001D4374"/>
    <w:rsid w:val="001D67B8"/>
    <w:rsid w:val="001E3521"/>
    <w:rsid w:val="001F691E"/>
    <w:rsid w:val="00202A83"/>
    <w:rsid w:val="0020514A"/>
    <w:rsid w:val="00205DCD"/>
    <w:rsid w:val="00213161"/>
    <w:rsid w:val="00213385"/>
    <w:rsid w:val="0021544C"/>
    <w:rsid w:val="0021741C"/>
    <w:rsid w:val="00231A2A"/>
    <w:rsid w:val="00236A84"/>
    <w:rsid w:val="0023707A"/>
    <w:rsid w:val="002421DE"/>
    <w:rsid w:val="00245E46"/>
    <w:rsid w:val="00247FCB"/>
    <w:rsid w:val="00247FD2"/>
    <w:rsid w:val="00250374"/>
    <w:rsid w:val="0025487A"/>
    <w:rsid w:val="00257E38"/>
    <w:rsid w:val="00263C9B"/>
    <w:rsid w:val="00266EDA"/>
    <w:rsid w:val="0027405D"/>
    <w:rsid w:val="00275F3C"/>
    <w:rsid w:val="0027718B"/>
    <w:rsid w:val="002772C3"/>
    <w:rsid w:val="00277697"/>
    <w:rsid w:val="00281703"/>
    <w:rsid w:val="00285079"/>
    <w:rsid w:val="00285EBB"/>
    <w:rsid w:val="00287DBA"/>
    <w:rsid w:val="00292087"/>
    <w:rsid w:val="00292F76"/>
    <w:rsid w:val="00295543"/>
    <w:rsid w:val="00296313"/>
    <w:rsid w:val="002A0A21"/>
    <w:rsid w:val="002A23CC"/>
    <w:rsid w:val="002A7B5A"/>
    <w:rsid w:val="002B6D5C"/>
    <w:rsid w:val="002B7A31"/>
    <w:rsid w:val="002C1783"/>
    <w:rsid w:val="002C1832"/>
    <w:rsid w:val="002C4444"/>
    <w:rsid w:val="002C54A6"/>
    <w:rsid w:val="002C722A"/>
    <w:rsid w:val="002C747C"/>
    <w:rsid w:val="002D23D3"/>
    <w:rsid w:val="002F0BBC"/>
    <w:rsid w:val="00300320"/>
    <w:rsid w:val="00303B54"/>
    <w:rsid w:val="00306BA0"/>
    <w:rsid w:val="00310F36"/>
    <w:rsid w:val="003115B1"/>
    <w:rsid w:val="00311665"/>
    <w:rsid w:val="003170CB"/>
    <w:rsid w:val="00321585"/>
    <w:rsid w:val="00324D2E"/>
    <w:rsid w:val="00334AC3"/>
    <w:rsid w:val="003418D8"/>
    <w:rsid w:val="00342816"/>
    <w:rsid w:val="00345C96"/>
    <w:rsid w:val="0035070C"/>
    <w:rsid w:val="00352D31"/>
    <w:rsid w:val="00371C69"/>
    <w:rsid w:val="00372F6F"/>
    <w:rsid w:val="00376710"/>
    <w:rsid w:val="00377207"/>
    <w:rsid w:val="00386005"/>
    <w:rsid w:val="00386CFF"/>
    <w:rsid w:val="00393EF5"/>
    <w:rsid w:val="00394439"/>
    <w:rsid w:val="003949BB"/>
    <w:rsid w:val="003976F5"/>
    <w:rsid w:val="003A02A1"/>
    <w:rsid w:val="003A25BF"/>
    <w:rsid w:val="003A709E"/>
    <w:rsid w:val="003A7B63"/>
    <w:rsid w:val="003B1A4E"/>
    <w:rsid w:val="003B595D"/>
    <w:rsid w:val="003C3222"/>
    <w:rsid w:val="003C3CBD"/>
    <w:rsid w:val="003D3ACC"/>
    <w:rsid w:val="003D5995"/>
    <w:rsid w:val="003E0D04"/>
    <w:rsid w:val="003E228E"/>
    <w:rsid w:val="003E3806"/>
    <w:rsid w:val="003F11C7"/>
    <w:rsid w:val="003F153A"/>
    <w:rsid w:val="003F1D5F"/>
    <w:rsid w:val="003F1FBD"/>
    <w:rsid w:val="004023A9"/>
    <w:rsid w:val="00405878"/>
    <w:rsid w:val="004078CB"/>
    <w:rsid w:val="00407C87"/>
    <w:rsid w:val="00410BCB"/>
    <w:rsid w:val="004143DD"/>
    <w:rsid w:val="00417508"/>
    <w:rsid w:val="0042105F"/>
    <w:rsid w:val="00422A55"/>
    <w:rsid w:val="00425531"/>
    <w:rsid w:val="00426655"/>
    <w:rsid w:val="004379A3"/>
    <w:rsid w:val="00442EF3"/>
    <w:rsid w:val="0045780C"/>
    <w:rsid w:val="00464F9E"/>
    <w:rsid w:val="004660F4"/>
    <w:rsid w:val="004665FA"/>
    <w:rsid w:val="00467A67"/>
    <w:rsid w:val="0047166A"/>
    <w:rsid w:val="004744E7"/>
    <w:rsid w:val="00483D3D"/>
    <w:rsid w:val="004842FA"/>
    <w:rsid w:val="004947C9"/>
    <w:rsid w:val="004A02DE"/>
    <w:rsid w:val="004A05BB"/>
    <w:rsid w:val="004A3A9B"/>
    <w:rsid w:val="004B0381"/>
    <w:rsid w:val="004B21F1"/>
    <w:rsid w:val="004B49E5"/>
    <w:rsid w:val="004B4F03"/>
    <w:rsid w:val="004B6A29"/>
    <w:rsid w:val="004B6CB1"/>
    <w:rsid w:val="004C14EB"/>
    <w:rsid w:val="004C4AC6"/>
    <w:rsid w:val="004D0B3F"/>
    <w:rsid w:val="004D163C"/>
    <w:rsid w:val="004D354B"/>
    <w:rsid w:val="004D3C76"/>
    <w:rsid w:val="004D460C"/>
    <w:rsid w:val="004E2592"/>
    <w:rsid w:val="004E55BA"/>
    <w:rsid w:val="004E692D"/>
    <w:rsid w:val="004F1AED"/>
    <w:rsid w:val="004F6444"/>
    <w:rsid w:val="00500A76"/>
    <w:rsid w:val="00514011"/>
    <w:rsid w:val="00516FA0"/>
    <w:rsid w:val="0052085B"/>
    <w:rsid w:val="00522CC0"/>
    <w:rsid w:val="00523301"/>
    <w:rsid w:val="005321A1"/>
    <w:rsid w:val="005453EA"/>
    <w:rsid w:val="0055447F"/>
    <w:rsid w:val="0055579C"/>
    <w:rsid w:val="00556092"/>
    <w:rsid w:val="005567FE"/>
    <w:rsid w:val="00556995"/>
    <w:rsid w:val="00561D97"/>
    <w:rsid w:val="00561F0F"/>
    <w:rsid w:val="0057002E"/>
    <w:rsid w:val="00574278"/>
    <w:rsid w:val="0058365D"/>
    <w:rsid w:val="00591694"/>
    <w:rsid w:val="00591B22"/>
    <w:rsid w:val="00596654"/>
    <w:rsid w:val="005A337E"/>
    <w:rsid w:val="005A4301"/>
    <w:rsid w:val="005A706F"/>
    <w:rsid w:val="005A7826"/>
    <w:rsid w:val="005A7C34"/>
    <w:rsid w:val="005B5A9E"/>
    <w:rsid w:val="005B5F6F"/>
    <w:rsid w:val="005B6301"/>
    <w:rsid w:val="005C4034"/>
    <w:rsid w:val="005D1E85"/>
    <w:rsid w:val="005D28EF"/>
    <w:rsid w:val="005D3940"/>
    <w:rsid w:val="005D7576"/>
    <w:rsid w:val="005E2429"/>
    <w:rsid w:val="005E39D6"/>
    <w:rsid w:val="005E62D1"/>
    <w:rsid w:val="005F6537"/>
    <w:rsid w:val="00605B93"/>
    <w:rsid w:val="006072EE"/>
    <w:rsid w:val="006139EB"/>
    <w:rsid w:val="00614FFD"/>
    <w:rsid w:val="00616D3A"/>
    <w:rsid w:val="006176D4"/>
    <w:rsid w:val="00627B65"/>
    <w:rsid w:val="0063456B"/>
    <w:rsid w:val="00636A9F"/>
    <w:rsid w:val="00640CE3"/>
    <w:rsid w:val="006538E4"/>
    <w:rsid w:val="0066284E"/>
    <w:rsid w:val="00684486"/>
    <w:rsid w:val="006A04E2"/>
    <w:rsid w:val="006A6AB9"/>
    <w:rsid w:val="006A70FA"/>
    <w:rsid w:val="006B33EF"/>
    <w:rsid w:val="006B653A"/>
    <w:rsid w:val="006D0F64"/>
    <w:rsid w:val="006D2C70"/>
    <w:rsid w:val="006E5853"/>
    <w:rsid w:val="006E5D6E"/>
    <w:rsid w:val="006E5E31"/>
    <w:rsid w:val="006E5F44"/>
    <w:rsid w:val="006F2879"/>
    <w:rsid w:val="006F3735"/>
    <w:rsid w:val="00701EBF"/>
    <w:rsid w:val="00702502"/>
    <w:rsid w:val="00707555"/>
    <w:rsid w:val="00711304"/>
    <w:rsid w:val="00713195"/>
    <w:rsid w:val="0071417E"/>
    <w:rsid w:val="007142B4"/>
    <w:rsid w:val="0072089C"/>
    <w:rsid w:val="007214D2"/>
    <w:rsid w:val="00725463"/>
    <w:rsid w:val="00725F3E"/>
    <w:rsid w:val="00730FAF"/>
    <w:rsid w:val="007314C3"/>
    <w:rsid w:val="00743EB5"/>
    <w:rsid w:val="007507CF"/>
    <w:rsid w:val="00772152"/>
    <w:rsid w:val="0077760B"/>
    <w:rsid w:val="00782747"/>
    <w:rsid w:val="00783683"/>
    <w:rsid w:val="007B03F8"/>
    <w:rsid w:val="007B425E"/>
    <w:rsid w:val="007D07AE"/>
    <w:rsid w:val="007D4676"/>
    <w:rsid w:val="007D5713"/>
    <w:rsid w:val="007D5EE7"/>
    <w:rsid w:val="007D6913"/>
    <w:rsid w:val="007F21DF"/>
    <w:rsid w:val="007F725E"/>
    <w:rsid w:val="007F741B"/>
    <w:rsid w:val="007F7AA3"/>
    <w:rsid w:val="00800363"/>
    <w:rsid w:val="00802987"/>
    <w:rsid w:val="00804C8C"/>
    <w:rsid w:val="008068CF"/>
    <w:rsid w:val="00816755"/>
    <w:rsid w:val="008173FC"/>
    <w:rsid w:val="008217D6"/>
    <w:rsid w:val="00823CA7"/>
    <w:rsid w:val="00825036"/>
    <w:rsid w:val="008275A5"/>
    <w:rsid w:val="008316D3"/>
    <w:rsid w:val="008339F0"/>
    <w:rsid w:val="00833FF9"/>
    <w:rsid w:val="008359EE"/>
    <w:rsid w:val="00842CD6"/>
    <w:rsid w:val="00846DBF"/>
    <w:rsid w:val="00847CD0"/>
    <w:rsid w:val="0085737D"/>
    <w:rsid w:val="008665D0"/>
    <w:rsid w:val="00870866"/>
    <w:rsid w:val="00872B79"/>
    <w:rsid w:val="00874847"/>
    <w:rsid w:val="0087637D"/>
    <w:rsid w:val="00883C34"/>
    <w:rsid w:val="008A2953"/>
    <w:rsid w:val="008A48B8"/>
    <w:rsid w:val="008A4D57"/>
    <w:rsid w:val="008A5492"/>
    <w:rsid w:val="008B1F79"/>
    <w:rsid w:val="008C4422"/>
    <w:rsid w:val="008C68CF"/>
    <w:rsid w:val="008E563D"/>
    <w:rsid w:val="008E6223"/>
    <w:rsid w:val="008E741A"/>
    <w:rsid w:val="008F328D"/>
    <w:rsid w:val="008F5E7B"/>
    <w:rsid w:val="00900829"/>
    <w:rsid w:val="009021FE"/>
    <w:rsid w:val="00912D5A"/>
    <w:rsid w:val="00915FDD"/>
    <w:rsid w:val="009160AD"/>
    <w:rsid w:val="00925AB7"/>
    <w:rsid w:val="00926790"/>
    <w:rsid w:val="00934113"/>
    <w:rsid w:val="00942B10"/>
    <w:rsid w:val="0094501D"/>
    <w:rsid w:val="009450D7"/>
    <w:rsid w:val="00947957"/>
    <w:rsid w:val="00950A12"/>
    <w:rsid w:val="009526EF"/>
    <w:rsid w:val="00952E55"/>
    <w:rsid w:val="00954ACA"/>
    <w:rsid w:val="00965E2F"/>
    <w:rsid w:val="0096604C"/>
    <w:rsid w:val="009703FC"/>
    <w:rsid w:val="00972BD1"/>
    <w:rsid w:val="00974DAD"/>
    <w:rsid w:val="009753FE"/>
    <w:rsid w:val="009775C0"/>
    <w:rsid w:val="009859B3"/>
    <w:rsid w:val="00990551"/>
    <w:rsid w:val="00994174"/>
    <w:rsid w:val="00995C8D"/>
    <w:rsid w:val="0099600A"/>
    <w:rsid w:val="009A2E64"/>
    <w:rsid w:val="009B27AE"/>
    <w:rsid w:val="009B563D"/>
    <w:rsid w:val="009B5740"/>
    <w:rsid w:val="009C3CE9"/>
    <w:rsid w:val="009C7B5C"/>
    <w:rsid w:val="009D33F4"/>
    <w:rsid w:val="009D561A"/>
    <w:rsid w:val="009E1157"/>
    <w:rsid w:val="009E3756"/>
    <w:rsid w:val="009E51E9"/>
    <w:rsid w:val="009E5357"/>
    <w:rsid w:val="009E6B25"/>
    <w:rsid w:val="009F5F0E"/>
    <w:rsid w:val="00A01679"/>
    <w:rsid w:val="00A0414D"/>
    <w:rsid w:val="00A05CA2"/>
    <w:rsid w:val="00A07581"/>
    <w:rsid w:val="00A07FAC"/>
    <w:rsid w:val="00A101D8"/>
    <w:rsid w:val="00A12EBC"/>
    <w:rsid w:val="00A13FD9"/>
    <w:rsid w:val="00A24049"/>
    <w:rsid w:val="00A24A41"/>
    <w:rsid w:val="00A31595"/>
    <w:rsid w:val="00A50DE2"/>
    <w:rsid w:val="00A536C3"/>
    <w:rsid w:val="00A53A1F"/>
    <w:rsid w:val="00A53A98"/>
    <w:rsid w:val="00A55B2F"/>
    <w:rsid w:val="00A579CA"/>
    <w:rsid w:val="00A60972"/>
    <w:rsid w:val="00A61AB2"/>
    <w:rsid w:val="00A73E2A"/>
    <w:rsid w:val="00A81CD4"/>
    <w:rsid w:val="00A821F9"/>
    <w:rsid w:val="00A82F71"/>
    <w:rsid w:val="00A82FA9"/>
    <w:rsid w:val="00A8719F"/>
    <w:rsid w:val="00A93B8A"/>
    <w:rsid w:val="00AA4C5D"/>
    <w:rsid w:val="00AB1C28"/>
    <w:rsid w:val="00AB485A"/>
    <w:rsid w:val="00AB665B"/>
    <w:rsid w:val="00AB6E0F"/>
    <w:rsid w:val="00AC09DF"/>
    <w:rsid w:val="00AC169A"/>
    <w:rsid w:val="00AC50D8"/>
    <w:rsid w:val="00AC5B5A"/>
    <w:rsid w:val="00AC750D"/>
    <w:rsid w:val="00AD2642"/>
    <w:rsid w:val="00AD77EB"/>
    <w:rsid w:val="00AE4A17"/>
    <w:rsid w:val="00AF1A82"/>
    <w:rsid w:val="00AF7362"/>
    <w:rsid w:val="00B055B4"/>
    <w:rsid w:val="00B11A81"/>
    <w:rsid w:val="00B142EB"/>
    <w:rsid w:val="00B17706"/>
    <w:rsid w:val="00B249B9"/>
    <w:rsid w:val="00B2693C"/>
    <w:rsid w:val="00B271B7"/>
    <w:rsid w:val="00B319BD"/>
    <w:rsid w:val="00B31FD4"/>
    <w:rsid w:val="00B462C1"/>
    <w:rsid w:val="00B46826"/>
    <w:rsid w:val="00B502D0"/>
    <w:rsid w:val="00B54502"/>
    <w:rsid w:val="00B57CBE"/>
    <w:rsid w:val="00B66132"/>
    <w:rsid w:val="00B70834"/>
    <w:rsid w:val="00B82653"/>
    <w:rsid w:val="00B8349A"/>
    <w:rsid w:val="00B84D05"/>
    <w:rsid w:val="00B90620"/>
    <w:rsid w:val="00B911A2"/>
    <w:rsid w:val="00B9209E"/>
    <w:rsid w:val="00B93719"/>
    <w:rsid w:val="00B93FDD"/>
    <w:rsid w:val="00B95140"/>
    <w:rsid w:val="00B95345"/>
    <w:rsid w:val="00B96D07"/>
    <w:rsid w:val="00BA129B"/>
    <w:rsid w:val="00BA49FD"/>
    <w:rsid w:val="00BA5685"/>
    <w:rsid w:val="00BA5C9E"/>
    <w:rsid w:val="00BB2435"/>
    <w:rsid w:val="00BC26A2"/>
    <w:rsid w:val="00BC4EE5"/>
    <w:rsid w:val="00BC5CA3"/>
    <w:rsid w:val="00BC5EBA"/>
    <w:rsid w:val="00BC6749"/>
    <w:rsid w:val="00BD7DC0"/>
    <w:rsid w:val="00BE6DBB"/>
    <w:rsid w:val="00BF39BE"/>
    <w:rsid w:val="00BF5472"/>
    <w:rsid w:val="00BF5FC8"/>
    <w:rsid w:val="00BF6566"/>
    <w:rsid w:val="00C01393"/>
    <w:rsid w:val="00C01CF1"/>
    <w:rsid w:val="00C031AC"/>
    <w:rsid w:val="00C03B02"/>
    <w:rsid w:val="00C10CBB"/>
    <w:rsid w:val="00C124E2"/>
    <w:rsid w:val="00C13805"/>
    <w:rsid w:val="00C22DB2"/>
    <w:rsid w:val="00C244B8"/>
    <w:rsid w:val="00C30775"/>
    <w:rsid w:val="00C40D22"/>
    <w:rsid w:val="00C41DE3"/>
    <w:rsid w:val="00C46798"/>
    <w:rsid w:val="00C5408A"/>
    <w:rsid w:val="00C553A8"/>
    <w:rsid w:val="00C575D6"/>
    <w:rsid w:val="00C57909"/>
    <w:rsid w:val="00C57CB1"/>
    <w:rsid w:val="00C617DF"/>
    <w:rsid w:val="00C61B13"/>
    <w:rsid w:val="00C634D9"/>
    <w:rsid w:val="00C63522"/>
    <w:rsid w:val="00C71A93"/>
    <w:rsid w:val="00C75B65"/>
    <w:rsid w:val="00C844AE"/>
    <w:rsid w:val="00C866C4"/>
    <w:rsid w:val="00C94263"/>
    <w:rsid w:val="00C9466A"/>
    <w:rsid w:val="00CA03C4"/>
    <w:rsid w:val="00CA11AA"/>
    <w:rsid w:val="00CA3FB6"/>
    <w:rsid w:val="00CA7838"/>
    <w:rsid w:val="00CB1949"/>
    <w:rsid w:val="00CB21FF"/>
    <w:rsid w:val="00CB23FA"/>
    <w:rsid w:val="00CB4276"/>
    <w:rsid w:val="00CC28BF"/>
    <w:rsid w:val="00CC3D09"/>
    <w:rsid w:val="00CD6599"/>
    <w:rsid w:val="00CD7276"/>
    <w:rsid w:val="00CE00C6"/>
    <w:rsid w:val="00CE0DC3"/>
    <w:rsid w:val="00CE2A6D"/>
    <w:rsid w:val="00CE3C86"/>
    <w:rsid w:val="00CE730D"/>
    <w:rsid w:val="00CF0D25"/>
    <w:rsid w:val="00CF20F9"/>
    <w:rsid w:val="00CF24AE"/>
    <w:rsid w:val="00D033E0"/>
    <w:rsid w:val="00D053B8"/>
    <w:rsid w:val="00D05BB5"/>
    <w:rsid w:val="00D15CA1"/>
    <w:rsid w:val="00D17932"/>
    <w:rsid w:val="00D2009D"/>
    <w:rsid w:val="00D205E0"/>
    <w:rsid w:val="00D30905"/>
    <w:rsid w:val="00D32BE1"/>
    <w:rsid w:val="00D33038"/>
    <w:rsid w:val="00D3603D"/>
    <w:rsid w:val="00D3612D"/>
    <w:rsid w:val="00D42CB4"/>
    <w:rsid w:val="00D433D8"/>
    <w:rsid w:val="00D44216"/>
    <w:rsid w:val="00D442AD"/>
    <w:rsid w:val="00D447B9"/>
    <w:rsid w:val="00D44CD2"/>
    <w:rsid w:val="00D5371A"/>
    <w:rsid w:val="00D54948"/>
    <w:rsid w:val="00D624BF"/>
    <w:rsid w:val="00D62BF1"/>
    <w:rsid w:val="00D644A5"/>
    <w:rsid w:val="00D650DB"/>
    <w:rsid w:val="00D67942"/>
    <w:rsid w:val="00D70693"/>
    <w:rsid w:val="00D71F62"/>
    <w:rsid w:val="00D71FF4"/>
    <w:rsid w:val="00D768A4"/>
    <w:rsid w:val="00D803CF"/>
    <w:rsid w:val="00D829DF"/>
    <w:rsid w:val="00D86471"/>
    <w:rsid w:val="00D90AAE"/>
    <w:rsid w:val="00D93F79"/>
    <w:rsid w:val="00D96FF1"/>
    <w:rsid w:val="00DA6063"/>
    <w:rsid w:val="00DB3004"/>
    <w:rsid w:val="00DB3644"/>
    <w:rsid w:val="00DB6524"/>
    <w:rsid w:val="00DB7FD7"/>
    <w:rsid w:val="00DC21F9"/>
    <w:rsid w:val="00DC3728"/>
    <w:rsid w:val="00DC5680"/>
    <w:rsid w:val="00DC6B3A"/>
    <w:rsid w:val="00DC7615"/>
    <w:rsid w:val="00DD2BB5"/>
    <w:rsid w:val="00DD40B7"/>
    <w:rsid w:val="00DD49A9"/>
    <w:rsid w:val="00DD4AEE"/>
    <w:rsid w:val="00DD7BFA"/>
    <w:rsid w:val="00DE5505"/>
    <w:rsid w:val="00DF504F"/>
    <w:rsid w:val="00E008A5"/>
    <w:rsid w:val="00E04222"/>
    <w:rsid w:val="00E04D0E"/>
    <w:rsid w:val="00E12373"/>
    <w:rsid w:val="00E132DC"/>
    <w:rsid w:val="00E139C7"/>
    <w:rsid w:val="00E149E7"/>
    <w:rsid w:val="00E177A3"/>
    <w:rsid w:val="00E17B2C"/>
    <w:rsid w:val="00E217F4"/>
    <w:rsid w:val="00E32939"/>
    <w:rsid w:val="00E406F0"/>
    <w:rsid w:val="00E44DDD"/>
    <w:rsid w:val="00E45757"/>
    <w:rsid w:val="00E47BBA"/>
    <w:rsid w:val="00E54A83"/>
    <w:rsid w:val="00E62F4D"/>
    <w:rsid w:val="00E64B8E"/>
    <w:rsid w:val="00E65C50"/>
    <w:rsid w:val="00E72101"/>
    <w:rsid w:val="00E76AF6"/>
    <w:rsid w:val="00E8105C"/>
    <w:rsid w:val="00E86D2E"/>
    <w:rsid w:val="00EA0B45"/>
    <w:rsid w:val="00EA2A3E"/>
    <w:rsid w:val="00EA410E"/>
    <w:rsid w:val="00EA73F9"/>
    <w:rsid w:val="00EB5D37"/>
    <w:rsid w:val="00ED167C"/>
    <w:rsid w:val="00ED2B87"/>
    <w:rsid w:val="00ED5A1E"/>
    <w:rsid w:val="00ED61EA"/>
    <w:rsid w:val="00ED62D2"/>
    <w:rsid w:val="00EE4A17"/>
    <w:rsid w:val="00EE619F"/>
    <w:rsid w:val="00EF0FBC"/>
    <w:rsid w:val="00EF3A51"/>
    <w:rsid w:val="00F03681"/>
    <w:rsid w:val="00F045E1"/>
    <w:rsid w:val="00F05E30"/>
    <w:rsid w:val="00F110ED"/>
    <w:rsid w:val="00F14F9D"/>
    <w:rsid w:val="00F17AA2"/>
    <w:rsid w:val="00F25990"/>
    <w:rsid w:val="00F26E67"/>
    <w:rsid w:val="00F32059"/>
    <w:rsid w:val="00F322C8"/>
    <w:rsid w:val="00F44654"/>
    <w:rsid w:val="00F45E9A"/>
    <w:rsid w:val="00F47BFC"/>
    <w:rsid w:val="00F47E05"/>
    <w:rsid w:val="00F534AE"/>
    <w:rsid w:val="00F660D1"/>
    <w:rsid w:val="00F67FDA"/>
    <w:rsid w:val="00F741EC"/>
    <w:rsid w:val="00F82B42"/>
    <w:rsid w:val="00F838E4"/>
    <w:rsid w:val="00F85BD0"/>
    <w:rsid w:val="00F85D2D"/>
    <w:rsid w:val="00F9376B"/>
    <w:rsid w:val="00F95D18"/>
    <w:rsid w:val="00FA0F57"/>
    <w:rsid w:val="00FA1369"/>
    <w:rsid w:val="00FA4187"/>
    <w:rsid w:val="00FA6ACE"/>
    <w:rsid w:val="00FB6A4F"/>
    <w:rsid w:val="00FB7178"/>
    <w:rsid w:val="00FC63D7"/>
    <w:rsid w:val="00FD35F9"/>
    <w:rsid w:val="00FD3B89"/>
    <w:rsid w:val="00FD649C"/>
    <w:rsid w:val="00FD6B67"/>
    <w:rsid w:val="00FE00AE"/>
    <w:rsid w:val="00FF034D"/>
    <w:rsid w:val="00FF295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25FEFF1"/>
  <w15:docId w15:val="{5D1693E7-C535-4B20-8E26-8B4328D976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Book Antiqua" w:eastAsia="Book Antiqua" w:hAnsi="Book Antiqua" w:cs="Book Antiqua"/>
        <w:sz w:val="24"/>
        <w:szCs w:val="24"/>
        <w:lang w:val="es-AR"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jc w:val="right"/>
      <w:outlineLvl w:val="0"/>
    </w:pPr>
    <w:rPr>
      <w:rFonts w:ascii="Arial" w:eastAsia="Arial" w:hAnsi="Arial" w:cs="Arial"/>
      <w:color w:val="BFBFBF"/>
      <w:sz w:val="56"/>
      <w:szCs w:val="56"/>
    </w:rPr>
  </w:style>
  <w:style w:type="paragraph" w:styleId="Ttulo2">
    <w:name w:val="heading 2"/>
    <w:basedOn w:val="Normal"/>
    <w:next w:val="Normal"/>
    <w:pPr>
      <w:jc w:val="right"/>
      <w:outlineLvl w:val="1"/>
    </w:pPr>
    <w:rPr>
      <w:rFonts w:ascii="Arial" w:eastAsia="Arial" w:hAnsi="Arial" w:cs="Arial"/>
      <w:color w:val="1F497D"/>
      <w:sz w:val="36"/>
      <w:szCs w:val="36"/>
    </w:rPr>
  </w:style>
  <w:style w:type="paragraph" w:styleId="Ttulo3">
    <w:name w:val="heading 3"/>
    <w:basedOn w:val="Normal"/>
    <w:next w:val="Normal"/>
    <w:pPr>
      <w:spacing w:line="280" w:lineRule="auto"/>
      <w:jc w:val="both"/>
      <w:outlineLvl w:val="2"/>
    </w:pPr>
    <w:rPr>
      <w:rFonts w:ascii="Calibri" w:eastAsia="Calibri" w:hAnsi="Calibri" w:cs="Calibri"/>
      <w:color w:val="1F497D"/>
      <w:sz w:val="32"/>
      <w:szCs w:val="32"/>
    </w:rPr>
  </w:style>
  <w:style w:type="paragraph" w:styleId="Ttulo4">
    <w:name w:val="heading 4"/>
    <w:basedOn w:val="Normal"/>
    <w:next w:val="Normal"/>
    <w:pPr>
      <w:spacing w:line="280" w:lineRule="auto"/>
      <w:jc w:val="both"/>
      <w:outlineLvl w:val="3"/>
    </w:pPr>
    <w:rPr>
      <w:rFonts w:ascii="Calibri" w:eastAsia="Calibri" w:hAnsi="Calibri" w:cs="Calibri"/>
      <w:color w:val="1F497D"/>
      <w:sz w:val="32"/>
      <w:szCs w:val="32"/>
    </w:rPr>
  </w:style>
  <w:style w:type="paragraph" w:styleId="Ttulo5">
    <w:name w:val="heading 5"/>
    <w:basedOn w:val="Normal"/>
    <w:next w:val="Normal"/>
    <w:pPr>
      <w:spacing w:before="240" w:after="60"/>
      <w:outlineLvl w:val="4"/>
    </w:pPr>
    <w:rPr>
      <w:rFonts w:ascii="Calibri" w:eastAsia="Calibri" w:hAnsi="Calibri" w:cs="Calibri"/>
      <w:b/>
      <w:i/>
      <w:sz w:val="26"/>
      <w:szCs w:val="26"/>
    </w:rPr>
  </w:style>
  <w:style w:type="paragraph" w:styleId="Ttulo6">
    <w:name w:val="heading 6"/>
    <w:basedOn w:val="Normal"/>
    <w:next w:val="Normal"/>
    <w:pPr>
      <w:spacing w:before="240" w:after="60"/>
      <w:outlineLvl w:val="5"/>
    </w:pPr>
    <w:rPr>
      <w:rFonts w:ascii="Calibri" w:eastAsia="Calibri" w:hAnsi="Calibri" w:cs="Calibri"/>
      <w:b/>
      <w:sz w:val="22"/>
      <w:szCs w:val="22"/>
    </w:rPr>
  </w:style>
  <w:style w:type="paragraph" w:styleId="Ttulo7">
    <w:name w:val="heading 7"/>
    <w:basedOn w:val="Normal"/>
    <w:next w:val="Normal"/>
    <w:link w:val="Ttulo7Car"/>
    <w:uiPriority w:val="99"/>
    <w:unhideWhenUsed/>
    <w:qFormat/>
    <w:rsid w:val="00D650DB"/>
    <w:pPr>
      <w:keepNext/>
      <w:keepLines/>
      <w:spacing w:before="40"/>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ar"/>
    <w:uiPriority w:val="99"/>
    <w:unhideWhenUsed/>
    <w:qFormat/>
    <w:rsid w:val="0092679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9"/>
    <w:qFormat/>
    <w:rsid w:val="0055579C"/>
    <w:pPr>
      <w:tabs>
        <w:tab w:val="num" w:pos="1584"/>
      </w:tabs>
      <w:spacing w:before="240" w:after="60"/>
      <w:ind w:left="1584" w:hanging="144"/>
      <w:jc w:val="both"/>
      <w:outlineLvl w:val="8"/>
    </w:pPr>
    <w:rPr>
      <w:rFonts w:ascii="Arial" w:eastAsia="Times New Roman" w:hAnsi="Arial" w:cs="Times New Roman"/>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Puesto">
    <w:name w:val="Title"/>
    <w:basedOn w:val="Normal"/>
    <w:next w:val="Normal"/>
    <w:pPr>
      <w:keepNext/>
      <w:keepLines/>
      <w:spacing w:before="480" w:after="120"/>
    </w:pPr>
    <w:rPr>
      <w:b/>
      <w:sz w:val="72"/>
      <w:szCs w:val="72"/>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4">
    <w:name w:val="4"/>
    <w:basedOn w:val="TableNormal1"/>
    <w:tblPr>
      <w:tblStyleRowBandSize w:val="1"/>
      <w:tblStyleColBandSize w:val="1"/>
      <w:tblCellMar>
        <w:top w:w="0" w:type="dxa"/>
        <w:left w:w="115" w:type="dxa"/>
        <w:bottom w:w="0" w:type="dxa"/>
        <w:right w:w="115" w:type="dxa"/>
      </w:tblCellMar>
    </w:tblPr>
  </w:style>
  <w:style w:type="table" w:customStyle="1" w:styleId="3">
    <w:name w:val="3"/>
    <w:basedOn w:val="TableNormal1"/>
    <w:tblPr>
      <w:tblStyleRowBandSize w:val="1"/>
      <w:tblStyleColBandSize w:val="1"/>
      <w:tblCellMar>
        <w:top w:w="0" w:type="dxa"/>
        <w:left w:w="0" w:type="dxa"/>
        <w:bottom w:w="0" w:type="dxa"/>
        <w:right w:w="0" w:type="dxa"/>
      </w:tblCellMar>
    </w:tblPr>
  </w:style>
  <w:style w:type="table" w:customStyle="1" w:styleId="2">
    <w:name w:val="2"/>
    <w:basedOn w:val="TableNormal1"/>
    <w:tblPr>
      <w:tblStyleRowBandSize w:val="1"/>
      <w:tblStyleColBandSize w:val="1"/>
      <w:tblCellMar>
        <w:top w:w="0" w:type="dxa"/>
        <w:left w:w="0" w:type="dxa"/>
        <w:bottom w:w="0" w:type="dxa"/>
        <w:right w:w="0" w:type="dxa"/>
      </w:tblCellMar>
    </w:tblPr>
  </w:style>
  <w:style w:type="table" w:customStyle="1" w:styleId="1">
    <w:name w:val="1"/>
    <w:basedOn w:val="TableNormal1"/>
    <w:tblPr>
      <w:tblStyleRowBandSize w:val="1"/>
      <w:tblStyleColBandSize w:val="1"/>
      <w:tblCellMar>
        <w:top w:w="0" w:type="dxa"/>
        <w:left w:w="0" w:type="dxa"/>
        <w:bottom w:w="0" w:type="dxa"/>
        <w:right w:w="0" w:type="dxa"/>
      </w:tblCellMar>
    </w:tblPr>
  </w:style>
  <w:style w:type="paragraph" w:styleId="Textodeglobo">
    <w:name w:val="Balloon Text"/>
    <w:basedOn w:val="Normal"/>
    <w:link w:val="TextodegloboCar"/>
    <w:uiPriority w:val="99"/>
    <w:semiHidden/>
    <w:unhideWhenUsed/>
    <w:rsid w:val="002C1832"/>
    <w:rPr>
      <w:rFonts w:ascii="Tahoma" w:hAnsi="Tahoma" w:cs="Tahoma"/>
      <w:sz w:val="16"/>
      <w:szCs w:val="16"/>
    </w:rPr>
  </w:style>
  <w:style w:type="character" w:customStyle="1" w:styleId="TextodegloboCar">
    <w:name w:val="Texto de globo Car"/>
    <w:basedOn w:val="Fuentedeprrafopredeter"/>
    <w:link w:val="Textodeglobo"/>
    <w:uiPriority w:val="99"/>
    <w:semiHidden/>
    <w:rsid w:val="002C1832"/>
    <w:rPr>
      <w:rFonts w:ascii="Tahoma" w:hAnsi="Tahoma" w:cs="Tahoma"/>
      <w:sz w:val="16"/>
      <w:szCs w:val="16"/>
    </w:rPr>
  </w:style>
  <w:style w:type="character" w:styleId="Hipervnculo">
    <w:name w:val="Hyperlink"/>
    <w:basedOn w:val="Fuentedeprrafopredeter"/>
    <w:uiPriority w:val="99"/>
    <w:unhideWhenUsed/>
    <w:rsid w:val="009E1157"/>
    <w:rPr>
      <w:color w:val="0000FF"/>
      <w:u w:val="single"/>
    </w:rPr>
  </w:style>
  <w:style w:type="paragraph" w:styleId="NormalWeb">
    <w:name w:val="Normal (Web)"/>
    <w:basedOn w:val="Normal"/>
    <w:uiPriority w:val="99"/>
    <w:unhideWhenUsed/>
    <w:rsid w:val="00561D97"/>
    <w:pPr>
      <w:spacing w:before="100" w:beforeAutospacing="1" w:after="100" w:afterAutospacing="1"/>
    </w:pPr>
    <w:rPr>
      <w:rFonts w:ascii="Times New Roman" w:eastAsia="Times New Roman" w:hAnsi="Times New Roman" w:cs="Times New Roman"/>
      <w:lang w:val="es-ES"/>
    </w:rPr>
  </w:style>
  <w:style w:type="paragraph" w:styleId="Prrafodelista">
    <w:name w:val="List Paragraph"/>
    <w:basedOn w:val="Normal"/>
    <w:uiPriority w:val="34"/>
    <w:qFormat/>
    <w:rsid w:val="00E177A3"/>
    <w:pPr>
      <w:ind w:left="720"/>
      <w:contextualSpacing/>
    </w:pPr>
  </w:style>
  <w:style w:type="character" w:styleId="Textoennegrita">
    <w:name w:val="Strong"/>
    <w:basedOn w:val="Fuentedeprrafopredeter"/>
    <w:uiPriority w:val="22"/>
    <w:qFormat/>
    <w:rsid w:val="006B653A"/>
    <w:rPr>
      <w:b/>
      <w:bCs/>
    </w:rPr>
  </w:style>
  <w:style w:type="table" w:styleId="Tablaconcuadrcula">
    <w:name w:val="Table Grid"/>
    <w:basedOn w:val="Tablanormal"/>
    <w:uiPriority w:val="59"/>
    <w:rsid w:val="000A237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anormal4">
    <w:name w:val="Plain Table 4"/>
    <w:basedOn w:val="Tablanormal"/>
    <w:uiPriority w:val="44"/>
    <w:rsid w:val="001936CB"/>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UnresolvedMention1">
    <w:name w:val="Unresolved Mention1"/>
    <w:basedOn w:val="Fuentedeprrafopredeter"/>
    <w:uiPriority w:val="99"/>
    <w:semiHidden/>
    <w:unhideWhenUsed/>
    <w:rsid w:val="00AC5B5A"/>
    <w:rPr>
      <w:color w:val="605E5C"/>
      <w:shd w:val="clear" w:color="auto" w:fill="E1DFDD"/>
    </w:rPr>
  </w:style>
  <w:style w:type="table" w:styleId="Tablanormal3">
    <w:name w:val="Plain Table 3"/>
    <w:basedOn w:val="Tablanormal"/>
    <w:uiPriority w:val="43"/>
    <w:rsid w:val="00ED62D2"/>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nfasis">
    <w:name w:val="Emphasis"/>
    <w:basedOn w:val="Fuentedeprrafopredeter"/>
    <w:uiPriority w:val="99"/>
    <w:qFormat/>
    <w:rsid w:val="00BA49FD"/>
    <w:rPr>
      <w:i/>
      <w:iCs/>
    </w:rPr>
  </w:style>
  <w:style w:type="paragraph" w:styleId="Revisin">
    <w:name w:val="Revision"/>
    <w:hidden/>
    <w:uiPriority w:val="99"/>
    <w:semiHidden/>
    <w:rsid w:val="001A687F"/>
  </w:style>
  <w:style w:type="character" w:styleId="Refdecomentario">
    <w:name w:val="annotation reference"/>
    <w:basedOn w:val="Fuentedeprrafopredeter"/>
    <w:uiPriority w:val="99"/>
    <w:semiHidden/>
    <w:unhideWhenUsed/>
    <w:rsid w:val="00FD3B89"/>
    <w:rPr>
      <w:sz w:val="16"/>
      <w:szCs w:val="16"/>
    </w:rPr>
  </w:style>
  <w:style w:type="paragraph" w:styleId="Textocomentario">
    <w:name w:val="annotation text"/>
    <w:basedOn w:val="Normal"/>
    <w:link w:val="TextocomentarioCar"/>
    <w:uiPriority w:val="99"/>
    <w:semiHidden/>
    <w:unhideWhenUsed/>
    <w:rsid w:val="00FD3B89"/>
    <w:rPr>
      <w:sz w:val="20"/>
      <w:szCs w:val="20"/>
    </w:rPr>
  </w:style>
  <w:style w:type="character" w:customStyle="1" w:styleId="TextocomentarioCar">
    <w:name w:val="Texto comentario Car"/>
    <w:basedOn w:val="Fuentedeprrafopredeter"/>
    <w:link w:val="Textocomentario"/>
    <w:uiPriority w:val="99"/>
    <w:semiHidden/>
    <w:rsid w:val="00FD3B89"/>
    <w:rPr>
      <w:sz w:val="20"/>
      <w:szCs w:val="20"/>
    </w:rPr>
  </w:style>
  <w:style w:type="paragraph" w:styleId="Asuntodelcomentario">
    <w:name w:val="annotation subject"/>
    <w:basedOn w:val="Textocomentario"/>
    <w:next w:val="Textocomentario"/>
    <w:link w:val="AsuntodelcomentarioCar"/>
    <w:uiPriority w:val="99"/>
    <w:semiHidden/>
    <w:unhideWhenUsed/>
    <w:rsid w:val="00FD3B89"/>
    <w:rPr>
      <w:b/>
      <w:bCs/>
    </w:rPr>
  </w:style>
  <w:style w:type="character" w:customStyle="1" w:styleId="AsuntodelcomentarioCar">
    <w:name w:val="Asunto del comentario Car"/>
    <w:basedOn w:val="TextocomentarioCar"/>
    <w:link w:val="Asuntodelcomentario"/>
    <w:uiPriority w:val="99"/>
    <w:semiHidden/>
    <w:rsid w:val="00FD3B89"/>
    <w:rPr>
      <w:b/>
      <w:bCs/>
      <w:sz w:val="20"/>
      <w:szCs w:val="20"/>
    </w:rPr>
  </w:style>
  <w:style w:type="paragraph" w:styleId="Sinespaciado">
    <w:name w:val="No Spacing"/>
    <w:aliases w:val="TEXTO"/>
    <w:uiPriority w:val="1"/>
    <w:qFormat/>
    <w:rsid w:val="00AC09DF"/>
    <w:pPr>
      <w:spacing w:before="120" w:after="160"/>
      <w:jc w:val="both"/>
    </w:pPr>
    <w:rPr>
      <w:rFonts w:ascii="Calibri" w:hAnsi="Calibri"/>
      <w:sz w:val="22"/>
    </w:rPr>
  </w:style>
  <w:style w:type="paragraph" w:customStyle="1" w:styleId="-Autoridadessubtitulos">
    <w:name w:val="-. Autoridades subtitulos"/>
    <w:uiPriority w:val="99"/>
    <w:rsid w:val="00730FAF"/>
    <w:rPr>
      <w:rFonts w:ascii="Frutiger LT Std 45 Light" w:eastAsia="Times New Roman" w:hAnsi="Frutiger LT Std 45 Light" w:cs="Times New Roman"/>
      <w:b/>
      <w:lang w:val="es-ES_tradnl"/>
    </w:rPr>
  </w:style>
  <w:style w:type="paragraph" w:customStyle="1" w:styleId="-TextoCentralCalibri115">
    <w:name w:val="-. Texto Central Calibri 11.5"/>
    <w:uiPriority w:val="99"/>
    <w:rsid w:val="00342816"/>
    <w:pPr>
      <w:spacing w:before="140" w:line="280" w:lineRule="exact"/>
      <w:jc w:val="both"/>
    </w:pPr>
    <w:rPr>
      <w:rFonts w:ascii="Calibri" w:eastAsia="MS Mincho" w:hAnsi="Calibri" w:cs="Sabon-MT"/>
      <w:color w:val="000000"/>
      <w:sz w:val="23"/>
      <w:szCs w:val="23"/>
      <w:lang w:val="es-ES_tradnl" w:eastAsia="ja-JP"/>
    </w:rPr>
  </w:style>
  <w:style w:type="paragraph" w:customStyle="1" w:styleId="Normal1">
    <w:name w:val="Normal1"/>
    <w:rsid w:val="00AC09DF"/>
    <w:rPr>
      <w:rFonts w:ascii="Cambria" w:eastAsia="Cambria" w:hAnsi="Cambria" w:cs="Cambria"/>
      <w:lang w:val="es-MX"/>
    </w:rPr>
  </w:style>
  <w:style w:type="character" w:customStyle="1" w:styleId="Ttulo7Car">
    <w:name w:val="Título 7 Car"/>
    <w:basedOn w:val="Fuentedeprrafopredeter"/>
    <w:link w:val="Ttulo7"/>
    <w:uiPriority w:val="9"/>
    <w:rsid w:val="00D650DB"/>
    <w:rPr>
      <w:rFonts w:asciiTheme="majorHAnsi" w:eastAsiaTheme="majorEastAsia" w:hAnsiTheme="majorHAnsi" w:cstheme="majorBidi"/>
      <w:i/>
      <w:iCs/>
      <w:color w:val="243F60" w:themeColor="accent1" w:themeShade="7F"/>
    </w:rPr>
  </w:style>
  <w:style w:type="paragraph" w:customStyle="1" w:styleId="-TitulosSecciones">
    <w:name w:val="-. Titulos Secciones"/>
    <w:uiPriority w:val="99"/>
    <w:rsid w:val="00725F3E"/>
    <w:pPr>
      <w:spacing w:after="240" w:line="400" w:lineRule="exact"/>
    </w:pPr>
    <w:rPr>
      <w:rFonts w:ascii="Frutiger LT Std 45 Light" w:eastAsia="MS Mincho" w:hAnsi="Frutiger LT Std 45 Light" w:cs="Times New Roman"/>
      <w:color w:val="1F497D"/>
      <w:sz w:val="36"/>
      <w:szCs w:val="36"/>
      <w:lang w:val="es-ES_tradnl"/>
    </w:rPr>
  </w:style>
  <w:style w:type="paragraph" w:customStyle="1" w:styleId="Standard">
    <w:name w:val="Standard"/>
    <w:rsid w:val="00725F3E"/>
    <w:pPr>
      <w:suppressAutoHyphens/>
      <w:autoSpaceDN w:val="0"/>
      <w:spacing w:after="200" w:line="276" w:lineRule="auto"/>
      <w:textAlignment w:val="baseline"/>
    </w:pPr>
    <w:rPr>
      <w:rFonts w:ascii="Calibri" w:eastAsia="SimSun" w:hAnsi="Calibri" w:cs="F"/>
      <w:kern w:val="3"/>
      <w:sz w:val="22"/>
      <w:szCs w:val="22"/>
      <w:lang w:eastAsia="en-US"/>
    </w:rPr>
  </w:style>
  <w:style w:type="paragraph" w:styleId="Textonotapie">
    <w:name w:val="footnote text"/>
    <w:aliases w:val="-. Footnote Text,_ Footnote Text"/>
    <w:basedOn w:val="Normal"/>
    <w:link w:val="TextonotapieCar"/>
    <w:semiHidden/>
    <w:rsid w:val="002A0A21"/>
    <w:pPr>
      <w:spacing w:before="120" w:after="160"/>
      <w:jc w:val="both"/>
    </w:pPr>
    <w:rPr>
      <w:rFonts w:ascii="Garamond 3 LT Std" w:eastAsia="Times New Roman" w:hAnsi="Garamond 3 LT Std" w:cs="Times New Roman"/>
      <w:sz w:val="18"/>
      <w:szCs w:val="18"/>
      <w:lang w:val="es-ES"/>
    </w:rPr>
  </w:style>
  <w:style w:type="character" w:customStyle="1" w:styleId="TextonotapieCar">
    <w:name w:val="Texto nota pie Car"/>
    <w:aliases w:val="-. Footnote Text Car,_ Footnote Text Car"/>
    <w:basedOn w:val="Fuentedeprrafopredeter"/>
    <w:link w:val="Textonotapie"/>
    <w:semiHidden/>
    <w:rsid w:val="002A0A21"/>
    <w:rPr>
      <w:rFonts w:ascii="Garamond 3 LT Std" w:eastAsia="Times New Roman" w:hAnsi="Garamond 3 LT Std" w:cs="Times New Roman"/>
      <w:sz w:val="18"/>
      <w:szCs w:val="18"/>
      <w:lang w:val="es-ES"/>
    </w:rPr>
  </w:style>
  <w:style w:type="character" w:styleId="Refdenotaalpie">
    <w:name w:val="footnote reference"/>
    <w:basedOn w:val="Fuentedeprrafopredeter"/>
    <w:semiHidden/>
    <w:rsid w:val="002A0A21"/>
    <w:rPr>
      <w:rFonts w:cs="Times New Roman"/>
      <w:vertAlign w:val="superscript"/>
    </w:rPr>
  </w:style>
  <w:style w:type="paragraph" w:customStyle="1" w:styleId="-Subtitulos2secciones">
    <w:name w:val="-. Subtitulos 2 secciones"/>
    <w:basedOn w:val="Normal"/>
    <w:uiPriority w:val="99"/>
    <w:rsid w:val="002A0A21"/>
    <w:pPr>
      <w:tabs>
        <w:tab w:val="num" w:pos="432"/>
      </w:tabs>
      <w:spacing w:before="120" w:after="160" w:line="280" w:lineRule="exact"/>
      <w:jc w:val="both"/>
    </w:pPr>
    <w:rPr>
      <w:rFonts w:ascii="Frutiger LT Std 45 Light" w:eastAsia="Times New Roman" w:hAnsi="Frutiger LT Std 45 Light" w:cs="Times New Roman"/>
      <w:color w:val="7F7F7F"/>
      <w:sz w:val="22"/>
      <w:lang w:val="es-ES_tradnl" w:eastAsia="en-US"/>
    </w:rPr>
  </w:style>
  <w:style w:type="numbering" w:customStyle="1" w:styleId="WWNum3">
    <w:name w:val="WWNum3"/>
    <w:rsid w:val="002A0A21"/>
    <w:pPr>
      <w:numPr>
        <w:numId w:val="17"/>
      </w:numPr>
    </w:pPr>
  </w:style>
  <w:style w:type="paragraph" w:customStyle="1" w:styleId="Default">
    <w:name w:val="Default"/>
    <w:uiPriority w:val="99"/>
    <w:rsid w:val="004842FA"/>
    <w:pPr>
      <w:autoSpaceDE w:val="0"/>
      <w:autoSpaceDN w:val="0"/>
      <w:adjustRightInd w:val="0"/>
    </w:pPr>
    <w:rPr>
      <w:rFonts w:ascii="Calibri" w:eastAsia="Calibri" w:hAnsi="Calibri" w:cs="Calibri"/>
      <w:color w:val="000000"/>
      <w:lang w:eastAsia="en-US"/>
    </w:rPr>
  </w:style>
  <w:style w:type="paragraph" w:customStyle="1" w:styleId="-Bibliografia">
    <w:name w:val="-. Bibliografia"/>
    <w:basedOn w:val="Normal"/>
    <w:qFormat/>
    <w:rsid w:val="008A4D57"/>
    <w:pPr>
      <w:numPr>
        <w:numId w:val="21"/>
      </w:numPr>
      <w:tabs>
        <w:tab w:val="left" w:pos="1107"/>
      </w:tabs>
      <w:ind w:left="215" w:hanging="215"/>
      <w:jc w:val="both"/>
    </w:pPr>
    <w:rPr>
      <w:rFonts w:ascii="Calibri" w:eastAsia="Times New Roman" w:hAnsi="Calibri" w:cs="Times New Roman"/>
      <w:sz w:val="22"/>
      <w:szCs w:val="22"/>
      <w:lang w:val="es-ES_tradnl"/>
    </w:rPr>
  </w:style>
  <w:style w:type="paragraph" w:customStyle="1" w:styleId="-TextoCalibriProyectogris">
    <w:name w:val="-. Texto Calibri Proyecto gris"/>
    <w:basedOn w:val="-TextoCentralCalibri115"/>
    <w:uiPriority w:val="99"/>
    <w:rsid w:val="00A31595"/>
    <w:rPr>
      <w:rFonts w:eastAsia="Times New Roman"/>
      <w:color w:val="404040"/>
    </w:rPr>
  </w:style>
  <w:style w:type="paragraph" w:customStyle="1" w:styleId="-TitulosProyectosnaranjas">
    <w:name w:val="-. Titulos Proyectos naranjas"/>
    <w:next w:val="-TextoCentralCalibri115"/>
    <w:autoRedefine/>
    <w:uiPriority w:val="99"/>
    <w:rsid w:val="00FA0F57"/>
    <w:pPr>
      <w:numPr>
        <w:ilvl w:val="1"/>
        <w:numId w:val="24"/>
      </w:numPr>
    </w:pPr>
    <w:rPr>
      <w:rFonts w:ascii="Calibri" w:eastAsia="Times New Roman" w:hAnsi="Calibri" w:cs="Times New Roman"/>
      <w:b/>
      <w:smallCaps/>
      <w:color w:val="891720"/>
      <w:szCs w:val="32"/>
      <w:lang w:eastAsia="es-AR"/>
    </w:rPr>
  </w:style>
  <w:style w:type="paragraph" w:customStyle="1" w:styleId="-Caratulavolanta">
    <w:name w:val="-. Caratula volanta"/>
    <w:uiPriority w:val="99"/>
    <w:rsid w:val="00C71A93"/>
    <w:rPr>
      <w:rFonts w:ascii="Frutiger LT Std 45 Light" w:eastAsia="Times New Roman" w:hAnsi="Frutiger LT Std 45 Light" w:cs="Times New Roman"/>
      <w:caps/>
      <w:sz w:val="22"/>
      <w:szCs w:val="22"/>
      <w:lang w:val="es-ES_tradnl"/>
    </w:rPr>
  </w:style>
  <w:style w:type="numbering" w:customStyle="1" w:styleId="WWNum12">
    <w:name w:val="WWNum12"/>
    <w:rsid w:val="00C71A93"/>
    <w:pPr>
      <w:numPr>
        <w:numId w:val="27"/>
      </w:numPr>
    </w:pPr>
  </w:style>
  <w:style w:type="character" w:customStyle="1" w:styleId="Ttulo8Car">
    <w:name w:val="Título 8 Car"/>
    <w:basedOn w:val="Fuentedeprrafopredeter"/>
    <w:link w:val="Ttulo8"/>
    <w:uiPriority w:val="9"/>
    <w:rsid w:val="00926790"/>
    <w:rPr>
      <w:rFonts w:asciiTheme="majorHAnsi" w:eastAsiaTheme="majorEastAsia" w:hAnsiTheme="majorHAnsi" w:cstheme="majorBidi"/>
      <w:color w:val="272727" w:themeColor="text1" w:themeTint="D8"/>
      <w:sz w:val="21"/>
      <w:szCs w:val="21"/>
    </w:rPr>
  </w:style>
  <w:style w:type="paragraph" w:customStyle="1" w:styleId="titulo3">
    <w:name w:val="titulo 3"/>
    <w:basedOn w:val="Ttulo3"/>
    <w:link w:val="titulo3Car"/>
    <w:qFormat/>
    <w:rsid w:val="00EA410E"/>
    <w:pPr>
      <w:spacing w:before="120" w:after="160" w:line="240" w:lineRule="auto"/>
      <w:jc w:val="left"/>
    </w:pPr>
    <w:rPr>
      <w:rFonts w:eastAsia="Times New Roman" w:cs="Times New Roman"/>
      <w:b/>
      <w:color w:val="891720"/>
      <w:szCs w:val="28"/>
      <w:lang w:val="es-ES_tradnl" w:eastAsia="en-US"/>
    </w:rPr>
  </w:style>
  <w:style w:type="character" w:customStyle="1" w:styleId="titulo3Car">
    <w:name w:val="titulo 3 Car"/>
    <w:basedOn w:val="Fuentedeprrafopredeter"/>
    <w:link w:val="titulo3"/>
    <w:rsid w:val="00EA410E"/>
    <w:rPr>
      <w:rFonts w:ascii="Calibri" w:eastAsia="Times New Roman" w:hAnsi="Calibri" w:cs="Times New Roman"/>
      <w:b/>
      <w:color w:val="891720"/>
      <w:sz w:val="32"/>
      <w:szCs w:val="28"/>
      <w:lang w:val="es-ES_tradnl" w:eastAsia="en-US"/>
    </w:rPr>
  </w:style>
  <w:style w:type="paragraph" w:styleId="TDC2">
    <w:name w:val="toc 2"/>
    <w:basedOn w:val="Normal"/>
    <w:next w:val="Normal"/>
    <w:autoRedefine/>
    <w:uiPriority w:val="39"/>
    <w:unhideWhenUsed/>
    <w:rsid w:val="00020EC0"/>
    <w:pPr>
      <w:spacing w:after="100"/>
      <w:ind w:left="240"/>
    </w:pPr>
  </w:style>
  <w:style w:type="paragraph" w:styleId="TDC3">
    <w:name w:val="toc 3"/>
    <w:basedOn w:val="Normal"/>
    <w:next w:val="Normal"/>
    <w:autoRedefine/>
    <w:uiPriority w:val="39"/>
    <w:unhideWhenUsed/>
    <w:rsid w:val="00020EC0"/>
    <w:pPr>
      <w:spacing w:after="100"/>
      <w:ind w:left="480"/>
    </w:pPr>
  </w:style>
  <w:style w:type="paragraph" w:styleId="TDC4">
    <w:name w:val="toc 4"/>
    <w:basedOn w:val="Normal"/>
    <w:next w:val="Normal"/>
    <w:autoRedefine/>
    <w:uiPriority w:val="39"/>
    <w:unhideWhenUsed/>
    <w:rsid w:val="00020EC0"/>
    <w:pPr>
      <w:spacing w:after="100"/>
      <w:ind w:left="720"/>
    </w:pPr>
  </w:style>
  <w:style w:type="paragraph" w:styleId="TDC1">
    <w:name w:val="toc 1"/>
    <w:basedOn w:val="Normal"/>
    <w:next w:val="Normal"/>
    <w:autoRedefine/>
    <w:uiPriority w:val="39"/>
    <w:unhideWhenUsed/>
    <w:rsid w:val="00020EC0"/>
    <w:pPr>
      <w:spacing w:after="100"/>
    </w:pPr>
  </w:style>
  <w:style w:type="character" w:customStyle="1" w:styleId="Ttulo9Car">
    <w:name w:val="Título 9 Car"/>
    <w:basedOn w:val="Fuentedeprrafopredeter"/>
    <w:link w:val="Ttulo9"/>
    <w:uiPriority w:val="99"/>
    <w:rsid w:val="0055579C"/>
    <w:rPr>
      <w:rFonts w:ascii="Arial" w:eastAsia="Times New Roman" w:hAnsi="Arial" w:cs="Times New Roman"/>
      <w:sz w:val="22"/>
      <w:szCs w:val="22"/>
    </w:rPr>
  </w:style>
  <w:style w:type="numbering" w:styleId="ArtculoSeccin">
    <w:name w:val="Outline List 3"/>
    <w:basedOn w:val="Sinlista"/>
    <w:uiPriority w:val="99"/>
    <w:semiHidden/>
    <w:unhideWhenUsed/>
    <w:rsid w:val="0055579C"/>
    <w:pPr>
      <w:numPr>
        <w:numId w:val="33"/>
      </w:numPr>
    </w:pPr>
  </w:style>
  <w:style w:type="paragraph" w:customStyle="1" w:styleId="titulo4">
    <w:name w:val="titulo 4"/>
    <w:basedOn w:val="Ttulo4"/>
    <w:link w:val="titulo4Car"/>
    <w:qFormat/>
    <w:rsid w:val="0055579C"/>
    <w:pPr>
      <w:spacing w:before="120" w:after="160" w:line="240" w:lineRule="auto"/>
      <w:jc w:val="left"/>
    </w:pPr>
    <w:rPr>
      <w:rFonts w:eastAsia="Times New Roman" w:cs="Times New Roman"/>
      <w:color w:val="891720"/>
      <w:sz w:val="28"/>
      <w:szCs w:val="28"/>
      <w:lang w:val="es-ES_tradnl" w:eastAsia="en-US"/>
    </w:rPr>
  </w:style>
  <w:style w:type="character" w:customStyle="1" w:styleId="titulo4Car">
    <w:name w:val="titulo 4 Car"/>
    <w:basedOn w:val="Fuentedeprrafopredeter"/>
    <w:link w:val="titulo4"/>
    <w:rsid w:val="0055579C"/>
    <w:rPr>
      <w:rFonts w:ascii="Calibri" w:eastAsia="Times New Roman" w:hAnsi="Calibri" w:cs="Times New Roman"/>
      <w:color w:val="891720"/>
      <w:sz w:val="28"/>
      <w:szCs w:val="28"/>
      <w:lang w:val="es-ES_tradnl" w:eastAsia="en-US"/>
    </w:rPr>
  </w:style>
  <w:style w:type="paragraph" w:customStyle="1" w:styleId="Titulo5">
    <w:name w:val="Titulo5"/>
    <w:basedOn w:val="Normal"/>
    <w:link w:val="Titulo5Car"/>
    <w:rsid w:val="0055579C"/>
    <w:pPr>
      <w:spacing w:before="360" w:after="120" w:line="288" w:lineRule="auto"/>
      <w:jc w:val="both"/>
    </w:pPr>
    <w:rPr>
      <w:rFonts w:asciiTheme="minorHAnsi" w:eastAsiaTheme="minorHAnsi" w:hAnsiTheme="minorHAnsi" w:cstheme="minorBidi"/>
      <w:b/>
      <w:color w:val="891720"/>
      <w:sz w:val="22"/>
      <w:szCs w:val="22"/>
      <w:lang w:eastAsia="en-US"/>
    </w:rPr>
  </w:style>
  <w:style w:type="character" w:customStyle="1" w:styleId="Titulo5Car">
    <w:name w:val="Titulo5 Car"/>
    <w:basedOn w:val="Fuentedeprrafopredeter"/>
    <w:link w:val="Titulo5"/>
    <w:rsid w:val="0055579C"/>
    <w:rPr>
      <w:rFonts w:asciiTheme="minorHAnsi" w:eastAsiaTheme="minorHAnsi" w:hAnsiTheme="minorHAnsi" w:cstheme="minorBidi"/>
      <w:b/>
      <w:color w:val="891720"/>
      <w:sz w:val="22"/>
      <w:szCs w:val="22"/>
      <w:lang w:eastAsia="en-US"/>
    </w:rPr>
  </w:style>
  <w:style w:type="paragraph" w:customStyle="1" w:styleId="zlista">
    <w:name w:val="zlista"/>
    <w:basedOn w:val="-Bibliografia"/>
    <w:link w:val="zlistaCar"/>
    <w:rsid w:val="0055579C"/>
    <w:pPr>
      <w:numPr>
        <w:numId w:val="0"/>
      </w:numPr>
      <w:tabs>
        <w:tab w:val="num" w:pos="1440"/>
      </w:tabs>
      <w:spacing w:before="60" w:after="60"/>
      <w:ind w:left="215" w:hanging="215"/>
    </w:pPr>
  </w:style>
  <w:style w:type="character" w:customStyle="1" w:styleId="zlistaCar">
    <w:name w:val="zlista Car"/>
    <w:basedOn w:val="Fuentedeprrafopredeter"/>
    <w:link w:val="zlista"/>
    <w:rsid w:val="0055579C"/>
    <w:rPr>
      <w:rFonts w:ascii="Calibri" w:eastAsia="Times New Roman" w:hAnsi="Calibri" w:cs="Times New Roman"/>
      <w:sz w:val="22"/>
      <w:szCs w:val="22"/>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448370">
      <w:bodyDiv w:val="1"/>
      <w:marLeft w:val="0"/>
      <w:marRight w:val="0"/>
      <w:marTop w:val="0"/>
      <w:marBottom w:val="0"/>
      <w:divBdr>
        <w:top w:val="none" w:sz="0" w:space="0" w:color="auto"/>
        <w:left w:val="none" w:sz="0" w:space="0" w:color="auto"/>
        <w:bottom w:val="none" w:sz="0" w:space="0" w:color="auto"/>
        <w:right w:val="none" w:sz="0" w:space="0" w:color="auto"/>
      </w:divBdr>
    </w:div>
    <w:div w:id="76635140">
      <w:bodyDiv w:val="1"/>
      <w:marLeft w:val="0"/>
      <w:marRight w:val="0"/>
      <w:marTop w:val="0"/>
      <w:marBottom w:val="0"/>
      <w:divBdr>
        <w:top w:val="none" w:sz="0" w:space="0" w:color="auto"/>
        <w:left w:val="none" w:sz="0" w:space="0" w:color="auto"/>
        <w:bottom w:val="none" w:sz="0" w:space="0" w:color="auto"/>
        <w:right w:val="none" w:sz="0" w:space="0" w:color="auto"/>
      </w:divBdr>
    </w:div>
    <w:div w:id="118425209">
      <w:bodyDiv w:val="1"/>
      <w:marLeft w:val="0"/>
      <w:marRight w:val="0"/>
      <w:marTop w:val="0"/>
      <w:marBottom w:val="0"/>
      <w:divBdr>
        <w:top w:val="none" w:sz="0" w:space="0" w:color="auto"/>
        <w:left w:val="none" w:sz="0" w:space="0" w:color="auto"/>
        <w:bottom w:val="none" w:sz="0" w:space="0" w:color="auto"/>
        <w:right w:val="none" w:sz="0" w:space="0" w:color="auto"/>
      </w:divBdr>
    </w:div>
    <w:div w:id="405494157">
      <w:bodyDiv w:val="1"/>
      <w:marLeft w:val="0"/>
      <w:marRight w:val="0"/>
      <w:marTop w:val="0"/>
      <w:marBottom w:val="0"/>
      <w:divBdr>
        <w:top w:val="none" w:sz="0" w:space="0" w:color="auto"/>
        <w:left w:val="none" w:sz="0" w:space="0" w:color="auto"/>
        <w:bottom w:val="none" w:sz="0" w:space="0" w:color="auto"/>
        <w:right w:val="none" w:sz="0" w:space="0" w:color="auto"/>
      </w:divBdr>
    </w:div>
    <w:div w:id="407117844">
      <w:bodyDiv w:val="1"/>
      <w:marLeft w:val="0"/>
      <w:marRight w:val="0"/>
      <w:marTop w:val="0"/>
      <w:marBottom w:val="0"/>
      <w:divBdr>
        <w:top w:val="none" w:sz="0" w:space="0" w:color="auto"/>
        <w:left w:val="none" w:sz="0" w:space="0" w:color="auto"/>
        <w:bottom w:val="none" w:sz="0" w:space="0" w:color="auto"/>
        <w:right w:val="none" w:sz="0" w:space="0" w:color="auto"/>
      </w:divBdr>
    </w:div>
    <w:div w:id="480542227">
      <w:bodyDiv w:val="1"/>
      <w:marLeft w:val="0"/>
      <w:marRight w:val="0"/>
      <w:marTop w:val="0"/>
      <w:marBottom w:val="0"/>
      <w:divBdr>
        <w:top w:val="none" w:sz="0" w:space="0" w:color="auto"/>
        <w:left w:val="none" w:sz="0" w:space="0" w:color="auto"/>
        <w:bottom w:val="none" w:sz="0" w:space="0" w:color="auto"/>
        <w:right w:val="none" w:sz="0" w:space="0" w:color="auto"/>
      </w:divBdr>
    </w:div>
    <w:div w:id="674962994">
      <w:bodyDiv w:val="1"/>
      <w:marLeft w:val="0"/>
      <w:marRight w:val="0"/>
      <w:marTop w:val="0"/>
      <w:marBottom w:val="0"/>
      <w:divBdr>
        <w:top w:val="none" w:sz="0" w:space="0" w:color="auto"/>
        <w:left w:val="none" w:sz="0" w:space="0" w:color="auto"/>
        <w:bottom w:val="none" w:sz="0" w:space="0" w:color="auto"/>
        <w:right w:val="none" w:sz="0" w:space="0" w:color="auto"/>
      </w:divBdr>
    </w:div>
    <w:div w:id="702904270">
      <w:bodyDiv w:val="1"/>
      <w:marLeft w:val="0"/>
      <w:marRight w:val="0"/>
      <w:marTop w:val="0"/>
      <w:marBottom w:val="0"/>
      <w:divBdr>
        <w:top w:val="none" w:sz="0" w:space="0" w:color="auto"/>
        <w:left w:val="none" w:sz="0" w:space="0" w:color="auto"/>
        <w:bottom w:val="none" w:sz="0" w:space="0" w:color="auto"/>
        <w:right w:val="none" w:sz="0" w:space="0" w:color="auto"/>
      </w:divBdr>
    </w:div>
    <w:div w:id="728383761">
      <w:bodyDiv w:val="1"/>
      <w:marLeft w:val="0"/>
      <w:marRight w:val="0"/>
      <w:marTop w:val="0"/>
      <w:marBottom w:val="0"/>
      <w:divBdr>
        <w:top w:val="none" w:sz="0" w:space="0" w:color="auto"/>
        <w:left w:val="none" w:sz="0" w:space="0" w:color="auto"/>
        <w:bottom w:val="none" w:sz="0" w:space="0" w:color="auto"/>
        <w:right w:val="none" w:sz="0" w:space="0" w:color="auto"/>
      </w:divBdr>
    </w:div>
    <w:div w:id="758873521">
      <w:bodyDiv w:val="1"/>
      <w:marLeft w:val="0"/>
      <w:marRight w:val="0"/>
      <w:marTop w:val="0"/>
      <w:marBottom w:val="0"/>
      <w:divBdr>
        <w:top w:val="none" w:sz="0" w:space="0" w:color="auto"/>
        <w:left w:val="none" w:sz="0" w:space="0" w:color="auto"/>
        <w:bottom w:val="none" w:sz="0" w:space="0" w:color="auto"/>
        <w:right w:val="none" w:sz="0" w:space="0" w:color="auto"/>
      </w:divBdr>
    </w:div>
    <w:div w:id="801726727">
      <w:bodyDiv w:val="1"/>
      <w:marLeft w:val="0"/>
      <w:marRight w:val="0"/>
      <w:marTop w:val="0"/>
      <w:marBottom w:val="0"/>
      <w:divBdr>
        <w:top w:val="none" w:sz="0" w:space="0" w:color="auto"/>
        <w:left w:val="none" w:sz="0" w:space="0" w:color="auto"/>
        <w:bottom w:val="none" w:sz="0" w:space="0" w:color="auto"/>
        <w:right w:val="none" w:sz="0" w:space="0" w:color="auto"/>
      </w:divBdr>
    </w:div>
    <w:div w:id="902182523">
      <w:bodyDiv w:val="1"/>
      <w:marLeft w:val="0"/>
      <w:marRight w:val="0"/>
      <w:marTop w:val="0"/>
      <w:marBottom w:val="0"/>
      <w:divBdr>
        <w:top w:val="none" w:sz="0" w:space="0" w:color="auto"/>
        <w:left w:val="none" w:sz="0" w:space="0" w:color="auto"/>
        <w:bottom w:val="none" w:sz="0" w:space="0" w:color="auto"/>
        <w:right w:val="none" w:sz="0" w:space="0" w:color="auto"/>
      </w:divBdr>
    </w:div>
    <w:div w:id="990449303">
      <w:bodyDiv w:val="1"/>
      <w:marLeft w:val="0"/>
      <w:marRight w:val="0"/>
      <w:marTop w:val="0"/>
      <w:marBottom w:val="0"/>
      <w:divBdr>
        <w:top w:val="none" w:sz="0" w:space="0" w:color="auto"/>
        <w:left w:val="none" w:sz="0" w:space="0" w:color="auto"/>
        <w:bottom w:val="none" w:sz="0" w:space="0" w:color="auto"/>
        <w:right w:val="none" w:sz="0" w:space="0" w:color="auto"/>
      </w:divBdr>
    </w:div>
    <w:div w:id="1048840401">
      <w:bodyDiv w:val="1"/>
      <w:marLeft w:val="0"/>
      <w:marRight w:val="0"/>
      <w:marTop w:val="0"/>
      <w:marBottom w:val="0"/>
      <w:divBdr>
        <w:top w:val="none" w:sz="0" w:space="0" w:color="auto"/>
        <w:left w:val="none" w:sz="0" w:space="0" w:color="auto"/>
        <w:bottom w:val="none" w:sz="0" w:space="0" w:color="auto"/>
        <w:right w:val="none" w:sz="0" w:space="0" w:color="auto"/>
      </w:divBdr>
    </w:div>
    <w:div w:id="1140540063">
      <w:bodyDiv w:val="1"/>
      <w:marLeft w:val="0"/>
      <w:marRight w:val="0"/>
      <w:marTop w:val="0"/>
      <w:marBottom w:val="0"/>
      <w:divBdr>
        <w:top w:val="none" w:sz="0" w:space="0" w:color="auto"/>
        <w:left w:val="none" w:sz="0" w:space="0" w:color="auto"/>
        <w:bottom w:val="none" w:sz="0" w:space="0" w:color="auto"/>
        <w:right w:val="none" w:sz="0" w:space="0" w:color="auto"/>
      </w:divBdr>
    </w:div>
    <w:div w:id="1144080932">
      <w:bodyDiv w:val="1"/>
      <w:marLeft w:val="0"/>
      <w:marRight w:val="0"/>
      <w:marTop w:val="0"/>
      <w:marBottom w:val="0"/>
      <w:divBdr>
        <w:top w:val="none" w:sz="0" w:space="0" w:color="auto"/>
        <w:left w:val="none" w:sz="0" w:space="0" w:color="auto"/>
        <w:bottom w:val="none" w:sz="0" w:space="0" w:color="auto"/>
        <w:right w:val="none" w:sz="0" w:space="0" w:color="auto"/>
      </w:divBdr>
    </w:div>
    <w:div w:id="1159417383">
      <w:bodyDiv w:val="1"/>
      <w:marLeft w:val="0"/>
      <w:marRight w:val="0"/>
      <w:marTop w:val="0"/>
      <w:marBottom w:val="0"/>
      <w:divBdr>
        <w:top w:val="none" w:sz="0" w:space="0" w:color="auto"/>
        <w:left w:val="none" w:sz="0" w:space="0" w:color="auto"/>
        <w:bottom w:val="none" w:sz="0" w:space="0" w:color="auto"/>
        <w:right w:val="none" w:sz="0" w:space="0" w:color="auto"/>
      </w:divBdr>
    </w:div>
    <w:div w:id="1180584538">
      <w:bodyDiv w:val="1"/>
      <w:marLeft w:val="0"/>
      <w:marRight w:val="0"/>
      <w:marTop w:val="0"/>
      <w:marBottom w:val="0"/>
      <w:divBdr>
        <w:top w:val="none" w:sz="0" w:space="0" w:color="auto"/>
        <w:left w:val="none" w:sz="0" w:space="0" w:color="auto"/>
        <w:bottom w:val="none" w:sz="0" w:space="0" w:color="auto"/>
        <w:right w:val="none" w:sz="0" w:space="0" w:color="auto"/>
      </w:divBdr>
    </w:div>
    <w:div w:id="1350639033">
      <w:bodyDiv w:val="1"/>
      <w:marLeft w:val="0"/>
      <w:marRight w:val="0"/>
      <w:marTop w:val="0"/>
      <w:marBottom w:val="0"/>
      <w:divBdr>
        <w:top w:val="none" w:sz="0" w:space="0" w:color="auto"/>
        <w:left w:val="none" w:sz="0" w:space="0" w:color="auto"/>
        <w:bottom w:val="none" w:sz="0" w:space="0" w:color="auto"/>
        <w:right w:val="none" w:sz="0" w:space="0" w:color="auto"/>
      </w:divBdr>
    </w:div>
    <w:div w:id="1387988312">
      <w:bodyDiv w:val="1"/>
      <w:marLeft w:val="0"/>
      <w:marRight w:val="0"/>
      <w:marTop w:val="0"/>
      <w:marBottom w:val="0"/>
      <w:divBdr>
        <w:top w:val="none" w:sz="0" w:space="0" w:color="auto"/>
        <w:left w:val="none" w:sz="0" w:space="0" w:color="auto"/>
        <w:bottom w:val="none" w:sz="0" w:space="0" w:color="auto"/>
        <w:right w:val="none" w:sz="0" w:space="0" w:color="auto"/>
      </w:divBdr>
    </w:div>
    <w:div w:id="1396666781">
      <w:bodyDiv w:val="1"/>
      <w:marLeft w:val="0"/>
      <w:marRight w:val="0"/>
      <w:marTop w:val="0"/>
      <w:marBottom w:val="0"/>
      <w:divBdr>
        <w:top w:val="none" w:sz="0" w:space="0" w:color="auto"/>
        <w:left w:val="none" w:sz="0" w:space="0" w:color="auto"/>
        <w:bottom w:val="none" w:sz="0" w:space="0" w:color="auto"/>
        <w:right w:val="none" w:sz="0" w:space="0" w:color="auto"/>
      </w:divBdr>
    </w:div>
    <w:div w:id="1407417576">
      <w:bodyDiv w:val="1"/>
      <w:marLeft w:val="0"/>
      <w:marRight w:val="0"/>
      <w:marTop w:val="0"/>
      <w:marBottom w:val="0"/>
      <w:divBdr>
        <w:top w:val="none" w:sz="0" w:space="0" w:color="auto"/>
        <w:left w:val="none" w:sz="0" w:space="0" w:color="auto"/>
        <w:bottom w:val="none" w:sz="0" w:space="0" w:color="auto"/>
        <w:right w:val="none" w:sz="0" w:space="0" w:color="auto"/>
      </w:divBdr>
    </w:div>
    <w:div w:id="1473330205">
      <w:bodyDiv w:val="1"/>
      <w:marLeft w:val="0"/>
      <w:marRight w:val="0"/>
      <w:marTop w:val="0"/>
      <w:marBottom w:val="0"/>
      <w:divBdr>
        <w:top w:val="none" w:sz="0" w:space="0" w:color="auto"/>
        <w:left w:val="none" w:sz="0" w:space="0" w:color="auto"/>
        <w:bottom w:val="none" w:sz="0" w:space="0" w:color="auto"/>
        <w:right w:val="none" w:sz="0" w:space="0" w:color="auto"/>
      </w:divBdr>
    </w:div>
    <w:div w:id="1552883451">
      <w:bodyDiv w:val="1"/>
      <w:marLeft w:val="0"/>
      <w:marRight w:val="0"/>
      <w:marTop w:val="0"/>
      <w:marBottom w:val="0"/>
      <w:divBdr>
        <w:top w:val="none" w:sz="0" w:space="0" w:color="auto"/>
        <w:left w:val="none" w:sz="0" w:space="0" w:color="auto"/>
        <w:bottom w:val="none" w:sz="0" w:space="0" w:color="auto"/>
        <w:right w:val="none" w:sz="0" w:space="0" w:color="auto"/>
      </w:divBdr>
    </w:div>
    <w:div w:id="1635791328">
      <w:bodyDiv w:val="1"/>
      <w:marLeft w:val="0"/>
      <w:marRight w:val="0"/>
      <w:marTop w:val="0"/>
      <w:marBottom w:val="0"/>
      <w:divBdr>
        <w:top w:val="none" w:sz="0" w:space="0" w:color="auto"/>
        <w:left w:val="none" w:sz="0" w:space="0" w:color="auto"/>
        <w:bottom w:val="none" w:sz="0" w:space="0" w:color="auto"/>
        <w:right w:val="none" w:sz="0" w:space="0" w:color="auto"/>
      </w:divBdr>
    </w:div>
    <w:div w:id="1663388241">
      <w:bodyDiv w:val="1"/>
      <w:marLeft w:val="0"/>
      <w:marRight w:val="0"/>
      <w:marTop w:val="0"/>
      <w:marBottom w:val="0"/>
      <w:divBdr>
        <w:top w:val="none" w:sz="0" w:space="0" w:color="auto"/>
        <w:left w:val="none" w:sz="0" w:space="0" w:color="auto"/>
        <w:bottom w:val="none" w:sz="0" w:space="0" w:color="auto"/>
        <w:right w:val="none" w:sz="0" w:space="0" w:color="auto"/>
      </w:divBdr>
    </w:div>
    <w:div w:id="1693606405">
      <w:bodyDiv w:val="1"/>
      <w:marLeft w:val="0"/>
      <w:marRight w:val="0"/>
      <w:marTop w:val="0"/>
      <w:marBottom w:val="0"/>
      <w:divBdr>
        <w:top w:val="none" w:sz="0" w:space="0" w:color="auto"/>
        <w:left w:val="none" w:sz="0" w:space="0" w:color="auto"/>
        <w:bottom w:val="none" w:sz="0" w:space="0" w:color="auto"/>
        <w:right w:val="none" w:sz="0" w:space="0" w:color="auto"/>
      </w:divBdr>
    </w:div>
    <w:div w:id="1851287279">
      <w:bodyDiv w:val="1"/>
      <w:marLeft w:val="0"/>
      <w:marRight w:val="0"/>
      <w:marTop w:val="0"/>
      <w:marBottom w:val="0"/>
      <w:divBdr>
        <w:top w:val="none" w:sz="0" w:space="0" w:color="auto"/>
        <w:left w:val="none" w:sz="0" w:space="0" w:color="auto"/>
        <w:bottom w:val="none" w:sz="0" w:space="0" w:color="auto"/>
        <w:right w:val="none" w:sz="0" w:space="0" w:color="auto"/>
      </w:divBdr>
    </w:div>
    <w:div w:id="1961641135">
      <w:bodyDiv w:val="1"/>
      <w:marLeft w:val="0"/>
      <w:marRight w:val="0"/>
      <w:marTop w:val="0"/>
      <w:marBottom w:val="0"/>
      <w:divBdr>
        <w:top w:val="none" w:sz="0" w:space="0" w:color="auto"/>
        <w:left w:val="none" w:sz="0" w:space="0" w:color="auto"/>
        <w:bottom w:val="none" w:sz="0" w:space="0" w:color="auto"/>
        <w:right w:val="none" w:sz="0" w:space="0" w:color="auto"/>
      </w:divBdr>
    </w:div>
    <w:div w:id="1978147847">
      <w:bodyDiv w:val="1"/>
      <w:marLeft w:val="0"/>
      <w:marRight w:val="0"/>
      <w:marTop w:val="0"/>
      <w:marBottom w:val="0"/>
      <w:divBdr>
        <w:top w:val="none" w:sz="0" w:space="0" w:color="auto"/>
        <w:left w:val="none" w:sz="0" w:space="0" w:color="auto"/>
        <w:bottom w:val="none" w:sz="0" w:space="0" w:color="auto"/>
        <w:right w:val="none" w:sz="0" w:space="0" w:color="auto"/>
      </w:divBdr>
    </w:div>
    <w:div w:id="20752701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6.jpeg"/><Relationship Id="rId21" Type="http://schemas.openxmlformats.org/officeDocument/2006/relationships/image" Target="media/image8.jpeg"/><Relationship Id="rId42" Type="http://schemas.openxmlformats.org/officeDocument/2006/relationships/hyperlink" Target="http://www.entrerios.gov.ar" TargetMode="External"/><Relationship Id="rId63" Type="http://schemas.openxmlformats.org/officeDocument/2006/relationships/hyperlink" Target="https://es.wikipedia.org/wiki/Arroz" TargetMode="External"/><Relationship Id="rId84" Type="http://schemas.openxmlformats.org/officeDocument/2006/relationships/hyperlink" Target="https://es.wikipedia.org/wiki/Constituci%C3%B3n_de_Entre_R%C3%ADos" TargetMode="External"/><Relationship Id="rId138" Type="http://schemas.openxmlformats.org/officeDocument/2006/relationships/image" Target="media/image570.png"/><Relationship Id="rId159" Type="http://schemas.openxmlformats.org/officeDocument/2006/relationships/image" Target="media/image68.jpeg"/><Relationship Id="rId170" Type="http://schemas.openxmlformats.org/officeDocument/2006/relationships/image" Target="media/image76.png"/><Relationship Id="rId191" Type="http://schemas.openxmlformats.org/officeDocument/2006/relationships/image" Target="media/image90.jpeg"/><Relationship Id="rId205" Type="http://schemas.openxmlformats.org/officeDocument/2006/relationships/image" Target="media/image104.jpeg"/><Relationship Id="rId226" Type="http://schemas.openxmlformats.org/officeDocument/2006/relationships/image" Target="media/image124.jpg"/><Relationship Id="rId247" Type="http://schemas.openxmlformats.org/officeDocument/2006/relationships/image" Target="media/image145.jpeg"/><Relationship Id="rId107" Type="http://schemas.openxmlformats.org/officeDocument/2006/relationships/image" Target="media/image41.jpeg"/><Relationship Id="rId11" Type="http://schemas.openxmlformats.org/officeDocument/2006/relationships/image" Target="media/image4.jpg"/><Relationship Id="rId32" Type="http://schemas.openxmlformats.org/officeDocument/2006/relationships/hyperlink" Target="https://es.wikipedia.org/wiki/2001" TargetMode="External"/><Relationship Id="rId53" Type="http://schemas.openxmlformats.org/officeDocument/2006/relationships/hyperlink" Target="https://es.wikipedia.org/wiki/Departamento_Col%C3%B3n_(Entre_R%C3%ADos)" TargetMode="External"/><Relationship Id="rId74" Type="http://schemas.openxmlformats.org/officeDocument/2006/relationships/hyperlink" Target="https://es.wikipedia.org/wiki/Carya_illinoinensis" TargetMode="External"/><Relationship Id="rId128" Type="http://schemas.openxmlformats.org/officeDocument/2006/relationships/image" Target="media/image52.emf"/><Relationship Id="rId149" Type="http://schemas.openxmlformats.org/officeDocument/2006/relationships/image" Target="media/image63.png"/><Relationship Id="rId5" Type="http://schemas.openxmlformats.org/officeDocument/2006/relationships/webSettings" Target="webSettings.xml"/><Relationship Id="rId95" Type="http://schemas.openxmlformats.org/officeDocument/2006/relationships/image" Target="media/image33.jpeg"/><Relationship Id="rId160" Type="http://schemas.openxmlformats.org/officeDocument/2006/relationships/image" Target="media/image680.jpeg"/><Relationship Id="rId181" Type="http://schemas.openxmlformats.org/officeDocument/2006/relationships/image" Target="media/image83.jpg"/><Relationship Id="rId216" Type="http://schemas.openxmlformats.org/officeDocument/2006/relationships/image" Target="media/image114.jpg"/><Relationship Id="rId237" Type="http://schemas.openxmlformats.org/officeDocument/2006/relationships/image" Target="media/image135.jpg"/><Relationship Id="rId258" Type="http://schemas.openxmlformats.org/officeDocument/2006/relationships/theme" Target="theme/theme1.xml"/><Relationship Id="rId22" Type="http://schemas.openxmlformats.org/officeDocument/2006/relationships/image" Target="media/image9.emf"/><Relationship Id="rId43" Type="http://schemas.openxmlformats.org/officeDocument/2006/relationships/image" Target="media/image22.jpg"/><Relationship Id="rId64" Type="http://schemas.openxmlformats.org/officeDocument/2006/relationships/hyperlink" Target="https://es.wikipedia.org/wiki/Soja" TargetMode="External"/><Relationship Id="rId118" Type="http://schemas.openxmlformats.org/officeDocument/2006/relationships/image" Target="media/image460.jpeg"/><Relationship Id="rId139" Type="http://schemas.openxmlformats.org/officeDocument/2006/relationships/image" Target="media/image58.png"/><Relationship Id="rId85" Type="http://schemas.openxmlformats.org/officeDocument/2006/relationships/hyperlink" Target="https://es.wikipedia.org/wiki/Asociativismo" TargetMode="External"/><Relationship Id="rId150" Type="http://schemas.openxmlformats.org/officeDocument/2006/relationships/image" Target="media/image630.png"/><Relationship Id="rId171" Type="http://schemas.openxmlformats.org/officeDocument/2006/relationships/image" Target="media/image77.png"/><Relationship Id="rId192" Type="http://schemas.openxmlformats.org/officeDocument/2006/relationships/image" Target="media/image91.png"/><Relationship Id="rId206" Type="http://schemas.openxmlformats.org/officeDocument/2006/relationships/image" Target="media/image105.jpeg"/><Relationship Id="rId227" Type="http://schemas.openxmlformats.org/officeDocument/2006/relationships/image" Target="media/image125.jpeg"/><Relationship Id="rId248" Type="http://schemas.openxmlformats.org/officeDocument/2006/relationships/image" Target="media/image146.png"/><Relationship Id="rId12" Type="http://schemas.openxmlformats.org/officeDocument/2006/relationships/header" Target="header1.xml"/><Relationship Id="rId33" Type="http://schemas.openxmlformats.org/officeDocument/2006/relationships/hyperlink" Target="https://es.wikipedia.org/wiki/2010" TargetMode="External"/><Relationship Id="rId108" Type="http://schemas.openxmlformats.org/officeDocument/2006/relationships/hyperlink" Target="https://es.wikipedia.org/wiki/Ferrocarril_General_Urquiza" TargetMode="External"/><Relationship Id="rId129" Type="http://schemas.openxmlformats.org/officeDocument/2006/relationships/image" Target="media/image53.png"/><Relationship Id="rId54" Type="http://schemas.openxmlformats.org/officeDocument/2006/relationships/hyperlink" Target="https://es.wikipedia.org/wiki/Departamento_San_Salvador_(Entre_R%C3%ADos)" TargetMode="External"/><Relationship Id="rId75" Type="http://schemas.openxmlformats.org/officeDocument/2006/relationships/hyperlink" Target="https://es.wikipedia.org/wiki/Pomelo" TargetMode="External"/><Relationship Id="rId96" Type="http://schemas.openxmlformats.org/officeDocument/2006/relationships/image" Target="media/image330.jpeg"/><Relationship Id="rId140" Type="http://schemas.openxmlformats.org/officeDocument/2006/relationships/image" Target="media/image580.png"/><Relationship Id="rId161" Type="http://schemas.openxmlformats.org/officeDocument/2006/relationships/image" Target="media/image69.jpg"/><Relationship Id="rId182" Type="http://schemas.openxmlformats.org/officeDocument/2006/relationships/image" Target="media/image84.png"/><Relationship Id="rId217" Type="http://schemas.openxmlformats.org/officeDocument/2006/relationships/image" Target="media/image115.jpeg"/><Relationship Id="rId6" Type="http://schemas.openxmlformats.org/officeDocument/2006/relationships/footnotes" Target="footnotes.xml"/><Relationship Id="rId238" Type="http://schemas.openxmlformats.org/officeDocument/2006/relationships/image" Target="media/image136.jpeg"/><Relationship Id="rId259" Type="http://schemas.microsoft.com/office/2016/09/relationships/commentsIds" Target="commentsIds.xml"/><Relationship Id="rId23" Type="http://schemas.openxmlformats.org/officeDocument/2006/relationships/image" Target="media/image10.jpeg"/><Relationship Id="rId119" Type="http://schemas.openxmlformats.org/officeDocument/2006/relationships/image" Target="media/image47.jpeg"/><Relationship Id="rId44" Type="http://schemas.openxmlformats.org/officeDocument/2006/relationships/image" Target="media/image23.jpg"/><Relationship Id="rId65" Type="http://schemas.openxmlformats.org/officeDocument/2006/relationships/hyperlink" Target="https://es.wikipedia.org/wiki/Trigo" TargetMode="External"/><Relationship Id="rId86" Type="http://schemas.openxmlformats.org/officeDocument/2006/relationships/hyperlink" Target="https://es.wikipedia.org/wiki/Microrregi%C3%B3n_(geograf%C3%ADa)" TargetMode="External"/><Relationship Id="rId130" Type="http://schemas.openxmlformats.org/officeDocument/2006/relationships/image" Target="media/image530.png"/><Relationship Id="rId151" Type="http://schemas.openxmlformats.org/officeDocument/2006/relationships/image" Target="media/image64.png"/><Relationship Id="rId172" Type="http://schemas.openxmlformats.org/officeDocument/2006/relationships/image" Target="media/image770.png"/><Relationship Id="rId193" Type="http://schemas.openxmlformats.org/officeDocument/2006/relationships/image" Target="media/image92.png"/><Relationship Id="rId207" Type="http://schemas.openxmlformats.org/officeDocument/2006/relationships/image" Target="media/image106.jpeg"/><Relationship Id="rId228" Type="http://schemas.openxmlformats.org/officeDocument/2006/relationships/image" Target="media/image126.jpeg"/><Relationship Id="rId249" Type="http://schemas.openxmlformats.org/officeDocument/2006/relationships/image" Target="media/image147.png"/><Relationship Id="rId13" Type="http://schemas.openxmlformats.org/officeDocument/2006/relationships/header" Target="header2.xml"/><Relationship Id="rId109" Type="http://schemas.openxmlformats.org/officeDocument/2006/relationships/hyperlink" Target="https://es.wikipedia.org/wiki/Ferrocarril" TargetMode="External"/><Relationship Id="rId34" Type="http://schemas.openxmlformats.org/officeDocument/2006/relationships/hyperlink" Target="https://es.wikipedia.org/wiki/1991" TargetMode="External"/><Relationship Id="rId55" Type="http://schemas.openxmlformats.org/officeDocument/2006/relationships/hyperlink" Target="https://es.wikipedia.org/wiki/Hect%C3%A1rea" TargetMode="External"/><Relationship Id="rId76" Type="http://schemas.openxmlformats.org/officeDocument/2006/relationships/hyperlink" Target="https://es.wikipedia.org/wiki/Vaca" TargetMode="External"/><Relationship Id="rId97" Type="http://schemas.openxmlformats.org/officeDocument/2006/relationships/image" Target="media/image34.jpeg"/><Relationship Id="rId120" Type="http://schemas.openxmlformats.org/officeDocument/2006/relationships/image" Target="media/image470.jpeg"/><Relationship Id="rId141" Type="http://schemas.openxmlformats.org/officeDocument/2006/relationships/image" Target="media/image59.jpeg"/><Relationship Id="rId7" Type="http://schemas.openxmlformats.org/officeDocument/2006/relationships/endnotes" Target="endnotes.xml"/><Relationship Id="rId162" Type="http://schemas.openxmlformats.org/officeDocument/2006/relationships/image" Target="media/image70.jpeg"/><Relationship Id="rId183" Type="http://schemas.openxmlformats.org/officeDocument/2006/relationships/image" Target="media/image840.png"/><Relationship Id="rId218" Type="http://schemas.openxmlformats.org/officeDocument/2006/relationships/image" Target="media/image116.jpeg"/><Relationship Id="rId239" Type="http://schemas.openxmlformats.org/officeDocument/2006/relationships/image" Target="media/image137.jpeg"/><Relationship Id="rId250" Type="http://schemas.openxmlformats.org/officeDocument/2006/relationships/image" Target="media/image148.png"/><Relationship Id="rId24" Type="http://schemas.openxmlformats.org/officeDocument/2006/relationships/image" Target="media/image11.jpg"/><Relationship Id="rId45" Type="http://schemas.openxmlformats.org/officeDocument/2006/relationships/hyperlink" Target="http://www.turismoentrerios.com/provincia/flora.htm" TargetMode="External"/><Relationship Id="rId66" Type="http://schemas.openxmlformats.org/officeDocument/2006/relationships/hyperlink" Target="https://es.wikipedia.org/wiki/Ma%C3%ADz" TargetMode="External"/><Relationship Id="rId87" Type="http://schemas.openxmlformats.org/officeDocument/2006/relationships/hyperlink" Target="https://es.wikipedia.org/wiki/Estatutos" TargetMode="External"/><Relationship Id="rId110" Type="http://schemas.openxmlformats.org/officeDocument/2006/relationships/hyperlink" Target="https://es.wikipedia.org/wiki/Argentina" TargetMode="External"/><Relationship Id="rId131" Type="http://schemas.openxmlformats.org/officeDocument/2006/relationships/image" Target="media/image54.png"/><Relationship Id="rId152" Type="http://schemas.openxmlformats.org/officeDocument/2006/relationships/image" Target="media/image640.png"/><Relationship Id="rId173" Type="http://schemas.openxmlformats.org/officeDocument/2006/relationships/image" Target="media/image78.emf"/><Relationship Id="rId194" Type="http://schemas.openxmlformats.org/officeDocument/2006/relationships/image" Target="media/image93.png"/><Relationship Id="rId208" Type="http://schemas.openxmlformats.org/officeDocument/2006/relationships/image" Target="media/image107.jpeg"/><Relationship Id="rId229" Type="http://schemas.openxmlformats.org/officeDocument/2006/relationships/image" Target="media/image127.jpeg"/><Relationship Id="rId240" Type="http://schemas.openxmlformats.org/officeDocument/2006/relationships/image" Target="media/image138.jpeg"/><Relationship Id="rId14" Type="http://schemas.openxmlformats.org/officeDocument/2006/relationships/footer" Target="footer1.xml"/><Relationship Id="rId35" Type="http://schemas.openxmlformats.org/officeDocument/2006/relationships/hyperlink" Target="https://es.wikipedia.org/wiki/2001" TargetMode="External"/><Relationship Id="rId56" Type="http://schemas.openxmlformats.org/officeDocument/2006/relationships/hyperlink" Target="https://es.wikipedia.org/wiki/5_de_junio" TargetMode="External"/><Relationship Id="rId77" Type="http://schemas.openxmlformats.org/officeDocument/2006/relationships/hyperlink" Target="https://es.wikipedia.org/wiki/Gallina" TargetMode="External"/><Relationship Id="rId100" Type="http://schemas.openxmlformats.org/officeDocument/2006/relationships/image" Target="media/image350.jpeg"/><Relationship Id="rId8" Type="http://schemas.openxmlformats.org/officeDocument/2006/relationships/image" Target="media/image1.jpeg"/><Relationship Id="rId98" Type="http://schemas.openxmlformats.org/officeDocument/2006/relationships/image" Target="media/image340.jpeg"/><Relationship Id="rId121" Type="http://schemas.openxmlformats.org/officeDocument/2006/relationships/image" Target="media/image48.jpeg"/><Relationship Id="rId142" Type="http://schemas.openxmlformats.org/officeDocument/2006/relationships/image" Target="media/image590.jpeg"/><Relationship Id="rId163" Type="http://schemas.openxmlformats.org/officeDocument/2006/relationships/image" Target="media/image700.jpeg"/><Relationship Id="rId184" Type="http://schemas.openxmlformats.org/officeDocument/2006/relationships/image" Target="media/image85.jpg"/><Relationship Id="rId219" Type="http://schemas.openxmlformats.org/officeDocument/2006/relationships/image" Target="media/image117.jpeg"/><Relationship Id="rId230" Type="http://schemas.openxmlformats.org/officeDocument/2006/relationships/image" Target="media/image128.jpeg"/><Relationship Id="rId251" Type="http://schemas.openxmlformats.org/officeDocument/2006/relationships/image" Target="media/image149.emf"/><Relationship Id="rId25" Type="http://schemas.openxmlformats.org/officeDocument/2006/relationships/image" Target="media/image12.jpg"/><Relationship Id="rId46" Type="http://schemas.openxmlformats.org/officeDocument/2006/relationships/hyperlink" Target="http://www.turismoentrerios.com/provincia/flora.htm" TargetMode="External"/><Relationship Id="rId67" Type="http://schemas.openxmlformats.org/officeDocument/2006/relationships/hyperlink" Target="https://es.wikipedia.org/wiki/C%C3%ADtricos" TargetMode="External"/><Relationship Id="rId88" Type="http://schemas.openxmlformats.org/officeDocument/2006/relationships/image" Target="media/image27.jpg"/><Relationship Id="rId111" Type="http://schemas.openxmlformats.org/officeDocument/2006/relationships/image" Target="media/image42.jpeg"/><Relationship Id="rId132" Type="http://schemas.openxmlformats.org/officeDocument/2006/relationships/image" Target="media/image540.png"/><Relationship Id="rId153" Type="http://schemas.openxmlformats.org/officeDocument/2006/relationships/image" Target="media/image65.png"/><Relationship Id="rId174" Type="http://schemas.openxmlformats.org/officeDocument/2006/relationships/image" Target="media/image79.png"/><Relationship Id="rId195" Type="http://schemas.openxmlformats.org/officeDocument/2006/relationships/image" Target="media/image94.png"/><Relationship Id="rId209" Type="http://schemas.openxmlformats.org/officeDocument/2006/relationships/image" Target="media/image108.jpeg"/><Relationship Id="rId220" Type="http://schemas.openxmlformats.org/officeDocument/2006/relationships/image" Target="media/image118.jpeg"/><Relationship Id="rId241" Type="http://schemas.openxmlformats.org/officeDocument/2006/relationships/image" Target="media/image139.jpeg"/><Relationship Id="rId15" Type="http://schemas.openxmlformats.org/officeDocument/2006/relationships/footer" Target="footer2.xml"/><Relationship Id="rId36" Type="http://schemas.openxmlformats.org/officeDocument/2006/relationships/image" Target="media/image19.png"/><Relationship Id="rId57" Type="http://schemas.openxmlformats.org/officeDocument/2006/relationships/hyperlink" Target="https://es.wikipedia.org/wiki/2011" TargetMode="External"/><Relationship Id="rId78" Type="http://schemas.openxmlformats.org/officeDocument/2006/relationships/hyperlink" Target="https://es.wikipedia.org/wiki/Oveja" TargetMode="External"/><Relationship Id="rId99" Type="http://schemas.openxmlformats.org/officeDocument/2006/relationships/image" Target="media/image35.jpeg"/><Relationship Id="rId101" Type="http://schemas.openxmlformats.org/officeDocument/2006/relationships/image" Target="media/image36.jpeg"/><Relationship Id="rId122" Type="http://schemas.openxmlformats.org/officeDocument/2006/relationships/image" Target="media/image480.jpeg"/><Relationship Id="rId143" Type="http://schemas.openxmlformats.org/officeDocument/2006/relationships/image" Target="media/image60.jpeg"/><Relationship Id="rId164" Type="http://schemas.openxmlformats.org/officeDocument/2006/relationships/image" Target="media/image71.jpg"/><Relationship Id="rId185" Type="http://schemas.openxmlformats.org/officeDocument/2006/relationships/image" Target="media/image86.jpg"/><Relationship Id="rId9" Type="http://schemas.openxmlformats.org/officeDocument/2006/relationships/image" Target="media/image2.jpg"/><Relationship Id="rId210" Type="http://schemas.openxmlformats.org/officeDocument/2006/relationships/image" Target="media/image109.jpeg"/><Relationship Id="rId26" Type="http://schemas.openxmlformats.org/officeDocument/2006/relationships/image" Target="media/image13.emf"/><Relationship Id="rId231" Type="http://schemas.openxmlformats.org/officeDocument/2006/relationships/image" Target="media/image129.jpeg"/><Relationship Id="rId252" Type="http://schemas.openxmlformats.org/officeDocument/2006/relationships/image" Target="media/image150.jpeg"/><Relationship Id="rId47" Type="http://schemas.openxmlformats.org/officeDocument/2006/relationships/hyperlink" Target="https://es.wikipedia.org/wiki/Densidad_de_poblaci%C3%B3n" TargetMode="External"/><Relationship Id="rId68" Type="http://schemas.openxmlformats.org/officeDocument/2006/relationships/hyperlink" Target="https://es.wikipedia.org/wiki/Vaccinium_corymbosum" TargetMode="External"/><Relationship Id="rId89" Type="http://schemas.openxmlformats.org/officeDocument/2006/relationships/image" Target="media/image28.jpeg"/><Relationship Id="rId112" Type="http://schemas.openxmlformats.org/officeDocument/2006/relationships/image" Target="media/image43.png"/><Relationship Id="rId133" Type="http://schemas.openxmlformats.org/officeDocument/2006/relationships/image" Target="media/image55.png"/><Relationship Id="rId154" Type="http://schemas.openxmlformats.org/officeDocument/2006/relationships/image" Target="media/image650.png"/><Relationship Id="rId175" Type="http://schemas.openxmlformats.org/officeDocument/2006/relationships/image" Target="media/image80.png"/><Relationship Id="rId196" Type="http://schemas.openxmlformats.org/officeDocument/2006/relationships/image" Target="media/image95.png"/><Relationship Id="rId200" Type="http://schemas.openxmlformats.org/officeDocument/2006/relationships/image" Target="media/image99.jpeg"/><Relationship Id="rId16" Type="http://schemas.openxmlformats.org/officeDocument/2006/relationships/header" Target="header3.xml"/><Relationship Id="rId221" Type="http://schemas.openxmlformats.org/officeDocument/2006/relationships/image" Target="media/image119.jpeg"/><Relationship Id="rId242" Type="http://schemas.openxmlformats.org/officeDocument/2006/relationships/image" Target="media/image140.jpeg"/><Relationship Id="rId37" Type="http://schemas.openxmlformats.org/officeDocument/2006/relationships/hyperlink" Target="https://es.wikipedia.org/w/index.php?title=Categor%C3%ADa:Departamentos_de_Entre_R%C3%ADos&amp;action=edit&amp;redlink=1" TargetMode="External"/><Relationship Id="rId58" Type="http://schemas.openxmlformats.org/officeDocument/2006/relationships/image" Target="media/image26.jpg"/><Relationship Id="rId79" Type="http://schemas.openxmlformats.org/officeDocument/2006/relationships/hyperlink" Target="https://es.wikipedia.org/wiki/Glosopeda" TargetMode="External"/><Relationship Id="rId102" Type="http://schemas.openxmlformats.org/officeDocument/2006/relationships/image" Target="media/image360.jpeg"/><Relationship Id="rId123" Type="http://schemas.openxmlformats.org/officeDocument/2006/relationships/image" Target="media/image49.jpeg"/><Relationship Id="rId144" Type="http://schemas.openxmlformats.org/officeDocument/2006/relationships/image" Target="media/image600.jpeg"/><Relationship Id="rId90" Type="http://schemas.openxmlformats.org/officeDocument/2006/relationships/image" Target="media/image280.jpeg"/><Relationship Id="rId165" Type="http://schemas.openxmlformats.org/officeDocument/2006/relationships/image" Target="media/image72.png"/><Relationship Id="rId186" Type="http://schemas.openxmlformats.org/officeDocument/2006/relationships/image" Target="media/image87.jpg"/><Relationship Id="rId211" Type="http://schemas.openxmlformats.org/officeDocument/2006/relationships/image" Target="media/image110.jpeg"/><Relationship Id="rId232" Type="http://schemas.openxmlformats.org/officeDocument/2006/relationships/image" Target="media/image130.jpeg"/><Relationship Id="rId253" Type="http://schemas.openxmlformats.org/officeDocument/2006/relationships/image" Target="media/image151.jpeg"/><Relationship Id="rId27" Type="http://schemas.openxmlformats.org/officeDocument/2006/relationships/image" Target="media/image14.png"/><Relationship Id="rId48" Type="http://schemas.openxmlformats.org/officeDocument/2006/relationships/image" Target="media/image24.jpg"/><Relationship Id="rId69" Type="http://schemas.openxmlformats.org/officeDocument/2006/relationships/hyperlink" Target="https://es.wikipedia.org/wiki/Carya_illinoinensis" TargetMode="External"/><Relationship Id="rId113" Type="http://schemas.openxmlformats.org/officeDocument/2006/relationships/image" Target="media/image44.emf"/><Relationship Id="rId134" Type="http://schemas.openxmlformats.org/officeDocument/2006/relationships/image" Target="media/image550.png"/><Relationship Id="rId80" Type="http://schemas.openxmlformats.org/officeDocument/2006/relationships/hyperlink" Target="https://es.wikipedia.org/wiki/Turismo" TargetMode="External"/><Relationship Id="rId155" Type="http://schemas.openxmlformats.org/officeDocument/2006/relationships/image" Target="media/image66.png"/><Relationship Id="rId176" Type="http://schemas.openxmlformats.org/officeDocument/2006/relationships/image" Target="media/image800.png"/><Relationship Id="rId197" Type="http://schemas.openxmlformats.org/officeDocument/2006/relationships/image" Target="media/image96.jpg"/><Relationship Id="rId201" Type="http://schemas.openxmlformats.org/officeDocument/2006/relationships/image" Target="media/image100.jpeg"/><Relationship Id="rId222" Type="http://schemas.openxmlformats.org/officeDocument/2006/relationships/image" Target="media/image120.jpg"/><Relationship Id="rId243" Type="http://schemas.openxmlformats.org/officeDocument/2006/relationships/image" Target="media/image141.jpeg"/><Relationship Id="rId17" Type="http://schemas.openxmlformats.org/officeDocument/2006/relationships/footer" Target="footer3.xml"/><Relationship Id="rId38" Type="http://schemas.openxmlformats.org/officeDocument/2006/relationships/hyperlink" Target="https://es.wikipedia.org/wiki/Descentralizaci%C3%B3n" TargetMode="External"/><Relationship Id="rId59" Type="http://schemas.openxmlformats.org/officeDocument/2006/relationships/hyperlink" Target="https://es.wikipedia.org/wiki/Agricultura" TargetMode="External"/><Relationship Id="rId103" Type="http://schemas.openxmlformats.org/officeDocument/2006/relationships/image" Target="media/image37.jpg"/><Relationship Id="rId124" Type="http://schemas.openxmlformats.org/officeDocument/2006/relationships/image" Target="media/image490.jpeg"/><Relationship Id="rId70" Type="http://schemas.openxmlformats.org/officeDocument/2006/relationships/hyperlink" Target="https://es.wikipedia.org/wiki/Eucaliptus" TargetMode="External"/><Relationship Id="rId91" Type="http://schemas.openxmlformats.org/officeDocument/2006/relationships/image" Target="media/image29.jpeg"/><Relationship Id="rId145" Type="http://schemas.openxmlformats.org/officeDocument/2006/relationships/image" Target="media/image61.jpeg"/><Relationship Id="rId166" Type="http://schemas.openxmlformats.org/officeDocument/2006/relationships/image" Target="media/image73.png"/><Relationship Id="rId187" Type="http://schemas.openxmlformats.org/officeDocument/2006/relationships/image" Target="media/image88.jpeg"/><Relationship Id="rId1" Type="http://schemas.openxmlformats.org/officeDocument/2006/relationships/customXml" Target="../customXml/item1.xml"/><Relationship Id="rId212" Type="http://schemas.openxmlformats.org/officeDocument/2006/relationships/image" Target="media/image111.jpeg"/><Relationship Id="rId233" Type="http://schemas.openxmlformats.org/officeDocument/2006/relationships/image" Target="media/image131.jpeg"/><Relationship Id="rId254" Type="http://schemas.openxmlformats.org/officeDocument/2006/relationships/image" Target="media/image152.jpeg"/><Relationship Id="rId28" Type="http://schemas.openxmlformats.org/officeDocument/2006/relationships/image" Target="media/image15.png"/><Relationship Id="rId49" Type="http://schemas.openxmlformats.org/officeDocument/2006/relationships/image" Target="media/image25.jpg"/><Relationship Id="rId114" Type="http://schemas.openxmlformats.org/officeDocument/2006/relationships/hyperlink" Target="https://es.wikipedia.org/wiki/Ferrocarril_General_Urquiza" TargetMode="External"/><Relationship Id="rId60" Type="http://schemas.openxmlformats.org/officeDocument/2006/relationships/hyperlink" Target="https://es.wikipedia.org/wiki/Ganader%C3%ADa" TargetMode="External"/><Relationship Id="rId81" Type="http://schemas.openxmlformats.org/officeDocument/2006/relationships/hyperlink" Target="https://es.wikipedia.org/wiki/Aguas_termales" TargetMode="External"/><Relationship Id="rId135" Type="http://schemas.openxmlformats.org/officeDocument/2006/relationships/image" Target="media/image56.png"/><Relationship Id="rId156" Type="http://schemas.openxmlformats.org/officeDocument/2006/relationships/image" Target="media/image660.png"/><Relationship Id="rId177" Type="http://schemas.openxmlformats.org/officeDocument/2006/relationships/image" Target="media/image81.jpeg"/><Relationship Id="rId198" Type="http://schemas.openxmlformats.org/officeDocument/2006/relationships/image" Target="media/image97.jpeg"/><Relationship Id="rId202" Type="http://schemas.openxmlformats.org/officeDocument/2006/relationships/image" Target="media/image101.jpeg"/><Relationship Id="rId223" Type="http://schemas.openxmlformats.org/officeDocument/2006/relationships/image" Target="media/image121.jpeg"/><Relationship Id="rId244" Type="http://schemas.openxmlformats.org/officeDocument/2006/relationships/image" Target="media/image142.jpeg"/><Relationship Id="rId18" Type="http://schemas.openxmlformats.org/officeDocument/2006/relationships/hyperlink" Target="file:///C:\Users\ctomm\Google%20Drive\2%20Secretaria%20en%20DRIVE\2%20-%20Entre%20R&#237;os\ORO%20VERDE%2022-11.docx" TargetMode="External"/><Relationship Id="rId39" Type="http://schemas.openxmlformats.org/officeDocument/2006/relationships/hyperlink" Target="https://es.wikipedia.org/wiki/Polic%C3%ADa_de_Entre_R%C3%ADos" TargetMode="External"/><Relationship Id="rId50" Type="http://schemas.openxmlformats.org/officeDocument/2006/relationships/hyperlink" Target="https://es.wikipedia.org/wiki/Parque_nacional_El_Palmar" TargetMode="External"/><Relationship Id="rId104" Type="http://schemas.openxmlformats.org/officeDocument/2006/relationships/image" Target="media/image38.jpeg"/><Relationship Id="rId125" Type="http://schemas.openxmlformats.org/officeDocument/2006/relationships/image" Target="media/image50.jpeg"/><Relationship Id="rId146" Type="http://schemas.openxmlformats.org/officeDocument/2006/relationships/image" Target="media/image610.jpeg"/><Relationship Id="rId167" Type="http://schemas.openxmlformats.org/officeDocument/2006/relationships/image" Target="media/image74.png"/><Relationship Id="rId188" Type="http://schemas.openxmlformats.org/officeDocument/2006/relationships/image" Target="media/image880.jpeg"/><Relationship Id="rId71" Type="http://schemas.openxmlformats.org/officeDocument/2006/relationships/hyperlink" Target="https://es.wikipedia.org/wiki/Mandarina" TargetMode="External"/><Relationship Id="rId92" Type="http://schemas.openxmlformats.org/officeDocument/2006/relationships/image" Target="media/image30.jpeg"/><Relationship Id="rId213" Type="http://schemas.openxmlformats.org/officeDocument/2006/relationships/image" Target="media/image112.jpeg"/><Relationship Id="rId234" Type="http://schemas.openxmlformats.org/officeDocument/2006/relationships/image" Target="media/image132.jpg"/><Relationship Id="rId2" Type="http://schemas.openxmlformats.org/officeDocument/2006/relationships/numbering" Target="numbering.xml"/><Relationship Id="rId29" Type="http://schemas.openxmlformats.org/officeDocument/2006/relationships/image" Target="media/image16.png"/><Relationship Id="rId255" Type="http://schemas.openxmlformats.org/officeDocument/2006/relationships/image" Target="media/image153.jpg"/><Relationship Id="rId40" Type="http://schemas.openxmlformats.org/officeDocument/2006/relationships/image" Target="media/image20.png"/><Relationship Id="rId115" Type="http://schemas.openxmlformats.org/officeDocument/2006/relationships/image" Target="media/image45.jpeg"/><Relationship Id="rId136" Type="http://schemas.openxmlformats.org/officeDocument/2006/relationships/image" Target="media/image560.png"/><Relationship Id="rId157" Type="http://schemas.openxmlformats.org/officeDocument/2006/relationships/image" Target="media/image67.jpeg"/><Relationship Id="rId178" Type="http://schemas.openxmlformats.org/officeDocument/2006/relationships/image" Target="media/image810.jpeg"/><Relationship Id="rId61" Type="http://schemas.openxmlformats.org/officeDocument/2006/relationships/hyperlink" Target="https://es.wikipedia.org/wiki/Turismo" TargetMode="External"/><Relationship Id="rId82" Type="http://schemas.openxmlformats.org/officeDocument/2006/relationships/hyperlink" Target="https://es.wikipedia.org/wiki/Pesca" TargetMode="External"/><Relationship Id="rId199" Type="http://schemas.openxmlformats.org/officeDocument/2006/relationships/image" Target="media/image98.jpeg"/><Relationship Id="rId203" Type="http://schemas.openxmlformats.org/officeDocument/2006/relationships/image" Target="media/image102.jpeg"/><Relationship Id="rId19" Type="http://schemas.openxmlformats.org/officeDocument/2006/relationships/image" Target="media/image6.png"/><Relationship Id="rId224" Type="http://schemas.openxmlformats.org/officeDocument/2006/relationships/image" Target="media/image122.jpeg"/><Relationship Id="rId245" Type="http://schemas.openxmlformats.org/officeDocument/2006/relationships/image" Target="media/image143.jpeg"/><Relationship Id="rId30" Type="http://schemas.openxmlformats.org/officeDocument/2006/relationships/image" Target="media/image17.png"/><Relationship Id="rId105" Type="http://schemas.openxmlformats.org/officeDocument/2006/relationships/image" Target="media/image39.png"/><Relationship Id="rId126" Type="http://schemas.openxmlformats.org/officeDocument/2006/relationships/image" Target="media/image500.jpeg"/><Relationship Id="rId147" Type="http://schemas.openxmlformats.org/officeDocument/2006/relationships/image" Target="media/image62.png"/><Relationship Id="rId168" Type="http://schemas.openxmlformats.org/officeDocument/2006/relationships/image" Target="media/image75.jpeg"/><Relationship Id="rId51" Type="http://schemas.openxmlformats.org/officeDocument/2006/relationships/hyperlink" Target="https://es.wikipedia.org/wiki/Parque_nacional_Predelta" TargetMode="External"/><Relationship Id="rId72" Type="http://schemas.openxmlformats.org/officeDocument/2006/relationships/hyperlink" Target="https://es.wikipedia.org/wiki/Naranja_(fruta)" TargetMode="External"/><Relationship Id="rId93" Type="http://schemas.openxmlformats.org/officeDocument/2006/relationships/image" Target="media/image31.png"/><Relationship Id="rId189" Type="http://schemas.openxmlformats.org/officeDocument/2006/relationships/image" Target="media/image89.jpeg"/><Relationship Id="rId3" Type="http://schemas.openxmlformats.org/officeDocument/2006/relationships/styles" Target="styles.xml"/><Relationship Id="rId214" Type="http://schemas.openxmlformats.org/officeDocument/2006/relationships/image" Target="media/image1120.jpeg"/><Relationship Id="rId235" Type="http://schemas.openxmlformats.org/officeDocument/2006/relationships/image" Target="media/image133.jpeg"/><Relationship Id="rId256" Type="http://schemas.openxmlformats.org/officeDocument/2006/relationships/image" Target="media/image154.png"/><Relationship Id="rId116" Type="http://schemas.openxmlformats.org/officeDocument/2006/relationships/image" Target="media/image450.jpeg"/><Relationship Id="rId137" Type="http://schemas.openxmlformats.org/officeDocument/2006/relationships/image" Target="media/image57.png"/><Relationship Id="rId158" Type="http://schemas.openxmlformats.org/officeDocument/2006/relationships/image" Target="media/image670.jpeg"/><Relationship Id="rId20" Type="http://schemas.openxmlformats.org/officeDocument/2006/relationships/image" Target="media/image7.jpeg"/><Relationship Id="rId41" Type="http://schemas.openxmlformats.org/officeDocument/2006/relationships/image" Target="media/image21.gif"/><Relationship Id="rId62" Type="http://schemas.openxmlformats.org/officeDocument/2006/relationships/hyperlink" Target="https://es.wikipedia.org/wiki/Miner%C3%ADa" TargetMode="External"/><Relationship Id="rId83" Type="http://schemas.openxmlformats.org/officeDocument/2006/relationships/hyperlink" Target="https://es.wikipedia.org/wiki/Latinoam%C3%A9rica" TargetMode="External"/><Relationship Id="rId179" Type="http://schemas.openxmlformats.org/officeDocument/2006/relationships/image" Target="media/image82.png"/><Relationship Id="rId190" Type="http://schemas.openxmlformats.org/officeDocument/2006/relationships/image" Target="media/image890.jpeg"/><Relationship Id="rId204" Type="http://schemas.openxmlformats.org/officeDocument/2006/relationships/image" Target="media/image103.jpeg"/><Relationship Id="rId225" Type="http://schemas.openxmlformats.org/officeDocument/2006/relationships/image" Target="media/image123.jpeg"/><Relationship Id="rId246" Type="http://schemas.openxmlformats.org/officeDocument/2006/relationships/image" Target="media/image144.jpeg"/><Relationship Id="rId106" Type="http://schemas.openxmlformats.org/officeDocument/2006/relationships/image" Target="media/image40.png"/><Relationship Id="rId127" Type="http://schemas.openxmlformats.org/officeDocument/2006/relationships/image" Target="media/image51.emf"/><Relationship Id="rId10" Type="http://schemas.openxmlformats.org/officeDocument/2006/relationships/image" Target="media/image3.jpg"/><Relationship Id="rId31" Type="http://schemas.openxmlformats.org/officeDocument/2006/relationships/image" Target="media/image18.jpeg"/><Relationship Id="rId52" Type="http://schemas.openxmlformats.org/officeDocument/2006/relationships/hyperlink" Target="https://es.wikipedia.org/wiki/Palmar_Yatay" TargetMode="External"/><Relationship Id="rId73" Type="http://schemas.openxmlformats.org/officeDocument/2006/relationships/hyperlink" Target="https://es.wikipedia.org/wiki/Oryza_sativa" TargetMode="External"/><Relationship Id="rId94" Type="http://schemas.openxmlformats.org/officeDocument/2006/relationships/image" Target="media/image32.jpeg"/><Relationship Id="rId148" Type="http://schemas.openxmlformats.org/officeDocument/2006/relationships/image" Target="media/image620.png"/><Relationship Id="rId169" Type="http://schemas.openxmlformats.org/officeDocument/2006/relationships/image" Target="media/image750.jpeg"/><Relationship Id="rId4" Type="http://schemas.openxmlformats.org/officeDocument/2006/relationships/settings" Target="settings.xml"/><Relationship Id="rId180" Type="http://schemas.openxmlformats.org/officeDocument/2006/relationships/image" Target="media/image820.png"/><Relationship Id="rId215" Type="http://schemas.openxmlformats.org/officeDocument/2006/relationships/image" Target="media/image113.jpeg"/><Relationship Id="rId236" Type="http://schemas.openxmlformats.org/officeDocument/2006/relationships/image" Target="media/image134.jpeg"/><Relationship Id="rId257"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91B529-CEAC-478D-BE2F-76C0612FE1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147</Pages>
  <Words>37309</Words>
  <Characters>205203</Characters>
  <Application>Microsoft Office Word</Application>
  <DocSecurity>0</DocSecurity>
  <Lines>1710</Lines>
  <Paragraphs>484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Luffi</Company>
  <LinksUpToDate>false</LinksUpToDate>
  <CharactersWithSpaces>242028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paolanoecolazo</dc:creator>
  <cp:keywords/>
  <dc:description/>
  <cp:lastModifiedBy>Constanza Inés Tommei</cp:lastModifiedBy>
  <cp:revision>7</cp:revision>
  <cp:lastPrinted>2019-12-06T16:56:00Z</cp:lastPrinted>
  <dcterms:created xsi:type="dcterms:W3CDTF">2019-11-27T18:26:00Z</dcterms:created>
  <dcterms:modified xsi:type="dcterms:W3CDTF">2019-12-06T16:57:00Z</dcterms:modified>
</cp:coreProperties>
</file>