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highlight w:val="yellow"/>
          <w:lang w:eastAsia="es-AR"/>
        </w:rPr>
      </w:pPr>
      <w:r w:rsidRPr="00F55F64">
        <w:rPr>
          <w:rFonts w:ascii="Times New Roman" w:eastAsia="Times New Roman" w:hAnsi="Times New Roman" w:cs="Times New Roman"/>
          <w:b/>
          <w:bCs/>
          <w:sz w:val="24"/>
          <w:szCs w:val="24"/>
          <w:highlight w:val="yellow"/>
          <w:lang w:eastAsia="es-AR"/>
        </w:rPr>
        <w:t>Ley 24.747</w:t>
      </w:r>
      <w:r w:rsidRPr="00F55F64">
        <w:rPr>
          <w:rFonts w:ascii="Times New Roman" w:eastAsia="Times New Roman" w:hAnsi="Times New Roman" w:cs="Times New Roman"/>
          <w:sz w:val="24"/>
          <w:szCs w:val="24"/>
          <w:highlight w:val="yellow"/>
          <w:lang w:eastAsia="es-AR"/>
        </w:rPr>
        <w:t xml:space="preserve">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highlight w:val="yellow"/>
          <w:lang w:eastAsia="es-AR"/>
        </w:rPr>
        <w:t>INICIATIVA LEGISLATIVA POPULAR</w:t>
      </w:r>
      <w:r w:rsidRPr="00F55F64">
        <w:rPr>
          <w:rFonts w:ascii="Times New Roman" w:eastAsia="Times New Roman" w:hAnsi="Times New Roman" w:cs="Times New Roman"/>
          <w:sz w:val="24"/>
          <w:szCs w:val="24"/>
          <w:lang w:eastAsia="es-AR"/>
        </w:rPr>
        <w:t xml:space="preserve">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Reglaméntase el artículo 39 de la Constitución Nacional. Presentación de proyectos de ley ante la Cámara de Diputados de la Nación. Requisitos.</w:t>
      </w:r>
      <w:r w:rsidRPr="00F55F64">
        <w:rPr>
          <w:rFonts w:ascii="Times New Roman" w:eastAsia="Times New Roman" w:hAnsi="Times New Roman" w:cs="Times New Roman"/>
          <w:sz w:val="24"/>
          <w:szCs w:val="24"/>
          <w:lang w:eastAsia="es-AR"/>
        </w:rPr>
        <w:t xml:space="preserve">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Sancionada: Noviembre 27 de 1996.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Promulgada de Hecho: Diciembre 19 de 1996. </w:t>
      </w:r>
    </w:p>
    <w:p w:rsidR="00EC7E7E" w:rsidRPr="00F55F64" w:rsidRDefault="00EC7E7E" w:rsidP="00EC7E7E">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El Senado y Cámara de Diputados de la Nación Argentina reunidos en Congreso. etc. sancionan con fuerza de Ley:</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1</w:t>
      </w:r>
      <w:r w:rsidRPr="00F55F64">
        <w:rPr>
          <w:rFonts w:ascii="Times New Roman" w:eastAsia="Times New Roman" w:hAnsi="Times New Roman" w:cs="Times New Roman"/>
          <w:sz w:val="24"/>
          <w:szCs w:val="24"/>
          <w:lang w:eastAsia="es-AR"/>
        </w:rPr>
        <w:t xml:space="preserve">°-Reglaméntase el artículo 39 de la Constitución Nacional.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2</w:t>
      </w:r>
      <w:r w:rsidRPr="00F55F64">
        <w:rPr>
          <w:rFonts w:ascii="Times New Roman" w:eastAsia="Times New Roman" w:hAnsi="Times New Roman" w:cs="Times New Roman"/>
          <w:sz w:val="24"/>
          <w:szCs w:val="24"/>
          <w:lang w:eastAsia="es-AR"/>
        </w:rPr>
        <w:t xml:space="preserve">°-Los ciudadanos podrán ejercer el derecho de iniciativa popular para presentar proyectos de ley ante la Cámara de Diputados de la Nación.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3 º</w:t>
      </w:r>
      <w:r w:rsidRPr="00F55F64">
        <w:rPr>
          <w:rFonts w:ascii="Times New Roman" w:eastAsia="Times New Roman" w:hAnsi="Times New Roman" w:cs="Times New Roman"/>
          <w:sz w:val="24"/>
          <w:szCs w:val="24"/>
          <w:lang w:eastAsia="es-AR"/>
        </w:rPr>
        <w:t xml:space="preserve">-No podrán ser objeto de iniciativa popular los proyectos referidos a reforma constitucional, tratados internacionales, tributos, presupuesto y materia penal.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4°</w:t>
      </w:r>
      <w:r w:rsidRPr="00F55F64">
        <w:rPr>
          <w:rFonts w:ascii="Times New Roman" w:eastAsia="Times New Roman" w:hAnsi="Times New Roman" w:cs="Times New Roman"/>
          <w:sz w:val="24"/>
          <w:szCs w:val="24"/>
          <w:lang w:eastAsia="es-AR"/>
        </w:rPr>
        <w:t xml:space="preserve">-La iniciativa popular requerirá la firma de un número de ciudadanos no inferior al uno y medio por ciento (1,5 %) del padrón electoral utilizado para la última elección de diputados nacionales y deberá representar por lo menos a seis (6) distritos electorales.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Cuando la materia de la iniciativa sea de alcance regional el requisito del porcentual se cumplirá considerando únicamente el padrón electoral del total de las provincias que componen dicha región, sin tener en cuenta la cantidad de distritos que prevé el primer párrafo.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5°</w:t>
      </w:r>
      <w:r w:rsidRPr="00F55F64">
        <w:rPr>
          <w:rFonts w:ascii="Times New Roman" w:eastAsia="Times New Roman" w:hAnsi="Times New Roman" w:cs="Times New Roman"/>
          <w:sz w:val="24"/>
          <w:szCs w:val="24"/>
          <w:lang w:eastAsia="es-AR"/>
        </w:rPr>
        <w:t xml:space="preserve">-Requisitos de la iniciativa popular.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La iniciativa popular deberá deducirse por escrito y contendrá: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a) La petición redactada en forma de ley en términos claros: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b) Una exposición de motivos fundada: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c) Nombre y domicilio del o los promotores de la iniciativa, los que podrán participar de las reuniones de Comisión con voz de acuerdo a la reglamentación que fijen las mismas: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d) Descripción de los gastos y origen de los recursos que se ocasionaren durante el período previo a presentar el proyecto de iniciativa popular ante la Cámara de Diputados: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e) Los pliegos con las firmas de los peticionantes, con la aclaración del nombre, apellido, número y tipo de documento y domicilio que figure en el padrón electoral.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lastRenderedPageBreak/>
        <w:t>ARTICULO 6°</w:t>
      </w:r>
      <w:r w:rsidRPr="00F55F64">
        <w:rPr>
          <w:rFonts w:ascii="Times New Roman" w:eastAsia="Times New Roman" w:hAnsi="Times New Roman" w:cs="Times New Roman"/>
          <w:sz w:val="24"/>
          <w:szCs w:val="24"/>
          <w:lang w:eastAsia="es-AR"/>
        </w:rPr>
        <w:t xml:space="preserve">-Toda planilla de recolección para promover una iniciativa debe contener un resumen impreso del proyecto de ley a ser presentado, y la mención del o los promotores responsables de la iniciativa.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El resumen contendrá la información esencial del proyecto, cuyo contenido verificara el Defensor del Pueblo en un plazo no superior a diez (10) días previo a la circulación y recolección de firmas.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7°</w:t>
      </w:r>
      <w:r w:rsidRPr="00F55F64">
        <w:rPr>
          <w:rFonts w:ascii="Times New Roman" w:eastAsia="Times New Roman" w:hAnsi="Times New Roman" w:cs="Times New Roman"/>
          <w:sz w:val="24"/>
          <w:szCs w:val="24"/>
          <w:lang w:eastAsia="es-AR"/>
        </w:rPr>
        <w:t xml:space="preserve">-Previo a la iniciación en la Cámara de Diputados, la justicia nacional electoral verificará por muestreo la autenticidad de las firmas en un plazo no mayor de veinte (20) días, prorrogable por resolución fundada del Tribunal. El tamaño de la muestra no podrá ser inferior al medio por ciento (0,5%) de las firmas presentadas. En caso de impugnación de firma, acreditada la falsedad se desestimará la misma del cómputo de firmas para el proyecto de iniciativa popular, sin perjuicio de las demás acciones penales a que hubiere lugar, la planilla de adhesiones es documento público. En caso de verificarse que el cinco por ciento (5 %) o más de las firmas presentadas sean falsas se desestimará el proyecto de iniciativa popular.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Sin perjuicio de lo dispuesto en el párrafo anterior, podrán certificar la autenticidad de las firmas todos los autorizados por la ley electoral.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8°</w:t>
      </w:r>
      <w:r w:rsidRPr="00F55F64">
        <w:rPr>
          <w:rFonts w:ascii="Times New Roman" w:eastAsia="Times New Roman" w:hAnsi="Times New Roman" w:cs="Times New Roman"/>
          <w:sz w:val="24"/>
          <w:szCs w:val="24"/>
          <w:lang w:eastAsia="es-AR"/>
        </w:rPr>
        <w:t xml:space="preserve">-La iniciativa popular deberá ser presentada ante la Mesa de Entradas de la H. Cámara de Diputados, la Presidencia la remitirá a la Comisión de Asuntos Constitucionales, la que en el plazo de veinte (20) días hábiles deberá dictaminar sobre la admisibilidad formal de la iniciativa, debiendo intimar a los promotores a corregir o subsanar defectos formales.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9°</w:t>
      </w:r>
      <w:r w:rsidRPr="00F55F64">
        <w:rPr>
          <w:rFonts w:ascii="Times New Roman" w:eastAsia="Times New Roman" w:hAnsi="Times New Roman" w:cs="Times New Roman"/>
          <w:sz w:val="24"/>
          <w:szCs w:val="24"/>
          <w:lang w:eastAsia="es-AR"/>
        </w:rPr>
        <w:t xml:space="preserve">-El rechazo del proyecto de iniciativa popular no admitirá recurso alguno.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La justicia nacional electoral tendrá a su cargo el contralor de la presente ley. Los promotores tendrán responsabilidad personal. Se aplicarán las sanciones previstas por el artículo 42 de la ley 23.298.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10</w:t>
      </w:r>
      <w:r w:rsidRPr="00F55F64">
        <w:rPr>
          <w:rFonts w:ascii="Times New Roman" w:eastAsia="Times New Roman" w:hAnsi="Times New Roman" w:cs="Times New Roman"/>
          <w:sz w:val="24"/>
          <w:szCs w:val="24"/>
          <w:lang w:eastAsia="es-AR"/>
        </w:rPr>
        <w:t xml:space="preserve">.-Admitido el proyecto de ley, la Presidencia de la Cámara de Diputados de la Nación ordenará la inclusión en el orden del día como asunto entrado, siguiendo en adelante el trámite previsto para la formación y sanción de las leyes.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Recibida la iniciativa y cumplidos los requisitos del artículo 3º, el presidente de la Honorable Cámara de Diputados de la Nación, dentro de las cuarenta y ocho (48) horas lo girará para su tratamiento a la Comisión de Labor Parlamentaria, o la que cumpla sus funciones, la que deberá producir dictamen a más tardar para la segunda reunión de dicho cuerpo.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En el orden del día correspondiente de la Honorable Cámara de Diputados de la Nación, deberá ser incluida la iniciativa, con tratamiento preferente.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La Cámara podrá girar la iniciativa a sus comisiones respectivas, las que tendrán cada una quince (15) días corridos para dictaminar, si lo hicieran en comun se sumarán los plazos.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Vencido el término anterior, con o sin despacho, el cuerpo procederá al tratamiento de la iniciativa, pudiendo a tal efecto declararse en comisión manteniendo la preferencia.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11.</w:t>
      </w:r>
      <w:r w:rsidRPr="00F55F64">
        <w:rPr>
          <w:rFonts w:ascii="Times New Roman" w:eastAsia="Times New Roman" w:hAnsi="Times New Roman" w:cs="Times New Roman"/>
          <w:sz w:val="24"/>
          <w:szCs w:val="24"/>
          <w:lang w:eastAsia="es-AR"/>
        </w:rPr>
        <w:t xml:space="preserve">-Admitido el proyecto de ley por iniciativa popular ante la Cámara de Diputados de la Nación, el Congreso deberá darle expreso tratamiento dentro del término de doce ( 12) meses.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12.</w:t>
      </w:r>
      <w:r w:rsidRPr="00F55F64">
        <w:rPr>
          <w:rFonts w:ascii="Times New Roman" w:eastAsia="Times New Roman" w:hAnsi="Times New Roman" w:cs="Times New Roman"/>
          <w:sz w:val="24"/>
          <w:szCs w:val="24"/>
          <w:lang w:eastAsia="es-AR"/>
        </w:rPr>
        <w:t xml:space="preserve">-Queda prohibido aceptar o recibir para el financiamiento de todo proyecto de ley por iniciativa popular, en forma directa o indirecta: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a) Contribuciones privadas anónimas, con excepción de lo producido por colectas populares con una contribución máxima autorizada de cincuenta pesos ($ 50) por persona.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b) Aportes provenientes de entidades autárquicas o descentralizadas, nacionales o provinciales, sociedades anónimas con participación estatal o de empresas concesionarias de servicios u obras públicas de la Nación, provincias, municipios, o entidades autárquicas o descentralizadas o de empresas que exploten juegos de azar.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c) Aportes de gobiernos extranjeros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d) Aportes de entidades extranjeras con fines de lucro;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e) Contribuciones superiores a treinta mil pesos ($ 30.000):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f) Contribuciones o donaciones de asociaciones sindicales, patronales o profesionales.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ARTICULO 13</w:t>
      </w:r>
      <w:r w:rsidRPr="00F55F64">
        <w:rPr>
          <w:rFonts w:ascii="Times New Roman" w:eastAsia="Times New Roman" w:hAnsi="Times New Roman" w:cs="Times New Roman"/>
          <w:sz w:val="24"/>
          <w:szCs w:val="24"/>
          <w:lang w:eastAsia="es-AR"/>
        </w:rPr>
        <w:t xml:space="preserve">.-Comuníquese al Poder Ejecutivo.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DADA EN LA SALA DE SESIONES DEL CONGRESO ARGENTINO, EN BUENOS AIRES, A LOS VEINTISIETE DIAS DEL MES DE NOVIEMBRE DEL AÑO MIL NOVECIENTOS NOVENTA Y SEIS. </w:t>
      </w:r>
    </w:p>
    <w:p w:rsidR="00EC7E7E" w:rsidRPr="00F55F64" w:rsidRDefault="00EC7E7E" w:rsidP="00EC7E7E">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 xml:space="preserve">ALBERTO R. PIERRI.-CARLOS F. RUCKAUF.-Esther H. Pereyra Arandia de Pérez Pardo.- Edgardo Piuzzi. </w:t>
      </w:r>
    </w:p>
    <w:p w:rsidR="00EC7E7E" w:rsidRDefault="00EC7E7E" w:rsidP="00EC7E7E">
      <w:pPr>
        <w:rPr>
          <w:rFonts w:ascii="Times New Roman" w:eastAsia="Times New Roman" w:hAnsi="Times New Roman" w:cs="Times New Roman"/>
          <w:sz w:val="24"/>
          <w:szCs w:val="24"/>
          <w:lang w:eastAsia="es-AR"/>
        </w:rPr>
      </w:pPr>
    </w:p>
    <w:p w:rsidR="00EC7E7E" w:rsidRDefault="00EC7E7E" w:rsidP="00EC7E7E">
      <w:pPr>
        <w:rPr>
          <w:rFonts w:ascii="Times New Roman" w:eastAsia="Times New Roman" w:hAnsi="Times New Roman" w:cs="Times New Roman"/>
          <w:sz w:val="24"/>
          <w:szCs w:val="24"/>
          <w:lang w:eastAsia="es-AR"/>
        </w:rPr>
      </w:pPr>
    </w:p>
    <w:p w:rsidR="004F5BEC" w:rsidRDefault="004F5BEC">
      <w:bookmarkStart w:id="0" w:name="_GoBack"/>
      <w:bookmarkEnd w:id="0"/>
    </w:p>
    <w:sectPr w:rsidR="004F5BEC" w:rsidSect="005D7E6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7E"/>
    <w:rsid w:val="004F5BEC"/>
    <w:rsid w:val="005D7E62"/>
    <w:rsid w:val="00EC7E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7E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7E"/>
    <w:pPr>
      <w:spacing w:after="160" w:line="259"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7E"/>
    <w:pPr>
      <w:spacing w:after="160" w:line="259"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5502</Characters>
  <Application>Microsoft Macintosh Word</Application>
  <DocSecurity>0</DocSecurity>
  <Lines>45</Lines>
  <Paragraphs>12</Paragraphs>
  <ScaleCrop>false</ScaleCrop>
  <Company>Ninguna</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Cecilia</dc:creator>
  <cp:keywords/>
  <dc:description/>
  <cp:lastModifiedBy>user Cecilia</cp:lastModifiedBy>
  <cp:revision>1</cp:revision>
  <dcterms:created xsi:type="dcterms:W3CDTF">2017-09-15T13:35:00Z</dcterms:created>
  <dcterms:modified xsi:type="dcterms:W3CDTF">2017-09-15T13:36:00Z</dcterms:modified>
</cp:coreProperties>
</file>