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E2" w:rsidRPr="002B6687" w:rsidRDefault="005922E2" w:rsidP="005922E2">
      <w:pPr>
        <w:rPr>
          <w:rFonts w:ascii="Times New Roman" w:eastAsia="Times New Roman" w:hAnsi="Times New Roman" w:cs="Times New Roman"/>
          <w:b/>
          <w:bCs/>
          <w:sz w:val="24"/>
          <w:szCs w:val="24"/>
          <w:highlight w:val="yellow"/>
          <w:lang w:eastAsia="es-AR"/>
        </w:rPr>
      </w:pPr>
      <w:r w:rsidRPr="002B6687">
        <w:rPr>
          <w:rFonts w:ascii="Times New Roman" w:eastAsia="Times New Roman" w:hAnsi="Times New Roman" w:cs="Times New Roman"/>
          <w:b/>
          <w:bCs/>
          <w:sz w:val="24"/>
          <w:szCs w:val="24"/>
          <w:highlight w:val="yellow"/>
          <w:lang w:eastAsia="es-AR"/>
        </w:rPr>
        <w:t>Ley Nº 13.010</w:t>
      </w:r>
    </w:p>
    <w:p w:rsidR="005922E2" w:rsidRPr="002B6687" w:rsidRDefault="005922E2" w:rsidP="005922E2">
      <w:pPr>
        <w:rPr>
          <w:rFonts w:ascii="Times New Roman" w:eastAsia="Times New Roman" w:hAnsi="Times New Roman" w:cs="Times New Roman"/>
          <w:b/>
          <w:bCs/>
          <w:sz w:val="24"/>
          <w:szCs w:val="24"/>
          <w:lang w:eastAsia="es-AR"/>
        </w:rPr>
      </w:pPr>
      <w:r w:rsidRPr="002B6687">
        <w:rPr>
          <w:rFonts w:ascii="Times New Roman" w:eastAsia="Times New Roman" w:hAnsi="Times New Roman" w:cs="Times New Roman"/>
          <w:b/>
          <w:bCs/>
          <w:sz w:val="24"/>
          <w:szCs w:val="24"/>
          <w:highlight w:val="yellow"/>
          <w:lang w:eastAsia="es-AR"/>
        </w:rPr>
        <w:t>PROMULGOSE LA LEY DEL VOTO FEMENINO</w:t>
      </w:r>
    </w:p>
    <w:p w:rsidR="005922E2" w:rsidRPr="002B6687" w:rsidRDefault="005922E2" w:rsidP="005922E2">
      <w:pPr>
        <w:rPr>
          <w:rFonts w:ascii="Times New Roman" w:eastAsia="Times New Roman" w:hAnsi="Times New Roman" w:cs="Times New Roman"/>
          <w:b/>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Buenos Aires, 9 de Septiembre de 1947</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EL SENADO Y LA CAMARA DE DIPUTADOS DE LA NACION ARGENTINA, REUNIDOS EN CONGRESO, ETC., SANCIONAN CON FUERZA DE</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LEY:</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Artículo 1º - Las mujeres argentinas tendrán los mismos derechos políticos y estarán sujetas a las mismas obligaciones que les acuerdan o imponen las leyes a los varones argentinos.</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Art. 2º - Las mujeres extranjeras residentes en el país tendrán los mismos derechos políticos y estarán sujetas a las mismas obligaciones que les acuerdan o les imponen las leyes a los varones extranjeros, en caso que éstos tuvieren tales derechos políticos.</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Art. 3º - Para la mujer regirá la misma ley electoral que para el hombre, debiéndosele dar su libreta cívica correspondiente como documento de identidad indispensable para todos los actos civiles y electorales.</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Art. 4º - El Poder Ejecutivo, dentro de los dieciocho meses de promulgada la presente ley, procederá a empadronar, confeccionar e imprimir el padrón electoral femenino de la Nación, en la misma forma que se ha hecho el padrón de varones. El Poder Ejecutivo podrá ampliar este plazo en seis meses.</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Art. 5º - No se aplicarán a las mujeres ni las disposiciones ni las sanciones de carácter militar contenidas en la Ley 11.386. La mujer que no cumpla con la obligación de enrolarse en los plazos establecidos estará sujeta a una multa de cincuenta pesos moneda nacional o la pena de quince días de arresto en su domicilio, sin perjuicio de su inscripción en el respectivo registro.</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Art. 6º - El gasto que ocasione el cumplimiento de la presente ley se hará de rentas generales, con imputación a la misma.</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lastRenderedPageBreak/>
        <w:t>Art. 7º - Comuníquese al Poder Ejecutivo.</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Dada en la Sala de Sesiones del Congreso Argentino, en Buenos Aires, a los nueve días del mes de Setiembre del año mil novecientos cuarenta y siete.</w:t>
      </w:r>
    </w:p>
    <w:p w:rsidR="005922E2" w:rsidRPr="002B6687" w:rsidRDefault="005922E2" w:rsidP="005922E2">
      <w:pPr>
        <w:rPr>
          <w:rFonts w:ascii="Times New Roman" w:eastAsia="Times New Roman" w:hAnsi="Times New Roman" w:cs="Times New Roman"/>
          <w:bCs/>
          <w:sz w:val="24"/>
          <w:szCs w:val="24"/>
          <w:lang w:eastAsia="es-AR"/>
        </w:rPr>
      </w:pP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 xml:space="preserve">            J. H. Quijano                  Ricardo C. Guardo</w:t>
      </w: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 xml:space="preserve">         </w:t>
      </w:r>
    </w:p>
    <w:p w:rsidR="005922E2" w:rsidRPr="002B6687" w:rsidRDefault="005922E2" w:rsidP="005922E2">
      <w:pPr>
        <w:rPr>
          <w:rFonts w:ascii="Times New Roman" w:eastAsia="Times New Roman" w:hAnsi="Times New Roman" w:cs="Times New Roman"/>
          <w:bCs/>
          <w:sz w:val="24"/>
          <w:szCs w:val="24"/>
          <w:lang w:eastAsia="es-AR"/>
        </w:rPr>
      </w:pPr>
      <w:r w:rsidRPr="002B6687">
        <w:rPr>
          <w:rFonts w:ascii="Times New Roman" w:eastAsia="Times New Roman" w:hAnsi="Times New Roman" w:cs="Times New Roman"/>
          <w:bCs/>
          <w:sz w:val="24"/>
          <w:szCs w:val="24"/>
          <w:lang w:eastAsia="es-AR"/>
        </w:rPr>
        <w:t xml:space="preserve">       Alberto H. Reales                  Rafael González</w:t>
      </w:r>
    </w:p>
    <w:p w:rsidR="005922E2" w:rsidRDefault="005922E2" w:rsidP="005922E2">
      <w:pPr>
        <w:rPr>
          <w:rFonts w:ascii="Times New Roman" w:eastAsia="Times New Roman" w:hAnsi="Times New Roman" w:cs="Times New Roman"/>
          <w:b/>
          <w:bCs/>
          <w:sz w:val="24"/>
          <w:szCs w:val="24"/>
          <w:lang w:eastAsia="es-AR"/>
        </w:rPr>
      </w:pPr>
    </w:p>
    <w:p w:rsidR="005922E2" w:rsidRDefault="005922E2" w:rsidP="005922E2">
      <w:pPr>
        <w:rPr>
          <w:rFonts w:ascii="Times New Roman" w:eastAsia="Times New Roman" w:hAnsi="Times New Roman" w:cs="Times New Roman"/>
          <w:b/>
          <w:bCs/>
          <w:sz w:val="24"/>
          <w:szCs w:val="24"/>
          <w:lang w:eastAsia="es-AR"/>
        </w:rPr>
      </w:pPr>
    </w:p>
    <w:p w:rsidR="004F3497" w:rsidRDefault="004F3497">
      <w:bookmarkStart w:id="0" w:name="_GoBack"/>
      <w:bookmarkEnd w:id="0"/>
    </w:p>
    <w:sectPr w:rsidR="004F3497"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E2"/>
    <w:rsid w:val="004F3497"/>
    <w:rsid w:val="005922E2"/>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E2"/>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E2"/>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1686</Characters>
  <Application>Microsoft Macintosh Word</Application>
  <DocSecurity>0</DocSecurity>
  <Lines>14</Lines>
  <Paragraphs>3</Paragraphs>
  <ScaleCrop>false</ScaleCrop>
  <Company>Ninguna</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2017-09-14T19:41:00Z</dcterms:created>
  <dcterms:modified xsi:type="dcterms:W3CDTF">2017-09-14T19:42:00Z</dcterms:modified>
</cp:coreProperties>
</file>