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A5" w:rsidRDefault="00DB3A55" w:rsidP="00DB3A55">
      <w:pPr>
        <w:jc w:val="center"/>
        <w:rPr>
          <w:b/>
          <w:sz w:val="24"/>
          <w:szCs w:val="24"/>
        </w:rPr>
      </w:pPr>
      <w:r w:rsidRPr="00DB3A55">
        <w:rPr>
          <w:b/>
          <w:sz w:val="24"/>
          <w:szCs w:val="24"/>
        </w:rPr>
        <w:t>INSTRUCTIVO PARA INSCRIPCION EN EL REGISTRO NACIONAL UNICO DE RESPONSABLES TECNICOS DE LA DIRECCIONNACIONAL DE PROTECCION VEGETAL.</w:t>
      </w:r>
    </w:p>
    <w:p w:rsidR="00D33A37" w:rsidRPr="00DB3A55" w:rsidRDefault="00D33A37" w:rsidP="00DB3A55">
      <w:pPr>
        <w:jc w:val="center"/>
        <w:rPr>
          <w:b/>
          <w:sz w:val="24"/>
          <w:szCs w:val="24"/>
        </w:rPr>
      </w:pPr>
    </w:p>
    <w:p w:rsidR="00334971" w:rsidRPr="00D33A37" w:rsidRDefault="00DB3A55" w:rsidP="00D33A37">
      <w:pPr>
        <w:spacing w:line="360" w:lineRule="auto"/>
        <w:jc w:val="both"/>
        <w:rPr>
          <w:rFonts w:cstheme="minorHAnsi"/>
        </w:rPr>
      </w:pPr>
      <w:r w:rsidRPr="00DB3A55">
        <w:rPr>
          <w:rFonts w:eastAsia="Times New Roman" w:cstheme="minorHAnsi"/>
          <w:lang w:eastAsia="es-AR"/>
        </w:rPr>
        <w:t xml:space="preserve">La medida contemplada en la </w:t>
      </w:r>
      <w:hyperlink r:id="rId5" w:anchor="!DetalleNorma/198881/20181227" w:history="1">
        <w:r w:rsidRPr="00DB3A55">
          <w:rPr>
            <w:rFonts w:eastAsia="Times New Roman" w:cstheme="minorHAnsi"/>
            <w:color w:val="0000FF"/>
            <w:u w:val="single"/>
            <w:lang w:eastAsia="es-AR"/>
          </w:rPr>
          <w:t xml:space="preserve">Resolución 1039/2018 </w:t>
        </w:r>
      </w:hyperlink>
      <w:r w:rsidRPr="00DB3A55">
        <w:rPr>
          <w:rFonts w:eastAsia="Times New Roman" w:cstheme="minorHAnsi"/>
          <w:lang w:eastAsia="es-AR"/>
        </w:rPr>
        <w:t>unifica en el registro a</w:t>
      </w:r>
      <w:r w:rsidRPr="00D33A37">
        <w:rPr>
          <w:rFonts w:eastAsia="Times New Roman" w:cstheme="minorHAnsi"/>
          <w:lang w:eastAsia="es-AR"/>
        </w:rPr>
        <w:t xml:space="preserve"> los</w:t>
      </w:r>
      <w:r w:rsidRPr="00D33A37">
        <w:rPr>
          <w:rFonts w:cstheme="minorHAnsi"/>
        </w:rPr>
        <w:t xml:space="preserve"> responsables técnicos de los centros de aplicación de tratamiento o armado de embalajes de maderas, maderas de soporte y/o acomodación (CATEM-FEM-HOSETRAM), los responsables técnicos de establecimientos operadores de material de propagación, micropropagación y/o multiplicación vegetal (VIVEROS) y a directores técnicos y operadores de centros de tratamiento cuarentenarios con bromuro de metilo y frío. </w:t>
      </w:r>
    </w:p>
    <w:p w:rsidR="00DB3A55" w:rsidRPr="00D33A37" w:rsidRDefault="00DB3A55" w:rsidP="00D33A37">
      <w:pPr>
        <w:spacing w:line="360" w:lineRule="auto"/>
        <w:jc w:val="both"/>
        <w:rPr>
          <w:rFonts w:cstheme="minorHAnsi"/>
        </w:rPr>
      </w:pPr>
      <w:r w:rsidRPr="00D33A37">
        <w:rPr>
          <w:rFonts w:cstheme="minorHAnsi"/>
        </w:rPr>
        <w:t>La inscripción dura dos años a partir de la fecha de aprobación del respectivo curso habilitante que dicte la Dirección Nacional de Protección Vegetal (DNPV) del Senasa. Pasado ese tiempo, para reinscribirse deberá revalidar su rol aprobando el curso de actualización correspondiente. Caso contrario se efectuará su baja automática del registro.</w:t>
      </w:r>
    </w:p>
    <w:p w:rsidR="00DB3A55" w:rsidRPr="00D33A37" w:rsidRDefault="00FB4FE5" w:rsidP="00D33A37">
      <w:pPr>
        <w:pStyle w:val="NormalWeb"/>
        <w:spacing w:line="360" w:lineRule="auto"/>
        <w:jc w:val="both"/>
        <w:rPr>
          <w:rFonts w:asciiTheme="minorHAnsi" w:hAnsiTheme="minorHAnsi" w:cstheme="minorHAnsi"/>
          <w:sz w:val="22"/>
        </w:rPr>
      </w:pPr>
      <w:r w:rsidRPr="00FB4FE5">
        <w:rPr>
          <w:rFonts w:asciiTheme="minorHAnsi" w:hAnsiTheme="minorHAnsi" w:cstheme="minorHAnsi"/>
          <w:b/>
        </w:rPr>
        <w:t>P</w:t>
      </w:r>
      <w:r w:rsidR="00334971">
        <w:rPr>
          <w:rFonts w:asciiTheme="minorHAnsi" w:hAnsiTheme="minorHAnsi" w:cstheme="minorHAnsi"/>
          <w:b/>
        </w:rPr>
        <w:t>ASO1</w:t>
      </w:r>
      <w:r>
        <w:rPr>
          <w:rFonts w:asciiTheme="minorHAnsi" w:hAnsiTheme="minorHAnsi" w:cstheme="minorHAnsi"/>
        </w:rPr>
        <w:t>:</w:t>
      </w:r>
      <w:r w:rsidR="00DB3A55" w:rsidRPr="00D33A37">
        <w:rPr>
          <w:rFonts w:asciiTheme="minorHAnsi" w:hAnsiTheme="minorHAnsi" w:cstheme="minorHAnsi"/>
          <w:sz w:val="22"/>
        </w:rPr>
        <w:t xml:space="preserve">Para el caso de los responsables técnicos </w:t>
      </w:r>
      <w:r w:rsidR="00334971" w:rsidRPr="00D33A37">
        <w:rPr>
          <w:rFonts w:asciiTheme="minorHAnsi" w:hAnsiTheme="minorHAnsi" w:cstheme="minorHAnsi"/>
          <w:sz w:val="22"/>
        </w:rPr>
        <w:t>de CATEM-FEM-HOSETRAM previo a iniciar el trámite se debe contar con la siguiente documentación digitalizada:</w:t>
      </w:r>
    </w:p>
    <w:p w:rsidR="0092473B" w:rsidRPr="00D33A37" w:rsidRDefault="0092473B" w:rsidP="00D33A37">
      <w:pPr>
        <w:pStyle w:val="NormalWeb"/>
        <w:numPr>
          <w:ilvl w:val="0"/>
          <w:numId w:val="1"/>
        </w:numPr>
        <w:spacing w:line="360" w:lineRule="auto"/>
        <w:jc w:val="both"/>
        <w:rPr>
          <w:rFonts w:asciiTheme="minorHAnsi" w:hAnsiTheme="minorHAnsi" w:cstheme="minorHAnsi"/>
          <w:sz w:val="22"/>
        </w:rPr>
      </w:pPr>
      <w:r w:rsidRPr="00D33A37">
        <w:rPr>
          <w:rFonts w:asciiTheme="minorHAnsi" w:hAnsiTheme="minorHAnsi" w:cstheme="minorHAnsi"/>
          <w:sz w:val="22"/>
        </w:rPr>
        <w:t>Copia certificada del título</w:t>
      </w:r>
      <w:r w:rsidR="00D33A37" w:rsidRPr="00D33A37">
        <w:rPr>
          <w:rFonts w:asciiTheme="minorHAnsi" w:hAnsiTheme="minorHAnsi" w:cstheme="minorHAnsi"/>
          <w:sz w:val="22"/>
        </w:rPr>
        <w:t xml:space="preserve"> universitario  (I</w:t>
      </w:r>
      <w:r w:rsidRPr="00D33A37">
        <w:rPr>
          <w:rFonts w:asciiTheme="minorHAnsi" w:hAnsiTheme="minorHAnsi" w:cstheme="minorHAnsi"/>
          <w:sz w:val="22"/>
        </w:rPr>
        <w:t>ngeniero agrónomo o Ingeniero forestal)</w:t>
      </w:r>
    </w:p>
    <w:p w:rsidR="0092473B" w:rsidRPr="00D33A37" w:rsidRDefault="0092473B" w:rsidP="00D33A37">
      <w:pPr>
        <w:pStyle w:val="NormalWeb"/>
        <w:numPr>
          <w:ilvl w:val="0"/>
          <w:numId w:val="1"/>
        </w:numPr>
        <w:spacing w:line="360" w:lineRule="auto"/>
        <w:jc w:val="both"/>
        <w:rPr>
          <w:rFonts w:asciiTheme="minorHAnsi" w:hAnsiTheme="minorHAnsi" w:cstheme="minorHAnsi"/>
          <w:sz w:val="22"/>
        </w:rPr>
      </w:pPr>
      <w:r w:rsidRPr="00D33A37">
        <w:rPr>
          <w:rFonts w:asciiTheme="minorHAnsi" w:hAnsiTheme="minorHAnsi" w:cstheme="minorHAnsi"/>
          <w:sz w:val="22"/>
        </w:rPr>
        <w:t>Constancia de matrícula profesional vigente.</w:t>
      </w:r>
    </w:p>
    <w:p w:rsidR="00E70F90" w:rsidRDefault="0092473B" w:rsidP="00D33A37">
      <w:pPr>
        <w:pStyle w:val="NormalWeb"/>
        <w:numPr>
          <w:ilvl w:val="0"/>
          <w:numId w:val="1"/>
        </w:numPr>
        <w:spacing w:line="360" w:lineRule="auto"/>
        <w:jc w:val="both"/>
        <w:rPr>
          <w:rFonts w:asciiTheme="minorHAnsi" w:hAnsiTheme="minorHAnsi" w:cstheme="minorHAnsi"/>
          <w:sz w:val="22"/>
        </w:rPr>
      </w:pPr>
      <w:r w:rsidRPr="00D33A37">
        <w:rPr>
          <w:rFonts w:asciiTheme="minorHAnsi" w:hAnsiTheme="minorHAnsi" w:cstheme="minorHAnsi"/>
          <w:sz w:val="22"/>
        </w:rPr>
        <w:t xml:space="preserve">Certificado de curso o </w:t>
      </w:r>
      <w:r w:rsidR="00E70F90" w:rsidRPr="00D33A37">
        <w:rPr>
          <w:rFonts w:asciiTheme="minorHAnsi" w:hAnsiTheme="minorHAnsi" w:cstheme="minorHAnsi"/>
          <w:sz w:val="22"/>
        </w:rPr>
        <w:t xml:space="preserve">últimaactualización. </w:t>
      </w:r>
    </w:p>
    <w:p w:rsidR="00D33A37" w:rsidRPr="00D33A37" w:rsidRDefault="00BA108D" w:rsidP="00D33A37">
      <w:pPr>
        <w:pStyle w:val="NormalWeb"/>
        <w:spacing w:line="360" w:lineRule="auto"/>
        <w:ind w:left="720"/>
        <w:jc w:val="both"/>
        <w:rPr>
          <w:rFonts w:asciiTheme="minorHAnsi" w:hAnsiTheme="minorHAnsi" w:cstheme="minorHAnsi"/>
          <w:sz w:val="22"/>
        </w:rPr>
      </w:pPr>
      <w:bookmarkStart w:id="0" w:name="_GoBack"/>
      <w:bookmarkEnd w:id="0"/>
      <w:r w:rsidRPr="00BA108D">
        <w:rPr>
          <w:rFonts w:asciiTheme="minorHAnsi" w:hAnsiTheme="minorHAnsi" w:cstheme="minorHAnsi"/>
          <w:noProof/>
          <w:sz w:val="22"/>
          <w:lang w:val="en-US" w:eastAsia="en-US"/>
        </w:rPr>
        <w:pict>
          <v:roundrect id="Rectángulo redondeado 1" o:spid="_x0000_s1026" style="position:absolute;left:0;text-align:left;margin-left:-7.05pt;margin-top:13.35pt;width:491.25pt;height: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" fillcolor="white [3201]" strokecolor="#5b9bd5 [3204]" strokeweight="2.25pt">
            <v:stroke joinstyle="miter"/>
            <v:textbox>
              <w:txbxContent>
                <w:p w:rsidR="00E70F90" w:rsidRDefault="00E70F90" w:rsidP="00E70F90">
                  <w:r w:rsidRPr="00E70F90">
                    <w:rPr>
                      <w:b/>
                    </w:rPr>
                    <w:t>Importante</w:t>
                  </w:r>
                  <w:r>
                    <w:t xml:space="preserve">: el certificado de curso o última actualización no debe ser superior a 2 años de antigüedad dado que de esta manera no se considera que el Responsable Técnico está habilitado. </w:t>
                  </w:r>
                </w:p>
              </w:txbxContent>
            </v:textbox>
          </v:roundrect>
        </w:pict>
      </w:r>
    </w:p>
    <w:p w:rsidR="00E70F90" w:rsidRDefault="00E70F90" w:rsidP="00D33A37">
      <w:pPr>
        <w:pStyle w:val="NormalWeb"/>
        <w:spacing w:line="360" w:lineRule="auto"/>
        <w:rPr>
          <w:rFonts w:asciiTheme="minorHAnsi" w:hAnsiTheme="minorHAnsi" w:cstheme="minorHAnsi"/>
        </w:rPr>
      </w:pPr>
    </w:p>
    <w:p w:rsidR="00FB4FE5" w:rsidRPr="00BD3297" w:rsidRDefault="005D4AEC" w:rsidP="00D33A37">
      <w:pPr>
        <w:pStyle w:val="NormalWeb"/>
        <w:spacing w:line="360" w:lineRule="auto"/>
        <w:jc w:val="both"/>
        <w:rPr>
          <w:rFonts w:asciiTheme="minorHAnsi" w:hAnsiTheme="minorHAnsi" w:cstheme="minorHAnsi"/>
          <w:sz w:val="22"/>
          <w:szCs w:val="22"/>
        </w:rPr>
      </w:pPr>
      <w:r w:rsidRPr="00FB4FE5">
        <w:rPr>
          <w:rFonts w:asciiTheme="minorHAnsi" w:hAnsiTheme="minorHAnsi" w:cstheme="minorHAnsi"/>
          <w:b/>
        </w:rPr>
        <w:t xml:space="preserve">PASO </w:t>
      </w:r>
      <w:r w:rsidR="00334971">
        <w:rPr>
          <w:rFonts w:asciiTheme="minorHAnsi" w:hAnsiTheme="minorHAnsi" w:cstheme="minorHAnsi"/>
          <w:b/>
        </w:rPr>
        <w:t>2</w:t>
      </w:r>
      <w:r w:rsidRPr="00FB4FE5">
        <w:rPr>
          <w:rFonts w:asciiTheme="minorHAnsi" w:hAnsiTheme="minorHAnsi" w:cstheme="minorHAnsi"/>
          <w:b/>
        </w:rPr>
        <w:t>:</w:t>
      </w:r>
      <w:r w:rsidR="00BD3297" w:rsidRPr="00BD3297">
        <w:rPr>
          <w:rFonts w:asciiTheme="minorHAnsi" w:hAnsiTheme="minorHAnsi" w:cstheme="minorHAnsi"/>
          <w:sz w:val="22"/>
          <w:szCs w:val="22"/>
        </w:rPr>
        <w:t xml:space="preserve">Para llevar a cabo el inicio del </w:t>
      </w:r>
      <w:r w:rsidR="00646902" w:rsidRPr="00BD3297">
        <w:rPr>
          <w:rFonts w:asciiTheme="minorHAnsi" w:hAnsiTheme="minorHAnsi" w:cstheme="minorHAnsi"/>
          <w:sz w:val="22"/>
          <w:szCs w:val="22"/>
        </w:rPr>
        <w:t>trámite</w:t>
      </w:r>
      <w:r w:rsidR="00BD3297" w:rsidRPr="00BD3297">
        <w:rPr>
          <w:rFonts w:asciiTheme="minorHAnsi" w:hAnsiTheme="minorHAnsi" w:cstheme="minorHAnsi"/>
          <w:sz w:val="22"/>
          <w:szCs w:val="22"/>
        </w:rPr>
        <w:t xml:space="preserve"> se debe ingresar al sistema a través del siguiente link:</w:t>
      </w:r>
    </w:p>
    <w:p w:rsidR="005D4AEC" w:rsidRDefault="00BA108D" w:rsidP="00D33A37">
      <w:pPr>
        <w:pStyle w:val="NormalWeb"/>
        <w:spacing w:line="360" w:lineRule="auto"/>
        <w:jc w:val="both"/>
        <w:rPr>
          <w:rFonts w:asciiTheme="minorHAnsi" w:hAnsiTheme="minorHAnsi" w:cstheme="minorHAnsi"/>
        </w:rPr>
      </w:pPr>
      <w:hyperlink r:id="rId6" w:history="1">
        <w:r w:rsidR="00FB4FE5" w:rsidRPr="009C2062">
          <w:rPr>
            <w:rStyle w:val="Hipervnculo"/>
            <w:rFonts w:asciiTheme="minorHAnsi" w:hAnsiTheme="minorHAnsi" w:cstheme="minorHAnsi"/>
          </w:rPr>
          <w:t>https://tramitesadistancia.gob.ar/tramitesadistancia/nuevo-tramite</w:t>
        </w:r>
      </w:hyperlink>
    </w:p>
    <w:p w:rsidR="00FB4FE5" w:rsidRPr="00D33A37" w:rsidRDefault="00FB4FE5" w:rsidP="00D33A37">
      <w:pPr>
        <w:pStyle w:val="NormalWeb"/>
        <w:spacing w:line="360" w:lineRule="auto"/>
        <w:jc w:val="both"/>
        <w:rPr>
          <w:rFonts w:asciiTheme="minorHAnsi" w:hAnsiTheme="minorHAnsi" w:cstheme="minorHAnsi"/>
          <w:sz w:val="22"/>
          <w:szCs w:val="22"/>
        </w:rPr>
      </w:pPr>
      <w:r w:rsidRPr="00D33A37">
        <w:rPr>
          <w:rFonts w:asciiTheme="minorHAnsi" w:hAnsiTheme="minorHAnsi" w:cstheme="minorHAnsi"/>
          <w:sz w:val="22"/>
          <w:szCs w:val="22"/>
        </w:rPr>
        <w:t>Dentro de la plataforma encontraremos la siguiente imagen:</w:t>
      </w:r>
    </w:p>
    <w:p w:rsidR="00FB4FE5" w:rsidRDefault="00FB4FE5" w:rsidP="00DB3A55">
      <w:pPr>
        <w:pStyle w:val="NormalWeb"/>
        <w:jc w:val="both"/>
        <w:rPr>
          <w:rFonts w:asciiTheme="minorHAnsi" w:hAnsiTheme="minorHAnsi" w:cstheme="minorHAnsi"/>
        </w:rPr>
      </w:pPr>
      <w:r w:rsidRPr="00FB4FE5">
        <w:rPr>
          <w:rFonts w:asciiTheme="minorHAnsi" w:hAnsiTheme="minorHAnsi" w:cstheme="minorHAnsi"/>
          <w:noProof/>
        </w:rPr>
        <w:lastRenderedPageBreak/>
        <w:drawing>
          <wp:inline distT="0" distB="0" distL="0" distR="0">
            <wp:extent cx="5612130" cy="27051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705100"/>
                    </a:xfrm>
                    <a:prstGeom prst="rect">
                      <a:avLst/>
                    </a:prstGeom>
                  </pic:spPr>
                </pic:pic>
              </a:graphicData>
            </a:graphic>
          </wp:inline>
        </w:drawing>
      </w:r>
    </w:p>
    <w:p w:rsidR="00FB4FE5" w:rsidRPr="00D33A37" w:rsidRDefault="00334971" w:rsidP="00D33A37">
      <w:pPr>
        <w:pStyle w:val="NormalWeb"/>
        <w:spacing w:line="360" w:lineRule="auto"/>
        <w:jc w:val="both"/>
        <w:rPr>
          <w:rFonts w:asciiTheme="minorHAnsi" w:hAnsiTheme="minorHAnsi" w:cstheme="minorHAnsi"/>
          <w:sz w:val="22"/>
          <w:szCs w:val="22"/>
        </w:rPr>
      </w:pPr>
      <w:r w:rsidRPr="00D33A37">
        <w:rPr>
          <w:rFonts w:asciiTheme="minorHAnsi" w:hAnsiTheme="minorHAnsi" w:cstheme="minorHAnsi"/>
          <w:sz w:val="22"/>
          <w:szCs w:val="22"/>
        </w:rPr>
        <w:t xml:space="preserve">Podemos observar que existen más de 2000 </w:t>
      </w:r>
      <w:r w:rsidR="00651D18" w:rsidRPr="00D33A37">
        <w:rPr>
          <w:rFonts w:asciiTheme="minorHAnsi" w:hAnsiTheme="minorHAnsi" w:cstheme="minorHAnsi"/>
          <w:sz w:val="22"/>
          <w:szCs w:val="22"/>
        </w:rPr>
        <w:t>trámites</w:t>
      </w:r>
      <w:r w:rsidRPr="00D33A37">
        <w:rPr>
          <w:rFonts w:asciiTheme="minorHAnsi" w:hAnsiTheme="minorHAnsi" w:cstheme="minorHAnsi"/>
          <w:sz w:val="22"/>
          <w:szCs w:val="22"/>
        </w:rPr>
        <w:t xml:space="preserve"> disponibles</w:t>
      </w:r>
      <w:r w:rsidR="00646902">
        <w:rPr>
          <w:rFonts w:asciiTheme="minorHAnsi" w:hAnsiTheme="minorHAnsi" w:cstheme="minorHAnsi"/>
          <w:sz w:val="22"/>
          <w:szCs w:val="22"/>
        </w:rPr>
        <w:t>. En la barra de búsqueda ingresamos</w:t>
      </w:r>
      <w:r w:rsidRPr="00D33A37">
        <w:rPr>
          <w:rFonts w:asciiTheme="minorHAnsi" w:hAnsiTheme="minorHAnsi" w:cstheme="minorHAnsi"/>
          <w:sz w:val="22"/>
          <w:szCs w:val="22"/>
        </w:rPr>
        <w:t xml:space="preserve"> la</w:t>
      </w:r>
      <w:r w:rsidR="00646902">
        <w:rPr>
          <w:rFonts w:asciiTheme="minorHAnsi" w:hAnsiTheme="minorHAnsi" w:cstheme="minorHAnsi"/>
          <w:sz w:val="22"/>
          <w:szCs w:val="22"/>
        </w:rPr>
        <w:t>s</w:t>
      </w:r>
      <w:r w:rsidRPr="00D33A37">
        <w:rPr>
          <w:rFonts w:asciiTheme="minorHAnsi" w:hAnsiTheme="minorHAnsi" w:cstheme="minorHAnsi"/>
          <w:sz w:val="22"/>
          <w:szCs w:val="22"/>
        </w:rPr>
        <w:t xml:space="preserve"> palabra</w:t>
      </w:r>
      <w:r w:rsidR="00646902">
        <w:rPr>
          <w:rFonts w:asciiTheme="minorHAnsi" w:hAnsiTheme="minorHAnsi" w:cstheme="minorHAnsi"/>
          <w:sz w:val="22"/>
          <w:szCs w:val="22"/>
        </w:rPr>
        <w:t>s</w:t>
      </w:r>
      <w:r w:rsidR="00651D18" w:rsidRPr="00D33A37">
        <w:rPr>
          <w:rFonts w:asciiTheme="minorHAnsi" w:hAnsiTheme="minorHAnsi" w:cstheme="minorHAnsi"/>
          <w:sz w:val="22"/>
          <w:szCs w:val="22"/>
        </w:rPr>
        <w:t>“</w:t>
      </w:r>
      <w:r w:rsidRPr="00D33A37">
        <w:rPr>
          <w:rFonts w:asciiTheme="minorHAnsi" w:hAnsiTheme="minorHAnsi" w:cstheme="minorHAnsi"/>
          <w:sz w:val="22"/>
          <w:szCs w:val="22"/>
        </w:rPr>
        <w:t xml:space="preserve">Responsables </w:t>
      </w:r>
      <w:r w:rsidR="00651D18" w:rsidRPr="00D33A37">
        <w:rPr>
          <w:rFonts w:asciiTheme="minorHAnsi" w:hAnsiTheme="minorHAnsi" w:cstheme="minorHAnsi"/>
          <w:sz w:val="22"/>
          <w:szCs w:val="22"/>
        </w:rPr>
        <w:t>Técnicos</w:t>
      </w:r>
      <w:r w:rsidRPr="00D33A37">
        <w:rPr>
          <w:rFonts w:asciiTheme="minorHAnsi" w:hAnsiTheme="minorHAnsi" w:cstheme="minorHAnsi"/>
          <w:sz w:val="22"/>
          <w:szCs w:val="22"/>
        </w:rPr>
        <w:t xml:space="preserve">” </w:t>
      </w:r>
      <w:r w:rsidR="00651D18" w:rsidRPr="00D33A37">
        <w:rPr>
          <w:rFonts w:asciiTheme="minorHAnsi" w:hAnsiTheme="minorHAnsi" w:cstheme="minorHAnsi"/>
          <w:sz w:val="22"/>
          <w:szCs w:val="22"/>
        </w:rPr>
        <w:t xml:space="preserve"> y nos dará las siguientes opciones:</w:t>
      </w:r>
    </w:p>
    <w:p w:rsidR="00DB3A55" w:rsidRDefault="00651D18" w:rsidP="00DB3A55">
      <w:pPr>
        <w:pStyle w:val="NormalWeb"/>
        <w:jc w:val="both"/>
      </w:pPr>
      <w:r w:rsidRPr="00651D18">
        <w:rPr>
          <w:rFonts w:asciiTheme="minorHAnsi" w:hAnsiTheme="minorHAnsi" w:cstheme="minorHAnsi"/>
          <w:noProof/>
        </w:rPr>
        <w:drawing>
          <wp:inline distT="0" distB="0" distL="0" distR="0">
            <wp:extent cx="5612130" cy="384619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3846195"/>
                    </a:xfrm>
                    <a:prstGeom prst="rect">
                      <a:avLst/>
                    </a:prstGeom>
                  </pic:spPr>
                </pic:pic>
              </a:graphicData>
            </a:graphic>
          </wp:inline>
        </w:drawing>
      </w:r>
    </w:p>
    <w:p w:rsidR="00DB3A55" w:rsidRPr="00750A74" w:rsidRDefault="00DB3A55" w:rsidP="00DB3A55">
      <w:pPr>
        <w:jc w:val="both"/>
      </w:pPr>
    </w:p>
    <w:p w:rsidR="00750A74" w:rsidRDefault="00750A74" w:rsidP="00D33A37">
      <w:pPr>
        <w:pStyle w:val="Prrafodelista"/>
        <w:numPr>
          <w:ilvl w:val="0"/>
          <w:numId w:val="3"/>
        </w:numPr>
        <w:spacing w:line="360" w:lineRule="auto"/>
        <w:jc w:val="both"/>
      </w:pPr>
      <w:r w:rsidRPr="00D33A37">
        <w:rPr>
          <w:b/>
        </w:rPr>
        <w:t>Inscripción al Registro Nacional Único de Responsables Técnicos de la Dirección Nacional de Protección Vegetal:</w:t>
      </w:r>
      <w:r>
        <w:t xml:space="preserve"> esta opción es utilizada cuando se va a inscribir por primera vez</w:t>
      </w:r>
      <w:r w:rsidR="009A6452">
        <w:t>.</w:t>
      </w:r>
    </w:p>
    <w:p w:rsidR="009A6452" w:rsidRDefault="009A6452" w:rsidP="00D33A37">
      <w:pPr>
        <w:pStyle w:val="Prrafodelista"/>
        <w:numPr>
          <w:ilvl w:val="0"/>
          <w:numId w:val="3"/>
        </w:numPr>
        <w:spacing w:line="360" w:lineRule="auto"/>
        <w:jc w:val="both"/>
      </w:pPr>
      <w:r w:rsidRPr="00D33A37">
        <w:rPr>
          <w:b/>
        </w:rPr>
        <w:t xml:space="preserve">Revalida al registro nacional único de Responsables Técnicos de la dirección Nacional de protección Vegetal: </w:t>
      </w:r>
      <w:r>
        <w:t xml:space="preserve">utilizada en los casos en que el Responsable ya está registrado y debe </w:t>
      </w:r>
      <w:r w:rsidR="00A9338E">
        <w:lastRenderedPageBreak/>
        <w:t>revalidar su</w:t>
      </w:r>
      <w:r w:rsidR="00BD3297">
        <w:t xml:space="preserve"> registro. Es importante que el interesado cuente </w:t>
      </w:r>
      <w:r w:rsidR="004D5CD6">
        <w:t>con el certificado</w:t>
      </w:r>
      <w:r w:rsidR="00D33A37">
        <w:t xml:space="preserve"> del curso</w:t>
      </w:r>
      <w:r w:rsidR="004D5CD6">
        <w:t xml:space="preserve"> de actualización.</w:t>
      </w:r>
    </w:p>
    <w:p w:rsidR="004D5CD6" w:rsidRDefault="004D5CD6" w:rsidP="00D33A37">
      <w:pPr>
        <w:pStyle w:val="Prrafodelista"/>
        <w:numPr>
          <w:ilvl w:val="0"/>
          <w:numId w:val="3"/>
        </w:numPr>
        <w:spacing w:line="360" w:lineRule="auto"/>
        <w:jc w:val="both"/>
      </w:pPr>
      <w:r w:rsidRPr="00D33A37">
        <w:rPr>
          <w:b/>
        </w:rPr>
        <w:t>Modificación al Registro Nacional Único de Responsables Técnicos de la Dirección Nacional de Protección</w:t>
      </w:r>
      <w:r w:rsidR="00A9338E" w:rsidRPr="00D33A37">
        <w:rPr>
          <w:b/>
        </w:rPr>
        <w:t xml:space="preserve"> Vegetal: </w:t>
      </w:r>
      <w:r w:rsidR="00A9338E" w:rsidRPr="00A9338E">
        <w:t xml:space="preserve">opción </w:t>
      </w:r>
      <w:r w:rsidR="00A9338E">
        <w:t>empleada en el caso de alguna modificación</w:t>
      </w:r>
      <w:r w:rsidR="00BD3297">
        <w:t xml:space="preserve"> estando su registro vigente </w:t>
      </w:r>
      <w:r w:rsidR="00A9338E">
        <w:t>o si el interesado desea darse de baja del registro.</w:t>
      </w:r>
    </w:p>
    <w:p w:rsidR="00A9338E" w:rsidRPr="00912424" w:rsidRDefault="00A9338E" w:rsidP="00DB3A55">
      <w:pPr>
        <w:jc w:val="both"/>
        <w:rPr>
          <w:b/>
        </w:rPr>
      </w:pPr>
    </w:p>
    <w:p w:rsidR="00A9338E" w:rsidRDefault="00A9338E" w:rsidP="00D33A37">
      <w:pPr>
        <w:spacing w:line="360" w:lineRule="auto"/>
        <w:jc w:val="both"/>
      </w:pPr>
      <w:r w:rsidRPr="00B25B9A">
        <w:rPr>
          <w:b/>
          <w:sz w:val="24"/>
          <w:szCs w:val="24"/>
        </w:rPr>
        <w:t>PASO 3:</w:t>
      </w:r>
      <w:r w:rsidR="002B2E36">
        <w:t xml:space="preserve"> tomandola opción A</w:t>
      </w:r>
      <w:r>
        <w:t>, cliqueamos en el botón</w:t>
      </w:r>
      <w:r w:rsidR="00D33A37" w:rsidRPr="00D33A37">
        <w:rPr>
          <w:noProof/>
          <w:lang w:eastAsia="es-AR"/>
        </w:rPr>
        <w:drawing>
          <wp:inline distT="0" distB="0" distL="0" distR="0">
            <wp:extent cx="868294" cy="214630"/>
            <wp:effectExtent l="0" t="0" r="825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2861" cy="225646"/>
                    </a:xfrm>
                    <a:prstGeom prst="rect">
                      <a:avLst/>
                    </a:prstGeom>
                  </pic:spPr>
                </pic:pic>
              </a:graphicData>
            </a:graphic>
          </wp:inline>
        </w:drawing>
      </w:r>
      <w:r w:rsidR="007D393B">
        <w:t xml:space="preserve"> observándose la siguiente </w:t>
      </w:r>
      <w:r w:rsidR="00B25B9A">
        <w:t>imagen:</w:t>
      </w:r>
    </w:p>
    <w:p w:rsidR="007D393B" w:rsidRDefault="00B25B9A" w:rsidP="00DB3A55">
      <w:pPr>
        <w:jc w:val="both"/>
      </w:pPr>
      <w:r w:rsidRPr="00B25B9A">
        <w:rPr>
          <w:noProof/>
          <w:lang w:eastAsia="es-AR"/>
        </w:rPr>
        <w:drawing>
          <wp:inline distT="0" distB="0" distL="0" distR="0">
            <wp:extent cx="5612130" cy="44767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4476750"/>
                    </a:xfrm>
                    <a:prstGeom prst="rect">
                      <a:avLst/>
                    </a:prstGeom>
                  </pic:spPr>
                </pic:pic>
              </a:graphicData>
            </a:graphic>
          </wp:inline>
        </w:drawing>
      </w:r>
    </w:p>
    <w:p w:rsidR="00B25B9A" w:rsidRDefault="00B25B9A" w:rsidP="00DB3A55">
      <w:pPr>
        <w:jc w:val="both"/>
      </w:pPr>
    </w:p>
    <w:p w:rsidR="00B25B9A" w:rsidRDefault="00B25B9A" w:rsidP="00DB3A55">
      <w:pPr>
        <w:jc w:val="both"/>
      </w:pPr>
      <w:r>
        <w:t xml:space="preserve">En esta imagen encontraremos el botón  </w:t>
      </w:r>
      <w:r w:rsidR="00CB6ADB" w:rsidRPr="00CB6ADB">
        <w:rPr>
          <w:noProof/>
          <w:lang w:eastAsia="es-AR"/>
        </w:rPr>
        <w:drawing>
          <wp:inline distT="0" distB="0" distL="0" distR="0">
            <wp:extent cx="447675" cy="2344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4729" cy="238191"/>
                    </a:xfrm>
                    <a:prstGeom prst="rect">
                      <a:avLst/>
                    </a:prstGeom>
                  </pic:spPr>
                </pic:pic>
              </a:graphicData>
            </a:graphic>
          </wp:inline>
        </w:drawing>
      </w:r>
      <w:r>
        <w:t xml:space="preserve"> el cual nos permitirá logearnos con la clave fiscal.</w:t>
      </w:r>
      <w:r w:rsidR="00CB6ADB">
        <w:t xml:space="preserve"> Una vez logeados veremos la siguiente imagen:</w:t>
      </w:r>
    </w:p>
    <w:p w:rsidR="003A7735" w:rsidRDefault="00BC33B0" w:rsidP="00DB3A55">
      <w:pPr>
        <w:jc w:val="both"/>
      </w:pPr>
      <w:r w:rsidRPr="00BC33B0">
        <w:rPr>
          <w:noProof/>
          <w:lang w:eastAsia="es-AR"/>
        </w:rPr>
        <w:lastRenderedPageBreak/>
        <w:drawing>
          <wp:inline distT="0" distB="0" distL="0" distR="0">
            <wp:extent cx="5612130" cy="3560445"/>
            <wp:effectExtent l="0" t="0" r="762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3560445"/>
                    </a:xfrm>
                    <a:prstGeom prst="rect">
                      <a:avLst/>
                    </a:prstGeom>
                  </pic:spPr>
                </pic:pic>
              </a:graphicData>
            </a:graphic>
          </wp:inline>
        </w:drawing>
      </w:r>
    </w:p>
    <w:p w:rsidR="00BC33B0" w:rsidRDefault="00BC33B0" w:rsidP="00DB3A55">
      <w:pPr>
        <w:jc w:val="both"/>
      </w:pPr>
    </w:p>
    <w:p w:rsidR="00BC33B0" w:rsidRDefault="00BC33B0" w:rsidP="00CB6ADB">
      <w:pPr>
        <w:spacing w:line="276" w:lineRule="auto"/>
        <w:jc w:val="both"/>
      </w:pPr>
      <w:r>
        <w:t xml:space="preserve">En esta </w:t>
      </w:r>
      <w:r w:rsidR="00F01CBB">
        <w:t>primera</w:t>
      </w:r>
      <w:r>
        <w:t xml:space="preserve"> pantalla </w:t>
      </w:r>
      <w:r w:rsidR="00CB6ADB">
        <w:t xml:space="preserve">aparecen los datos del </w:t>
      </w:r>
      <w:r w:rsidR="00F01CBB">
        <w:t>solicitante</w:t>
      </w:r>
      <w:r w:rsidR="00CB6ADB">
        <w:t xml:space="preserve">, </w:t>
      </w:r>
      <w:r w:rsidR="00F01CBB">
        <w:rPr>
          <w:noProof/>
          <w:lang w:eastAsia="es-AR"/>
        </w:rPr>
        <w:t>en caso de haber algun error o que la informacion este desactualizada se puede tocar el boton</w:t>
      </w:r>
      <w:r w:rsidR="00F01CBB" w:rsidRPr="00CB6ADB">
        <w:rPr>
          <w:noProof/>
          <w:lang w:eastAsia="es-AR"/>
        </w:rPr>
        <w:drawing>
          <wp:inline distT="0" distB="0" distL="0" distR="0">
            <wp:extent cx="466725" cy="242697"/>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7294" cy="248193"/>
                    </a:xfrm>
                    <a:prstGeom prst="rect">
                      <a:avLst/>
                    </a:prstGeom>
                  </pic:spPr>
                </pic:pic>
              </a:graphicData>
            </a:graphic>
          </wp:inline>
        </w:drawing>
      </w:r>
      <w:r w:rsidR="00F01CBB">
        <w:rPr>
          <w:noProof/>
          <w:lang w:eastAsia="es-AR"/>
        </w:rPr>
        <w:t xml:space="preserve">  y hacer la modificacion correspondiente.</w:t>
      </w:r>
      <w:r w:rsidR="00CB6ADB">
        <w:t xml:space="preserve"> Es importante que los datos de contacto (teléfono y correo </w:t>
      </w:r>
      <w:r w:rsidR="00D33A37">
        <w:t>electrónico</w:t>
      </w:r>
      <w:r w:rsidR="00CB6ADB">
        <w:t xml:space="preserve">) estén actualizados. </w:t>
      </w:r>
    </w:p>
    <w:p w:rsidR="00CB6ADB" w:rsidRDefault="00CB6ADB" w:rsidP="00DB3A55">
      <w:pPr>
        <w:jc w:val="both"/>
      </w:pPr>
      <w:r>
        <w:t xml:space="preserve">Si todos los datos son correctos pasamos a la siguiente etapa cliqueando en el botón </w:t>
      </w:r>
      <w:r w:rsidRPr="00CB6ADB">
        <w:rPr>
          <w:noProof/>
          <w:lang w:eastAsia="es-AR"/>
        </w:rPr>
        <w:drawing>
          <wp:inline distT="0" distB="0" distL="0" distR="0">
            <wp:extent cx="826135" cy="3143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49993" cy="323402"/>
                    </a:xfrm>
                    <a:prstGeom prst="rect">
                      <a:avLst/>
                    </a:prstGeom>
                  </pic:spPr>
                </pic:pic>
              </a:graphicData>
            </a:graphic>
          </wp:inline>
        </w:drawing>
      </w:r>
    </w:p>
    <w:p w:rsidR="00CB6ADB" w:rsidRDefault="002A01F8" w:rsidP="00DB3A55">
      <w:pPr>
        <w:jc w:val="both"/>
      </w:pPr>
      <w:r w:rsidRPr="002A01F8">
        <w:rPr>
          <w:noProof/>
          <w:lang w:eastAsia="es-AR"/>
        </w:rPr>
        <w:lastRenderedPageBreak/>
        <w:drawing>
          <wp:inline distT="0" distB="0" distL="0" distR="0">
            <wp:extent cx="5271715" cy="4018647"/>
            <wp:effectExtent l="0" t="0" r="5715"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86744" cy="4030103"/>
                    </a:xfrm>
                    <a:prstGeom prst="rect">
                      <a:avLst/>
                    </a:prstGeom>
                  </pic:spPr>
                </pic:pic>
              </a:graphicData>
            </a:graphic>
          </wp:inline>
        </w:drawing>
      </w:r>
    </w:p>
    <w:p w:rsidR="002A01F8" w:rsidRDefault="002A01F8" w:rsidP="00DB3A55">
      <w:pPr>
        <w:jc w:val="both"/>
      </w:pPr>
      <w:r>
        <w:t>Como</w:t>
      </w:r>
      <w:r w:rsidR="00E40DAA">
        <w:t xml:space="preserve"> vemos en la imagen aparecen las</w:t>
      </w:r>
      <w:r>
        <w:t xml:space="preserve"> distintas opciones de responsable técnico</w:t>
      </w:r>
      <w:r w:rsidR="00D33A37">
        <w:t xml:space="preserve"> disponibles</w:t>
      </w:r>
      <w:r w:rsidR="00E40DAA">
        <w:t>. S</w:t>
      </w:r>
      <w:r w:rsidR="00AE1F76">
        <w:t>eleccionamos la de nuestro interés</w:t>
      </w:r>
      <w:r>
        <w:t xml:space="preserve"> y se habilitan la siguiente imagen.</w:t>
      </w:r>
    </w:p>
    <w:p w:rsidR="00AE1F76" w:rsidRDefault="00AE1F76" w:rsidP="00DB3A55">
      <w:pPr>
        <w:jc w:val="both"/>
      </w:pPr>
      <w:r w:rsidRPr="00AE1F76">
        <w:rPr>
          <w:noProof/>
          <w:lang w:eastAsia="es-AR"/>
        </w:rPr>
        <w:drawing>
          <wp:inline distT="0" distB="0" distL="0" distR="0">
            <wp:extent cx="5049079" cy="444293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61007" cy="4453435"/>
                    </a:xfrm>
                    <a:prstGeom prst="rect">
                      <a:avLst/>
                    </a:prstGeom>
                  </pic:spPr>
                </pic:pic>
              </a:graphicData>
            </a:graphic>
          </wp:inline>
        </w:drawing>
      </w:r>
    </w:p>
    <w:p w:rsidR="00F01CBB" w:rsidRDefault="00F01CBB" w:rsidP="00F01CBB">
      <w:pPr>
        <w:spacing w:line="276" w:lineRule="auto"/>
        <w:jc w:val="both"/>
        <w:rPr>
          <w:noProof/>
          <w:lang w:eastAsia="es-AR"/>
        </w:rPr>
      </w:pPr>
      <w:r>
        <w:rPr>
          <w:noProof/>
          <w:lang w:eastAsia="es-AR"/>
        </w:rPr>
        <w:lastRenderedPageBreak/>
        <w:t xml:space="preserve">Cuando el campo dice </w:t>
      </w:r>
      <w:r w:rsidRPr="007B269C">
        <w:rPr>
          <w:noProof/>
          <w:lang w:eastAsia="es-AR"/>
        </w:rPr>
        <w:drawing>
          <wp:inline distT="0" distB="0" distL="0" distR="0">
            <wp:extent cx="809623" cy="1333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t="35484" b="19354"/>
                    <a:stretch/>
                  </pic:blipFill>
                  <pic:spPr bwMode="auto">
                    <a:xfrm>
                      <a:off x="0" y="0"/>
                      <a:ext cx="809738" cy="13336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Pr>
          <w:noProof/>
          <w:lang w:eastAsia="es-AR"/>
        </w:rPr>
        <w:t>significa que se abrira otra pantalla y habra que completar un formulario. En el caso de que diga</w:t>
      </w:r>
      <w:r w:rsidRPr="00E902F6">
        <w:rPr>
          <w:noProof/>
          <w:lang w:eastAsia="es-AR"/>
        </w:rPr>
        <w:drawing>
          <wp:inline distT="0" distB="0" distL="0" distR="0">
            <wp:extent cx="590632" cy="14289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0632" cy="142895"/>
                    </a:xfrm>
                    <a:prstGeom prst="rect">
                      <a:avLst/>
                    </a:prstGeom>
                  </pic:spPr>
                </pic:pic>
              </a:graphicData>
            </a:graphic>
          </wp:inline>
        </w:drawing>
      </w:r>
      <w:r>
        <w:rPr>
          <w:noProof/>
          <w:lang w:eastAsia="es-AR"/>
        </w:rPr>
        <w:t>nos va a solicitar subir un documento. Cabe aclarar que cuando se sube un documento nuevo, este se guarda en la nube de la plataforma TAD y puede ser seleccionado para otros tramites futuros.</w:t>
      </w:r>
    </w:p>
    <w:p w:rsidR="006A7779" w:rsidRDefault="009909C4" w:rsidP="00DB3A55">
      <w:pPr>
        <w:jc w:val="both"/>
      </w:pPr>
      <w:r>
        <w:t xml:space="preserve">Una vez que se </w:t>
      </w:r>
      <w:r w:rsidR="00F01CBB">
        <w:t xml:space="preserve">completó el formulario y se adjuntó la documentación solicitada </w:t>
      </w:r>
      <w:r>
        <w:t>cliqueamos en el botón</w:t>
      </w:r>
      <w:r w:rsidRPr="009909C4">
        <w:rPr>
          <w:noProof/>
          <w:lang w:eastAsia="es-AR"/>
        </w:rPr>
        <w:drawing>
          <wp:inline distT="0" distB="0" distL="0" distR="0">
            <wp:extent cx="904875" cy="23849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35180" cy="246482"/>
                    </a:xfrm>
                    <a:prstGeom prst="rect">
                      <a:avLst/>
                    </a:prstGeom>
                  </pic:spPr>
                </pic:pic>
              </a:graphicData>
            </a:graphic>
          </wp:inline>
        </w:drawing>
      </w:r>
      <w:r>
        <w:t xml:space="preserve"> dando por finalizado el </w:t>
      </w:r>
      <w:r w:rsidR="00F01CBB">
        <w:t>mismo</w:t>
      </w:r>
      <w:r w:rsidR="006A7779">
        <w:t xml:space="preserve"> y apareciendo la siguiente imagen:</w:t>
      </w:r>
    </w:p>
    <w:p w:rsidR="006A7779" w:rsidRDefault="006A7779" w:rsidP="00DB3A55">
      <w:pPr>
        <w:jc w:val="both"/>
      </w:pPr>
      <w:r w:rsidRPr="006A7779">
        <w:rPr>
          <w:noProof/>
          <w:lang w:eastAsia="es-AR"/>
        </w:rPr>
        <w:drawing>
          <wp:inline distT="0" distB="0" distL="0" distR="0">
            <wp:extent cx="5612130" cy="3324225"/>
            <wp:effectExtent l="0" t="0" r="762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3324225"/>
                    </a:xfrm>
                    <a:prstGeom prst="rect">
                      <a:avLst/>
                    </a:prstGeom>
                  </pic:spPr>
                </pic:pic>
              </a:graphicData>
            </a:graphic>
          </wp:inline>
        </w:drawing>
      </w:r>
    </w:p>
    <w:p w:rsidR="006A7779" w:rsidRDefault="006A7779" w:rsidP="00DB3A55">
      <w:pPr>
        <w:jc w:val="both"/>
      </w:pPr>
    </w:p>
    <w:p w:rsidR="00FF0B0F" w:rsidRPr="00A9338E" w:rsidRDefault="00FF0B0F" w:rsidP="00DB3A55">
      <w:pPr>
        <w:jc w:val="both"/>
      </w:pPr>
      <w:r w:rsidRPr="00F01CBB">
        <w:rPr>
          <w:b/>
        </w:rPr>
        <w:t>Consultas por correo electrónico:</w:t>
      </w:r>
      <w:r>
        <w:t xml:space="preserve"> sanidadforestal@senasa.gob.ar</w:t>
      </w:r>
    </w:p>
    <w:sectPr w:rsidR="00FF0B0F" w:rsidRPr="00A9338E" w:rsidSect="00334971">
      <w:pgSz w:w="12240" w:h="15840"/>
      <w:pgMar w:top="851"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722EF"/>
    <w:multiLevelType w:val="hybridMultilevel"/>
    <w:tmpl w:val="DE46B72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4E794418"/>
    <w:multiLevelType w:val="hybridMultilevel"/>
    <w:tmpl w:val="FD7882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4804D25"/>
    <w:multiLevelType w:val="hybridMultilevel"/>
    <w:tmpl w:val="42843BB0"/>
    <w:lvl w:ilvl="0" w:tplc="2C0A0015">
      <w:start w:val="1"/>
      <w:numFmt w:val="upp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A55"/>
    <w:rsid w:val="000D6436"/>
    <w:rsid w:val="002A01F8"/>
    <w:rsid w:val="002B2E36"/>
    <w:rsid w:val="00334971"/>
    <w:rsid w:val="003A7735"/>
    <w:rsid w:val="004D5CD6"/>
    <w:rsid w:val="005D2C03"/>
    <w:rsid w:val="005D4AEC"/>
    <w:rsid w:val="00646902"/>
    <w:rsid w:val="00651D18"/>
    <w:rsid w:val="006A7779"/>
    <w:rsid w:val="00750A74"/>
    <w:rsid w:val="007D393B"/>
    <w:rsid w:val="008B39A5"/>
    <w:rsid w:val="008C3B2F"/>
    <w:rsid w:val="00912424"/>
    <w:rsid w:val="0092473B"/>
    <w:rsid w:val="009909C4"/>
    <w:rsid w:val="009A6452"/>
    <w:rsid w:val="00A9338E"/>
    <w:rsid w:val="00AE1F76"/>
    <w:rsid w:val="00B25B9A"/>
    <w:rsid w:val="00BA108D"/>
    <w:rsid w:val="00BC33B0"/>
    <w:rsid w:val="00BD3297"/>
    <w:rsid w:val="00CB6ADB"/>
    <w:rsid w:val="00D33A37"/>
    <w:rsid w:val="00DB3A55"/>
    <w:rsid w:val="00E40DAA"/>
    <w:rsid w:val="00E70F90"/>
    <w:rsid w:val="00F01CBB"/>
    <w:rsid w:val="00FB4FE5"/>
    <w:rsid w:val="00FF0B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0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3A5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FB4FE5"/>
    <w:rPr>
      <w:color w:val="0563C1" w:themeColor="hyperlink"/>
      <w:u w:val="single"/>
    </w:rPr>
  </w:style>
  <w:style w:type="paragraph" w:styleId="Prrafodelista">
    <w:name w:val="List Paragraph"/>
    <w:basedOn w:val="Normal"/>
    <w:uiPriority w:val="34"/>
    <w:qFormat/>
    <w:rsid w:val="00D33A37"/>
    <w:pPr>
      <w:ind w:left="720"/>
      <w:contextualSpacing/>
    </w:pPr>
  </w:style>
  <w:style w:type="paragraph" w:styleId="Textodeglobo">
    <w:name w:val="Balloon Text"/>
    <w:basedOn w:val="Normal"/>
    <w:link w:val="TextodegloboCar"/>
    <w:uiPriority w:val="99"/>
    <w:semiHidden/>
    <w:unhideWhenUsed/>
    <w:rsid w:val="008C3B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3B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7782193">
      <w:bodyDiv w:val="1"/>
      <w:marLeft w:val="0"/>
      <w:marRight w:val="0"/>
      <w:marTop w:val="0"/>
      <w:marBottom w:val="0"/>
      <w:divBdr>
        <w:top w:val="none" w:sz="0" w:space="0" w:color="auto"/>
        <w:left w:val="none" w:sz="0" w:space="0" w:color="auto"/>
        <w:bottom w:val="none" w:sz="0" w:space="0" w:color="auto"/>
        <w:right w:val="none" w:sz="0" w:space="0" w:color="auto"/>
      </w:divBdr>
    </w:div>
    <w:div w:id="153075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s://tramitesadistancia.gob.ar/tramitesadistancia/nuevo-tramite" TargetMode="External"/><Relationship Id="rId11" Type="http://schemas.openxmlformats.org/officeDocument/2006/relationships/image" Target="media/image5.png"/><Relationship Id="rId5" Type="http://schemas.openxmlformats.org/officeDocument/2006/relationships/hyperlink" Target="https://www.boletinoficial.gob.ar/"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Karina</cp:lastModifiedBy>
  <cp:revision>2</cp:revision>
  <cp:lastPrinted>2020-03-30T12:22:00Z</cp:lastPrinted>
  <dcterms:created xsi:type="dcterms:W3CDTF">2020-07-14T17:47:00Z</dcterms:created>
  <dcterms:modified xsi:type="dcterms:W3CDTF">2020-07-14T17:47:00Z</dcterms:modified>
</cp:coreProperties>
</file>