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11AC" w:rsidRPr="005311AC" w:rsidRDefault="005311AC" w:rsidP="005311AC">
      <w:pPr>
        <w:pStyle w:val="Prrafodelista"/>
        <w:numPr>
          <w:ilvl w:val="0"/>
          <w:numId w:val="1"/>
        </w:numPr>
        <w:jc w:val="center"/>
        <w:rPr>
          <w:b/>
        </w:rPr>
      </w:pPr>
      <w:r w:rsidRPr="005311AC">
        <w:rPr>
          <w:b/>
        </w:rPr>
        <w:t>Portal institucional de CABBIO:</w:t>
      </w:r>
    </w:p>
    <w:p w:rsidR="005311AC" w:rsidRDefault="005311AC" w:rsidP="005311AC"/>
    <w:p w:rsidR="005311AC" w:rsidRDefault="005311AC" w:rsidP="005311AC">
      <w:hyperlink r:id="rId6" w:history="1">
        <w:r>
          <w:rPr>
            <w:rStyle w:val="Hipervnculo"/>
          </w:rPr>
          <w:t>https://www.argentina.gob.ar/ciencia/sepp/cooperacion-internacional/cabbio</w:t>
        </w:r>
      </w:hyperlink>
    </w:p>
    <w:p w:rsidR="005311AC" w:rsidRDefault="005311AC" w:rsidP="005311AC"/>
    <w:p w:rsidR="005311AC" w:rsidRDefault="005311AC" w:rsidP="001C72DF">
      <w:pPr>
        <w:jc w:val="center"/>
      </w:pPr>
      <w:r>
        <w:rPr>
          <w:noProof/>
          <w:lang w:val="es-ES" w:eastAsia="es-ES"/>
        </w:rPr>
        <w:drawing>
          <wp:inline distT="0" distB="0" distL="0" distR="0">
            <wp:extent cx="5192395" cy="4730750"/>
            <wp:effectExtent l="0" t="0" r="8255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686" t="11595" r="20850" b="229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2395" cy="473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11AC" w:rsidRDefault="005311AC" w:rsidP="005311AC"/>
    <w:p w:rsidR="005311AC" w:rsidRDefault="005311AC" w:rsidP="005311AC">
      <w:r>
        <w:t xml:space="preserve">En la parte subrayada coloreada de </w:t>
      </w:r>
      <w:proofErr w:type="gramStart"/>
      <w:r>
        <w:t>azul :</w:t>
      </w:r>
      <w:proofErr w:type="gramEnd"/>
      <w:r>
        <w:t xml:space="preserve"> </w:t>
      </w:r>
      <w:r>
        <w:rPr>
          <w:b/>
          <w:color w:val="4F81BD" w:themeColor="accent1"/>
          <w:u w:val="single"/>
        </w:rPr>
        <w:t>Convocatoria para el dictado de cursos 2019</w:t>
      </w:r>
      <w:r>
        <w:t xml:space="preserve">, </w:t>
      </w:r>
    </w:p>
    <w:p w:rsidR="005311AC" w:rsidRDefault="005311AC" w:rsidP="005311AC"/>
    <w:p w:rsidR="005311AC" w:rsidRDefault="005311AC" w:rsidP="005311AC">
      <w:r>
        <w:t>Quitar  2019 para poner 2020.</w:t>
      </w:r>
    </w:p>
    <w:p w:rsidR="005311AC" w:rsidRDefault="005311AC" w:rsidP="005311AC"/>
    <w:p w:rsidR="005311AC" w:rsidRPr="005311AC" w:rsidRDefault="005311AC" w:rsidP="005311AC">
      <w:pPr>
        <w:pStyle w:val="Prrafodelista"/>
        <w:numPr>
          <w:ilvl w:val="0"/>
          <w:numId w:val="1"/>
        </w:numPr>
        <w:jc w:val="center"/>
        <w:rPr>
          <w:b/>
          <w:color w:val="4F81BD" w:themeColor="accent1"/>
          <w:u w:val="single"/>
        </w:rPr>
      </w:pPr>
      <w:r w:rsidRPr="005311AC">
        <w:rPr>
          <w:b/>
        </w:rPr>
        <w:t xml:space="preserve">Al cliquear en </w:t>
      </w:r>
      <w:r w:rsidRPr="005311AC">
        <w:rPr>
          <w:b/>
          <w:color w:val="4F81BD" w:themeColor="accent1"/>
          <w:u w:val="single"/>
        </w:rPr>
        <w:t>Convocatoria para el dictado de cursos 2019</w:t>
      </w:r>
    </w:p>
    <w:p w:rsidR="005311AC" w:rsidRPr="005311AC" w:rsidRDefault="001C72DF" w:rsidP="001C72DF">
      <w:pPr>
        <w:jc w:val="center"/>
        <w:rPr>
          <w:lang w:val="pt-BR"/>
        </w:rPr>
      </w:pPr>
      <w:r>
        <w:t>O en</w:t>
      </w:r>
    </w:p>
    <w:p w:rsidR="005311AC" w:rsidRPr="005311AC" w:rsidRDefault="005311AC" w:rsidP="001C72DF">
      <w:pPr>
        <w:jc w:val="center"/>
        <w:rPr>
          <w:lang w:val="pt-BR"/>
        </w:rPr>
      </w:pPr>
      <w:hyperlink r:id="rId8" w:history="1">
        <w:r w:rsidRPr="005311AC">
          <w:rPr>
            <w:rStyle w:val="Hipervnculo"/>
            <w:lang w:val="pt-BR"/>
          </w:rPr>
          <w:t>https://www.argentina.gob.ar/internacional/convocatoria-para-el-dictado-de-cursos-cabbio</w:t>
        </w:r>
      </w:hyperlink>
    </w:p>
    <w:p w:rsidR="005311AC" w:rsidRPr="005311AC" w:rsidRDefault="005311AC" w:rsidP="005311AC">
      <w:pPr>
        <w:rPr>
          <w:lang w:val="pt-BR"/>
        </w:rPr>
      </w:pPr>
    </w:p>
    <w:p w:rsidR="005311AC" w:rsidRDefault="005311AC" w:rsidP="001C72DF">
      <w:pPr>
        <w:jc w:val="center"/>
      </w:pPr>
      <w:r>
        <w:rPr>
          <w:noProof/>
          <w:lang w:val="es-ES" w:eastAsia="es-ES"/>
        </w:rPr>
        <w:lastRenderedPageBreak/>
        <w:drawing>
          <wp:inline distT="0" distB="0" distL="0" distR="0">
            <wp:extent cx="4445000" cy="3713480"/>
            <wp:effectExtent l="0" t="0" r="0" b="127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323" t="3142" r="18999" b="350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000" cy="371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11AC" w:rsidRDefault="005311AC" w:rsidP="005311AC"/>
    <w:p w:rsidR="005311AC" w:rsidRDefault="005311AC" w:rsidP="005311AC">
      <w:r>
        <w:t>En el recuadro celeste reemplazar 2019 por 2020.</w:t>
      </w:r>
    </w:p>
    <w:p w:rsidR="005311AC" w:rsidRDefault="005311AC" w:rsidP="005311AC"/>
    <w:p w:rsidR="005311AC" w:rsidRPr="001C72DF" w:rsidRDefault="001C72DF" w:rsidP="001C72DF">
      <w:pPr>
        <w:pStyle w:val="Prrafodelista"/>
        <w:numPr>
          <w:ilvl w:val="0"/>
          <w:numId w:val="1"/>
        </w:numPr>
        <w:jc w:val="center"/>
        <w:rPr>
          <w:b/>
        </w:rPr>
      </w:pPr>
      <w:r w:rsidRPr="001C72DF">
        <w:rPr>
          <w:b/>
        </w:rPr>
        <w:t>Fecha</w:t>
      </w:r>
    </w:p>
    <w:p w:rsidR="005311AC" w:rsidRDefault="005311AC" w:rsidP="005311AC"/>
    <w:p w:rsidR="005311AC" w:rsidRDefault="005311AC" w:rsidP="001C72DF">
      <w:pPr>
        <w:jc w:val="center"/>
      </w:pPr>
      <w:r>
        <w:rPr>
          <w:noProof/>
          <w:lang w:val="es-ES" w:eastAsia="es-ES"/>
        </w:rPr>
        <w:drawing>
          <wp:inline distT="0" distB="0" distL="0" distR="0">
            <wp:extent cx="4612005" cy="3061335"/>
            <wp:effectExtent l="0" t="0" r="0" b="571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487" t="1756" r="15285" b="330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2005" cy="3061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11AC" w:rsidRDefault="005311AC" w:rsidP="005311AC"/>
    <w:p w:rsidR="005311AC" w:rsidRDefault="005311AC" w:rsidP="005311AC">
      <w:r>
        <w:lastRenderedPageBreak/>
        <w:t xml:space="preserve">En el recuadro rojo, reemplazar por: </w:t>
      </w:r>
    </w:p>
    <w:p w:rsidR="005311AC" w:rsidRDefault="005311AC" w:rsidP="005311AC">
      <w:r>
        <w:t>Hasta el 10 de octubre de 2019 a las 19 hs.</w:t>
      </w:r>
    </w:p>
    <w:p w:rsidR="005311AC" w:rsidRDefault="005311AC" w:rsidP="005311AC"/>
    <w:p w:rsidR="005311AC" w:rsidRDefault="005311AC" w:rsidP="001C72DF">
      <w:pPr>
        <w:pStyle w:val="Prrafodelista"/>
        <w:numPr>
          <w:ilvl w:val="0"/>
          <w:numId w:val="1"/>
        </w:numPr>
        <w:jc w:val="center"/>
        <w:rPr>
          <w:b/>
        </w:rPr>
      </w:pPr>
      <w:r w:rsidRPr="001C72DF">
        <w:rPr>
          <w:b/>
        </w:rPr>
        <w:t>Áreas de interés:</w:t>
      </w:r>
    </w:p>
    <w:p w:rsidR="001C72DF" w:rsidRDefault="001C72DF" w:rsidP="001C72DF">
      <w:pPr>
        <w:pStyle w:val="Prrafodelista"/>
        <w:rPr>
          <w:b/>
        </w:rPr>
      </w:pPr>
    </w:p>
    <w:p w:rsidR="001C72DF" w:rsidRPr="001C72DF" w:rsidRDefault="001C72DF" w:rsidP="001C72DF">
      <w:pPr>
        <w:pStyle w:val="Prrafodelista"/>
        <w:rPr>
          <w:b/>
        </w:rPr>
      </w:pPr>
    </w:p>
    <w:p w:rsidR="005311AC" w:rsidRDefault="005311AC" w:rsidP="001C72DF">
      <w:pPr>
        <w:jc w:val="center"/>
      </w:pPr>
      <w:r>
        <w:rPr>
          <w:noProof/>
          <w:lang w:val="es-ES" w:eastAsia="es-ES"/>
        </w:rPr>
        <w:drawing>
          <wp:inline distT="0" distB="0" distL="0" distR="0">
            <wp:extent cx="4150360" cy="3522345"/>
            <wp:effectExtent l="0" t="0" r="2540" b="190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145" t="15710" r="17673" b="175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0360" cy="3522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11AC" w:rsidRDefault="005311AC" w:rsidP="005311AC"/>
    <w:p w:rsidR="005311AC" w:rsidRDefault="005311AC" w:rsidP="005311AC">
      <w:r>
        <w:t xml:space="preserve">Reemplazar las viñetas numeradas por: </w:t>
      </w:r>
    </w:p>
    <w:p w:rsidR="005311AC" w:rsidRDefault="005311AC" w:rsidP="005311AC">
      <w:pPr>
        <w:autoSpaceDE w:val="0"/>
        <w:autoSpaceDN w:val="0"/>
        <w:adjustRightInd w:val="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1. Biotecnología aplicada a la salud animal y humana.</w:t>
      </w:r>
    </w:p>
    <w:p w:rsidR="005311AC" w:rsidRDefault="005311AC" w:rsidP="005311AC">
      <w:pPr>
        <w:autoSpaceDE w:val="0"/>
        <w:autoSpaceDN w:val="0"/>
        <w:adjustRightInd w:val="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2. Biotecnología agropecuaria y acuicultura.</w:t>
      </w:r>
    </w:p>
    <w:p w:rsidR="005311AC" w:rsidRDefault="005311AC" w:rsidP="005311AC">
      <w:pPr>
        <w:autoSpaceDE w:val="0"/>
        <w:autoSpaceDN w:val="0"/>
        <w:adjustRightInd w:val="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3. Biotecnología ambiental.</w:t>
      </w:r>
    </w:p>
    <w:p w:rsidR="005311AC" w:rsidRDefault="005311AC" w:rsidP="005311AC">
      <w:pPr>
        <w:autoSpaceDE w:val="0"/>
        <w:autoSpaceDN w:val="0"/>
        <w:adjustRightInd w:val="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4. Biotecnología industrial.</w:t>
      </w:r>
    </w:p>
    <w:p w:rsidR="005311AC" w:rsidRDefault="005311AC" w:rsidP="005311AC">
      <w:pPr>
        <w:autoSpaceDE w:val="0"/>
        <w:autoSpaceDN w:val="0"/>
        <w:adjustRightInd w:val="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5. Biotecnología marina</w:t>
      </w:r>
    </w:p>
    <w:p w:rsidR="005311AC" w:rsidRDefault="005311AC" w:rsidP="005311AC">
      <w:pPr>
        <w:autoSpaceDE w:val="0"/>
        <w:autoSpaceDN w:val="0"/>
        <w:adjustRightInd w:val="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6. Biotecnología genómica</w:t>
      </w:r>
    </w:p>
    <w:p w:rsidR="005311AC" w:rsidRDefault="005311AC" w:rsidP="005311AC">
      <w:pPr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7. Otros temas en Biotecnología (se aceptarán a consideración del Comité Asesor)</w:t>
      </w:r>
    </w:p>
    <w:p w:rsidR="005311AC" w:rsidRDefault="005311AC" w:rsidP="005311AC">
      <w:pPr>
        <w:rPr>
          <w:rFonts w:ascii="Times New Roman" w:hAnsi="Times New Roman" w:cs="Times New Roman"/>
          <w:sz w:val="23"/>
          <w:szCs w:val="23"/>
        </w:rPr>
      </w:pPr>
    </w:p>
    <w:p w:rsidR="001C72DF" w:rsidRDefault="001C72DF" w:rsidP="005311AC">
      <w:pPr>
        <w:rPr>
          <w:rFonts w:ascii="Times New Roman" w:hAnsi="Times New Roman" w:cs="Times New Roman"/>
          <w:sz w:val="23"/>
          <w:szCs w:val="23"/>
        </w:rPr>
      </w:pPr>
    </w:p>
    <w:p w:rsidR="001C72DF" w:rsidRDefault="001C72DF" w:rsidP="005311AC">
      <w:pPr>
        <w:rPr>
          <w:rFonts w:ascii="Times New Roman" w:hAnsi="Times New Roman" w:cs="Times New Roman"/>
          <w:sz w:val="23"/>
          <w:szCs w:val="23"/>
        </w:rPr>
      </w:pPr>
    </w:p>
    <w:p w:rsidR="005311AC" w:rsidRDefault="005311AC" w:rsidP="001C72DF">
      <w:pPr>
        <w:pStyle w:val="Prrafodelista"/>
        <w:numPr>
          <w:ilvl w:val="0"/>
          <w:numId w:val="1"/>
        </w:numPr>
        <w:jc w:val="center"/>
        <w:rPr>
          <w:b/>
        </w:rPr>
      </w:pPr>
      <w:r w:rsidRPr="001C72DF">
        <w:rPr>
          <w:b/>
        </w:rPr>
        <w:lastRenderedPageBreak/>
        <w:t>Descargas:</w:t>
      </w:r>
    </w:p>
    <w:p w:rsidR="001C72DF" w:rsidRPr="001C72DF" w:rsidRDefault="001C72DF" w:rsidP="001C72DF">
      <w:pPr>
        <w:jc w:val="center"/>
        <w:rPr>
          <w:b/>
        </w:rPr>
      </w:pPr>
    </w:p>
    <w:p w:rsidR="005311AC" w:rsidRDefault="005311AC" w:rsidP="001C72DF">
      <w:pPr>
        <w:jc w:val="center"/>
      </w:pPr>
      <w:bookmarkStart w:id="0" w:name="_GoBack"/>
      <w:r>
        <w:rPr>
          <w:noProof/>
          <w:lang w:val="es-ES" w:eastAsia="es-ES"/>
        </w:rPr>
        <w:drawing>
          <wp:inline distT="0" distB="0" distL="0" distR="0">
            <wp:extent cx="3260090" cy="444500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464" r="41531" b="416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0090" cy="444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5311AC" w:rsidRDefault="005311AC" w:rsidP="005311AC">
      <w:r>
        <w:t>Borrar los archivos descargable</w:t>
      </w:r>
      <w:r w:rsidR="001C72DF">
        <w:t>s y reemplazar por los adjuntos en el Mail</w:t>
      </w:r>
    </w:p>
    <w:p w:rsidR="007D424D" w:rsidRPr="005311AC" w:rsidRDefault="007D424D" w:rsidP="005311AC"/>
    <w:sectPr w:rsidR="007D424D" w:rsidRPr="005311A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altName w:val="Gentium Book Basic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7283D"/>
    <w:multiLevelType w:val="hybridMultilevel"/>
    <w:tmpl w:val="2B92D292"/>
    <w:lvl w:ilvl="0" w:tplc="AE740F94">
      <w:start w:val="1"/>
      <w:numFmt w:val="decimal"/>
      <w:lvlText w:val="%1)"/>
      <w:lvlJc w:val="left"/>
      <w:pPr>
        <w:ind w:left="720" w:hanging="360"/>
      </w:pPr>
      <w:rPr>
        <w:color w:val="00000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424D"/>
    <w:rsid w:val="001C72DF"/>
    <w:rsid w:val="005311AC"/>
    <w:rsid w:val="007D424D"/>
    <w:rsid w:val="00FB2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311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11AC"/>
    <w:rPr>
      <w:rFonts w:ascii="Tahoma" w:hAnsi="Tahoma" w:cs="Tahoma"/>
      <w:sz w:val="16"/>
      <w:szCs w:val="16"/>
      <w:lang w:val="es-AR"/>
    </w:rPr>
  </w:style>
  <w:style w:type="character" w:styleId="Hipervnculo">
    <w:name w:val="Hyperlink"/>
    <w:basedOn w:val="Fuentedeprrafopredeter"/>
    <w:uiPriority w:val="99"/>
    <w:semiHidden/>
    <w:unhideWhenUsed/>
    <w:rsid w:val="005311AC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5311AC"/>
    <w:pPr>
      <w:spacing w:after="0" w:line="240" w:lineRule="auto"/>
      <w:ind w:left="720"/>
    </w:pPr>
    <w:rPr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311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311AC"/>
    <w:rPr>
      <w:rFonts w:ascii="Tahoma" w:hAnsi="Tahoma" w:cs="Tahoma"/>
      <w:sz w:val="16"/>
      <w:szCs w:val="16"/>
      <w:lang w:val="es-AR"/>
    </w:rPr>
  </w:style>
  <w:style w:type="character" w:styleId="Hipervnculo">
    <w:name w:val="Hyperlink"/>
    <w:basedOn w:val="Fuentedeprrafopredeter"/>
    <w:uiPriority w:val="99"/>
    <w:semiHidden/>
    <w:unhideWhenUsed/>
    <w:rsid w:val="005311AC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5311AC"/>
    <w:pPr>
      <w:spacing w:after="0" w:line="240" w:lineRule="auto"/>
      <w:ind w:left="720"/>
    </w:pPr>
    <w:rPr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859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rgentina.gob.ar/internacional/convocatoria-para-el-dictado-de-cursos-cabbio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rgentina.gob.ar/ciencia/sepp/cooperacion-internacional/cabbio" TargetMode="Externa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4</Pages>
  <Words>179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Administrador</dc:creator>
  <cp:lastModifiedBy>Administrador</cp:lastModifiedBy>
  <cp:revision>1</cp:revision>
  <dcterms:created xsi:type="dcterms:W3CDTF">2019-09-10T15:03:00Z</dcterms:created>
  <dcterms:modified xsi:type="dcterms:W3CDTF">2019-09-10T18:31:00Z</dcterms:modified>
</cp:coreProperties>
</file>