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FORMULARIO DE INSCRIPCIÓN PARA PRODUCTOS FARMACOLÓGICOS DE USO VETERINARIO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FECHA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NOMBRE COMERCIAL DEL</w:t>
      </w:r>
      <w:r w:rsidRPr="009F155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PRODUCTO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CLASIFICACIÓN (uso oficial</w:t>
      </w:r>
      <w:r w:rsidRPr="009F155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exclusivo)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SOLICITANTE: PROPIETARIO</w:t>
      </w:r>
      <w:r w:rsidRPr="009F155D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es-ES" w:eastAsia="es-ES" w:bidi="es-ES"/>
        </w:rPr>
        <w:t>/</w:t>
      </w: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REPRESENTANTE LEGAL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lang w:val="es-ES" w:eastAsia="es-ES" w:bidi="es-ES"/>
        </w:rPr>
        <w:t>Profesión: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lang w:val="es-ES" w:eastAsia="es-ES" w:bidi="es-ES"/>
        </w:rPr>
        <w:t>Identificación Profesional Nº (Matrícula o Registro):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(para productos elaborados en el país)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FRACCIONADOR (para productos elaborados en el país)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Domicilio (Calle – Ciudad – País):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Habilitación Oficial Nº: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Profesión: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ESTABLECIMIENTO ELABORADOR EN ORIGEN (para productos importados)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Nombre: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Domicilio (Calle – Ciudad – País): 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Nº de Habilitación Oficial: 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Responsable Técnico: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Profesión:</w:t>
      </w:r>
    </w:p>
    <w:p w:rsidR="009F155D" w:rsidRPr="009F155D" w:rsidRDefault="009F155D" w:rsidP="009F155D">
      <w:pPr>
        <w:widowControl w:val="0"/>
        <w:numPr>
          <w:ilvl w:val="2"/>
          <w:numId w:val="1"/>
        </w:numPr>
        <w:autoSpaceDE w:val="0"/>
        <w:autoSpaceDN w:val="0"/>
        <w:spacing w:after="0"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Identificación Profesional Nº (Matrícula o Registro):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DOCUMENTOS LEGALES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Convenio/s de fabricación.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Convenio de Representación del Elaborador en origen.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Certificado de Habilitación del Establecimiento Elaborador.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Para productos importados: Certificado de Registro y Libre Venta (modelo CAMEVET) o documentación equivalente, expedido por las autoridades del país de origen o en su defecto Autorización de Fabricación (Certificado de Exportación) y argumentación de las causas por las que no se comercializa en ese país.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FORMA FARMACÉUTICA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FORMULA CUALI-CUANTITATIVA COMPLETA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emplearán las denominaciones comunes recomendadas por los Organismos Internacionales reconocidos cuando existan, o en su defecto, las denominaciones comunes usuales o las denominaciones químicas.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expresarán los componentes en forma porcentual p/p, v/v, v/p, p/v y/o en U.I. o U con correspondencias en peso o volumen.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lastRenderedPageBreak/>
        <w:t>ESPECIFICACIONES Y MÉTODOS DE CONTROL DE LOS COMPONENTES DE LA FÓRMULA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METODOLOGÍA DE ELABORACIÓN DEL PRODUCTO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Describir resumidamente el proceso de fabricación.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ESPECIFICACIONES Y MÉTODOS DE CONTROL DEL</w:t>
      </w:r>
      <w:r w:rsidRPr="009F155D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PRODUCTO TERMINADO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  <w:t xml:space="preserve">Indicar y describir las especificaciones y los métodos que se deberán utilizar en la evaluación </w:t>
      </w:r>
      <w:proofErr w:type="spellStart"/>
      <w:r w:rsidRPr="009F155D"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  <w:t>cualicuantitativa</w:t>
      </w:r>
      <w:proofErr w:type="spellEnd"/>
      <w:r w:rsidRPr="009F155D"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  <w:t xml:space="preserve"> de los componentes de la formulación en el producto terminado.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Biológicos.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Microbiológicos.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Químicos.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Físicos.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Métodos Físico-químicos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FORMA DE PRESENTACIÓN Y</w:t>
      </w:r>
      <w:r w:rsidRPr="009F15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CONTENIDO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3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ESPECIFICACIÓN Y CONTROL DE</w:t>
      </w:r>
      <w:r w:rsidRPr="009F155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ENVASES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Características del envase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Sistema de inviolabilidad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Control de calidad de envases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ESTUDIOS DE ESTABILIDAD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Adjuntar los estudios de estabilidad y desarrollo galénico del producto que justifiquen </w:t>
      </w:r>
      <w:r w:rsidRPr="009F155D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 w:bidi="es-ES"/>
        </w:rPr>
        <w:t xml:space="preserve">el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plazo de validez declarado.</w:t>
      </w: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 xml:space="preserve">PERIODO DE VALIDEZ (Vencimiento) y TEMPERATURA </w:t>
      </w:r>
      <w:r w:rsidRPr="009F155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 w:eastAsia="es-ES" w:bidi="es-ES"/>
        </w:rPr>
        <w:t xml:space="preserve">DE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CONSERVACIÓN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3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PRUEBAS DE EFICACIA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Antecedentes bibliográficos y pruebas clínicas de eficacia, cuando corresponda.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INDICACIONES DE USO Y CATEGORÍA DE</w:t>
      </w:r>
      <w:r w:rsidRPr="009F15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COMERCIALIZACIÓN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Principales y/o complementarias.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Para productos antimicrobianos y antiparasitarios especificar los agentes etiológicos susceptibles.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Especies animales y categorías a las que se destina, uso específico en instalaciones, equipos, u otros.</w:t>
      </w:r>
    </w:p>
    <w:p w:rsidR="009F155D" w:rsidRPr="009F155D" w:rsidRDefault="009F155D" w:rsidP="009F155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Categorización (condición de venta): venta libre, venta bajo receta, etc.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 xml:space="preserve">VÍA DE APLICACIÓN y FORMA DE ADMINISTRACIÓN </w:t>
      </w:r>
      <w:r w:rsidRPr="009F155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ES" w:eastAsia="es-ES" w:bidi="es-ES"/>
        </w:rPr>
        <w:t xml:space="preserve">o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UTILIZACIÓN DEL</w:t>
      </w:r>
      <w:r w:rsidRPr="009F155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PRODUCTO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Parenteral, oral, instalaciones, equipos, instrumentales u otras.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PRODUCTOS DE PREPARACIÓN</w:t>
      </w:r>
      <w:r w:rsidRPr="009F155D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EXTEMPORÁNEA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Preparación del producto para su correcto uso (</w:t>
      </w:r>
      <w:proofErr w:type="spellStart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Premezclas</w:t>
      </w:r>
      <w:proofErr w:type="spellEnd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, soluciones, </w:t>
      </w:r>
      <w:proofErr w:type="spellStart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preemulsiones</w:t>
      </w:r>
      <w:proofErr w:type="spellEnd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, suspensiones u</w:t>
      </w:r>
      <w:r w:rsidRPr="009F155D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otras).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Indicar período de validez después de su reconstitución avalada por estudios de estabilidad.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Cuando el producto sea para administrarse en raciones o en el agua de bebida deberá indicarse su estabilidad, compatibilidad y/o tiempo de permanencia eficaz en la mezcla o en la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solución.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DOSIFICACIÓN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Indicar la o las cantidades del o de los principios activos expresadas en unidades de peso, volumen y/o UI por Kg. de peso vivo de acuerdo a su indicación de uso para las diferentes especies y edades.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>I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ndi</w:t>
      </w:r>
      <w:r w:rsidRPr="009F155D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 w:bidi="es-ES"/>
        </w:rPr>
        <w:t>c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a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r la o </w:t>
      </w:r>
      <w:r w:rsidRPr="009F155D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las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dosi</w:t>
      </w:r>
      <w:r w:rsidRPr="009F155D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s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d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e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l prod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uc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to de 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ac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u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e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rdo a </w:t>
      </w:r>
      <w:r w:rsidRPr="009F155D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su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indicación de uso por peso vivo según especies y edad.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Intervalo entre dosis. 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Duración del</w:t>
      </w:r>
      <w:r w:rsidRPr="009F155D">
        <w:rPr>
          <w:rFonts w:ascii="Times New Roman" w:eastAsia="Times New Roman" w:hAnsi="Times New Roman" w:cs="Times New Roman"/>
          <w:spacing w:val="-19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tratamiento.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ESTUDIOS DE</w:t>
      </w:r>
      <w:r w:rsidRPr="009F155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SEGURIDAD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FARMACOCINÉTICA DEL PRODUCTO - BIODISPONIBILIDAD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Cs/>
          <w:sz w:val="24"/>
          <w:szCs w:val="24"/>
          <w:lang w:val="es-ES" w:eastAsia="es-ES" w:bidi="es-ES"/>
        </w:rPr>
        <w:t>Vías de absorción, distribución y eliminación de los principios activos y/o sus metabolitos.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FARMACODINAMIA DEL PRODUCTO (RESUMEN)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EFECTOS COLATERALES (Locales y/o generales) POSIBLES, INCOMPATIBILIDADES Y ANTAGONISMOSFARMACOLÓGICOS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Contraindicaciones y limitaciones de uso (casos en que su administración puede dar lugar a efectos nocivos).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Precauciones que deben adoptarse antes, durante o después de su administración.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INTOXICACIÓN Y SOBREDOSIS EN LOS</w:t>
      </w:r>
      <w:r w:rsidRPr="009F155D">
        <w:rPr>
          <w:rFonts w:ascii="Times New Roman" w:eastAsia="Times New Roman" w:hAnsi="Times New Roman" w:cs="Times New Roman"/>
          <w:spacing w:val="5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ANIMALES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Margen de seguridad e inocuidad en la especie</w:t>
      </w:r>
      <w:r w:rsidRPr="009F155D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diana.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Síntomas, conducta de emergencia y</w:t>
      </w:r>
      <w:r w:rsidRPr="009F155D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antídotos.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INTOXICACIÓN EN EL</w:t>
      </w:r>
      <w:r w:rsidRPr="009F155D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HOMBRE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Categoría</w:t>
      </w:r>
      <w:r w:rsidRPr="009F155D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toxicológica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indicará tratamiento, antídoto y datos de centros toxicológicos de referencia</w:t>
      </w:r>
      <w:r w:rsidRPr="009F155D">
        <w:rPr>
          <w:rFonts w:ascii="Times New Roman" w:eastAsia="Times New Roman" w:hAnsi="Times New Roman" w:cs="Times New Roman"/>
          <w:spacing w:val="-3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en el</w:t>
      </w:r>
      <w:r w:rsidRPr="009F155D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país.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EFECTOS BIOLÓGICOS NO</w:t>
      </w:r>
      <w:r w:rsidRPr="009F155D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DESEADOS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declarará si el o los componentes activos en las condiciones indicadas de uso, no producen efectos adversos como los que a continuación se mencionan, debiéndose aportar, si existiera, la bibliografía científica al respecto.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Carcinogénesis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Teratogénesis: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proofErr w:type="spellStart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Mutagénesis</w:t>
      </w:r>
      <w:proofErr w:type="spellEnd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Resistencia a agentes patógenos: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Discrasias sanguíneas: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proofErr w:type="spellStart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Neurotoxicidad</w:t>
      </w:r>
      <w:proofErr w:type="spellEnd"/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Hipersensibilidad: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Sobre la reproducción: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lastRenderedPageBreak/>
        <w:t>Sobre la flora normal:</w:t>
      </w:r>
    </w:p>
    <w:p w:rsidR="009F155D" w:rsidRPr="009F155D" w:rsidRDefault="009F155D" w:rsidP="009F155D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CONTROLES SOBRE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RESIDUOS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MEDICAMENTOSOS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Datos sobre Ingesta Diaria Admisible</w:t>
      </w:r>
      <w:r w:rsidRPr="009F155D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(IDA)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Límite Máximo de Residuos (LMR) en tejidos (músculo, hígado, riñón, grasa), leche, huevos y miel.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Tiempo que debe transcurrir entre el último tratamiento y el sacrificio del animal para consumo humano.</w:t>
      </w:r>
    </w:p>
    <w:p w:rsidR="009F155D" w:rsidRPr="009F155D" w:rsidRDefault="009F155D" w:rsidP="009F155D">
      <w:pPr>
        <w:widowControl w:val="0"/>
        <w:numPr>
          <w:ilvl w:val="2"/>
          <w:numId w:val="2"/>
        </w:numPr>
        <w:autoSpaceDE w:val="0"/>
        <w:autoSpaceDN w:val="0"/>
        <w:spacing w:after="0" w:line="360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Tiempo que debe transcurrir entre el último tratamiento y el destino de la leche, o hu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e</w:t>
      </w:r>
      <w:r w:rsidRPr="009F155D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vos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 o miel p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a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ra 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c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onsumo humano </w:t>
      </w:r>
      <w:r w:rsidRPr="009F155D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 w:bidi="es-ES"/>
        </w:rPr>
        <w:t>(</w:t>
      </w:r>
      <w:r w:rsidRPr="009F155D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 w:bidi="es-ES"/>
        </w:rPr>
        <w:t>c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on o </w:t>
      </w:r>
      <w:r w:rsidRPr="009F155D">
        <w:rPr>
          <w:rFonts w:ascii="Times New Roman" w:eastAsia="Times New Roman" w:hAnsi="Times New Roman" w:cs="Times New Roman"/>
          <w:w w:val="99"/>
          <w:sz w:val="24"/>
          <w:szCs w:val="24"/>
          <w:lang w:val="es-ES" w:eastAsia="es-ES" w:bidi="es-ES"/>
        </w:rPr>
        <w:t>si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n manufactura previa).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PRECAUCIONES</w:t>
      </w:r>
      <w:r w:rsidRPr="009F155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GENERALES</w:t>
      </w:r>
    </w:p>
    <w:p w:rsidR="009F155D" w:rsidRPr="009F155D" w:rsidRDefault="009F155D" w:rsidP="009F155D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Límite máximo y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mínimo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de temperatura para su correcta</w:t>
      </w:r>
      <w:r w:rsidRPr="009F155D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conservación.</w:t>
      </w:r>
    </w:p>
    <w:p w:rsidR="009F155D" w:rsidRPr="009F155D" w:rsidRDefault="009F155D" w:rsidP="009F155D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Describir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la forma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adecuada de almacenamiento, transporte y destrucción del producto,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como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así también del método de eliminación de los envases que constituyan un factor de riesgo para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 xml:space="preserve">la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 xml:space="preserve">Salud Pública, animal y el </w:t>
      </w:r>
      <w:r w:rsidRPr="009F155D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 w:bidi="es-ES"/>
        </w:rPr>
        <w:t>medio</w:t>
      </w:r>
      <w:r w:rsidRPr="009F155D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ambiente.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 xml:space="preserve">CAUSAS QUE PUEDEN HACER VARIAR LA CALIDAD </w:t>
      </w:r>
      <w:r w:rsidRPr="009F155D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s-ES" w:eastAsia="es-ES" w:bidi="es-ES"/>
        </w:rPr>
        <w:t xml:space="preserve">DEL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PRODUCTO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Precipitaciones, disociaciones, disminución o pérdida de actividad de los principios activos, frío, calor, luz, humedad, compresión en estibas o depósitos.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ETIQUETAS Y FOLLETOS - PROYECTO DE ROTULADO</w:t>
      </w:r>
      <w:r w:rsidRPr="009F155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GRAFICO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TRABAJOS CIENTÍFICOS Y/O</w:t>
      </w:r>
      <w:r w:rsidRPr="009F155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es-ES" w:eastAsia="es-ES" w:bidi="es-ES"/>
        </w:rPr>
        <w:t xml:space="preserve"> </w:t>
      </w: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MONOGRAFÍAS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  <w:t>Se deberán adjuntar los trabajos científicos y/o monografías relacionadas con el producto. Se deberá incluir la traducción del sumario y las conclusiones de dichos trabajos en el idioma oficial respectivo.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  <w:t>OBSERVACIONES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FIRMAS AUTORIZADAS</w:t>
      </w: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9F155D" w:rsidRPr="009F155D" w:rsidRDefault="009F155D" w:rsidP="009F155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" w:eastAsia="es-ES" w:bidi="es-ES"/>
        </w:rPr>
      </w:pPr>
      <w:r w:rsidRPr="009F155D"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  <w:t>LA PRESENTE TIENE CARACTER DE DECLARACION JURADA</w:t>
      </w:r>
    </w:p>
    <w:p w:rsidR="00B6777A" w:rsidRPr="009F155D" w:rsidRDefault="00B6777A">
      <w:pPr>
        <w:rPr>
          <w:lang w:val="es-ES"/>
        </w:rPr>
      </w:pPr>
      <w:bookmarkStart w:id="0" w:name="_GoBack"/>
      <w:bookmarkEnd w:id="0"/>
    </w:p>
    <w:sectPr w:rsidR="00B6777A" w:rsidRPr="009F1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F31"/>
    <w:multiLevelType w:val="multilevel"/>
    <w:tmpl w:val="4F06FD1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C648BF"/>
    <w:multiLevelType w:val="multilevel"/>
    <w:tmpl w:val="C48CD6D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"/>
        <w:w w:val="95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B55CBA"/>
    <w:multiLevelType w:val="multilevel"/>
    <w:tmpl w:val="ED742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s-ES" w:bidi="es-E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s-ES" w:bidi="es-E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s-ES" w:bidi="es-E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s-ES" w:bidi="es-E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s-ES" w:bidi="es-ES"/>
      </w:rPr>
    </w:lvl>
  </w:abstractNum>
  <w:abstractNum w:abstractNumId="3">
    <w:nsid w:val="6AC7155D"/>
    <w:multiLevelType w:val="multilevel"/>
    <w:tmpl w:val="E5822DB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D"/>
    <w:rsid w:val="009F155D"/>
    <w:rsid w:val="00B6777A"/>
    <w:rsid w:val="00E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Lorizio</dc:creator>
  <cp:lastModifiedBy>Fernando Lorizio</cp:lastModifiedBy>
  <cp:revision>1</cp:revision>
  <dcterms:created xsi:type="dcterms:W3CDTF">2019-12-12T17:04:00Z</dcterms:created>
  <dcterms:modified xsi:type="dcterms:W3CDTF">2019-12-12T17:30:00Z</dcterms:modified>
</cp:coreProperties>
</file>