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FORMULARIO DE INSCRIPCIÓN PARA COMPLEMENTOS DIETARIOS DE USO VETERINARIO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FECHA:</w:t>
      </w:r>
      <w:bookmarkStart w:id="0" w:name="_GoBack"/>
      <w:bookmarkEnd w:id="0"/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NOMBRE COMERCIAL DEL</w:t>
      </w:r>
      <w:r w:rsidRPr="00D0026E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es-ES" w:eastAsia="es-ES" w:bidi="es-ES"/>
        </w:rPr>
        <w:t xml:space="preserve"> </w:t>
      </w: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PRODUCTO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CLASIFICACIÓN - NOMBRE GENÉRICO (uso oficial exclusivo)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SOLICITANTE: PROPIETARIO/REPRESENTANTE LEGAL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 Oficial Nº: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D0026E" w:rsidRPr="00D0026E" w:rsidRDefault="00D0026E" w:rsidP="00D0026E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D0026E" w:rsidRPr="00D0026E" w:rsidRDefault="00D0026E" w:rsidP="00D0026E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Identificación Profesional Nº (Matrícula o Registro):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ELABORADOR (para productos elaborados en el país)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 Oficial Nº: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D0026E" w:rsidRPr="00D0026E" w:rsidRDefault="00D0026E" w:rsidP="00D0026E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D0026E" w:rsidRPr="00D0026E" w:rsidRDefault="00D0026E" w:rsidP="00D0026E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Identificación Profesional Nº (Matrícula o Registro):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FRACCIONADOR (para productos elaborados en el país)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 Oficial Nº: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lastRenderedPageBreak/>
        <w:t>Responsable Técnico:</w:t>
      </w:r>
    </w:p>
    <w:p w:rsidR="00D0026E" w:rsidRPr="00D0026E" w:rsidRDefault="00D0026E" w:rsidP="00D0026E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D0026E" w:rsidRPr="00D0026E" w:rsidRDefault="00D0026E" w:rsidP="00D0026E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Identificación Profesional Nº (Matrícula o Registro):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ELABORADOR EN ORIGEN (para productos importados)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Nº de Habilitación Oficial: 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D0026E" w:rsidRPr="00D0026E" w:rsidRDefault="00D0026E" w:rsidP="00D0026E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D0026E" w:rsidRPr="00D0026E" w:rsidRDefault="00D0026E" w:rsidP="00D0026E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Identificación </w:t>
      </w:r>
      <w:r w:rsidRPr="00D0026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es-ES" w:eastAsia="es-ES" w:bidi="es-ES"/>
        </w:rPr>
        <w:t>P</w:t>
      </w:r>
      <w:r w:rsidRPr="00D0026E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r</w:t>
      </w:r>
      <w:r w:rsidRPr="00D0026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es-ES" w:eastAsia="es-ES" w:bidi="es-ES"/>
        </w:rPr>
        <w:t>o</w:t>
      </w:r>
      <w:r w:rsidRPr="00D0026E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f</w:t>
      </w:r>
      <w:r w:rsidRPr="00D0026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es-ES" w:eastAsia="es-ES" w:bidi="es-ES"/>
        </w:rPr>
        <w:t>e</w:t>
      </w:r>
      <w:r w:rsidRPr="00D0026E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sional Nº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</w:t>
      </w:r>
      <w:r w:rsidRPr="00D0026E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(</w:t>
      </w:r>
      <w:r w:rsidRPr="00D0026E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M</w:t>
      </w:r>
      <w:r w:rsidRPr="00D0026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es-ES" w:eastAsia="es-ES" w:bidi="es-ES"/>
        </w:rPr>
        <w:t>a</w:t>
      </w:r>
      <w:r w:rsidRPr="00D0026E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 w:bidi="es-ES"/>
        </w:rPr>
        <w:t>t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rí</w:t>
      </w:r>
      <w:r w:rsidRPr="00D0026E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 w:bidi="es-ES"/>
        </w:rPr>
        <w:t>c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ula o</w:t>
      </w:r>
      <w:r w:rsidRPr="00D0026E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 w:bidi="es-ES"/>
        </w:rPr>
        <w:t xml:space="preserve"> 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Registro)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DOCUMENTOS LEGALES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Convenio/s de fabricación.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Convenio de Representación del Elaborador en origen.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Para productos importados: Autorización de comercialización en el país de origen.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FORMA FARMACÉUTICA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FORMULA CUALI-CUANTITATIVA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Se emplearán las denominaciones comunes recomendadas por los Organismos Internacionales reconocidos cuando existan, o en su defecto, las denominaciones comunes usuales o las denominaciones químicas.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ESPECIFICACIONES DE LOS COMPONENTES DE LA FÓRMULA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METODOLOGÍA DE ELABORACIÓN DEL PRODUCTO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Describir resumidamente el proceso de fabricación.</w:t>
      </w: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CONTROL DEL PRODUCTO TERMINADO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Especificaciones del producto terminado. Control de proceso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FORMA DE PRESENTACIÓN Y CONTENIDO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ESPECIFICACIÓN Y CONTROL DE ENVASES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Características del envase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Sistema de inviolabilidad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Control de calidad de envases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INDICACIONES DE USO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Principales y/o complementarias, si las tuviere. 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Especies de destino y categorías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VÍA DE APLICACIÓN Y FORMA DE ADMINISTRACIÓN O UTILIZACIÓN DEL PRODUCTO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La vía de administración será exclusivamente oral.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PREPARACIÓN DEL PRODUCTO E INSTRUCCIONES PARA SU CORRECTO USO Y CONSERVACIÓN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ind w:left="3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ESQUEMA DE ADMINISTRACIÓN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Indicar la cantidad de ingesta del producto por especie o edad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Tiempo de suministro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EFECTOS COLATERALES POSIBLES, INCOMPATIBILIDADES Y ANTAGONISMOS FARMACOLÓGICOS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Efectos colaterales posibles, incompatibilidades y antagonismos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Contraindicaciones y limitaciones de uso (casos en que su administración puede dar lugar a efectos nocivos).</w:t>
      </w:r>
    </w:p>
    <w:p w:rsidR="00D0026E" w:rsidRPr="00D0026E" w:rsidRDefault="00D0026E" w:rsidP="00D0026E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Precauciones que deben adoptarse antes, durante o después de su administración.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PRECAUCIONES GENERALES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Describir la forma adecuada de almacenamiento, transporte y destrucción del producto.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CAUSAS QUE PUEDEN HACER VARIAR LA CALIDAD DEL PRODUCTO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Precipitaciones, disociaciones, disminución o pérdida de actividad de los principios activos, frío, calor, luz, humedad, compresión en estibas o depósitos.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CONSERVACIÓN CORRECTA DEL PRODUCTO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INDICAR EL PERÍODO DE VALIDEZ.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ETIQUETAS Y FOLLETOS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Se adjuntarán a la presente los proyectos de impresos.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El rótulo debe incluir la leyenda “Complemento Dietario – Venta Libre.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REFERENCIAS BIBLIOGRÁFICAS Y/O ENSAYOS REALIZADOS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----------------------------------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  <w:t>--------------------------------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Firma y</w:t>
      </w:r>
      <w:r w:rsidRPr="00D0026E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 w:bidi="es-ES"/>
        </w:rPr>
        <w:t xml:space="preserve"> 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aclaración del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  <w:t>Firma y aclaración</w:t>
      </w:r>
      <w:r w:rsidRPr="00D0026E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 w:bidi="es-ES"/>
        </w:rPr>
        <w:t xml:space="preserve"> 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del</w:t>
      </w:r>
    </w:p>
    <w:p w:rsidR="00D0026E" w:rsidRPr="00D0026E" w:rsidRDefault="00D0026E" w:rsidP="00D0026E">
      <w:pPr>
        <w:widowControl w:val="0"/>
        <w:tabs>
          <w:tab w:val="left" w:pos="6946"/>
        </w:tabs>
        <w:autoSpaceDE w:val="0"/>
        <w:autoSpaceDN w:val="0"/>
        <w:spacing w:after="0" w:line="240" w:lineRule="auto"/>
        <w:ind w:left="993" w:hanging="5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Director</w:t>
      </w:r>
      <w:r w:rsidRPr="00D0026E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 w:bidi="es-ES"/>
        </w:rPr>
        <w:t xml:space="preserve"> 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Técnico</w:t>
      </w: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ab/>
        <w:t xml:space="preserve">Apoderado del </w:t>
      </w:r>
      <w:r w:rsidRPr="00D0026E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Establecimiento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Solicitante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240" w:lineRule="auto"/>
        <w:ind w:left="799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LA PRESENTE TIENE CARÁCTER DE DECLARACIÓN JURADA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Cs w:val="24"/>
          <w:lang w:val="es-ES" w:eastAsia="es-ES" w:bidi="es-ES"/>
        </w:rPr>
        <w:t xml:space="preserve">LA FIRMA GARANTIZARÁ Y SERÁ RESPONSABLE ABSOLUTA DE LA SEGURIDAD E INOCUIDAD DEL PRODUCTO Y LA AUSENCIA, EN CASO DE SUMINISTRARSE A ANIMALES DE CONSUMO, DE RESIDUOS EN CANTIDADES SUPERIORES A LAS PERMITIDAS PARA CUALQUIER PRINCIPIO </w:t>
      </w:r>
      <w:r w:rsidRPr="00D0026E">
        <w:rPr>
          <w:rFonts w:ascii="Times New Roman" w:eastAsia="Times New Roman" w:hAnsi="Times New Roman" w:cs="Times New Roman"/>
          <w:szCs w:val="24"/>
          <w:lang w:val="es-ES" w:eastAsia="es-ES" w:bidi="es-ES"/>
        </w:rPr>
        <w:lastRenderedPageBreak/>
        <w:t>ACTIVO PRESENTE EN EL PRODUCTO A REGISTRAR.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D0026E" w:rsidRPr="00D0026E" w:rsidRDefault="00D0026E" w:rsidP="00D00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Cs w:val="24"/>
          <w:lang w:val="es-ES" w:eastAsia="es-ES" w:bidi="es-ES"/>
        </w:rPr>
        <w:t>CONDICIÓN QUE DEBE REUNIR EL PRODUCTO PARA SER CONSIDERADO COMPLEMENTO DIETARIO:</w:t>
      </w:r>
    </w:p>
    <w:p w:rsidR="00D0026E" w:rsidRPr="00D0026E" w:rsidRDefault="00D0026E" w:rsidP="00D00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 w:bidi="es-ES"/>
        </w:rPr>
      </w:pPr>
      <w:r w:rsidRPr="00D0026E">
        <w:rPr>
          <w:rFonts w:ascii="Times New Roman" w:eastAsia="Times New Roman" w:hAnsi="Times New Roman" w:cs="Times New Roman"/>
          <w:szCs w:val="24"/>
          <w:lang w:val="es-ES" w:eastAsia="es-ES" w:bidi="es-ES"/>
        </w:rPr>
        <w:t xml:space="preserve">Cuando exista una dosis internacionalmente aceptada como terapéutica, la dosis indicada para el Complemento Dietario no podrá superar el CINCUENTA POR CIENTO (50%) de la misma. </w:t>
      </w:r>
    </w:p>
    <w:p w:rsidR="00B6777A" w:rsidRPr="00D0026E" w:rsidRDefault="00B6777A">
      <w:pPr>
        <w:rPr>
          <w:lang w:val="es-ES"/>
        </w:rPr>
      </w:pPr>
    </w:p>
    <w:sectPr w:rsidR="00B6777A" w:rsidRPr="00D0026E" w:rsidSect="0026606E">
      <w:footerReference w:type="default" r:id="rId6"/>
      <w:pgSz w:w="12550" w:h="15840"/>
      <w:pgMar w:top="2268" w:right="567" w:bottom="170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A3" w:rsidRDefault="000B1F2A">
    <w:pPr>
      <w:pStyle w:val="Textoindependiente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1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"/>
        <w:w w:val="93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E"/>
    <w:rsid w:val="000B1F2A"/>
    <w:rsid w:val="00B6777A"/>
    <w:rsid w:val="00D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02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02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Lorizio</dc:creator>
  <cp:lastModifiedBy>Fernando Lorizio</cp:lastModifiedBy>
  <cp:revision>2</cp:revision>
  <dcterms:created xsi:type="dcterms:W3CDTF">2019-12-12T17:31:00Z</dcterms:created>
  <dcterms:modified xsi:type="dcterms:W3CDTF">2019-12-12T17:31:00Z</dcterms:modified>
</cp:coreProperties>
</file>