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D3A" w:rsidRDefault="00A55D3A">
      <w:pPr>
        <w:rPr>
          <w:lang w:val="es-AR"/>
        </w:rPr>
      </w:pPr>
    </w:p>
    <w:p w:rsidR="0042353A" w:rsidRDefault="0042353A">
      <w:pPr>
        <w:rPr>
          <w:lang w:val="es-AR"/>
        </w:rPr>
      </w:pPr>
    </w:p>
    <w:p w:rsidR="0042353A" w:rsidRDefault="0042353A">
      <w:pPr>
        <w:rPr>
          <w:lang w:val="es-AR"/>
        </w:rPr>
      </w:pPr>
    </w:p>
    <w:p w:rsidR="0042353A" w:rsidRDefault="0042353A">
      <w:pPr>
        <w:rPr>
          <w:lang w:val="es-AR"/>
        </w:rPr>
      </w:pPr>
    </w:p>
    <w:p w:rsidR="0042353A" w:rsidRDefault="0042353A" w:rsidP="0042353A">
      <w:pPr>
        <w:spacing w:line="360" w:lineRule="auto"/>
        <w:jc w:val="center"/>
        <w:rPr>
          <w:rFonts w:ascii="Minion Pro" w:hAnsi="Minion Pro"/>
          <w:b/>
          <w:sz w:val="22"/>
          <w:szCs w:val="22"/>
          <w:u w:val="single"/>
        </w:rPr>
      </w:pPr>
      <w:r>
        <w:rPr>
          <w:rFonts w:ascii="Minion Pro" w:hAnsi="Minion Pro"/>
          <w:b/>
          <w:sz w:val="22"/>
          <w:szCs w:val="22"/>
          <w:u w:val="single"/>
        </w:rPr>
        <w:t>ENCUESTA DE MOVILIDAD DOMICILIARIA PARA EL ÁREA METROPOLITANA DE SALTA</w:t>
      </w:r>
    </w:p>
    <w:p w:rsidR="0042353A" w:rsidRDefault="00A85361" w:rsidP="0042353A">
      <w:pPr>
        <w:spacing w:line="360" w:lineRule="auto"/>
        <w:jc w:val="center"/>
        <w:rPr>
          <w:rFonts w:ascii="Minion Pro" w:hAnsi="Minion Pro"/>
          <w:b/>
          <w:sz w:val="22"/>
          <w:szCs w:val="22"/>
        </w:rPr>
      </w:pPr>
      <w:r>
        <w:rPr>
          <w:rFonts w:ascii="Minion Pro" w:hAnsi="Minion Pro"/>
          <w:b/>
          <w:sz w:val="22"/>
          <w:szCs w:val="22"/>
        </w:rPr>
        <w:t>Instructivo</w:t>
      </w:r>
      <w:r w:rsidR="0042353A" w:rsidRPr="009F6D14">
        <w:rPr>
          <w:rFonts w:ascii="Minion Pro" w:hAnsi="Minion Pro"/>
          <w:b/>
          <w:sz w:val="22"/>
          <w:szCs w:val="22"/>
        </w:rPr>
        <w:t xml:space="preserve"> para el uso de las bases de datos</w:t>
      </w:r>
    </w:p>
    <w:p w:rsidR="0042353A" w:rsidRDefault="0042353A" w:rsidP="0042353A">
      <w:pPr>
        <w:spacing w:line="360" w:lineRule="auto"/>
        <w:jc w:val="center"/>
        <w:rPr>
          <w:rFonts w:ascii="Minion Pro" w:hAnsi="Minion Pro"/>
          <w:b/>
          <w:sz w:val="22"/>
          <w:szCs w:val="22"/>
        </w:rPr>
      </w:pPr>
    </w:p>
    <w:p w:rsidR="0042353A" w:rsidRDefault="0042353A" w:rsidP="0042353A">
      <w:pPr>
        <w:spacing w:line="360" w:lineRule="auto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>La Base de Datos de la EMD del Área Metropolitana de Salta se compone de</w:t>
      </w:r>
      <w:r w:rsidRPr="00EC0656">
        <w:rPr>
          <w:rFonts w:ascii="Minion Pro" w:hAnsi="Minion Pro"/>
          <w:sz w:val="22"/>
          <w:szCs w:val="22"/>
        </w:rPr>
        <w:t xml:space="preserve"> </w:t>
      </w:r>
      <w:r>
        <w:rPr>
          <w:rFonts w:ascii="Minion Pro" w:hAnsi="Minion Pro"/>
          <w:sz w:val="22"/>
          <w:szCs w:val="22"/>
        </w:rPr>
        <w:t>cinco (5) tablas</w:t>
      </w:r>
      <w:r w:rsidRPr="00EC0656">
        <w:rPr>
          <w:rFonts w:ascii="Minion Pro" w:hAnsi="Minion Pro"/>
          <w:sz w:val="22"/>
          <w:szCs w:val="22"/>
        </w:rPr>
        <w:t xml:space="preserve"> en formato SPSS </w:t>
      </w:r>
      <w:r w:rsidR="00A85361">
        <w:rPr>
          <w:rFonts w:ascii="Minion Pro" w:hAnsi="Minion Pro"/>
          <w:sz w:val="22"/>
          <w:szCs w:val="22"/>
        </w:rPr>
        <w:t>20</w:t>
      </w:r>
      <w:r w:rsidRPr="00EC0656">
        <w:rPr>
          <w:rFonts w:ascii="Minion Pro" w:hAnsi="Minion Pro"/>
          <w:sz w:val="22"/>
          <w:szCs w:val="22"/>
        </w:rPr>
        <w:t xml:space="preserve">. </w:t>
      </w:r>
    </w:p>
    <w:p w:rsidR="0042353A" w:rsidRDefault="0042353A" w:rsidP="0042353A">
      <w:pPr>
        <w:spacing w:line="360" w:lineRule="auto"/>
        <w:rPr>
          <w:rFonts w:ascii="Minion Pro" w:hAnsi="Minion Pro"/>
          <w:sz w:val="22"/>
          <w:szCs w:val="22"/>
        </w:rPr>
      </w:pPr>
    </w:p>
    <w:p w:rsidR="0042353A" w:rsidRPr="00EC0656" w:rsidRDefault="0042353A" w:rsidP="0042353A">
      <w:pPr>
        <w:spacing w:line="360" w:lineRule="auto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>El Formulario a partir del cual se relevaron los datos de la EMD, se encuentra en el Anexo de la Publicación “Movilidad en el Área Metropolitana de Salta”.</w:t>
      </w:r>
    </w:p>
    <w:p w:rsidR="0042353A" w:rsidRPr="009F6D14" w:rsidRDefault="0042353A" w:rsidP="0042353A">
      <w:pPr>
        <w:spacing w:line="360" w:lineRule="auto"/>
        <w:jc w:val="both"/>
        <w:rPr>
          <w:rFonts w:ascii="Minion Pro" w:hAnsi="Minion Pro"/>
          <w:sz w:val="22"/>
          <w:szCs w:val="22"/>
        </w:rPr>
      </w:pPr>
    </w:p>
    <w:p w:rsidR="0042353A" w:rsidRDefault="0042353A" w:rsidP="0042353A">
      <w:pPr>
        <w:numPr>
          <w:ilvl w:val="0"/>
          <w:numId w:val="1"/>
        </w:numPr>
        <w:spacing w:line="360" w:lineRule="auto"/>
        <w:jc w:val="both"/>
        <w:rPr>
          <w:rFonts w:ascii="Minion Pro" w:hAnsi="Minion Pro"/>
          <w:b/>
          <w:sz w:val="22"/>
          <w:szCs w:val="22"/>
        </w:rPr>
      </w:pPr>
      <w:r w:rsidRPr="009F6D14">
        <w:rPr>
          <w:rFonts w:ascii="Minion Pro" w:hAnsi="Minion Pro"/>
          <w:b/>
          <w:sz w:val="22"/>
          <w:szCs w:val="22"/>
        </w:rPr>
        <w:t>‘</w:t>
      </w:r>
      <w:r w:rsidR="00456C8F">
        <w:rPr>
          <w:rFonts w:ascii="Minion Pro" w:hAnsi="Minion Pro"/>
          <w:b/>
          <w:sz w:val="22"/>
          <w:szCs w:val="22"/>
        </w:rPr>
        <w:t>SALTA_Hogares</w:t>
      </w:r>
      <w:r>
        <w:rPr>
          <w:rFonts w:ascii="Minion Pro" w:hAnsi="Minion Pro"/>
          <w:b/>
          <w:sz w:val="22"/>
          <w:szCs w:val="22"/>
        </w:rPr>
        <w:t>.sav</w:t>
      </w:r>
    </w:p>
    <w:p w:rsidR="0042353A" w:rsidRPr="009F6D14" w:rsidRDefault="0042353A" w:rsidP="0042353A">
      <w:pPr>
        <w:spacing w:line="360" w:lineRule="auto"/>
        <w:ind w:left="360"/>
        <w:jc w:val="both"/>
        <w:rPr>
          <w:rFonts w:ascii="Minion Pro" w:hAnsi="Minion Pro"/>
          <w:b/>
          <w:sz w:val="22"/>
          <w:szCs w:val="22"/>
        </w:rPr>
      </w:pPr>
    </w:p>
    <w:p w:rsidR="0042353A" w:rsidRDefault="0042353A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 ID_Hogar es la variable clave (ID) de la </w:t>
      </w:r>
      <w:r w:rsidR="00B05910">
        <w:rPr>
          <w:rFonts w:ascii="Minion Pro" w:hAnsi="Minion Pro"/>
          <w:sz w:val="22"/>
          <w:szCs w:val="22"/>
        </w:rPr>
        <w:t>tabla</w:t>
      </w:r>
      <w:r>
        <w:rPr>
          <w:rFonts w:ascii="Minion Pro" w:hAnsi="Minion Pro"/>
          <w:sz w:val="22"/>
          <w:szCs w:val="22"/>
        </w:rPr>
        <w:t xml:space="preserve">. Esta corresponde al número de formulario del hogar. </w:t>
      </w:r>
    </w:p>
    <w:p w:rsidR="0071357A" w:rsidRDefault="0071357A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Cada registro de la tabla de hogares corresponde a un hogar de los hogares relevados. </w:t>
      </w:r>
    </w:p>
    <w:p w:rsidR="0042353A" w:rsidRDefault="0042353A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>La variable</w:t>
      </w:r>
      <w:r w:rsidRPr="009F6D14">
        <w:rPr>
          <w:rFonts w:ascii="Minion Pro" w:hAnsi="Minion Pro"/>
          <w:sz w:val="22"/>
          <w:szCs w:val="22"/>
        </w:rPr>
        <w:t xml:space="preserve"> </w:t>
      </w:r>
      <w:r>
        <w:rPr>
          <w:rFonts w:ascii="Minion Pro" w:hAnsi="Minion Pro"/>
          <w:sz w:val="22"/>
          <w:szCs w:val="22"/>
        </w:rPr>
        <w:t>“FEX”</w:t>
      </w:r>
      <w:r w:rsidRPr="009F6D14">
        <w:rPr>
          <w:rFonts w:ascii="Minion Pro" w:hAnsi="Minion Pro"/>
          <w:sz w:val="22"/>
          <w:szCs w:val="22"/>
        </w:rPr>
        <w:t xml:space="preserve"> </w:t>
      </w:r>
      <w:r>
        <w:rPr>
          <w:rFonts w:ascii="Minion Pro" w:hAnsi="Minion Pro"/>
          <w:sz w:val="22"/>
          <w:szCs w:val="22"/>
        </w:rPr>
        <w:t>corresponde</w:t>
      </w:r>
      <w:r w:rsidRPr="009F6D14">
        <w:rPr>
          <w:rFonts w:ascii="Minion Pro" w:hAnsi="Minion Pro"/>
          <w:sz w:val="22"/>
          <w:szCs w:val="22"/>
        </w:rPr>
        <w:t xml:space="preserve"> factor de expansión para el tratamiento de las variables referidas al hogar.</w:t>
      </w:r>
    </w:p>
    <w:p w:rsidR="0042353A" w:rsidRPr="009F6D14" w:rsidRDefault="0042353A" w:rsidP="0042353A">
      <w:pPr>
        <w:spacing w:line="360" w:lineRule="auto"/>
        <w:jc w:val="both"/>
        <w:rPr>
          <w:rFonts w:ascii="Minion Pro" w:hAnsi="Minion Pro"/>
          <w:sz w:val="22"/>
          <w:szCs w:val="22"/>
        </w:rPr>
      </w:pPr>
    </w:p>
    <w:p w:rsidR="0042353A" w:rsidRDefault="0042353A" w:rsidP="0042353A">
      <w:pPr>
        <w:numPr>
          <w:ilvl w:val="0"/>
          <w:numId w:val="1"/>
        </w:numPr>
        <w:spacing w:line="360" w:lineRule="auto"/>
        <w:jc w:val="both"/>
        <w:rPr>
          <w:rFonts w:ascii="Minion Pro" w:hAnsi="Minion Pro"/>
          <w:b/>
          <w:sz w:val="22"/>
          <w:szCs w:val="22"/>
        </w:rPr>
      </w:pPr>
      <w:r w:rsidRPr="009F6D14">
        <w:rPr>
          <w:rFonts w:ascii="Minion Pro" w:hAnsi="Minion Pro"/>
          <w:b/>
          <w:sz w:val="22"/>
          <w:szCs w:val="22"/>
        </w:rPr>
        <w:t>‘</w:t>
      </w:r>
      <w:r>
        <w:rPr>
          <w:rFonts w:ascii="Minion Pro" w:hAnsi="Minion Pro"/>
          <w:b/>
          <w:sz w:val="22"/>
          <w:szCs w:val="22"/>
        </w:rPr>
        <w:t>SALTA_Personas.sav”</w:t>
      </w:r>
    </w:p>
    <w:p w:rsidR="0042353A" w:rsidRDefault="0042353A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ID_Hogar es una de las variable claves (ID) de la </w:t>
      </w:r>
      <w:r w:rsidR="00B05910">
        <w:rPr>
          <w:rFonts w:ascii="Minion Pro" w:hAnsi="Minion Pro"/>
          <w:sz w:val="22"/>
          <w:szCs w:val="22"/>
        </w:rPr>
        <w:t>tabla</w:t>
      </w:r>
      <w:r>
        <w:rPr>
          <w:rFonts w:ascii="Minion Pro" w:hAnsi="Minion Pro"/>
          <w:sz w:val="22"/>
          <w:szCs w:val="22"/>
        </w:rPr>
        <w:t xml:space="preserve">. Esta corresponde al número de formulario del hogar. </w:t>
      </w:r>
    </w:p>
    <w:p w:rsidR="0071357A" w:rsidRDefault="0042353A" w:rsidP="0071357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ID_CP es una de las variable claves (ID) de la </w:t>
      </w:r>
      <w:r w:rsidR="00B05910">
        <w:rPr>
          <w:rFonts w:ascii="Minion Pro" w:hAnsi="Minion Pro"/>
          <w:sz w:val="22"/>
          <w:szCs w:val="22"/>
        </w:rPr>
        <w:t>tabla</w:t>
      </w:r>
      <w:r>
        <w:rPr>
          <w:rFonts w:ascii="Minion Pro" w:hAnsi="Minion Pro"/>
          <w:sz w:val="22"/>
          <w:szCs w:val="22"/>
        </w:rPr>
        <w:t>. Esta corresponde al</w:t>
      </w:r>
      <w:r w:rsidR="00B05910">
        <w:rPr>
          <w:rFonts w:ascii="Minion Pro" w:hAnsi="Minion Pro"/>
          <w:sz w:val="22"/>
          <w:szCs w:val="22"/>
        </w:rPr>
        <w:t xml:space="preserve"> número de miembro de cada uno de los </w:t>
      </w:r>
      <w:r w:rsidR="0071357A">
        <w:rPr>
          <w:rFonts w:ascii="Minion Pro" w:hAnsi="Minion Pro"/>
          <w:sz w:val="22"/>
          <w:szCs w:val="22"/>
        </w:rPr>
        <w:t>hoga</w:t>
      </w:r>
      <w:r w:rsidR="00B05910">
        <w:rPr>
          <w:rFonts w:ascii="Minion Pro" w:hAnsi="Minion Pro"/>
          <w:sz w:val="22"/>
          <w:szCs w:val="22"/>
        </w:rPr>
        <w:t xml:space="preserve">res relevados. </w:t>
      </w:r>
    </w:p>
    <w:p w:rsidR="0071357A" w:rsidRDefault="0071357A" w:rsidP="0071357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Cada registro de la tabla de personas corresponde a </w:t>
      </w:r>
      <w:r w:rsidR="00B05910">
        <w:rPr>
          <w:rFonts w:ascii="Minion Pro" w:hAnsi="Minion Pro"/>
          <w:sz w:val="22"/>
          <w:szCs w:val="22"/>
        </w:rPr>
        <w:t xml:space="preserve">cada </w:t>
      </w:r>
      <w:r>
        <w:rPr>
          <w:rFonts w:ascii="Minion Pro" w:hAnsi="Minion Pro"/>
          <w:sz w:val="22"/>
          <w:szCs w:val="22"/>
        </w:rPr>
        <w:t>u</w:t>
      </w:r>
      <w:r w:rsidR="00B05910">
        <w:rPr>
          <w:rFonts w:ascii="Minion Pro" w:hAnsi="Minion Pro"/>
          <w:sz w:val="22"/>
          <w:szCs w:val="22"/>
        </w:rPr>
        <w:t>no de los</w:t>
      </w:r>
      <w:r>
        <w:rPr>
          <w:rFonts w:ascii="Minion Pro" w:hAnsi="Minion Pro"/>
          <w:sz w:val="22"/>
          <w:szCs w:val="22"/>
        </w:rPr>
        <w:t xml:space="preserve"> miembro</w:t>
      </w:r>
      <w:r w:rsidR="00B05910">
        <w:rPr>
          <w:rFonts w:ascii="Minion Pro" w:hAnsi="Minion Pro"/>
          <w:sz w:val="22"/>
          <w:szCs w:val="22"/>
        </w:rPr>
        <w:t>s</w:t>
      </w:r>
      <w:r>
        <w:rPr>
          <w:rFonts w:ascii="Minion Pro" w:hAnsi="Minion Pro"/>
          <w:sz w:val="22"/>
          <w:szCs w:val="22"/>
        </w:rPr>
        <w:t xml:space="preserve"> de los hogares relevados. </w:t>
      </w:r>
    </w:p>
    <w:p w:rsidR="0071357A" w:rsidRDefault="0042353A" w:rsidP="0071357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 w:rsidRPr="00293D90">
        <w:rPr>
          <w:rFonts w:ascii="Minion Pro" w:hAnsi="Minion Pro"/>
          <w:sz w:val="22"/>
          <w:szCs w:val="22"/>
        </w:rPr>
        <w:t xml:space="preserve">La variable  “FEX” </w:t>
      </w:r>
      <w:r w:rsidR="0071357A" w:rsidRPr="00293D90">
        <w:rPr>
          <w:rFonts w:ascii="Minion Pro" w:hAnsi="Minion Pro"/>
          <w:sz w:val="22"/>
          <w:szCs w:val="22"/>
        </w:rPr>
        <w:t>corresponde al</w:t>
      </w:r>
      <w:r w:rsidRPr="00293D90">
        <w:rPr>
          <w:rFonts w:ascii="Minion Pro" w:hAnsi="Minion Pro"/>
          <w:sz w:val="22"/>
          <w:szCs w:val="22"/>
        </w:rPr>
        <w:t xml:space="preserve"> factor de expansión para el tratamient</w:t>
      </w:r>
      <w:r w:rsidR="00293D90">
        <w:rPr>
          <w:rFonts w:ascii="Minion Pro" w:hAnsi="Minion Pro"/>
          <w:sz w:val="22"/>
          <w:szCs w:val="22"/>
        </w:rPr>
        <w:t xml:space="preserve">o de las variables referidas al hogar. </w:t>
      </w:r>
    </w:p>
    <w:p w:rsidR="00B05910" w:rsidRDefault="00B05910" w:rsidP="00B05910">
      <w:pPr>
        <w:spacing w:line="360" w:lineRule="auto"/>
        <w:ind w:left="1440"/>
        <w:jc w:val="both"/>
        <w:rPr>
          <w:rFonts w:ascii="Minion Pro" w:hAnsi="Minion Pro"/>
          <w:sz w:val="22"/>
          <w:szCs w:val="22"/>
        </w:rPr>
      </w:pPr>
    </w:p>
    <w:p w:rsidR="00B05910" w:rsidRDefault="00B05910" w:rsidP="00B05910">
      <w:pPr>
        <w:numPr>
          <w:ilvl w:val="0"/>
          <w:numId w:val="1"/>
        </w:numPr>
        <w:spacing w:line="360" w:lineRule="auto"/>
        <w:jc w:val="both"/>
        <w:rPr>
          <w:rFonts w:ascii="Minion Pro" w:hAnsi="Minion Pro"/>
          <w:b/>
          <w:sz w:val="22"/>
          <w:szCs w:val="22"/>
        </w:rPr>
      </w:pPr>
      <w:r w:rsidRPr="009F6D14">
        <w:rPr>
          <w:rFonts w:ascii="Minion Pro" w:hAnsi="Minion Pro"/>
          <w:b/>
          <w:sz w:val="22"/>
          <w:szCs w:val="22"/>
        </w:rPr>
        <w:t>‘</w:t>
      </w:r>
      <w:r w:rsidR="001E15FE">
        <w:rPr>
          <w:rFonts w:ascii="Minion Pro" w:hAnsi="Minion Pro"/>
          <w:b/>
          <w:sz w:val="22"/>
          <w:szCs w:val="22"/>
        </w:rPr>
        <w:t>SALTA_Percepción.</w:t>
      </w:r>
      <w:r>
        <w:rPr>
          <w:rFonts w:ascii="Minion Pro" w:hAnsi="Minion Pro"/>
          <w:b/>
          <w:sz w:val="22"/>
          <w:szCs w:val="22"/>
        </w:rPr>
        <w:t>sav”</w:t>
      </w:r>
    </w:p>
    <w:p w:rsidR="00B05910" w:rsidRDefault="00B05910" w:rsidP="00B05910">
      <w:pPr>
        <w:spacing w:line="360" w:lineRule="auto"/>
        <w:ind w:left="720"/>
        <w:jc w:val="both"/>
        <w:rPr>
          <w:rFonts w:ascii="Minion Pro" w:hAnsi="Minion Pro"/>
          <w:b/>
          <w:sz w:val="22"/>
          <w:szCs w:val="22"/>
        </w:rPr>
      </w:pPr>
    </w:p>
    <w:p w:rsidR="00B05910" w:rsidRDefault="00B05910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ID_Hogar es una de las variable claves (ID) de la tabla. Esta corresponde al número de formulario del hogar. </w:t>
      </w:r>
    </w:p>
    <w:p w:rsidR="00B05910" w:rsidRDefault="00B05910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ID_CP es una de las variable claves (ID) de la tabla. Esta corresponde al número de miembro de cada uno de los hogares relevados. </w:t>
      </w:r>
    </w:p>
    <w:p w:rsidR="00B05910" w:rsidRDefault="00B05910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 w:rsidRPr="00B05910">
        <w:rPr>
          <w:rFonts w:ascii="Minion Pro" w:hAnsi="Minion Pro"/>
          <w:sz w:val="22"/>
          <w:szCs w:val="22"/>
        </w:rPr>
        <w:t xml:space="preserve">Cada registro de la tabla de percepción corresponde a un miembro seleccionado aleatoriamente del hogar para completar el módulo de “Percepción del transporte público”. Dicho miembro es mayor de 15 años de edad. </w:t>
      </w:r>
    </w:p>
    <w:p w:rsidR="00B05910" w:rsidRPr="00B05910" w:rsidRDefault="00B05910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 w:rsidRPr="00B05910">
        <w:rPr>
          <w:rFonts w:ascii="Minion Pro" w:hAnsi="Minion Pro"/>
          <w:sz w:val="22"/>
          <w:szCs w:val="22"/>
        </w:rPr>
        <w:t xml:space="preserve">La variable  “FEX” corresponde al factor de expansión para el tratamiento de las variables referidas al hogar. </w:t>
      </w:r>
    </w:p>
    <w:p w:rsidR="0071357A" w:rsidRPr="0071357A" w:rsidRDefault="0071357A" w:rsidP="0071357A">
      <w:pPr>
        <w:spacing w:line="360" w:lineRule="auto"/>
        <w:ind w:left="1440"/>
        <w:jc w:val="both"/>
        <w:rPr>
          <w:rFonts w:ascii="Minion Pro" w:hAnsi="Minion Pro"/>
          <w:sz w:val="22"/>
          <w:szCs w:val="22"/>
        </w:rPr>
      </w:pPr>
    </w:p>
    <w:p w:rsidR="0042353A" w:rsidRPr="009F6D14" w:rsidRDefault="0042353A" w:rsidP="0042353A">
      <w:pPr>
        <w:numPr>
          <w:ilvl w:val="0"/>
          <w:numId w:val="1"/>
        </w:numPr>
        <w:spacing w:line="360" w:lineRule="auto"/>
        <w:jc w:val="both"/>
        <w:rPr>
          <w:rFonts w:ascii="Minion Pro" w:hAnsi="Minion Pro"/>
          <w:b/>
          <w:sz w:val="22"/>
          <w:szCs w:val="22"/>
        </w:rPr>
      </w:pPr>
      <w:r w:rsidRPr="009F6D14">
        <w:rPr>
          <w:rFonts w:ascii="Minion Pro" w:hAnsi="Minion Pro"/>
          <w:b/>
          <w:sz w:val="22"/>
          <w:szCs w:val="22"/>
        </w:rPr>
        <w:t>‘</w:t>
      </w:r>
      <w:r w:rsidR="0071357A">
        <w:rPr>
          <w:rFonts w:ascii="Minion Pro" w:hAnsi="Minion Pro"/>
          <w:b/>
          <w:sz w:val="22"/>
          <w:szCs w:val="22"/>
        </w:rPr>
        <w:t>SALTA_Viajes</w:t>
      </w:r>
      <w:r w:rsidR="001E15FE">
        <w:rPr>
          <w:rFonts w:ascii="Minion Pro" w:hAnsi="Minion Pro"/>
          <w:b/>
          <w:sz w:val="22"/>
          <w:szCs w:val="22"/>
        </w:rPr>
        <w:t>.</w:t>
      </w:r>
      <w:r w:rsidRPr="009F6D14">
        <w:rPr>
          <w:rFonts w:ascii="Minion Pro" w:hAnsi="Minion Pro"/>
          <w:b/>
          <w:sz w:val="22"/>
          <w:szCs w:val="22"/>
        </w:rPr>
        <w:t>sav’</w:t>
      </w:r>
      <w:bookmarkStart w:id="0" w:name="_GoBack"/>
      <w:bookmarkEnd w:id="0"/>
    </w:p>
    <w:p w:rsidR="0042353A" w:rsidRDefault="0042353A" w:rsidP="0042353A">
      <w:pPr>
        <w:spacing w:line="360" w:lineRule="auto"/>
        <w:jc w:val="both"/>
        <w:rPr>
          <w:rFonts w:ascii="Minion Pro" w:hAnsi="Minion Pro"/>
          <w:sz w:val="22"/>
          <w:szCs w:val="22"/>
        </w:rPr>
      </w:pPr>
    </w:p>
    <w:p w:rsidR="0071357A" w:rsidRDefault="0071357A" w:rsidP="0071357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>La variable ID_Hogar es una de las variable claves</w:t>
      </w:r>
      <w:r w:rsidR="00B05910">
        <w:rPr>
          <w:rFonts w:ascii="Minion Pro" w:hAnsi="Minion Pro"/>
          <w:sz w:val="22"/>
          <w:szCs w:val="22"/>
        </w:rPr>
        <w:t xml:space="preserve"> (ID) de la tabla</w:t>
      </w:r>
      <w:r>
        <w:rPr>
          <w:rFonts w:ascii="Minion Pro" w:hAnsi="Minion Pro"/>
          <w:sz w:val="22"/>
          <w:szCs w:val="22"/>
        </w:rPr>
        <w:t xml:space="preserve">. Esta corresponde al número de formulario del hogar. </w:t>
      </w:r>
    </w:p>
    <w:p w:rsidR="00B05910" w:rsidRDefault="0071357A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ID_CP es una de las variable claves (ID) de la </w:t>
      </w:r>
      <w:r w:rsidR="00B05910">
        <w:rPr>
          <w:rFonts w:ascii="Minion Pro" w:hAnsi="Minion Pro"/>
          <w:sz w:val="22"/>
          <w:szCs w:val="22"/>
        </w:rPr>
        <w:t>tabla</w:t>
      </w:r>
      <w:r>
        <w:rPr>
          <w:rFonts w:ascii="Minion Pro" w:hAnsi="Minion Pro"/>
          <w:sz w:val="22"/>
          <w:szCs w:val="22"/>
        </w:rPr>
        <w:t xml:space="preserve">. </w:t>
      </w:r>
      <w:r w:rsidR="00B05910">
        <w:rPr>
          <w:rFonts w:ascii="Minion Pro" w:hAnsi="Minion Pro"/>
          <w:sz w:val="22"/>
          <w:szCs w:val="22"/>
        </w:rPr>
        <w:t xml:space="preserve">Esta corresponde al número de miembro de cada uno de los hogares relevados. </w:t>
      </w:r>
    </w:p>
    <w:p w:rsidR="00293D90" w:rsidRDefault="00293D90" w:rsidP="0071357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ID_VIAJE es una de las variable claves (ID) de la base. Esta corresponde al número de viajes de cada uno de los miembros de los hogares relevados. </w:t>
      </w:r>
    </w:p>
    <w:p w:rsidR="0042353A" w:rsidRPr="0071357A" w:rsidRDefault="0042353A" w:rsidP="0071357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 w:rsidRPr="009F6D14">
        <w:rPr>
          <w:rFonts w:ascii="Minion Pro" w:hAnsi="Minion Pro"/>
          <w:sz w:val="22"/>
          <w:szCs w:val="22"/>
        </w:rPr>
        <w:t xml:space="preserve">Cada registro de la </w:t>
      </w:r>
      <w:r>
        <w:rPr>
          <w:rFonts w:ascii="Minion Pro" w:hAnsi="Minion Pro"/>
          <w:sz w:val="22"/>
          <w:szCs w:val="22"/>
        </w:rPr>
        <w:t xml:space="preserve"> </w:t>
      </w:r>
      <w:r w:rsidR="0071357A">
        <w:rPr>
          <w:rFonts w:ascii="Minion Pro" w:hAnsi="Minion Pro"/>
          <w:sz w:val="22"/>
          <w:szCs w:val="22"/>
        </w:rPr>
        <w:t>tabla</w:t>
      </w:r>
      <w:r>
        <w:rPr>
          <w:rFonts w:ascii="Minion Pro" w:hAnsi="Minion Pro"/>
          <w:sz w:val="22"/>
          <w:szCs w:val="22"/>
        </w:rPr>
        <w:t xml:space="preserve">  de v</w:t>
      </w:r>
      <w:r w:rsidRPr="009F6D14">
        <w:rPr>
          <w:rFonts w:ascii="Minion Pro" w:hAnsi="Minion Pro"/>
          <w:sz w:val="22"/>
          <w:szCs w:val="22"/>
        </w:rPr>
        <w:t xml:space="preserve">iajes corresponde a </w:t>
      </w:r>
      <w:r w:rsidR="0071357A">
        <w:rPr>
          <w:rFonts w:ascii="Minion Pro" w:hAnsi="Minion Pro"/>
          <w:sz w:val="22"/>
          <w:szCs w:val="22"/>
        </w:rPr>
        <w:t>un viaje completo de cada uno de los miembros de los hogares relevados.</w:t>
      </w:r>
      <w:r w:rsidR="004644E9">
        <w:rPr>
          <w:rFonts w:ascii="Minion Pro" w:hAnsi="Minion Pro"/>
          <w:sz w:val="22"/>
          <w:szCs w:val="22"/>
        </w:rPr>
        <w:t xml:space="preserve"> </w:t>
      </w:r>
    </w:p>
    <w:p w:rsidR="0042353A" w:rsidRDefault="0042353A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“motivo_sin_hogar” tienen asignado como motivo del viaje la actividad en el destino, en caso que el destino sea hogar, el motivo se consideró como la actividad en el origen. </w:t>
      </w:r>
    </w:p>
    <w:p w:rsidR="00CF0B6F" w:rsidRDefault="00CF0B6F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Es importante señalar que para los viajes menores de 400 metros con motivo personal (salud, compras, social, familia, deportes y recreación, trámite personal, dejar/buscar a miembro del hogar a lugar distinto de centro educativo, dejar/buscar a no miembro del hogar y pagos/bancos) solamente se han </w:t>
      </w:r>
      <w:r>
        <w:rPr>
          <w:rFonts w:ascii="Minion Pro" w:hAnsi="Minion Pro"/>
          <w:sz w:val="22"/>
          <w:szCs w:val="22"/>
        </w:rPr>
        <w:lastRenderedPageBreak/>
        <w:t xml:space="preserve">relevado las actividades de origen y destino de dichos viajes. Para el resto de los viajes, se ha relevado todas las variables del módulo de etapas y modos. </w:t>
      </w:r>
    </w:p>
    <w:p w:rsidR="00B05910" w:rsidRPr="00CF0B6F" w:rsidRDefault="0042353A" w:rsidP="0042353A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>La variable</w:t>
      </w:r>
      <w:r w:rsidRPr="009F6D14">
        <w:rPr>
          <w:rFonts w:ascii="Minion Pro" w:hAnsi="Minion Pro"/>
          <w:sz w:val="22"/>
          <w:szCs w:val="22"/>
        </w:rPr>
        <w:t xml:space="preserve"> </w:t>
      </w:r>
      <w:r>
        <w:rPr>
          <w:rFonts w:ascii="Minion Pro" w:hAnsi="Minion Pro"/>
          <w:sz w:val="22"/>
          <w:szCs w:val="22"/>
        </w:rPr>
        <w:t>“FEX”</w:t>
      </w:r>
      <w:r w:rsidRPr="009F6D14">
        <w:rPr>
          <w:rFonts w:ascii="Minion Pro" w:hAnsi="Minion Pro"/>
          <w:sz w:val="22"/>
          <w:szCs w:val="22"/>
        </w:rPr>
        <w:t xml:space="preserve"> se utiliza como factor de expansión para el tratamiento de las variables referidas al hogar.</w:t>
      </w:r>
    </w:p>
    <w:p w:rsidR="00B05910" w:rsidRDefault="00B05910" w:rsidP="0042353A">
      <w:pPr>
        <w:spacing w:line="360" w:lineRule="auto"/>
        <w:jc w:val="both"/>
        <w:rPr>
          <w:rFonts w:ascii="Minion Pro" w:hAnsi="Minion Pro"/>
          <w:sz w:val="22"/>
          <w:szCs w:val="22"/>
        </w:rPr>
      </w:pPr>
    </w:p>
    <w:p w:rsidR="0042353A" w:rsidRDefault="0042353A" w:rsidP="0042353A">
      <w:pPr>
        <w:numPr>
          <w:ilvl w:val="0"/>
          <w:numId w:val="1"/>
        </w:numPr>
        <w:spacing w:line="360" w:lineRule="auto"/>
        <w:jc w:val="both"/>
        <w:rPr>
          <w:rFonts w:ascii="Minion Pro" w:hAnsi="Minion Pro"/>
          <w:b/>
          <w:sz w:val="22"/>
          <w:szCs w:val="22"/>
        </w:rPr>
      </w:pPr>
      <w:r w:rsidRPr="009F6D14">
        <w:rPr>
          <w:rFonts w:ascii="Minion Pro" w:hAnsi="Minion Pro"/>
          <w:b/>
          <w:sz w:val="22"/>
          <w:szCs w:val="22"/>
        </w:rPr>
        <w:t>‘</w:t>
      </w:r>
      <w:r w:rsidR="00456C8F">
        <w:rPr>
          <w:rFonts w:ascii="Minion Pro" w:hAnsi="Minion Pro"/>
          <w:b/>
          <w:sz w:val="22"/>
          <w:szCs w:val="22"/>
        </w:rPr>
        <w:t>SALTA_Modos</w:t>
      </w:r>
      <w:r w:rsidRPr="009F6D14">
        <w:rPr>
          <w:rFonts w:ascii="Minion Pro" w:hAnsi="Minion Pro"/>
          <w:b/>
          <w:sz w:val="22"/>
          <w:szCs w:val="22"/>
        </w:rPr>
        <w:t>.sav’</w:t>
      </w:r>
    </w:p>
    <w:p w:rsidR="0042353A" w:rsidRPr="009F6D14" w:rsidRDefault="0042353A" w:rsidP="0042353A">
      <w:pPr>
        <w:spacing w:line="360" w:lineRule="auto"/>
        <w:ind w:left="360"/>
        <w:jc w:val="both"/>
        <w:rPr>
          <w:rFonts w:ascii="Minion Pro" w:hAnsi="Minion Pro"/>
          <w:b/>
          <w:sz w:val="22"/>
          <w:szCs w:val="22"/>
        </w:rPr>
      </w:pPr>
    </w:p>
    <w:p w:rsidR="00293D90" w:rsidRDefault="00293D90" w:rsidP="00293D9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ID_Hogar es una de las variable claves (ID) de la </w:t>
      </w:r>
      <w:r w:rsidR="00B05910">
        <w:rPr>
          <w:rFonts w:ascii="Minion Pro" w:hAnsi="Minion Pro"/>
          <w:sz w:val="22"/>
          <w:szCs w:val="22"/>
        </w:rPr>
        <w:t>tabla</w:t>
      </w:r>
      <w:r>
        <w:rPr>
          <w:rFonts w:ascii="Minion Pro" w:hAnsi="Minion Pro"/>
          <w:sz w:val="22"/>
          <w:szCs w:val="22"/>
        </w:rPr>
        <w:t xml:space="preserve">. Esta corresponde al número de formulario del hogar. </w:t>
      </w:r>
    </w:p>
    <w:p w:rsidR="00B05910" w:rsidRDefault="00B05910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ID_CP es una de las variable claves (ID) de la tabla. Esta corresponde al número de miembro de cada uno de los hogares relevados. </w:t>
      </w:r>
    </w:p>
    <w:p w:rsidR="00B05910" w:rsidRDefault="00B05910" w:rsidP="00B0591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 xml:space="preserve">La variable ID_VIAJE es una de las variable claves (ID) de la tabla. Esta corresponde al número de viajes de cada uno de los miembros de los hogares relevados. </w:t>
      </w:r>
    </w:p>
    <w:p w:rsidR="00293D90" w:rsidRPr="00B05910" w:rsidRDefault="00293D90" w:rsidP="00293D9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 w:rsidRPr="00B05910">
        <w:rPr>
          <w:rFonts w:ascii="Minion Pro" w:hAnsi="Minion Pro"/>
          <w:sz w:val="22"/>
          <w:szCs w:val="22"/>
        </w:rPr>
        <w:t>La variable ID_ETAPA es una de las variable claves</w:t>
      </w:r>
      <w:r w:rsidR="00B05910">
        <w:rPr>
          <w:rFonts w:ascii="Minion Pro" w:hAnsi="Minion Pro"/>
          <w:sz w:val="22"/>
          <w:szCs w:val="22"/>
        </w:rPr>
        <w:t xml:space="preserve"> (ID) de la tabla</w:t>
      </w:r>
      <w:r w:rsidRPr="00B05910">
        <w:rPr>
          <w:rFonts w:ascii="Minion Pro" w:hAnsi="Minion Pro"/>
          <w:sz w:val="22"/>
          <w:szCs w:val="22"/>
        </w:rPr>
        <w:t xml:space="preserve">. Esta corresponde al número de etapas de cada uno de los viajes de </w:t>
      </w:r>
      <w:r w:rsidR="00B05910">
        <w:rPr>
          <w:rFonts w:ascii="Minion Pro" w:hAnsi="Minion Pro"/>
          <w:sz w:val="22"/>
          <w:szCs w:val="22"/>
        </w:rPr>
        <w:t xml:space="preserve">los </w:t>
      </w:r>
      <w:r w:rsidRPr="00B05910">
        <w:rPr>
          <w:rFonts w:ascii="Minion Pro" w:hAnsi="Minion Pro"/>
          <w:sz w:val="22"/>
          <w:szCs w:val="22"/>
        </w:rPr>
        <w:t xml:space="preserve">miembros de los hogares relevados. </w:t>
      </w:r>
    </w:p>
    <w:p w:rsidR="00293D90" w:rsidRDefault="00293D90" w:rsidP="00293D90">
      <w:pPr>
        <w:numPr>
          <w:ilvl w:val="1"/>
          <w:numId w:val="1"/>
        </w:numPr>
        <w:spacing w:line="360" w:lineRule="auto"/>
        <w:jc w:val="both"/>
        <w:rPr>
          <w:rFonts w:ascii="Minion Pro" w:hAnsi="Minion Pro"/>
          <w:sz w:val="22"/>
          <w:szCs w:val="22"/>
        </w:rPr>
      </w:pPr>
      <w:r>
        <w:rPr>
          <w:rFonts w:ascii="Minion Pro" w:hAnsi="Minion Pro"/>
          <w:sz w:val="22"/>
          <w:szCs w:val="22"/>
        </w:rPr>
        <w:t>Cada registro de tabla de m</w:t>
      </w:r>
      <w:r w:rsidR="00456C8F">
        <w:rPr>
          <w:rFonts w:ascii="Minion Pro" w:hAnsi="Minion Pro"/>
          <w:sz w:val="22"/>
          <w:szCs w:val="22"/>
        </w:rPr>
        <w:t>odo</w:t>
      </w:r>
      <w:r>
        <w:rPr>
          <w:rFonts w:ascii="Minion Pro" w:hAnsi="Minion Pro"/>
          <w:sz w:val="22"/>
          <w:szCs w:val="22"/>
        </w:rPr>
        <w:t>s corresponde a una etapa</w:t>
      </w:r>
      <w:r w:rsidRPr="009F6D14">
        <w:rPr>
          <w:rFonts w:ascii="Minion Pro" w:hAnsi="Minion Pro"/>
          <w:sz w:val="22"/>
          <w:szCs w:val="22"/>
        </w:rPr>
        <w:t xml:space="preserve"> del viaje. En los casos en que un viaje consista de una única etapa, el registro provee información del viaje completo. </w:t>
      </w:r>
    </w:p>
    <w:p w:rsidR="0042353A" w:rsidRDefault="00293D90" w:rsidP="0042353A">
      <w:pPr>
        <w:numPr>
          <w:ilvl w:val="1"/>
          <w:numId w:val="1"/>
        </w:numPr>
        <w:spacing w:line="360" w:lineRule="auto"/>
        <w:jc w:val="both"/>
      </w:pPr>
      <w:r w:rsidRPr="00293D90">
        <w:rPr>
          <w:rFonts w:ascii="Minion Pro" w:hAnsi="Minion Pro"/>
          <w:sz w:val="22"/>
          <w:szCs w:val="22"/>
        </w:rPr>
        <w:t>La variable “FEX” se utiliza como factor de expansión para el tratamiento de las variables referidas a</w:t>
      </w:r>
      <w:r>
        <w:rPr>
          <w:rFonts w:ascii="Minion Pro" w:hAnsi="Minion Pro"/>
          <w:sz w:val="22"/>
          <w:szCs w:val="22"/>
        </w:rPr>
        <w:t xml:space="preserve">l hogar. </w:t>
      </w:r>
    </w:p>
    <w:p w:rsidR="0042353A" w:rsidRPr="0042353A" w:rsidRDefault="0042353A"/>
    <w:sectPr w:rsidR="0042353A" w:rsidRPr="0042353A" w:rsidSect="0042353A">
      <w:headerReference w:type="default" r:id="rId8"/>
      <w:footerReference w:type="default" r:id="rId9"/>
      <w:pgSz w:w="11906" w:h="16838"/>
      <w:pgMar w:top="1417" w:right="1701" w:bottom="1417" w:left="1701" w:header="113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67" w:rsidRDefault="008D5D67" w:rsidP="0042353A">
      <w:r>
        <w:separator/>
      </w:r>
    </w:p>
  </w:endnote>
  <w:endnote w:type="continuationSeparator" w:id="0">
    <w:p w:rsidR="008D5D67" w:rsidRDefault="008D5D67" w:rsidP="0042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813826"/>
      <w:docPartObj>
        <w:docPartGallery w:val="Page Numbers (Bottom of Page)"/>
        <w:docPartUnique/>
      </w:docPartObj>
    </w:sdtPr>
    <w:sdtEndPr/>
    <w:sdtContent>
      <w:p w:rsidR="00293D90" w:rsidRDefault="00293D9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5FE">
          <w:rPr>
            <w:noProof/>
          </w:rPr>
          <w:t>3</w:t>
        </w:r>
        <w:r>
          <w:fldChar w:fldCharType="end"/>
        </w:r>
      </w:p>
    </w:sdtContent>
  </w:sdt>
  <w:p w:rsidR="00293D90" w:rsidRDefault="00293D9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67" w:rsidRDefault="008D5D67" w:rsidP="0042353A">
      <w:r>
        <w:separator/>
      </w:r>
    </w:p>
  </w:footnote>
  <w:footnote w:type="continuationSeparator" w:id="0">
    <w:p w:rsidR="008D5D67" w:rsidRDefault="008D5D67" w:rsidP="00423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3A" w:rsidRDefault="0042353A" w:rsidP="0042353A">
    <w:pPr>
      <w:pStyle w:val="Encabezado"/>
      <w:ind w:left="-1134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page">
                <wp:posOffset>2514600</wp:posOffset>
              </wp:positionH>
              <wp:positionV relativeFrom="page">
                <wp:posOffset>380365</wp:posOffset>
              </wp:positionV>
              <wp:extent cx="4827182" cy="255181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27182" cy="25518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353A" w:rsidRPr="0042353A" w:rsidRDefault="0042353A">
                          <w:pPr>
                            <w:rPr>
                              <w:i/>
                              <w:sz w:val="16"/>
                            </w:rPr>
                          </w:pPr>
                          <w:r w:rsidRPr="0042353A">
                            <w:rPr>
                              <w:i/>
                              <w:sz w:val="16"/>
                            </w:rPr>
                            <w:t>"2014 - Año de Homenaje al Almirante Guillermo Brown, en el Bicentenario del Combate Naval de Montevideo"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198pt;margin-top:29.95pt;width:380.1pt;height:20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" o:allowoverlap="f" filled="f" stroked="f" strokeweight=".5pt">
              <v:fill o:detectmouseclick="t"/>
              <v:textbox>
                <w:txbxContent>
                  <w:p w:rsidR="0042353A" w:rsidRPr="0042353A" w:rsidRDefault="0042353A">
                    <w:pPr>
                      <w:rPr>
                        <w:i/>
                        <w:sz w:val="16"/>
                      </w:rPr>
                    </w:pPr>
                    <w:r w:rsidRPr="0042353A">
                      <w:rPr>
                        <w:i/>
                        <w:sz w:val="16"/>
                      </w:rPr>
                      <w:t>"2014 - Año de Homenaje al Almirante Guillermo Brown, en el Bicentenario del Combate Naval de Montevideo"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w:drawing>
        <wp:inline distT="0" distB="0" distL="0" distR="0" wp14:anchorId="69070213" wp14:editId="4CE78252">
          <wp:extent cx="2701029" cy="1475347"/>
          <wp:effectExtent l="0" t="0" r="4445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2701029" cy="1475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B502C"/>
    <w:multiLevelType w:val="hybridMultilevel"/>
    <w:tmpl w:val="FA32F276"/>
    <w:lvl w:ilvl="0" w:tplc="F9168D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F948D6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inion Pro" w:eastAsia="Times New Roman" w:hAnsi="Minion Pro" w:cs="Times New Roman" w:hint="default"/>
        <w:b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3A"/>
    <w:rsid w:val="00026BC7"/>
    <w:rsid w:val="000372FE"/>
    <w:rsid w:val="000A2DDE"/>
    <w:rsid w:val="000F33F6"/>
    <w:rsid w:val="00115E5D"/>
    <w:rsid w:val="001225AD"/>
    <w:rsid w:val="00126D84"/>
    <w:rsid w:val="00130441"/>
    <w:rsid w:val="00152EFE"/>
    <w:rsid w:val="001755DE"/>
    <w:rsid w:val="00184106"/>
    <w:rsid w:val="00185633"/>
    <w:rsid w:val="0019709E"/>
    <w:rsid w:val="001E15FE"/>
    <w:rsid w:val="00280025"/>
    <w:rsid w:val="00293D90"/>
    <w:rsid w:val="002B3424"/>
    <w:rsid w:val="002F57E6"/>
    <w:rsid w:val="003211ED"/>
    <w:rsid w:val="00321EE5"/>
    <w:rsid w:val="003229EB"/>
    <w:rsid w:val="00335968"/>
    <w:rsid w:val="00340256"/>
    <w:rsid w:val="003626CF"/>
    <w:rsid w:val="003659B3"/>
    <w:rsid w:val="003B0614"/>
    <w:rsid w:val="003E5097"/>
    <w:rsid w:val="004023EF"/>
    <w:rsid w:val="00412A5E"/>
    <w:rsid w:val="0042353A"/>
    <w:rsid w:val="0045229D"/>
    <w:rsid w:val="004566CA"/>
    <w:rsid w:val="00456C8F"/>
    <w:rsid w:val="004644E9"/>
    <w:rsid w:val="0047451F"/>
    <w:rsid w:val="004B4651"/>
    <w:rsid w:val="004B5F02"/>
    <w:rsid w:val="004C73FB"/>
    <w:rsid w:val="004D4462"/>
    <w:rsid w:val="004E01BF"/>
    <w:rsid w:val="00545D26"/>
    <w:rsid w:val="00552F03"/>
    <w:rsid w:val="005648CD"/>
    <w:rsid w:val="00576A2C"/>
    <w:rsid w:val="005C668C"/>
    <w:rsid w:val="005D3EE9"/>
    <w:rsid w:val="00613425"/>
    <w:rsid w:val="00622C35"/>
    <w:rsid w:val="00634519"/>
    <w:rsid w:val="006610D2"/>
    <w:rsid w:val="006A679F"/>
    <w:rsid w:val="006D1CB4"/>
    <w:rsid w:val="0071357A"/>
    <w:rsid w:val="007728C6"/>
    <w:rsid w:val="00787E1E"/>
    <w:rsid w:val="007A39C8"/>
    <w:rsid w:val="007B2665"/>
    <w:rsid w:val="007C503C"/>
    <w:rsid w:val="00830BDB"/>
    <w:rsid w:val="00865E6C"/>
    <w:rsid w:val="008913F0"/>
    <w:rsid w:val="00894B6D"/>
    <w:rsid w:val="008972C1"/>
    <w:rsid w:val="008D5D67"/>
    <w:rsid w:val="008D641E"/>
    <w:rsid w:val="008D67A6"/>
    <w:rsid w:val="008E5F20"/>
    <w:rsid w:val="008F275C"/>
    <w:rsid w:val="00907906"/>
    <w:rsid w:val="0091572C"/>
    <w:rsid w:val="00931C9B"/>
    <w:rsid w:val="00963361"/>
    <w:rsid w:val="00995329"/>
    <w:rsid w:val="009A1241"/>
    <w:rsid w:val="009C6755"/>
    <w:rsid w:val="009E2B30"/>
    <w:rsid w:val="009E5948"/>
    <w:rsid w:val="009E6CC7"/>
    <w:rsid w:val="009F55E3"/>
    <w:rsid w:val="00A115FE"/>
    <w:rsid w:val="00A55D3A"/>
    <w:rsid w:val="00A7251E"/>
    <w:rsid w:val="00A85361"/>
    <w:rsid w:val="00A96E99"/>
    <w:rsid w:val="00AA1114"/>
    <w:rsid w:val="00AD1033"/>
    <w:rsid w:val="00AF2C76"/>
    <w:rsid w:val="00B013FF"/>
    <w:rsid w:val="00B05910"/>
    <w:rsid w:val="00B143A3"/>
    <w:rsid w:val="00B84165"/>
    <w:rsid w:val="00BB7333"/>
    <w:rsid w:val="00BE7BDB"/>
    <w:rsid w:val="00BF41E4"/>
    <w:rsid w:val="00C24A72"/>
    <w:rsid w:val="00CB5BA8"/>
    <w:rsid w:val="00CE06DF"/>
    <w:rsid w:val="00CE1060"/>
    <w:rsid w:val="00CE202E"/>
    <w:rsid w:val="00CE5709"/>
    <w:rsid w:val="00CE65D5"/>
    <w:rsid w:val="00CF0B6F"/>
    <w:rsid w:val="00D227B2"/>
    <w:rsid w:val="00D246EF"/>
    <w:rsid w:val="00D268D4"/>
    <w:rsid w:val="00D32179"/>
    <w:rsid w:val="00D4475B"/>
    <w:rsid w:val="00D65DFD"/>
    <w:rsid w:val="00D74190"/>
    <w:rsid w:val="00D762EE"/>
    <w:rsid w:val="00DA51CE"/>
    <w:rsid w:val="00DE0875"/>
    <w:rsid w:val="00E05AD4"/>
    <w:rsid w:val="00E15C78"/>
    <w:rsid w:val="00E20A00"/>
    <w:rsid w:val="00E21417"/>
    <w:rsid w:val="00E23578"/>
    <w:rsid w:val="00E8065C"/>
    <w:rsid w:val="00EB012A"/>
    <w:rsid w:val="00EB2505"/>
    <w:rsid w:val="00EB3F83"/>
    <w:rsid w:val="00EC7841"/>
    <w:rsid w:val="00F25D5A"/>
    <w:rsid w:val="00F52DFD"/>
    <w:rsid w:val="00F67BE3"/>
    <w:rsid w:val="00F97983"/>
    <w:rsid w:val="00FA7653"/>
    <w:rsid w:val="00FD4598"/>
    <w:rsid w:val="00FF2393"/>
    <w:rsid w:val="00FF2559"/>
    <w:rsid w:val="00F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3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235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2353A"/>
    <w:rPr>
      <w:sz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235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53A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4235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2353A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4235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3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235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2353A"/>
    <w:rPr>
      <w:sz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235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53A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4235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2353A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423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mnerome\appdata\roaming\microsoft\plantillas\MIyT.emf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Nerome</dc:creator>
  <cp:lastModifiedBy>Mariela Nerome</cp:lastModifiedBy>
  <cp:revision>9</cp:revision>
  <dcterms:created xsi:type="dcterms:W3CDTF">2014-09-17T20:29:00Z</dcterms:created>
  <dcterms:modified xsi:type="dcterms:W3CDTF">2014-09-22T19:18:00Z</dcterms:modified>
</cp:coreProperties>
</file>