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9882299"/>
        <w:docPartObj>
          <w:docPartGallery w:val="Cover Pages"/>
          <w:docPartUnique/>
        </w:docPartObj>
      </w:sdtPr>
      <w:sdtEndPr>
        <w:rPr>
          <w:sz w:val="40"/>
          <w:lang w:val="es-ES"/>
        </w:rPr>
      </w:sdtEndPr>
      <w:sdtContent>
        <w:p w:rsidR="00AD6F92" w:rsidRDefault="00CF4405">
          <w:r w:rsidRPr="00CF4405">
            <w:rPr>
              <w:noProof/>
              <w:lang w:val="en-US" w:eastAsia="es-AR"/>
            </w:rPr>
            <w:pict>
              <v:shapetype id="_x0000_t202" coordsize="21600,21600" o:spt="202" path="m,l,21600r21600,l21600,xe">
                <v:stroke joinstyle="miter"/>
                <v:path gradientshapeok="t" o:connecttype="rect"/>
              </v:shapetype>
              <v:shape id="_x0000_s1033" type="#_x0000_t202" style="position:absolute;margin-left:-56.05pt;margin-top:438.4pt;width:469.15pt;height:82.75pt;z-index:251662336;mso-position-horizontal-relative:text;mso-position-vertical-relative:text" fillcolor="#4f81bd [3204]" strokecolor="#f2f2f2 [3041]" strokeweight="3pt">
                <v:shadow on="t" type="perspective" color="#243f60 [1604]" opacity=".5" offset="1pt" offset2="-1pt"/>
                <v:textbox style="mso-next-textbox:#_x0000_s1033">
                  <w:txbxContent>
                    <w:p w:rsidR="00AD6F92" w:rsidRPr="00AD6F92" w:rsidRDefault="00AD6F92" w:rsidP="00A5345C">
                      <w:pPr>
                        <w:pStyle w:val="Ttulo"/>
                        <w:rPr>
                          <w:b/>
                          <w:color w:val="FFFFFF" w:themeColor="background1"/>
                          <w:sz w:val="56"/>
                          <w:lang w:val="es-AR"/>
                        </w:rPr>
                      </w:pPr>
                      <w:r w:rsidRPr="00AD6F92">
                        <w:rPr>
                          <w:b/>
                          <w:color w:val="FFFFFF" w:themeColor="background1"/>
                          <w:sz w:val="56"/>
                          <w:lang w:val="es-AR"/>
                        </w:rPr>
                        <w:t>Capítulo i</w:t>
                      </w:r>
                      <w:r>
                        <w:rPr>
                          <w:b/>
                          <w:color w:val="FFFFFF" w:themeColor="background1"/>
                          <w:sz w:val="56"/>
                          <w:lang w:val="es-AR"/>
                        </w:rPr>
                        <w:t>i</w:t>
                      </w:r>
                    </w:p>
                    <w:p w:rsidR="00AD6F92" w:rsidRPr="00AD6F92" w:rsidRDefault="00AD6F92" w:rsidP="00A5345C">
                      <w:pPr>
                        <w:pStyle w:val="Ttulo"/>
                        <w:rPr>
                          <w:b/>
                          <w:color w:val="FFFFFF" w:themeColor="background1"/>
                          <w:sz w:val="56"/>
                          <w:lang w:val="es-AR"/>
                        </w:rPr>
                      </w:pPr>
                      <w:r w:rsidRPr="00AD6F92">
                        <w:rPr>
                          <w:b/>
                          <w:color w:val="FFFFFF" w:themeColor="background1"/>
                          <w:sz w:val="56"/>
                          <w:lang w:val="es-AR"/>
                        </w:rPr>
                        <w:t xml:space="preserve"> Descripción del Proyecto</w:t>
                      </w:r>
                    </w:p>
                    <w:p w:rsidR="00AD6F92" w:rsidRPr="00A72A0B" w:rsidRDefault="00AD6F92" w:rsidP="00A5345C">
                      <w:pPr>
                        <w:rPr>
                          <w:b/>
                          <w:color w:val="FFFFFF" w:themeColor="background1"/>
                          <w:sz w:val="18"/>
                        </w:rPr>
                      </w:pPr>
                    </w:p>
                  </w:txbxContent>
                </v:textbox>
              </v:shape>
            </w:pict>
          </w:r>
          <w:r w:rsidRPr="00CF4405">
            <w:rPr>
              <w:noProof/>
              <w:lang w:val="en-US" w:eastAsia="es-AR"/>
            </w:rPr>
            <w:pict>
              <v:rect id="Rectángulo 16" o:spid="_x0000_s1032" style="position:absolute;margin-left:24.5pt;margin-top:245.4pt;width:549.75pt;height:107.1pt;z-index:251661312;visibility:visible;mso-width-percent:900;mso-position-horizontal-relative:page;mso-position-vertical-relative:page;mso-width-percent:9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SVOwIAAF4EAAAOAAAAZHJzL2Uyb0RvYy54bWysVFGO0zAQ/UfiDpb/adKwm+1GTVerLkVI&#10;C6xYOIDjOImFY5ux26TchrNwMcZOt9sCX4h+WJ7M+PnNm+cub8ZekZ0AJ40u6XyWUiI0N7XUbUm/&#10;fN68WlDiPNM1U0aLku6Fozerly+Wgy1EZjqjagEEQbQrBlvSzntbJInjneiZmxkrNCYbAz3zGEKb&#10;1MAGRO9VkqVpngwGaguGC+fw692UpKuI3zSC+49N44QnqqTIzccV4lqFNVktWdECs53kBxrsH1j0&#10;TGq89Ah1xzwjW5B/QPWSg3Gm8TNu+sQ0jeQi9oDdzNPfunnsmBWxFxTH2aNM7v/B8g+7ByCyLunr&#10;PKNEsx6H9All+/lDt1tlyDwPGg3WFVj6aB8gdOnsveFfHdFm3THdilsAM3SC1chsHuqTswMhcHiU&#10;VMN7U+MFbOtNlGtsoA+AKAQZ41T2x6mI0ROOH/Pr68t5jsPjmMsv0nQRx5aw4um0BeffCtOTsCkp&#10;IP2Iznb3zgc2rHgqieyNkvVGKhWD4DSxVkB2DD3COBfaTz1gn6eVSpMB28uu0jSinyWjYZ9hqvav&#10;EL306HYl+5Iu0vCb/BeUe6Pr6EXPpJr2yFrpQBGFOPTxJOQ0ED9W42E2lan3qC+YyeD4IHHTGfhO&#10;yYDmLqn7tmUgKFHvdJjRIlugisTH6OLyKsMAzlLVaYppjmAl5R4omYK1n17R1oJsO7xtPolib3G2&#10;GxllD3QnZgdHoInjNA4PLryS0zhWPf8trH4BAAD//wMAUEsDBBQABgAIAAAAIQCoJ/ox2gAAAAYB&#10;AAAPAAAAZHJzL2Rvd25yZXYueG1sTI/BasMwEETvhfyD2EJujeRAjeNaDiVQ8LVJeshNsba2sbQy&#10;kpK4fx+ll/ayzDLLzNtqO1vDrujD4EhCthLAkFqnB+okHA8fLwWwEBVpZRyhhB8MsK0XT5UqtbvR&#10;J173sWMphEKpJPQxTiXnoe3RqrByE1Lyvp23KqbVd1x7dUvh1vC1EDm3aqDU0KsJdz224/5iJRSN&#10;XvPTZmy8Obw2X/PmeMpHIeXyeX5/AxZxjn/H8MBP6FAnprO7kA7MSEiPxN/58DKR5cDOSQlRAK8r&#10;/h+/vgMAAP//AwBQSwECLQAUAAYACAAAACEAtoM4kv4AAADhAQAAEwAAAAAAAAAAAAAAAAAAAAAA&#10;W0NvbnRlbnRfVHlwZXNdLnhtbFBLAQItABQABgAIAAAAIQA4/SH/1gAAAJQBAAALAAAAAAAAAAAA&#10;AAAAAC8BAABfcmVscy8ucmVsc1BLAQItABQABgAIAAAAIQDQDBSVOwIAAF4EAAAOAAAAAAAAAAAA&#10;AAAAAC4CAABkcnMvZTJvRG9jLnhtbFBLAQItABQABgAIAAAAIQCoJ/ox2gAAAAYBAAAPAAAAAAAA&#10;AAAAAAAAAJUEAABkcnMvZG93bnJldi54bWxQSwUGAAAAAAQABADzAAAAnAUAAAAA&#10;" o:allowincell="f" fillcolor="#4f81bd [3204]" strokecolor="white [3212]" strokeweight="1pt">
                <v:textbox style="mso-next-textbox:#Rectángulo 16" inset="14.4pt,,14.4pt">
                  <w:txbxContent>
                    <w:sdt>
                      <w:sdtPr>
                        <w:rPr>
                          <w:rFonts w:asciiTheme="majorHAnsi" w:eastAsiaTheme="majorEastAsia" w:hAnsiTheme="majorHAnsi" w:cstheme="majorBidi"/>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Content>
                        <w:p w:rsidR="00AD6F92" w:rsidRPr="00A72A0B" w:rsidRDefault="00AD6F92" w:rsidP="00A5345C">
                          <w:pPr>
                            <w:pStyle w:val="Sinespaciado"/>
                            <w:ind w:left="142"/>
                            <w:jc w:val="center"/>
                            <w:rPr>
                              <w:rFonts w:asciiTheme="majorHAnsi" w:eastAsiaTheme="majorEastAsia" w:hAnsiTheme="majorHAnsi" w:cstheme="majorBidi"/>
                              <w:b/>
                              <w:color w:val="FFFFFF" w:themeColor="background1"/>
                              <w:sz w:val="52"/>
                              <w:szCs w:val="52"/>
                            </w:rPr>
                          </w:pPr>
                          <w:r>
                            <w:rPr>
                              <w:b/>
                              <w:color w:val="FFFFFF" w:themeColor="background1"/>
                              <w:sz w:val="52"/>
                              <w:szCs w:val="52"/>
                            </w:rPr>
                            <w:t>Estudio de Impacto Ambiental y Social - Rehabilitación de RAMAL C15 en el Tramo Cnel. Cornejo-Pocitos - Provincia de Salta.</w:t>
                          </w:r>
                        </w:p>
                      </w:sdtContent>
                    </w:sdt>
                    <w:p w:rsidR="00AD6F92" w:rsidRPr="00A72A0B" w:rsidRDefault="00AD6F92" w:rsidP="00A5345C">
                      <w:pPr>
                        <w:rPr>
                          <w:rFonts w:asciiTheme="majorHAnsi" w:hAnsiTheme="majorHAnsi"/>
                          <w:b/>
                          <w:szCs w:val="52"/>
                        </w:rPr>
                      </w:pPr>
                    </w:p>
                  </w:txbxContent>
                </v:textbox>
                <w10:wrap anchorx="page" anchory="page"/>
              </v:rect>
            </w:pict>
          </w:r>
          <w:r w:rsidRPr="00CF4405">
            <w:rPr>
              <w:noProof/>
              <w:lang w:val="en-US" w:eastAsia="es-AR"/>
            </w:rPr>
            <w:pict>
              <v:group id="Grupo 14" o:spid="_x0000_s1026" style="position:absolute;margin-left:272.05pt;margin-top:9.9pt;width:350.45pt;height:791.55pt;z-index:251660288;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4FEwUAAE4XAAAOAAAAZHJzL2Uyb0RvYy54bWzsWFlv4zYQfi/Q/yDoXWud1oE4i8RHUCBt&#10;F02PZ1qiJaGSqFJ05LTof+9wqMvebJNNutkGiA3YpEiOZr6Z+Tjk2ftDWWi3lDc5qxa69c7UNVrF&#10;LMmrdKH/8vPGCHStEaRKSMEqutDvaKO/P//2m7O2jqjNMlYklGsgpGqitl7omRB1NJs1cUZL0rxj&#10;Na1gcMd4SQR0eTpLOGlBelnMbNOcz1rGk5qzmDYNPF2pQf0c5e92NBY/7nYNFVqx0EE3gb8cf7fy&#10;d3Z+RqKUkzrL404N8gQtSpJX8NJB1IoIou15/pGoMo85a9hOvItZOWO7XR5TtAGsscwTa64429do&#10;Sxq1aT3ABNCe4PRksfEPtx+4licL3Zk7ulaREpx0xfc10yxXotPWaQSTrnh9U3/gykRoXrP49waG&#10;Z6fjsp+qydq2/Z4lII/sBUN0DjteShFgt3ZAJ9wNTqAHocXw0LHMIJyDr2IYs0zTC1yz81OcgTPl&#10;Qt+xQ10b18bZulvthpbVLZULpQUzEqn3oq6dbsow7Aw2DkC4IxDgAM2Zf3EkfMeFl44G9WC4AMWJ&#10;OSQaYfAkTuOqCQw+YKYQfBAGSLxmjK3mebF1k5GaYsg2MmwGSL0e0p8gJUmVFhRg9VSA4cw+uhoV&#10;WlrFlhnMoxecszajJAHFLHRnW08WyE4DgflgrPm+BzqMWA0IeyY8x1j7CCkS1bwRV5SVmmwsdA7K&#10;YyCT2+tGqNjqp8i4bliRJ5u8KLAjOYwuC67dEmAfEse0Ek4XkUczQRcQJ9dIrZA2/got2zUv7dDY&#10;zAPfcDeuZ4S+GRimFV5Cerihu9r8LXWx3CjLk4RW13lFewqz3Me5sSNTRT5IYlq70EPP9tDMIy0b&#10;nm4Ha1aB/N5nTJkLYPQiLxd6YMqPnEQi6cJ1lWBbkLxQ7dmx+pisgEH/j6hA2iofy0Rtoi1L7sDf&#10;nIE/IMZh74FGxvifutYCjy/05o894VTXiu8qiJnQcoEGNIEd1/Nt6PDpyHY6QqoYRC10oWuquRRq&#10;s9jXPE8zeJOFwFTsAjhtl2MMjFohH2I+KV1fILGAHhRpTxMLHia0iUH1a6k1gpTHpJCukNpCZn7x&#10;fOu5CYNERbakdysc0w2iTOVQvy/0ufTIdKuJEDLbuumF+BWCAf2zSyFS/yUJ5RAp6oyo3MRA7YO5&#10;T1sMwkHQ9hMSt6mKiEdJ64TAjtSrLhX5v6W/ZcvdA9E74rNp/m/w00M2nfbf5P+UCi82num7TmAA&#10;hzuG66xN4zLYLI2LpTWf++vL5eXaOqbCNVZ+zfPZEN2DwjqCZntgt5ssabUklzuC5wSBDdmWQ65J&#10;2CTfaaRIoRiOBQeqYeK3XGS4LUq+QlSnQB4R6SBdEeD44glPdrb1FNn/fzWqRDOfS5ZjafZixOnf&#10;R5z+SzLkgzWfE3r9FvtEhqyY5EfcdO9lGTNcB+vANVx7vjZcc7UyLjZL15hvLN9bOavlcnWSWUi3&#10;6rgGW/dTi4xHcYuc9ClWVRmEsT+pUSZZooowIFqsJqZs8jULqzdmlYfc4bBMR4KDM+FrYlZx2B7w&#10;1IxHkrEAfHRZCocfXx7eVF1qBXYQDIVp31OVad/rS9PtqylN4erntDQNX5Rfu0sCy5wrHlU0IKtQ&#10;NwjgAkGe+lx3bndlzBvHHtXBbxyL1Rxunp95ep3uN2/VK9zADZcUn1G9DhyL+fnaOBYrWri0xRql&#10;u2CWt8LTPrSn1+Dn/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A1ZfgUTBQAAThcAAA4AAAAAAAAAAAAAAAAALgIAAGRy&#10;cy9lMm9Eb2MueG1sUEsBAi0AFAAGAAgAAAAhAE0nMnzdAAAABgEAAA8AAAAAAAAAAAAAAAAAbQcA&#10;AGRycy9kb3ducmV2LnhtbFBLBQYAAAAABAAEAPMAAAB3CA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29"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367" o:spid="_x0000_s1030"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style="mso-next-textbox:#Rectangle 367" inset="28.8pt,14.4pt,14.4pt,14.4pt">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Content>
                          <w:p w:rsidR="00AD6F92" w:rsidRDefault="00AD6F92" w:rsidP="00A5345C">
                            <w:pPr>
                              <w:pStyle w:val="Sinespaciado"/>
                              <w:rPr>
                                <w:rFonts w:asciiTheme="majorHAnsi" w:eastAsiaTheme="majorEastAsia" w:hAnsiTheme="majorHAnsi" w:cstheme="majorBidi"/>
                                <w:b/>
                                <w:bCs/>
                                <w:color w:val="FFFFFF" w:themeColor="background1"/>
                                <w:sz w:val="96"/>
                                <w:szCs w:val="96"/>
                              </w:rPr>
                            </w:pPr>
                            <w:r w:rsidRPr="00B605DC">
                              <w:rPr>
                                <w:rFonts w:asciiTheme="majorHAnsi" w:eastAsiaTheme="majorEastAsia" w:hAnsiTheme="majorHAnsi" w:cstheme="majorBidi"/>
                                <w:b/>
                                <w:bCs/>
                                <w:color w:val="FFFFFF" w:themeColor="background1"/>
                                <w:sz w:val="96"/>
                                <w:szCs w:val="96"/>
                              </w:rPr>
                              <w:t>2014</w:t>
                            </w:r>
                          </w:p>
                        </w:sdtContent>
                      </w:sdt>
                    </w:txbxContent>
                  </v:textbox>
                </v:rect>
                <v:rect id="Rectangle 9" o:spid="_x0000_s1031" style="position:absolute;left:7329;top:10658;width:5263;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style="mso-next-textbox:#Rectangle 9" inset="28.8pt,14.4pt,14.4pt,14.4pt">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Content>
                          <w:p w:rsidR="00AD6F92" w:rsidRPr="00F34E0F" w:rsidRDefault="00AD6F92" w:rsidP="00A5345C">
                            <w:pPr>
                              <w:pStyle w:val="Sinespaciado"/>
                              <w:spacing w:line="360" w:lineRule="auto"/>
                              <w:rPr>
                                <w:b/>
                                <w:color w:val="FFFFFF" w:themeColor="background1"/>
                                <w:sz w:val="44"/>
                              </w:rPr>
                            </w:pPr>
                            <w:r>
                              <w:rPr>
                                <w:b/>
                                <w:color w:val="FFFFFF" w:themeColor="background1"/>
                                <w:sz w:val="52"/>
                              </w:rPr>
                              <w:t>Ing. Virginia del Val</w:t>
                            </w:r>
                            <w:r w:rsidR="00E158B4">
                              <w:rPr>
                                <w:b/>
                                <w:color w:val="FFFFFF" w:themeColor="background1"/>
                                <w:sz w:val="52"/>
                              </w:rPr>
                              <w:t xml:space="preserve"> Consultora Ambiental</w:t>
                            </w:r>
                          </w:p>
                        </w:sdtContent>
                      </w:sdt>
                      <w:p w:rsidR="00AD6F92" w:rsidRDefault="00AD6F92" w:rsidP="00A5345C">
                        <w:pPr>
                          <w:pStyle w:val="Sinespaciado"/>
                          <w:spacing w:line="360" w:lineRule="auto"/>
                          <w:jc w:val="center"/>
                          <w:rPr>
                            <w:color w:val="FFFFFF" w:themeColor="background1"/>
                          </w:rPr>
                        </w:pPr>
                      </w:p>
                    </w:txbxContent>
                  </v:textbox>
                </v:rect>
                <w10:wrap anchorx="page" anchory="page"/>
              </v:group>
            </w:pict>
          </w:r>
        </w:p>
        <w:p w:rsidR="00AD6F92" w:rsidRDefault="00AD6F92">
          <w:pPr>
            <w:rPr>
              <w:rFonts w:eastAsiaTheme="majorEastAsia" w:cstheme="majorBidi"/>
              <w:smallCaps/>
              <w:color w:val="0F243E" w:themeColor="text2" w:themeShade="7F"/>
              <w:spacing w:val="20"/>
              <w:sz w:val="40"/>
              <w:szCs w:val="32"/>
              <w:lang w:val="es-ES"/>
            </w:rPr>
          </w:pPr>
          <w:r>
            <w:rPr>
              <w:sz w:val="40"/>
              <w:lang w:val="es-ES"/>
            </w:rPr>
            <w:br w:type="page"/>
          </w:r>
        </w:p>
      </w:sdtContent>
    </w:sdt>
    <w:sdt>
      <w:sdtPr>
        <w:rPr>
          <w:rFonts w:asciiTheme="minorHAnsi" w:eastAsiaTheme="minorHAnsi" w:hAnsiTheme="minorHAnsi" w:cstheme="minorBidi"/>
          <w:b/>
          <w:bCs/>
          <w:smallCaps w:val="0"/>
          <w:color w:val="auto"/>
          <w:spacing w:val="0"/>
          <w:sz w:val="28"/>
          <w:szCs w:val="22"/>
          <w:lang w:val="es-ES"/>
        </w:rPr>
        <w:id w:val="539635110"/>
        <w:docPartObj>
          <w:docPartGallery w:val="Table of Contents"/>
          <w:docPartUnique/>
        </w:docPartObj>
      </w:sdtPr>
      <w:sdtEndPr>
        <w:rPr>
          <w:rFonts w:eastAsiaTheme="minorEastAsia"/>
          <w:b w:val="0"/>
          <w:bCs w:val="0"/>
          <w:color w:val="5A5A5A" w:themeColor="text1" w:themeTint="A5"/>
          <w:sz w:val="24"/>
        </w:rPr>
      </w:sdtEndPr>
      <w:sdtContent>
        <w:p w:rsidR="00F42B9D" w:rsidRDefault="006C7B95" w:rsidP="002D3E62">
          <w:pPr>
            <w:pStyle w:val="TtulodeTDC"/>
            <w:spacing w:line="276" w:lineRule="auto"/>
            <w:rPr>
              <w:rFonts w:asciiTheme="minorHAnsi" w:hAnsiTheme="minorHAnsi"/>
              <w:sz w:val="40"/>
              <w:lang w:val="es-ES"/>
            </w:rPr>
          </w:pPr>
          <w:r w:rsidRPr="002D3E62">
            <w:rPr>
              <w:rFonts w:asciiTheme="minorHAnsi" w:hAnsiTheme="minorHAnsi"/>
              <w:sz w:val="40"/>
              <w:lang w:val="es-ES"/>
            </w:rPr>
            <w:t>Contenido</w:t>
          </w:r>
          <w:r w:rsidR="0097603A">
            <w:rPr>
              <w:rFonts w:asciiTheme="minorHAnsi" w:hAnsiTheme="minorHAnsi"/>
              <w:sz w:val="40"/>
              <w:lang w:val="es-ES"/>
            </w:rPr>
            <w:t xml:space="preserve"> del Capítulo </w:t>
          </w:r>
          <w:r w:rsidR="00AD6F92">
            <w:rPr>
              <w:rFonts w:asciiTheme="minorHAnsi" w:hAnsiTheme="minorHAnsi"/>
              <w:sz w:val="40"/>
              <w:lang w:val="es-ES"/>
            </w:rPr>
            <w:t>ii:</w:t>
          </w:r>
        </w:p>
        <w:p w:rsidR="006C7B95" w:rsidRDefault="00AD6F92" w:rsidP="002D3E62">
          <w:pPr>
            <w:pStyle w:val="TtulodeTDC"/>
            <w:spacing w:line="276" w:lineRule="auto"/>
            <w:rPr>
              <w:rFonts w:asciiTheme="minorHAnsi" w:hAnsiTheme="minorHAnsi"/>
              <w:sz w:val="40"/>
              <w:lang w:val="es-ES"/>
            </w:rPr>
          </w:pPr>
          <w:r>
            <w:rPr>
              <w:rFonts w:asciiTheme="minorHAnsi" w:hAnsiTheme="minorHAnsi"/>
              <w:sz w:val="40"/>
              <w:lang w:val="es-ES"/>
            </w:rPr>
            <w:t xml:space="preserve"> descripción del proyecto</w:t>
          </w:r>
        </w:p>
        <w:p w:rsidR="00F42B9D" w:rsidRPr="00F42B9D" w:rsidRDefault="00F42B9D" w:rsidP="00F42B9D">
          <w:pPr>
            <w:rPr>
              <w:lang w:val="es-ES"/>
            </w:rPr>
          </w:pPr>
        </w:p>
        <w:p w:rsidR="007C3CF0" w:rsidRPr="007C3CF0" w:rsidRDefault="00CF4405">
          <w:pPr>
            <w:pStyle w:val="TDC1"/>
            <w:rPr>
              <w:rStyle w:val="Hipervnculo"/>
              <w:rFonts w:eastAsiaTheme="minorHAnsi"/>
              <w:smallCaps/>
              <w:color w:val="auto"/>
              <w:spacing w:val="20"/>
              <w:lang w:val="es-ES"/>
            </w:rPr>
          </w:pPr>
          <w:r w:rsidRPr="00CF4405">
            <w:rPr>
              <w:sz w:val="24"/>
              <w:lang w:val="en-US"/>
            </w:rPr>
            <w:fldChar w:fldCharType="begin"/>
          </w:r>
          <w:r w:rsidR="006C7B95" w:rsidRPr="002D3E62">
            <w:rPr>
              <w:sz w:val="24"/>
            </w:rPr>
            <w:instrText xml:space="preserve"> TOC \o "1-3" \h \z \u </w:instrText>
          </w:r>
          <w:r w:rsidRPr="00CF4405">
            <w:rPr>
              <w:sz w:val="24"/>
              <w:lang w:val="en-US"/>
            </w:rPr>
            <w:fldChar w:fldCharType="separate"/>
          </w:r>
          <w:hyperlink w:anchor="_Toc404072063" w:history="1">
            <w:r w:rsidR="007C3CF0" w:rsidRPr="007C3CF0">
              <w:rPr>
                <w:rStyle w:val="Hipervnculo"/>
                <w:rFonts w:eastAsiaTheme="minorHAnsi"/>
                <w:smallCaps/>
                <w:noProof/>
                <w:color w:val="auto"/>
                <w:spacing w:val="20"/>
                <w:lang w:val="es-ES"/>
              </w:rPr>
              <w:t>RESUMEN EJECUTIVO</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_Toc404072063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1</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64" w:history="1">
            <w:r w:rsidR="007C3CF0" w:rsidRPr="007C3CF0">
              <w:rPr>
                <w:rStyle w:val="Hipervnculo"/>
                <w:rFonts w:eastAsiaTheme="minorHAnsi"/>
                <w:smallCaps/>
                <w:noProof/>
                <w:color w:val="auto"/>
                <w:spacing w:val="20"/>
                <w:lang w:val="es-ES"/>
              </w:rPr>
              <w:t>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Descripción Del Proyecto</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_Toc404072064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1</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65" w:history="1">
            <w:r w:rsidR="007C3CF0" w:rsidRPr="007C3CF0">
              <w:rPr>
                <w:rStyle w:val="Hipervnculo"/>
                <w:rFonts w:eastAsiaTheme="minorHAnsi"/>
                <w:smallCaps/>
                <w:noProof/>
                <w:color w:val="auto"/>
                <w:spacing w:val="20"/>
                <w:lang w:val="es-ES"/>
              </w:rPr>
              <w:t>1.1.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Ubicación del proyecto</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_Toc404072065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1</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66" w:history="1">
            <w:r w:rsidR="007C3CF0" w:rsidRPr="007C3CF0">
              <w:rPr>
                <w:rStyle w:val="Hipervnculo"/>
                <w:rFonts w:eastAsiaTheme="minorHAnsi"/>
                <w:smallCaps/>
                <w:noProof/>
                <w:color w:val="auto"/>
                <w:spacing w:val="20"/>
                <w:lang w:val="es-ES"/>
              </w:rPr>
              <w:t>1.2.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Actividades</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_Toc404072066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3</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67" w:history="1">
            <w:r w:rsidR="007C3CF0" w:rsidRPr="007C3CF0">
              <w:rPr>
                <w:rStyle w:val="Hipervnculo"/>
                <w:rFonts w:eastAsiaTheme="minorHAnsi"/>
                <w:smallCaps/>
                <w:noProof/>
                <w:color w:val="auto"/>
                <w:spacing w:val="20"/>
                <w:lang w:val="es-ES"/>
              </w:rPr>
              <w:t>1.2.1.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II: Rehabilitación y mejoramiento de vías (km. 1374,500 a km 1456,320)</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_Toc404072067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4</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2"/>
            <w:tabs>
              <w:tab w:val="left" w:pos="1100"/>
              <w:tab w:val="right" w:leader="dot" w:pos="8495"/>
            </w:tabs>
            <w:rPr>
              <w:rStyle w:val="Hipervnculo"/>
              <w:rFonts w:eastAsiaTheme="minorHAnsi"/>
              <w:smallCaps/>
              <w:color w:val="auto"/>
              <w:spacing w:val="20"/>
              <w:lang w:val="es-ES"/>
            </w:rPr>
          </w:pPr>
          <w:hyperlink w:anchor="_Toc404072068" w:history="1">
            <w:r w:rsidR="007C3CF0" w:rsidRPr="007C3CF0">
              <w:rPr>
                <w:rStyle w:val="Hipervnculo"/>
                <w:rFonts w:eastAsiaTheme="minorHAnsi"/>
                <w:smallCaps/>
                <w:noProof/>
                <w:color w:val="auto"/>
                <w:spacing w:val="20"/>
                <w:lang w:val="es-ES"/>
              </w:rPr>
              <w:t>1.2.2.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III: Reconstrucción del paso en la Quebrada de Galarza</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_Toc404072068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4</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2"/>
            <w:tabs>
              <w:tab w:val="left" w:pos="1100"/>
              <w:tab w:val="right" w:leader="dot" w:pos="8495"/>
            </w:tabs>
            <w:rPr>
              <w:rStyle w:val="Hipervnculo"/>
              <w:rFonts w:eastAsiaTheme="minorHAnsi"/>
              <w:smallCaps/>
              <w:color w:val="auto"/>
              <w:spacing w:val="20"/>
              <w:lang w:val="es-ES"/>
            </w:rPr>
          </w:pPr>
          <w:hyperlink w:anchor="_Toc404072069" w:history="1">
            <w:r w:rsidR="007C3CF0" w:rsidRPr="007C3CF0">
              <w:rPr>
                <w:rStyle w:val="Hipervnculo"/>
                <w:rFonts w:eastAsiaTheme="minorHAnsi"/>
                <w:smallCaps/>
                <w:noProof/>
                <w:color w:val="auto"/>
                <w:spacing w:val="20"/>
                <w:lang w:val="es-ES"/>
              </w:rPr>
              <w:t>1.2.3.</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IV: Reconstrucción de puentes y alcantarillas</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_Toc404072069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5</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2"/>
            <w:tabs>
              <w:tab w:val="left" w:pos="1100"/>
              <w:tab w:val="right" w:leader="dot" w:pos="8495"/>
            </w:tabs>
            <w:rPr>
              <w:rStyle w:val="Hipervnculo"/>
              <w:rFonts w:eastAsiaTheme="minorHAnsi"/>
              <w:smallCaps/>
              <w:color w:val="auto"/>
              <w:spacing w:val="20"/>
              <w:lang w:val="es-ES"/>
            </w:rPr>
          </w:pPr>
          <w:hyperlink w:anchor="_Toc404072070" w:history="1">
            <w:r w:rsidR="007C3CF0" w:rsidRPr="007C3CF0">
              <w:rPr>
                <w:rStyle w:val="Hipervnculo"/>
                <w:rFonts w:eastAsiaTheme="minorHAnsi"/>
                <w:smallCaps/>
                <w:noProof/>
                <w:color w:val="auto"/>
                <w:spacing w:val="20"/>
                <w:lang w:val="es-ES"/>
              </w:rPr>
              <w:t>1.2.4.</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Componente V: Mejoramiento de estaciones y bases de cuadrilla</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_Toc404072070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5</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71" w:history="1">
            <w:r w:rsidR="007C3CF0" w:rsidRPr="007C3CF0">
              <w:rPr>
                <w:rStyle w:val="Hipervnculo"/>
                <w:rFonts w:eastAsiaTheme="minorHAnsi"/>
                <w:smallCaps/>
                <w:noProof/>
                <w:color w:val="auto"/>
                <w:spacing w:val="20"/>
                <w:lang w:val="es-ES"/>
              </w:rPr>
              <w:t>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Cronograma de actividades</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_Toc404072071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6</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72" w:history="1">
            <w:r w:rsidR="007C3CF0" w:rsidRPr="007C3CF0">
              <w:rPr>
                <w:rStyle w:val="Hipervnculo"/>
                <w:rFonts w:eastAsiaTheme="minorHAnsi"/>
                <w:smallCaps/>
                <w:noProof/>
                <w:color w:val="auto"/>
                <w:spacing w:val="20"/>
                <w:lang w:val="es-ES"/>
              </w:rPr>
              <w:t>3.</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Área de Influencia Directa (AID) e Indirecta (AII)</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_Toc404072072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6</w:t>
            </w:r>
            <w:r w:rsidRPr="007C3CF0">
              <w:rPr>
                <w:rStyle w:val="Hipervnculo"/>
                <w:rFonts w:eastAsiaTheme="minorHAnsi"/>
                <w:smallCaps/>
                <w:webHidden/>
                <w:color w:val="auto"/>
                <w:spacing w:val="20"/>
                <w:lang w:val="es-ES"/>
              </w:rPr>
              <w:fldChar w:fldCharType="end"/>
            </w:r>
          </w:hyperlink>
        </w:p>
        <w:p w:rsidR="007C3CF0" w:rsidRPr="007C3CF0" w:rsidRDefault="00CF4405">
          <w:pPr>
            <w:pStyle w:val="TDC1"/>
            <w:rPr>
              <w:rStyle w:val="Hipervnculo"/>
              <w:rFonts w:eastAsiaTheme="minorHAnsi"/>
              <w:smallCaps/>
              <w:color w:val="auto"/>
              <w:spacing w:val="20"/>
              <w:lang w:val="es-ES"/>
            </w:rPr>
          </w:pPr>
          <w:hyperlink w:anchor="_Toc404072073" w:history="1">
            <w:r w:rsidR="007C3CF0" w:rsidRPr="007C3CF0">
              <w:rPr>
                <w:rStyle w:val="Hipervnculo"/>
                <w:rFonts w:eastAsiaTheme="minorHAnsi"/>
                <w:smallCaps/>
                <w:noProof/>
                <w:color w:val="auto"/>
                <w:spacing w:val="20"/>
                <w:lang w:val="es-ES"/>
              </w:rPr>
              <w:t>3.1.</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Área de influencia Directa (AID)</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_Toc404072073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6</w:t>
            </w:r>
            <w:r w:rsidRPr="007C3CF0">
              <w:rPr>
                <w:rStyle w:val="Hipervnculo"/>
                <w:rFonts w:eastAsiaTheme="minorHAnsi"/>
                <w:smallCaps/>
                <w:webHidden/>
                <w:color w:val="auto"/>
                <w:spacing w:val="20"/>
                <w:lang w:val="es-ES"/>
              </w:rPr>
              <w:fldChar w:fldCharType="end"/>
            </w:r>
          </w:hyperlink>
        </w:p>
        <w:p w:rsidR="007C3CF0" w:rsidRDefault="00CF4405">
          <w:pPr>
            <w:pStyle w:val="TDC2"/>
            <w:tabs>
              <w:tab w:val="left" w:pos="880"/>
              <w:tab w:val="right" w:leader="dot" w:pos="8495"/>
            </w:tabs>
            <w:rPr>
              <w:noProof/>
              <w:color w:val="auto"/>
              <w:lang w:eastAsia="es-AR" w:bidi="ar-SA"/>
            </w:rPr>
          </w:pPr>
          <w:hyperlink w:anchor="_Toc404072074" w:history="1">
            <w:r w:rsidR="007C3CF0" w:rsidRPr="007C3CF0">
              <w:rPr>
                <w:rStyle w:val="Hipervnculo"/>
                <w:rFonts w:eastAsiaTheme="minorHAnsi"/>
                <w:smallCaps/>
                <w:noProof/>
                <w:color w:val="auto"/>
                <w:spacing w:val="20"/>
                <w:lang w:val="es-ES"/>
              </w:rPr>
              <w:t>3.2.</w:t>
            </w:r>
            <w:r w:rsidR="007C3CF0" w:rsidRPr="007C3CF0">
              <w:rPr>
                <w:rStyle w:val="Hipervnculo"/>
                <w:rFonts w:eastAsiaTheme="minorHAnsi"/>
                <w:smallCaps/>
                <w:color w:val="auto"/>
                <w:spacing w:val="20"/>
                <w:lang w:val="es-ES"/>
              </w:rPr>
              <w:tab/>
            </w:r>
            <w:r w:rsidR="007C3CF0" w:rsidRPr="007C3CF0">
              <w:rPr>
                <w:rStyle w:val="Hipervnculo"/>
                <w:rFonts w:eastAsiaTheme="minorHAnsi"/>
                <w:smallCaps/>
                <w:noProof/>
                <w:color w:val="auto"/>
                <w:spacing w:val="20"/>
                <w:lang w:val="es-ES"/>
              </w:rPr>
              <w:t>Área de influencia Indirecta (AII)</w:t>
            </w:r>
            <w:r w:rsidR="007C3CF0" w:rsidRPr="007C3CF0">
              <w:rPr>
                <w:rStyle w:val="Hipervnculo"/>
                <w:rFonts w:eastAsiaTheme="minorHAnsi"/>
                <w:smallCaps/>
                <w:webHidden/>
                <w:color w:val="auto"/>
                <w:spacing w:val="20"/>
                <w:lang w:val="es-ES"/>
              </w:rPr>
              <w:tab/>
            </w:r>
            <w:r w:rsidRPr="007C3CF0">
              <w:rPr>
                <w:rStyle w:val="Hipervnculo"/>
                <w:rFonts w:eastAsiaTheme="minorHAnsi"/>
                <w:smallCaps/>
                <w:webHidden/>
                <w:color w:val="auto"/>
                <w:spacing w:val="20"/>
                <w:lang w:val="es-ES"/>
              </w:rPr>
              <w:fldChar w:fldCharType="begin"/>
            </w:r>
            <w:r w:rsidR="007C3CF0" w:rsidRPr="007C3CF0">
              <w:rPr>
                <w:rStyle w:val="Hipervnculo"/>
                <w:rFonts w:eastAsiaTheme="minorHAnsi"/>
                <w:smallCaps/>
                <w:webHidden/>
                <w:color w:val="auto"/>
                <w:spacing w:val="20"/>
                <w:lang w:val="es-ES"/>
              </w:rPr>
              <w:instrText xml:space="preserve"> PAGEREF _Toc404072074 \h </w:instrText>
            </w:r>
            <w:r w:rsidRPr="007C3CF0">
              <w:rPr>
                <w:rStyle w:val="Hipervnculo"/>
                <w:rFonts w:eastAsiaTheme="minorHAnsi"/>
                <w:smallCaps/>
                <w:webHidden/>
                <w:color w:val="auto"/>
                <w:spacing w:val="20"/>
                <w:lang w:val="es-ES"/>
              </w:rPr>
            </w:r>
            <w:r w:rsidRPr="007C3CF0">
              <w:rPr>
                <w:rStyle w:val="Hipervnculo"/>
                <w:rFonts w:eastAsiaTheme="minorHAnsi"/>
                <w:smallCaps/>
                <w:webHidden/>
                <w:color w:val="auto"/>
                <w:spacing w:val="20"/>
                <w:lang w:val="es-ES"/>
              </w:rPr>
              <w:fldChar w:fldCharType="separate"/>
            </w:r>
            <w:r w:rsidR="007C3CF0" w:rsidRPr="007C3CF0">
              <w:rPr>
                <w:rStyle w:val="Hipervnculo"/>
                <w:rFonts w:eastAsiaTheme="minorHAnsi"/>
                <w:smallCaps/>
                <w:webHidden/>
                <w:color w:val="auto"/>
                <w:spacing w:val="20"/>
                <w:lang w:val="es-ES"/>
              </w:rPr>
              <w:t>7</w:t>
            </w:r>
            <w:r w:rsidRPr="007C3CF0">
              <w:rPr>
                <w:rStyle w:val="Hipervnculo"/>
                <w:rFonts w:eastAsiaTheme="minorHAnsi"/>
                <w:smallCaps/>
                <w:webHidden/>
                <w:color w:val="auto"/>
                <w:spacing w:val="20"/>
                <w:lang w:val="es-ES"/>
              </w:rPr>
              <w:fldChar w:fldCharType="end"/>
            </w:r>
          </w:hyperlink>
        </w:p>
        <w:p w:rsidR="006C7B95" w:rsidRPr="002D3E62" w:rsidRDefault="00CF4405" w:rsidP="002D3E62">
          <w:pPr>
            <w:spacing w:line="276" w:lineRule="auto"/>
            <w:rPr>
              <w:sz w:val="24"/>
            </w:rPr>
          </w:pPr>
          <w:r w:rsidRPr="002D3E62">
            <w:rPr>
              <w:b/>
              <w:bCs/>
              <w:sz w:val="24"/>
              <w:lang w:val="es-ES"/>
            </w:rPr>
            <w:fldChar w:fldCharType="end"/>
          </w:r>
        </w:p>
      </w:sdtContent>
    </w:sdt>
    <w:p w:rsidR="006C7B95" w:rsidRPr="002D3E62" w:rsidRDefault="006C7B95" w:rsidP="002D3E62">
      <w:pPr>
        <w:spacing w:line="276" w:lineRule="auto"/>
        <w:rPr>
          <w:sz w:val="24"/>
        </w:rPr>
      </w:pPr>
    </w:p>
    <w:p w:rsidR="006C7B95" w:rsidRPr="002D3E62" w:rsidRDefault="006C7B95" w:rsidP="002D3E62">
      <w:pPr>
        <w:spacing w:line="276" w:lineRule="auto"/>
        <w:rPr>
          <w:sz w:val="24"/>
        </w:rPr>
      </w:pPr>
    </w:p>
    <w:p w:rsidR="006C7B95" w:rsidRPr="002D3E62" w:rsidRDefault="006C7B95" w:rsidP="002D3E62">
      <w:pPr>
        <w:spacing w:line="276" w:lineRule="auto"/>
        <w:rPr>
          <w:sz w:val="24"/>
        </w:rPr>
      </w:pPr>
    </w:p>
    <w:p w:rsidR="006C7B95" w:rsidRPr="002D3E62" w:rsidRDefault="006C7B95" w:rsidP="002D3E62">
      <w:pPr>
        <w:spacing w:line="276" w:lineRule="auto"/>
        <w:rPr>
          <w:sz w:val="24"/>
        </w:rPr>
      </w:pPr>
    </w:p>
    <w:p w:rsidR="009D3225" w:rsidRDefault="009D3225" w:rsidP="002D3E62">
      <w:pPr>
        <w:pStyle w:val="Estilo1"/>
        <w:spacing w:line="276" w:lineRule="auto"/>
        <w:outlineLvl w:val="0"/>
        <w:rPr>
          <w:rFonts w:asciiTheme="minorHAnsi" w:hAnsiTheme="minorHAnsi"/>
          <w:sz w:val="40"/>
          <w:lang w:val="es-AR"/>
        </w:rPr>
        <w:sectPr w:rsidR="009D3225" w:rsidSect="00E158B4">
          <w:headerReference w:type="default" r:id="rId10"/>
          <w:footerReference w:type="default" r:id="rId11"/>
          <w:headerReference w:type="first" r:id="rId12"/>
          <w:footerReference w:type="first" r:id="rId13"/>
          <w:type w:val="continuous"/>
          <w:pgSz w:w="11907" w:h="16839" w:code="9"/>
          <w:pgMar w:top="1418" w:right="1701" w:bottom="1418" w:left="1701" w:header="709" w:footer="709" w:gutter="0"/>
          <w:pgNumType w:start="1"/>
          <w:cols w:space="720"/>
          <w:titlePg/>
          <w:docGrid w:linePitch="299"/>
        </w:sectPr>
      </w:pPr>
      <w:bookmarkStart w:id="0" w:name="_Toc369185680"/>
    </w:p>
    <w:p w:rsidR="00500F42" w:rsidRPr="009B45E6" w:rsidRDefault="00500F42" w:rsidP="002D3E62">
      <w:pPr>
        <w:pStyle w:val="Estilo1"/>
        <w:spacing w:line="276" w:lineRule="auto"/>
        <w:outlineLvl w:val="0"/>
        <w:rPr>
          <w:rFonts w:asciiTheme="minorHAnsi" w:hAnsiTheme="minorHAnsi"/>
          <w:sz w:val="40"/>
          <w:lang w:val="es-AR"/>
        </w:rPr>
      </w:pPr>
      <w:bookmarkStart w:id="1" w:name="_Toc404072063"/>
      <w:r w:rsidRPr="009B45E6">
        <w:rPr>
          <w:rFonts w:asciiTheme="minorHAnsi" w:hAnsiTheme="minorHAnsi"/>
          <w:sz w:val="40"/>
          <w:lang w:val="es-AR"/>
        </w:rPr>
        <w:lastRenderedPageBreak/>
        <w:t>RESUMEN EJECUTIVO</w:t>
      </w:r>
      <w:bookmarkEnd w:id="1"/>
    </w:p>
    <w:p w:rsidR="00500F42" w:rsidRPr="004721CA" w:rsidRDefault="000F54AF" w:rsidP="002D3E62">
      <w:pPr>
        <w:pStyle w:val="Prrafodelista"/>
        <w:spacing w:line="276" w:lineRule="auto"/>
        <w:ind w:left="0"/>
        <w:jc w:val="both"/>
        <w:rPr>
          <w:color w:val="auto"/>
          <w:sz w:val="24"/>
        </w:rPr>
      </w:pPr>
      <w:r w:rsidRPr="004721CA">
        <w:rPr>
          <w:color w:val="auto"/>
          <w:sz w:val="24"/>
        </w:rPr>
        <w:t>El presente documento refleja el</w:t>
      </w:r>
      <w:r w:rsidR="00500F42" w:rsidRPr="004721CA">
        <w:rPr>
          <w:color w:val="auto"/>
          <w:sz w:val="24"/>
        </w:rPr>
        <w:t xml:space="preserve"> análisis realizado en todas las etapas del Proyecto </w:t>
      </w:r>
      <w:r w:rsidR="00500F42" w:rsidRPr="004721CA">
        <w:rPr>
          <w:rFonts w:eastAsia="Times New Roman" w:cs="Times New Roman"/>
          <w:color w:val="auto"/>
          <w:sz w:val="24"/>
          <w:shd w:val="clear" w:color="auto" w:fill="FFFFFF"/>
          <w:lang w:val="es-ES" w:eastAsia="es-ES"/>
        </w:rPr>
        <w:t xml:space="preserve">de Integración Ferroviaria Argentino-Boliviana para el Desarrollo Económico y Regional - Ramal C 15, en su tramo </w:t>
      </w:r>
      <w:r w:rsidRPr="004721CA">
        <w:rPr>
          <w:rFonts w:eastAsia="Times New Roman" w:cs="Times New Roman"/>
          <w:color w:val="auto"/>
          <w:sz w:val="24"/>
          <w:shd w:val="clear" w:color="auto" w:fill="FFFFFF"/>
          <w:lang w:val="es-ES" w:eastAsia="es-ES"/>
        </w:rPr>
        <w:t>dentro de</w:t>
      </w:r>
      <w:r w:rsidR="00500F42" w:rsidRPr="004721CA">
        <w:rPr>
          <w:rFonts w:eastAsia="Times New Roman" w:cs="Times New Roman"/>
          <w:color w:val="auto"/>
          <w:sz w:val="24"/>
          <w:shd w:val="clear" w:color="auto" w:fill="FFFFFF"/>
          <w:lang w:val="es-ES" w:eastAsia="es-ES"/>
        </w:rPr>
        <w:t xml:space="preserve"> la provincia de Salta, </w:t>
      </w:r>
      <w:r w:rsidRPr="004721CA">
        <w:rPr>
          <w:rFonts w:eastAsia="Times New Roman" w:cs="Times New Roman"/>
          <w:color w:val="auto"/>
          <w:sz w:val="24"/>
          <w:shd w:val="clear" w:color="auto" w:fill="FFFFFF"/>
          <w:lang w:val="es-ES" w:eastAsia="es-ES"/>
        </w:rPr>
        <w:t xml:space="preserve">específicamente </w:t>
      </w:r>
      <w:r w:rsidR="00500F42" w:rsidRPr="004721CA">
        <w:rPr>
          <w:rFonts w:eastAsia="Times New Roman" w:cs="Times New Roman"/>
          <w:color w:val="auto"/>
          <w:sz w:val="24"/>
          <w:shd w:val="clear" w:color="auto" w:fill="FFFFFF"/>
          <w:lang w:val="es-ES" w:eastAsia="es-ES"/>
        </w:rPr>
        <w:t>entre</w:t>
      </w:r>
      <w:r w:rsidR="000D595B" w:rsidRPr="004721CA">
        <w:rPr>
          <w:rFonts w:eastAsia="Times New Roman" w:cs="Times New Roman"/>
          <w:color w:val="auto"/>
          <w:sz w:val="24"/>
          <w:shd w:val="clear" w:color="auto" w:fill="FFFFFF"/>
          <w:lang w:val="es-ES" w:eastAsia="es-ES"/>
        </w:rPr>
        <w:t xml:space="preserve"> </w:t>
      </w:r>
      <w:r w:rsidR="000D595B" w:rsidRPr="004721CA">
        <w:rPr>
          <w:color w:val="auto"/>
          <w:sz w:val="24"/>
          <w:szCs w:val="24"/>
        </w:rPr>
        <w:t>CORONEL CORNEJO</w:t>
      </w:r>
      <w:r w:rsidR="00500F42" w:rsidRPr="004721CA">
        <w:rPr>
          <w:color w:val="auto"/>
          <w:sz w:val="24"/>
          <w:szCs w:val="24"/>
        </w:rPr>
        <w:t>–POCITOS (RAMAL C15) de 80 Km de extensión aproximadamente</w:t>
      </w:r>
      <w:r w:rsidR="000D595B" w:rsidRPr="004721CA">
        <w:rPr>
          <w:color w:val="auto"/>
          <w:sz w:val="24"/>
          <w:szCs w:val="24"/>
        </w:rPr>
        <w:t>.</w:t>
      </w:r>
      <w:r w:rsidR="000D595B" w:rsidRPr="004721CA">
        <w:rPr>
          <w:color w:val="auto"/>
          <w:sz w:val="24"/>
        </w:rPr>
        <w:t xml:space="preserve"> A los fines de identificar y valorar los posibles impactos ambientales y sociales, tanto en la etapa de construcción como de funcionamiento de las siguientes</w:t>
      </w:r>
      <w:r w:rsidR="00500F42" w:rsidRPr="004721CA">
        <w:rPr>
          <w:color w:val="auto"/>
          <w:sz w:val="24"/>
        </w:rPr>
        <w:t xml:space="preserve"> acciones</w:t>
      </w:r>
      <w:r w:rsidR="000D595B" w:rsidRPr="004721CA">
        <w:rPr>
          <w:color w:val="auto"/>
          <w:sz w:val="24"/>
        </w:rPr>
        <w:t xml:space="preserve"> a considerar según su ubicación y plazo de ejecución: </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II:</w:t>
      </w:r>
      <w:r w:rsidRPr="004721CA">
        <w:rPr>
          <w:color w:val="auto"/>
          <w:sz w:val="24"/>
        </w:rPr>
        <w:t xml:space="preserve"> Rehabilitación y mejoramientos de vías (</w:t>
      </w:r>
      <w:r w:rsidRPr="004721CA">
        <w:rPr>
          <w:rFonts w:eastAsia="Times New Roman" w:cs="Times New Roman"/>
          <w:color w:val="auto"/>
          <w:sz w:val="24"/>
          <w:lang w:val="es-MX" w:eastAsia="es-ES"/>
        </w:rPr>
        <w:t>km. 1374,500 a km 1456,320</w:t>
      </w:r>
      <w:r w:rsidRPr="004721CA">
        <w:rPr>
          <w:color w:val="auto"/>
          <w:sz w:val="24"/>
        </w:rPr>
        <w:t>);</w:t>
      </w:r>
      <w:r w:rsidRPr="004721CA">
        <w:rPr>
          <w:rFonts w:eastAsia="Times New Roman" w:cs="Times New Roman"/>
          <w:color w:val="auto"/>
          <w:sz w:val="24"/>
          <w:shd w:val="clear" w:color="auto" w:fill="FFFFFF"/>
          <w:lang w:val="es-ES" w:eastAsia="es-ES"/>
        </w:rPr>
        <w:t xml:space="preserve"> que consiste en la limpieza y desmalezado de vías; reemplazo de durmientes en mal estado y de tramos de vía;</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III:</w:t>
      </w:r>
      <w:r w:rsidRPr="004721CA">
        <w:rPr>
          <w:color w:val="auto"/>
          <w:sz w:val="24"/>
        </w:rPr>
        <w:t xml:space="preserve"> Quebrada de Galarza, que consiste en la </w:t>
      </w:r>
      <w:r w:rsidRPr="004721CA">
        <w:rPr>
          <w:rFonts w:eastAsia="Times New Roman" w:cs="Times New Roman"/>
          <w:color w:val="auto"/>
          <w:sz w:val="24"/>
          <w:shd w:val="clear" w:color="auto" w:fill="FFFFFF"/>
          <w:lang w:val="es-ES" w:eastAsia="es-ES"/>
        </w:rPr>
        <w:t xml:space="preserve">reconstrucción y cambio de traza de la vía actual por problemas de erosión existentes.  </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IV:</w:t>
      </w:r>
      <w:r w:rsidRPr="004721CA">
        <w:rPr>
          <w:color w:val="auto"/>
          <w:sz w:val="24"/>
        </w:rPr>
        <w:t xml:space="preserve"> Reconstrucción de puentes y alcantarillados; Esta ítems </w:t>
      </w:r>
      <w:r w:rsidR="000F54AF" w:rsidRPr="004721CA">
        <w:rPr>
          <w:color w:val="auto"/>
          <w:sz w:val="24"/>
        </w:rPr>
        <w:t>contempla la reconstrucción de los puentes sobre el río Tartagal y el rí</w:t>
      </w:r>
      <w:r w:rsidRPr="004721CA">
        <w:rPr>
          <w:color w:val="auto"/>
          <w:sz w:val="24"/>
        </w:rPr>
        <w:t xml:space="preserve">o </w:t>
      </w:r>
      <w:r w:rsidR="000F54AF" w:rsidRPr="004721CA">
        <w:rPr>
          <w:color w:val="auto"/>
          <w:sz w:val="24"/>
        </w:rPr>
        <w:t>Caraparí</w:t>
      </w:r>
      <w:r w:rsidRPr="004721CA">
        <w:rPr>
          <w:color w:val="auto"/>
          <w:sz w:val="24"/>
        </w:rPr>
        <w:t>, además de construcción de obras de artes</w:t>
      </w:r>
      <w:r w:rsidR="000F54AF" w:rsidRPr="004721CA">
        <w:rPr>
          <w:color w:val="auto"/>
          <w:sz w:val="24"/>
        </w:rPr>
        <w:t xml:space="preserve"> de menor envergadura</w:t>
      </w:r>
      <w:r w:rsidRPr="004721CA">
        <w:rPr>
          <w:color w:val="auto"/>
          <w:sz w:val="24"/>
        </w:rPr>
        <w:t xml:space="preserve"> como puentes y alcantarillados  que permitan la correcta circulación de ramal.</w:t>
      </w:r>
    </w:p>
    <w:p w:rsidR="00A90A7F" w:rsidRPr="004721CA" w:rsidRDefault="00A90A7F" w:rsidP="00A90A7F">
      <w:pPr>
        <w:pStyle w:val="Prrafodelista"/>
        <w:numPr>
          <w:ilvl w:val="0"/>
          <w:numId w:val="23"/>
        </w:numPr>
        <w:spacing w:line="276" w:lineRule="auto"/>
        <w:jc w:val="both"/>
        <w:rPr>
          <w:color w:val="auto"/>
          <w:sz w:val="24"/>
        </w:rPr>
      </w:pPr>
      <w:r w:rsidRPr="004721CA">
        <w:rPr>
          <w:b/>
          <w:color w:val="auto"/>
          <w:sz w:val="24"/>
          <w:u w:val="single"/>
        </w:rPr>
        <w:t>Componente V:</w:t>
      </w:r>
      <w:r w:rsidRPr="004721CA">
        <w:rPr>
          <w:color w:val="auto"/>
          <w:sz w:val="24"/>
        </w:rPr>
        <w:t xml:space="preserve"> Mejoramiento de estaciones y bases de cuadrilla, a los fines de constituirse como bases operativas durante la etapa de ejecución del proyecto, e implica pintura, techado y acondicionado en general de las instalaciones. </w:t>
      </w:r>
    </w:p>
    <w:p w:rsidR="00A90A7F" w:rsidRPr="004721CA" w:rsidRDefault="00A90A7F" w:rsidP="002D3E62">
      <w:pPr>
        <w:pStyle w:val="Prrafodelista"/>
        <w:spacing w:line="276" w:lineRule="auto"/>
        <w:ind w:left="0"/>
        <w:jc w:val="both"/>
        <w:rPr>
          <w:color w:val="auto"/>
          <w:sz w:val="24"/>
        </w:rPr>
      </w:pPr>
    </w:p>
    <w:p w:rsidR="00500F42" w:rsidRPr="004721CA" w:rsidRDefault="00500F42" w:rsidP="002D3E62">
      <w:pPr>
        <w:pStyle w:val="Prrafodelista"/>
        <w:spacing w:line="276" w:lineRule="auto"/>
        <w:ind w:left="0"/>
        <w:jc w:val="both"/>
        <w:rPr>
          <w:color w:val="auto"/>
          <w:sz w:val="24"/>
        </w:rPr>
      </w:pPr>
      <w:r w:rsidRPr="004721CA">
        <w:rPr>
          <w:color w:val="auto"/>
          <w:sz w:val="24"/>
        </w:rPr>
        <w:t>Mientras que para la etapa de funcionamiento, se globalizaron las acciones tales como consumo de agua, generación de efluentes, generación de residuos sólidos domiciliarios</w:t>
      </w:r>
      <w:r w:rsidR="000F54AF" w:rsidRPr="004721CA">
        <w:rPr>
          <w:color w:val="auto"/>
          <w:sz w:val="24"/>
        </w:rPr>
        <w:t>, generación de ruido y polvo en suspensión</w:t>
      </w:r>
      <w:r w:rsidRPr="004721CA">
        <w:rPr>
          <w:color w:val="auto"/>
          <w:sz w:val="24"/>
        </w:rPr>
        <w:t>, todas dentro de una acción conjunta de funcionamiento. Todas las acciones fueron valoradas dentr</w:t>
      </w:r>
      <w:r w:rsidR="000F54AF" w:rsidRPr="004721CA">
        <w:rPr>
          <w:color w:val="auto"/>
          <w:sz w:val="24"/>
        </w:rPr>
        <w:t>o del área de influencia directa e indirecta</w:t>
      </w:r>
      <w:r w:rsidRPr="004721CA">
        <w:rPr>
          <w:color w:val="auto"/>
          <w:sz w:val="24"/>
        </w:rPr>
        <w:t xml:space="preserve"> al proyecto. </w:t>
      </w:r>
    </w:p>
    <w:p w:rsidR="00500F42" w:rsidRPr="004721CA" w:rsidRDefault="00500F42" w:rsidP="002D3E62">
      <w:pPr>
        <w:pStyle w:val="Prrafodelista"/>
        <w:spacing w:after="0" w:line="276" w:lineRule="auto"/>
        <w:ind w:left="0"/>
        <w:jc w:val="both"/>
        <w:rPr>
          <w:color w:val="auto"/>
          <w:sz w:val="24"/>
        </w:rPr>
      </w:pPr>
    </w:p>
    <w:p w:rsidR="00500F42" w:rsidRPr="004721CA" w:rsidRDefault="00500F42" w:rsidP="00A90A7F">
      <w:pPr>
        <w:spacing w:line="276" w:lineRule="auto"/>
        <w:jc w:val="both"/>
        <w:rPr>
          <w:color w:val="auto"/>
          <w:sz w:val="24"/>
        </w:rPr>
      </w:pPr>
      <w:r w:rsidRPr="004721CA">
        <w:rPr>
          <w:color w:val="auto"/>
          <w:sz w:val="24"/>
        </w:rPr>
        <w:t xml:space="preserve">El presente estudio viene a reflejar la condición actual del ambiente y los posibles cambios asociados a la nueva </w:t>
      </w:r>
      <w:r w:rsidR="000F54AF" w:rsidRPr="004721CA">
        <w:rPr>
          <w:color w:val="auto"/>
          <w:sz w:val="24"/>
        </w:rPr>
        <w:t>infraestructura de transporte, m</w:t>
      </w:r>
      <w:r w:rsidRPr="004721CA">
        <w:rPr>
          <w:color w:val="auto"/>
          <w:sz w:val="24"/>
        </w:rPr>
        <w:t>ientras que se postulan alternativas p</w:t>
      </w:r>
      <w:r w:rsidR="000F54AF" w:rsidRPr="004721CA">
        <w:rPr>
          <w:color w:val="auto"/>
          <w:sz w:val="24"/>
        </w:rPr>
        <w:t>ara prevenir, mitigar o compensar</w:t>
      </w:r>
      <w:r w:rsidRPr="004721CA">
        <w:rPr>
          <w:color w:val="auto"/>
          <w:sz w:val="24"/>
        </w:rPr>
        <w:t xml:space="preserve"> cualquier efecto adverso identificado y servir de guía para aquellos que no se han identificado.</w:t>
      </w:r>
    </w:p>
    <w:p w:rsidR="00316BB3" w:rsidRDefault="00316BB3">
      <w:pPr>
        <w:rPr>
          <w:sz w:val="24"/>
        </w:rPr>
      </w:pPr>
      <w:r>
        <w:rPr>
          <w:sz w:val="24"/>
        </w:rPr>
        <w:br w:type="page"/>
      </w:r>
    </w:p>
    <w:p w:rsidR="009D3225" w:rsidRDefault="009D3225" w:rsidP="001A6B45">
      <w:pPr>
        <w:pStyle w:val="Ttulo1"/>
        <w:numPr>
          <w:ilvl w:val="0"/>
          <w:numId w:val="2"/>
        </w:numPr>
        <w:spacing w:line="276" w:lineRule="auto"/>
        <w:rPr>
          <w:rFonts w:asciiTheme="minorHAnsi" w:hAnsiTheme="minorHAnsi"/>
          <w:b/>
          <w:lang w:val="es-ES"/>
        </w:rPr>
        <w:sectPr w:rsidR="009D3225" w:rsidSect="009D3225">
          <w:pgSz w:w="11907" w:h="16839" w:code="9"/>
          <w:pgMar w:top="1418" w:right="1701" w:bottom="1418" w:left="1701" w:header="709" w:footer="709" w:gutter="0"/>
          <w:pgNumType w:start="1"/>
          <w:cols w:space="720"/>
          <w:titlePg/>
          <w:docGrid w:linePitch="299"/>
        </w:sectPr>
      </w:pPr>
    </w:p>
    <w:p w:rsidR="00881B32" w:rsidRDefault="00881306" w:rsidP="002D3E62">
      <w:pPr>
        <w:pStyle w:val="Ttulo1"/>
        <w:numPr>
          <w:ilvl w:val="0"/>
          <w:numId w:val="2"/>
        </w:numPr>
        <w:spacing w:line="276" w:lineRule="auto"/>
        <w:ind w:left="0" w:firstLine="0"/>
        <w:rPr>
          <w:rFonts w:asciiTheme="minorHAnsi" w:hAnsiTheme="minorHAnsi"/>
          <w:b/>
          <w:sz w:val="30"/>
          <w:szCs w:val="30"/>
          <w:lang w:val="es-ES"/>
        </w:rPr>
      </w:pPr>
      <w:bookmarkStart w:id="2" w:name="_Toc404072064"/>
      <w:bookmarkEnd w:id="0"/>
      <w:r w:rsidRPr="001A6B45">
        <w:rPr>
          <w:rFonts w:asciiTheme="minorHAnsi" w:hAnsiTheme="minorHAnsi"/>
          <w:b/>
          <w:sz w:val="30"/>
          <w:szCs w:val="30"/>
          <w:lang w:val="es-ES"/>
        </w:rPr>
        <w:lastRenderedPageBreak/>
        <w:t>Descripción Del Proyecto</w:t>
      </w:r>
      <w:bookmarkEnd w:id="2"/>
    </w:p>
    <w:p w:rsidR="003F4F48" w:rsidRDefault="003F4F48" w:rsidP="003F4F48">
      <w:pPr>
        <w:rPr>
          <w:rFonts w:eastAsia="Times New Roman" w:cs="Times New Roman"/>
          <w:sz w:val="24"/>
          <w:lang w:val="es-ES" w:eastAsia="es-ES"/>
        </w:rPr>
      </w:pPr>
      <w:r w:rsidRPr="00A64DAE">
        <w:rPr>
          <w:rFonts w:eastAsia="Times New Roman" w:cs="Times New Roman"/>
          <w:sz w:val="24"/>
          <w:lang w:val="es-ES" w:eastAsia="es-ES"/>
        </w:rPr>
        <w:t>El nombre del proyecto se denomina ´Rehabilitación del Ramal C15 en el Tramo Cnel. Cornejo-Pocitos - Provincia de Salta´, este se encuentra dentro del Proyecto de Integración Ferroviaria Argentino-Boliviana para el Desarrollo E</w:t>
      </w:r>
      <w:r w:rsidR="00B625AC">
        <w:rPr>
          <w:rFonts w:eastAsia="Times New Roman" w:cs="Times New Roman"/>
          <w:sz w:val="24"/>
          <w:lang w:val="es-ES" w:eastAsia="es-ES"/>
        </w:rPr>
        <w:t>conómico y Regional – Ramal C15.</w:t>
      </w:r>
    </w:p>
    <w:p w:rsidR="00B625AC" w:rsidRPr="00281F2F" w:rsidRDefault="00B625AC" w:rsidP="00B625AC">
      <w:pPr>
        <w:tabs>
          <w:tab w:val="left" w:pos="2977"/>
          <w:tab w:val="left" w:pos="3119"/>
        </w:tabs>
        <w:spacing w:after="0" w:line="276" w:lineRule="auto"/>
        <w:contextualSpacing/>
        <w:jc w:val="both"/>
        <w:rPr>
          <w:rFonts w:eastAsia="Times New Roman" w:cs="Times New Roman"/>
          <w:color w:val="auto"/>
          <w:sz w:val="24"/>
          <w:lang w:val="es-ES" w:eastAsia="es-ES"/>
        </w:rPr>
      </w:pPr>
      <w:r w:rsidRPr="00281F2F">
        <w:rPr>
          <w:rFonts w:eastAsia="Times New Roman" w:cs="Times New Roman"/>
          <w:color w:val="auto"/>
          <w:sz w:val="24"/>
          <w:lang w:val="es-ES" w:eastAsia="es-ES"/>
        </w:rPr>
        <w:t>El proyecto incluye la rehabilitación de la traza a los fines de volverla operativa en su totalidad, dado de que desde el año 1999 esta se encuentra intransitable. Es por ello, que el proyecto tiene como principal objetivo la readecuación de la actual vía férrea la cual incluye tareas de limpieza y desmalezado de la traza, mejoramiento y adecuación de las existentes obras de arte y el recambio de durmientes en mal estado a lo largo de toda la traza. En el caso de los ríos Tartagal y Caraparí incluye la reconstrucción de los puente ferroviarios, mientras que en la Quebrada del Arroyo Galarza incluye además, la construcción de la vía por sobre la antigua traza de la Ruta Nacional N° 34, la cual fue reconstruida a 4,6 m de este tramo, debido a problemas de erosión causados por el Arroyo. Este tramo contempla la construcción de un puente, obras hidráulicas de drenaje y obras de defensa.</w:t>
      </w:r>
    </w:p>
    <w:p w:rsidR="00B625AC" w:rsidRDefault="00B625AC" w:rsidP="002D3E62">
      <w:pPr>
        <w:spacing w:line="276" w:lineRule="auto"/>
        <w:jc w:val="both"/>
        <w:rPr>
          <w:color w:val="auto"/>
          <w:sz w:val="24"/>
        </w:rPr>
      </w:pPr>
    </w:p>
    <w:p w:rsidR="008530E5" w:rsidRPr="004721CA" w:rsidRDefault="00881B32" w:rsidP="002D3E62">
      <w:pPr>
        <w:spacing w:line="276" w:lineRule="auto"/>
        <w:jc w:val="both"/>
        <w:rPr>
          <w:color w:val="auto"/>
          <w:sz w:val="24"/>
        </w:rPr>
      </w:pPr>
      <w:r w:rsidRPr="004721CA">
        <w:rPr>
          <w:color w:val="auto"/>
          <w:sz w:val="24"/>
        </w:rPr>
        <w:t xml:space="preserve">Los componentes que van a ser evaluados en este estudio de Impacto Ambiental y Social, corresponden a los </w:t>
      </w:r>
      <w:r w:rsidR="008530E5" w:rsidRPr="004721CA">
        <w:rPr>
          <w:color w:val="auto"/>
          <w:sz w:val="24"/>
        </w:rPr>
        <w:t>siguientes</w:t>
      </w:r>
      <w:r w:rsidR="00453F9A" w:rsidRPr="004721CA">
        <w:rPr>
          <w:color w:val="auto"/>
          <w:sz w:val="24"/>
        </w:rPr>
        <w:t>:</w:t>
      </w:r>
    </w:p>
    <w:p w:rsidR="008530E5" w:rsidRPr="004721CA" w:rsidRDefault="008530E5" w:rsidP="00881306">
      <w:pPr>
        <w:pStyle w:val="Prrafodelista"/>
        <w:numPr>
          <w:ilvl w:val="0"/>
          <w:numId w:val="23"/>
        </w:numPr>
        <w:spacing w:line="276" w:lineRule="auto"/>
        <w:jc w:val="both"/>
        <w:rPr>
          <w:color w:val="auto"/>
          <w:sz w:val="24"/>
        </w:rPr>
      </w:pPr>
      <w:r w:rsidRPr="004721CA">
        <w:rPr>
          <w:b/>
          <w:color w:val="auto"/>
          <w:sz w:val="24"/>
          <w:u w:val="single"/>
        </w:rPr>
        <w:t>Componente</w:t>
      </w:r>
      <w:r w:rsidR="00881B32" w:rsidRPr="004721CA">
        <w:rPr>
          <w:b/>
          <w:color w:val="auto"/>
          <w:sz w:val="24"/>
          <w:u w:val="single"/>
        </w:rPr>
        <w:t xml:space="preserve"> II:</w:t>
      </w:r>
      <w:r w:rsidR="00881B32" w:rsidRPr="004721CA">
        <w:rPr>
          <w:color w:val="auto"/>
          <w:sz w:val="24"/>
        </w:rPr>
        <w:t xml:space="preserve"> Rehabilitación y mejoramientos de vías (</w:t>
      </w:r>
      <w:r w:rsidR="00881B32" w:rsidRPr="004721CA">
        <w:rPr>
          <w:rFonts w:eastAsia="Times New Roman" w:cs="Times New Roman"/>
          <w:color w:val="auto"/>
          <w:sz w:val="24"/>
          <w:lang w:val="es-MX" w:eastAsia="es-ES"/>
        </w:rPr>
        <w:t>km. 1374,500 a km 1456,320</w:t>
      </w:r>
      <w:r w:rsidR="00881B32" w:rsidRPr="004721CA">
        <w:rPr>
          <w:color w:val="auto"/>
          <w:sz w:val="24"/>
        </w:rPr>
        <w:t>);</w:t>
      </w:r>
    </w:p>
    <w:p w:rsidR="008530E5" w:rsidRPr="004721CA" w:rsidRDefault="00881B32" w:rsidP="00881306">
      <w:pPr>
        <w:pStyle w:val="Prrafodelista"/>
        <w:numPr>
          <w:ilvl w:val="0"/>
          <w:numId w:val="23"/>
        </w:numPr>
        <w:spacing w:line="276" w:lineRule="auto"/>
        <w:jc w:val="both"/>
        <w:rPr>
          <w:color w:val="auto"/>
          <w:sz w:val="24"/>
        </w:rPr>
      </w:pPr>
      <w:r w:rsidRPr="004721CA">
        <w:rPr>
          <w:b/>
          <w:color w:val="auto"/>
          <w:sz w:val="24"/>
          <w:u w:val="single"/>
        </w:rPr>
        <w:t>Componente III:</w:t>
      </w:r>
      <w:r w:rsidRPr="004721CA">
        <w:rPr>
          <w:color w:val="auto"/>
          <w:sz w:val="24"/>
        </w:rPr>
        <w:t xml:space="preserve"> Quebrada de Galarza; </w:t>
      </w:r>
    </w:p>
    <w:p w:rsidR="008530E5" w:rsidRPr="004721CA" w:rsidRDefault="00881B32" w:rsidP="00881306">
      <w:pPr>
        <w:pStyle w:val="Prrafodelista"/>
        <w:numPr>
          <w:ilvl w:val="0"/>
          <w:numId w:val="23"/>
        </w:numPr>
        <w:spacing w:line="276" w:lineRule="auto"/>
        <w:jc w:val="both"/>
        <w:rPr>
          <w:color w:val="auto"/>
          <w:sz w:val="24"/>
        </w:rPr>
      </w:pPr>
      <w:r w:rsidRPr="004721CA">
        <w:rPr>
          <w:b/>
          <w:color w:val="auto"/>
          <w:sz w:val="24"/>
          <w:u w:val="single"/>
        </w:rPr>
        <w:t>Componente IV:</w:t>
      </w:r>
      <w:r w:rsidRPr="004721CA">
        <w:rPr>
          <w:color w:val="auto"/>
          <w:sz w:val="24"/>
        </w:rPr>
        <w:t xml:space="preserve"> Reconstrucción de puentes y alcantarillados; </w:t>
      </w:r>
    </w:p>
    <w:p w:rsidR="008530E5" w:rsidRPr="004721CA" w:rsidRDefault="00881B32" w:rsidP="00881306">
      <w:pPr>
        <w:pStyle w:val="Prrafodelista"/>
        <w:numPr>
          <w:ilvl w:val="0"/>
          <w:numId w:val="23"/>
        </w:numPr>
        <w:spacing w:line="276" w:lineRule="auto"/>
        <w:jc w:val="both"/>
        <w:rPr>
          <w:color w:val="auto"/>
          <w:sz w:val="24"/>
        </w:rPr>
      </w:pPr>
      <w:r w:rsidRPr="004721CA">
        <w:rPr>
          <w:b/>
          <w:color w:val="auto"/>
          <w:sz w:val="24"/>
          <w:u w:val="single"/>
        </w:rPr>
        <w:t>Componente V:</w:t>
      </w:r>
      <w:r w:rsidRPr="004721CA">
        <w:rPr>
          <w:color w:val="auto"/>
          <w:sz w:val="24"/>
        </w:rPr>
        <w:t xml:space="preserve"> Mejoramiento de estaciones y bases de cuadrilla. </w:t>
      </w:r>
    </w:p>
    <w:p w:rsidR="00453F9A" w:rsidRPr="004721CA" w:rsidRDefault="00453F9A" w:rsidP="00FD602F">
      <w:pPr>
        <w:pStyle w:val="Prrafodelista"/>
        <w:spacing w:after="0" w:line="276" w:lineRule="auto"/>
        <w:ind w:left="0"/>
        <w:jc w:val="both"/>
        <w:rPr>
          <w:color w:val="auto"/>
          <w:sz w:val="24"/>
        </w:rPr>
      </w:pPr>
    </w:p>
    <w:p w:rsidR="00881B32" w:rsidRPr="009B45E6" w:rsidRDefault="008530E5" w:rsidP="00FD602F">
      <w:pPr>
        <w:pStyle w:val="Prrafodelista"/>
        <w:spacing w:after="0" w:line="276" w:lineRule="auto"/>
        <w:ind w:left="0"/>
        <w:jc w:val="both"/>
        <w:rPr>
          <w:sz w:val="24"/>
        </w:rPr>
      </w:pPr>
      <w:r w:rsidRPr="004721CA">
        <w:rPr>
          <w:color w:val="auto"/>
          <w:sz w:val="24"/>
        </w:rPr>
        <w:t xml:space="preserve">La ejecución de todos estos componentes implica </w:t>
      </w:r>
      <w:r w:rsidR="00881B32" w:rsidRPr="004721CA">
        <w:rPr>
          <w:color w:val="auto"/>
          <w:sz w:val="24"/>
        </w:rPr>
        <w:t xml:space="preserve">acciones posibles de generar impactos de distintas magnitudes, para lo cual se </w:t>
      </w:r>
      <w:r w:rsidR="00453F9A" w:rsidRPr="004721CA">
        <w:rPr>
          <w:color w:val="auto"/>
          <w:sz w:val="24"/>
        </w:rPr>
        <w:t>detallará</w:t>
      </w:r>
      <w:r w:rsidRPr="004721CA">
        <w:rPr>
          <w:color w:val="auto"/>
          <w:sz w:val="24"/>
        </w:rPr>
        <w:t xml:space="preserve">n a continuación para luego </w:t>
      </w:r>
      <w:r w:rsidR="00881B32" w:rsidRPr="004721CA">
        <w:rPr>
          <w:color w:val="auto"/>
          <w:sz w:val="24"/>
        </w:rPr>
        <w:t>identificar</w:t>
      </w:r>
      <w:r w:rsidRPr="004721CA">
        <w:rPr>
          <w:color w:val="auto"/>
          <w:sz w:val="24"/>
        </w:rPr>
        <w:t xml:space="preserve"> y</w:t>
      </w:r>
      <w:r w:rsidR="00881B32" w:rsidRPr="004721CA">
        <w:rPr>
          <w:color w:val="auto"/>
          <w:sz w:val="24"/>
        </w:rPr>
        <w:t xml:space="preserve"> valorar</w:t>
      </w:r>
      <w:r w:rsidRPr="004721CA">
        <w:rPr>
          <w:color w:val="auto"/>
          <w:sz w:val="24"/>
        </w:rPr>
        <w:t xml:space="preserve"> los mismos</w:t>
      </w:r>
      <w:r w:rsidRPr="009B45E6">
        <w:rPr>
          <w:sz w:val="24"/>
        </w:rPr>
        <w:t>.</w:t>
      </w:r>
    </w:p>
    <w:p w:rsidR="00881B32" w:rsidRPr="004721CA" w:rsidRDefault="008530E5" w:rsidP="001A6B45">
      <w:pPr>
        <w:pStyle w:val="Ttulo1"/>
        <w:numPr>
          <w:ilvl w:val="1"/>
          <w:numId w:val="2"/>
        </w:numPr>
        <w:spacing w:line="276" w:lineRule="auto"/>
        <w:rPr>
          <w:rFonts w:asciiTheme="minorHAnsi" w:hAnsiTheme="minorHAnsi"/>
          <w:b/>
          <w:color w:val="auto"/>
          <w:sz w:val="30"/>
          <w:szCs w:val="30"/>
          <w:lang w:val="es-ES"/>
        </w:rPr>
      </w:pPr>
      <w:bookmarkStart w:id="3" w:name="_Toc404072065"/>
      <w:r w:rsidRPr="004721CA">
        <w:rPr>
          <w:rFonts w:asciiTheme="minorHAnsi" w:hAnsiTheme="minorHAnsi"/>
          <w:b/>
          <w:color w:val="auto"/>
          <w:sz w:val="30"/>
          <w:szCs w:val="30"/>
          <w:lang w:val="es-ES"/>
        </w:rPr>
        <w:t>Ubicación</w:t>
      </w:r>
      <w:r w:rsidR="00881B32" w:rsidRPr="004721CA">
        <w:rPr>
          <w:rFonts w:asciiTheme="minorHAnsi" w:hAnsiTheme="minorHAnsi"/>
          <w:b/>
          <w:color w:val="auto"/>
          <w:sz w:val="30"/>
          <w:szCs w:val="30"/>
          <w:lang w:val="es-ES"/>
        </w:rPr>
        <w:t xml:space="preserve"> </w:t>
      </w:r>
      <w:r w:rsidRPr="004721CA">
        <w:rPr>
          <w:rFonts w:asciiTheme="minorHAnsi" w:hAnsiTheme="minorHAnsi"/>
          <w:b/>
          <w:color w:val="auto"/>
          <w:sz w:val="30"/>
          <w:szCs w:val="30"/>
          <w:lang w:val="es-ES"/>
        </w:rPr>
        <w:t>del proyecto</w:t>
      </w:r>
      <w:bookmarkEnd w:id="3"/>
    </w:p>
    <w:p w:rsidR="00881B32" w:rsidRPr="004721CA" w:rsidRDefault="00273F49" w:rsidP="00FD602F">
      <w:pPr>
        <w:spacing w:line="276" w:lineRule="auto"/>
        <w:jc w:val="both"/>
        <w:rPr>
          <w:color w:val="auto"/>
          <w:sz w:val="24"/>
        </w:rPr>
      </w:pPr>
      <w:r w:rsidRPr="004721CA">
        <w:rPr>
          <w:rFonts w:eastAsia="Times New Roman" w:cs="Times New Roman"/>
          <w:color w:val="auto"/>
          <w:sz w:val="24"/>
          <w:shd w:val="clear" w:color="auto" w:fill="FFFFFF"/>
          <w:lang w:val="es-ES" w:eastAsia="es-ES"/>
        </w:rPr>
        <w:t xml:space="preserve">El área de ejecución de los componentes antes mencionados corresponden </w:t>
      </w:r>
      <w:r w:rsidR="001C2014" w:rsidRPr="004721CA">
        <w:rPr>
          <w:rFonts w:eastAsia="Times New Roman" w:cs="Times New Roman"/>
          <w:color w:val="auto"/>
          <w:sz w:val="24"/>
          <w:shd w:val="clear" w:color="auto" w:fill="FFFFFF"/>
          <w:lang w:val="es-ES" w:eastAsia="es-ES"/>
        </w:rPr>
        <w:t xml:space="preserve">al </w:t>
      </w:r>
      <w:r w:rsidR="001C2014" w:rsidRPr="004721CA">
        <w:rPr>
          <w:color w:val="auto"/>
          <w:sz w:val="24"/>
        </w:rPr>
        <w:t xml:space="preserve">RAMAL C15 </w:t>
      </w:r>
      <w:r w:rsidRPr="004721CA">
        <w:rPr>
          <w:rFonts w:eastAsia="Times New Roman" w:cs="Times New Roman"/>
          <w:color w:val="auto"/>
          <w:sz w:val="24"/>
          <w:shd w:val="clear" w:color="auto" w:fill="FFFFFF"/>
          <w:lang w:val="es-ES" w:eastAsia="es-ES"/>
        </w:rPr>
        <w:t xml:space="preserve">en su tramo entre la Estación </w:t>
      </w:r>
      <w:r w:rsidRPr="004721CA">
        <w:rPr>
          <w:color w:val="auto"/>
          <w:sz w:val="24"/>
        </w:rPr>
        <w:t>Coro</w:t>
      </w:r>
      <w:r w:rsidR="001C2014" w:rsidRPr="004721CA">
        <w:rPr>
          <w:color w:val="auto"/>
          <w:sz w:val="24"/>
        </w:rPr>
        <w:t xml:space="preserve">nel CORNEJO – Estación POCITOS </w:t>
      </w:r>
      <w:r w:rsidRPr="004721CA">
        <w:rPr>
          <w:color w:val="auto"/>
          <w:sz w:val="24"/>
        </w:rPr>
        <w:t>de 80 Km de extensión aproximadamente</w:t>
      </w:r>
      <w:r w:rsidR="001C2014" w:rsidRPr="004721CA">
        <w:rPr>
          <w:color w:val="auto"/>
          <w:sz w:val="24"/>
        </w:rPr>
        <w:t>. El proyecto se desarrollará específicamente en</w:t>
      </w:r>
      <w:r w:rsidRPr="004721CA">
        <w:rPr>
          <w:color w:val="auto"/>
          <w:sz w:val="24"/>
        </w:rPr>
        <w:t xml:space="preserve"> </w:t>
      </w:r>
      <w:r w:rsidR="001C2014" w:rsidRPr="004721CA">
        <w:rPr>
          <w:color w:val="auto"/>
          <w:sz w:val="24"/>
        </w:rPr>
        <w:t xml:space="preserve">el Departamento Gral. San Martin entre las localidades de Coronel Cornejo, Gral. Mosconi, Tartagal, Aguaray y Pocitos, atravesando además parajes como </w:t>
      </w:r>
      <w:proofErr w:type="spellStart"/>
      <w:r w:rsidR="001C2014" w:rsidRPr="004721CA">
        <w:rPr>
          <w:color w:val="auto"/>
          <w:sz w:val="24"/>
        </w:rPr>
        <w:t>Yariguarenda</w:t>
      </w:r>
      <w:proofErr w:type="spellEnd"/>
      <w:r w:rsidR="001C2014" w:rsidRPr="004721CA">
        <w:rPr>
          <w:color w:val="auto"/>
          <w:sz w:val="24"/>
        </w:rPr>
        <w:t xml:space="preserve">, </w:t>
      </w:r>
      <w:proofErr w:type="spellStart"/>
      <w:r w:rsidR="001C2014" w:rsidRPr="004721CA">
        <w:rPr>
          <w:color w:val="auto"/>
          <w:sz w:val="24"/>
        </w:rPr>
        <w:t>Y</w:t>
      </w:r>
      <w:r w:rsidR="00495759" w:rsidRPr="004721CA">
        <w:rPr>
          <w:color w:val="auto"/>
          <w:sz w:val="24"/>
        </w:rPr>
        <w:t>acuy</w:t>
      </w:r>
      <w:proofErr w:type="spellEnd"/>
      <w:r w:rsidR="00495759" w:rsidRPr="004721CA">
        <w:rPr>
          <w:color w:val="auto"/>
          <w:sz w:val="24"/>
        </w:rPr>
        <w:t xml:space="preserve">, </w:t>
      </w:r>
      <w:proofErr w:type="spellStart"/>
      <w:r w:rsidR="00495759" w:rsidRPr="004721CA">
        <w:rPr>
          <w:color w:val="auto"/>
          <w:sz w:val="24"/>
        </w:rPr>
        <w:t>Piquirenda</w:t>
      </w:r>
      <w:proofErr w:type="spellEnd"/>
      <w:r w:rsidR="00495759" w:rsidRPr="004721CA">
        <w:rPr>
          <w:color w:val="auto"/>
          <w:sz w:val="24"/>
        </w:rPr>
        <w:t xml:space="preserve"> y Tobantirenda</w:t>
      </w:r>
      <w:r w:rsidR="001C2014" w:rsidRPr="004721CA">
        <w:rPr>
          <w:color w:val="auto"/>
          <w:sz w:val="24"/>
        </w:rPr>
        <w:t xml:space="preserve"> (Figura 1).</w:t>
      </w:r>
    </w:p>
    <w:p w:rsidR="00FD602F" w:rsidRPr="009B45E6" w:rsidRDefault="00FD602F" w:rsidP="00495759">
      <w:pPr>
        <w:spacing w:after="0" w:line="240" w:lineRule="auto"/>
        <w:ind w:hanging="426"/>
        <w:jc w:val="center"/>
        <w:rPr>
          <w:color w:val="222222"/>
          <w:sz w:val="24"/>
        </w:rPr>
      </w:pPr>
      <w:r w:rsidRPr="00FD602F">
        <w:rPr>
          <w:noProof/>
          <w:color w:val="222222"/>
          <w:sz w:val="24"/>
          <w:lang w:eastAsia="es-AR" w:bidi="ar-SA"/>
        </w:rPr>
        <w:lastRenderedPageBreak/>
        <w:drawing>
          <wp:inline distT="0" distB="0" distL="0" distR="0">
            <wp:extent cx="5870693" cy="8296275"/>
            <wp:effectExtent l="19050" t="0" r="0" b="0"/>
            <wp:docPr id="3" name="0 Imagen" descr="UBIC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BICACION.jpg"/>
                    <pic:cNvPicPr/>
                  </pic:nvPicPr>
                  <pic:blipFill>
                    <a:blip r:embed="rId14" cstate="email"/>
                    <a:stretch>
                      <a:fillRect/>
                    </a:stretch>
                  </pic:blipFill>
                  <pic:spPr>
                    <a:xfrm>
                      <a:off x="0" y="0"/>
                      <a:ext cx="5903997" cy="8343338"/>
                    </a:xfrm>
                    <a:prstGeom prst="rect">
                      <a:avLst/>
                    </a:prstGeom>
                  </pic:spPr>
                </pic:pic>
              </a:graphicData>
            </a:graphic>
          </wp:inline>
        </w:drawing>
      </w:r>
    </w:p>
    <w:p w:rsidR="00273F49" w:rsidRPr="004721CA" w:rsidRDefault="00273F49" w:rsidP="00881306">
      <w:pPr>
        <w:spacing w:after="0" w:line="276" w:lineRule="auto"/>
        <w:jc w:val="center"/>
        <w:rPr>
          <w:color w:val="auto"/>
          <w:sz w:val="24"/>
        </w:rPr>
      </w:pPr>
      <w:r w:rsidRPr="004721CA">
        <w:rPr>
          <w:color w:val="auto"/>
          <w:sz w:val="24"/>
        </w:rPr>
        <w:t>Figura 1: Mapa de Ubicación del área de estudio. Elaboración propia.</w:t>
      </w:r>
    </w:p>
    <w:p w:rsidR="006C7B95" w:rsidRPr="001A6B45" w:rsidRDefault="006C7B95" w:rsidP="001A6B45">
      <w:pPr>
        <w:pStyle w:val="Ttulo1"/>
        <w:numPr>
          <w:ilvl w:val="1"/>
          <w:numId w:val="2"/>
        </w:numPr>
        <w:spacing w:line="276" w:lineRule="auto"/>
        <w:rPr>
          <w:rFonts w:asciiTheme="minorHAnsi" w:hAnsiTheme="minorHAnsi"/>
          <w:b/>
          <w:sz w:val="30"/>
          <w:szCs w:val="30"/>
          <w:lang w:val="es-ES"/>
        </w:rPr>
      </w:pPr>
      <w:bookmarkStart w:id="4" w:name="_Toc404072066"/>
      <w:r w:rsidRPr="001A6B45">
        <w:rPr>
          <w:rFonts w:asciiTheme="minorHAnsi" w:hAnsiTheme="minorHAnsi"/>
          <w:b/>
          <w:sz w:val="30"/>
          <w:szCs w:val="30"/>
          <w:lang w:val="es-ES"/>
        </w:rPr>
        <w:lastRenderedPageBreak/>
        <w:t>Actividades</w:t>
      </w:r>
      <w:bookmarkEnd w:id="4"/>
      <w:r w:rsidRPr="001A6B45">
        <w:rPr>
          <w:rFonts w:asciiTheme="minorHAnsi" w:hAnsiTheme="minorHAnsi"/>
          <w:b/>
          <w:sz w:val="30"/>
          <w:szCs w:val="30"/>
          <w:lang w:val="es-ES"/>
        </w:rPr>
        <w:t xml:space="preserve"> </w:t>
      </w:r>
    </w:p>
    <w:p w:rsidR="008530E5" w:rsidRPr="004721CA" w:rsidRDefault="00123056" w:rsidP="002D3E62">
      <w:pPr>
        <w:tabs>
          <w:tab w:val="left" w:pos="2977"/>
          <w:tab w:val="left" w:pos="3119"/>
        </w:tabs>
        <w:spacing w:after="0" w:line="276" w:lineRule="auto"/>
        <w:contextualSpacing/>
        <w:jc w:val="both"/>
        <w:rPr>
          <w:color w:val="auto"/>
          <w:sz w:val="24"/>
          <w:lang w:val="es-ES"/>
        </w:rPr>
      </w:pPr>
      <w:r w:rsidRPr="004721CA">
        <w:rPr>
          <w:color w:val="auto"/>
          <w:sz w:val="24"/>
          <w:lang w:val="es-ES"/>
        </w:rPr>
        <w:t>A continuación en la Tabla 1, se describen de manera resumidas las actividades a realizar a lo largo de la Traza</w:t>
      </w:r>
      <w:r w:rsidR="008530E5" w:rsidRPr="004721CA">
        <w:rPr>
          <w:color w:val="auto"/>
          <w:sz w:val="24"/>
          <w:lang w:val="es-ES"/>
        </w:rPr>
        <w:t xml:space="preserve"> (Figura 2)</w:t>
      </w:r>
      <w:r w:rsidRPr="004721CA">
        <w:rPr>
          <w:color w:val="auto"/>
          <w:sz w:val="24"/>
          <w:lang w:val="es-ES"/>
        </w:rPr>
        <w:t xml:space="preserve"> </w:t>
      </w:r>
      <w:r w:rsidR="008530E5" w:rsidRPr="004721CA">
        <w:rPr>
          <w:color w:val="auto"/>
          <w:sz w:val="24"/>
          <w:lang w:val="es-ES"/>
        </w:rPr>
        <w:t>y los</w:t>
      </w:r>
      <w:r w:rsidRPr="004721CA">
        <w:rPr>
          <w:color w:val="auto"/>
          <w:sz w:val="24"/>
          <w:lang w:val="es-ES"/>
        </w:rPr>
        <w:t xml:space="preserve"> Componente del proyecto</w:t>
      </w:r>
      <w:r w:rsidR="001C2014" w:rsidRPr="004721CA">
        <w:rPr>
          <w:color w:val="auto"/>
          <w:sz w:val="24"/>
          <w:lang w:val="es-ES"/>
        </w:rPr>
        <w:t xml:space="preserve"> que</w:t>
      </w:r>
      <w:r w:rsidRPr="004721CA">
        <w:rPr>
          <w:color w:val="auto"/>
          <w:sz w:val="24"/>
          <w:lang w:val="es-ES"/>
        </w:rPr>
        <w:t xml:space="preserve"> será</w:t>
      </w:r>
      <w:r w:rsidR="001C2014" w:rsidRPr="004721CA">
        <w:rPr>
          <w:color w:val="auto"/>
          <w:sz w:val="24"/>
          <w:lang w:val="es-ES"/>
        </w:rPr>
        <w:t>n</w:t>
      </w:r>
      <w:r w:rsidRPr="004721CA">
        <w:rPr>
          <w:color w:val="auto"/>
          <w:sz w:val="24"/>
          <w:lang w:val="es-ES"/>
        </w:rPr>
        <w:t xml:space="preserve"> </w:t>
      </w:r>
      <w:r w:rsidR="001C2014" w:rsidRPr="004721CA">
        <w:rPr>
          <w:color w:val="auto"/>
          <w:sz w:val="24"/>
          <w:lang w:val="es-ES"/>
        </w:rPr>
        <w:t>ejecutados</w:t>
      </w:r>
      <w:r w:rsidRPr="004721CA">
        <w:rPr>
          <w:color w:val="auto"/>
          <w:sz w:val="24"/>
          <w:lang w:val="es-ES"/>
        </w:rPr>
        <w:t xml:space="preserve"> en cada uno. </w:t>
      </w:r>
      <w:r w:rsidR="008530E5" w:rsidRPr="004721CA">
        <w:rPr>
          <w:color w:val="auto"/>
          <w:sz w:val="24"/>
          <w:lang w:val="es-ES"/>
        </w:rPr>
        <w:t>Luego, en los ítems siguientes se describirán en detalle.</w:t>
      </w:r>
    </w:p>
    <w:p w:rsidR="00123056" w:rsidRPr="004721CA" w:rsidRDefault="008530E5" w:rsidP="00FD602F">
      <w:pPr>
        <w:tabs>
          <w:tab w:val="left" w:pos="2977"/>
          <w:tab w:val="left" w:pos="3119"/>
        </w:tabs>
        <w:spacing w:after="0" w:line="240" w:lineRule="auto"/>
        <w:contextualSpacing/>
        <w:jc w:val="both"/>
        <w:rPr>
          <w:rFonts w:eastAsia="Times New Roman" w:cs="Times New Roman"/>
          <w:color w:val="auto"/>
          <w:sz w:val="20"/>
          <w:shd w:val="clear" w:color="auto" w:fill="FFFFFF"/>
          <w:lang w:val="es-ES" w:eastAsia="es-ES"/>
        </w:rPr>
      </w:pPr>
      <w:r w:rsidRPr="004721CA">
        <w:rPr>
          <w:color w:val="auto"/>
          <w:sz w:val="24"/>
          <w:lang w:val="es-ES"/>
        </w:rPr>
        <w:t xml:space="preserve"> </w:t>
      </w:r>
    </w:p>
    <w:p w:rsidR="00123056" w:rsidRPr="004721CA" w:rsidRDefault="008530E5" w:rsidP="002B7DA0">
      <w:pPr>
        <w:tabs>
          <w:tab w:val="left" w:pos="2977"/>
          <w:tab w:val="left" w:pos="3119"/>
        </w:tabs>
        <w:spacing w:after="0" w:line="276" w:lineRule="auto"/>
        <w:contextualSpacing/>
        <w:jc w:val="center"/>
        <w:rPr>
          <w:rFonts w:eastAsia="Times New Roman" w:cs="Times New Roman"/>
          <w:color w:val="auto"/>
          <w:sz w:val="24"/>
          <w:shd w:val="clear" w:color="auto" w:fill="FFFFFF"/>
          <w:lang w:val="es-ES" w:eastAsia="es-ES"/>
        </w:rPr>
      </w:pPr>
      <w:r w:rsidRPr="004721CA">
        <w:rPr>
          <w:rFonts w:eastAsia="Times New Roman" w:cs="Times New Roman"/>
          <w:color w:val="auto"/>
          <w:sz w:val="24"/>
          <w:shd w:val="clear" w:color="auto" w:fill="FFFFFF"/>
          <w:lang w:val="es-ES" w:eastAsia="es-ES"/>
        </w:rPr>
        <w:t>Tabla 1: Descripción de l</w:t>
      </w:r>
      <w:r w:rsidR="0092560A">
        <w:rPr>
          <w:rFonts w:eastAsia="Times New Roman" w:cs="Times New Roman"/>
          <w:color w:val="auto"/>
          <w:sz w:val="24"/>
          <w:shd w:val="clear" w:color="auto" w:fill="FFFFFF"/>
          <w:lang w:val="es-ES" w:eastAsia="es-ES"/>
        </w:rPr>
        <w:t>os Componentes del proyecto y su</w:t>
      </w:r>
      <w:r w:rsidRPr="004721CA">
        <w:rPr>
          <w:rFonts w:eastAsia="Times New Roman" w:cs="Times New Roman"/>
          <w:color w:val="auto"/>
          <w:sz w:val="24"/>
          <w:shd w:val="clear" w:color="auto" w:fill="FFFFFF"/>
          <w:lang w:val="es-ES" w:eastAsia="es-ES"/>
        </w:rPr>
        <w:t xml:space="preserve"> localización.</w:t>
      </w:r>
    </w:p>
    <w:tbl>
      <w:tblPr>
        <w:tblStyle w:val="Listamedia21"/>
        <w:tblW w:w="9655" w:type="dxa"/>
        <w:jc w:val="center"/>
        <w:tblInd w:w="710" w:type="dxa"/>
        <w:tblLook w:val="04A0"/>
      </w:tblPr>
      <w:tblGrid>
        <w:gridCol w:w="2515"/>
        <w:gridCol w:w="1255"/>
        <w:gridCol w:w="3050"/>
        <w:gridCol w:w="2835"/>
      </w:tblGrid>
      <w:tr w:rsidR="00123056" w:rsidRPr="002D3E62" w:rsidTr="00FA1DC8">
        <w:trPr>
          <w:cnfStyle w:val="100000000000"/>
          <w:jc w:val="center"/>
        </w:trPr>
        <w:tc>
          <w:tcPr>
            <w:cnfStyle w:val="001000000100"/>
            <w:tcW w:w="2515" w:type="dxa"/>
            <w:tcBorders>
              <w:top w:val="single" w:sz="4" w:space="0" w:color="auto"/>
              <w:right w:val="single" w:sz="4" w:space="0" w:color="auto"/>
            </w:tcBorders>
            <w:vAlign w:val="center"/>
          </w:tcPr>
          <w:p w:rsidR="00123056" w:rsidRPr="002D3E62" w:rsidRDefault="00123056" w:rsidP="00881306">
            <w:pPr>
              <w:tabs>
                <w:tab w:val="left" w:pos="2977"/>
                <w:tab w:val="left" w:pos="3119"/>
              </w:tabs>
              <w:spacing w:line="276" w:lineRule="auto"/>
              <w:contextualSpacing/>
              <w:jc w:val="center"/>
              <w:rPr>
                <w:rFonts w:asciiTheme="minorHAnsi" w:eastAsia="Times New Roman" w:hAnsiTheme="minorHAnsi" w:cs="Times New Roman"/>
                <w:sz w:val="32"/>
                <w:shd w:val="clear" w:color="auto" w:fill="FFFFFF"/>
                <w:lang w:val="es-ES" w:eastAsia="es-ES"/>
              </w:rPr>
            </w:pPr>
            <w:r w:rsidRPr="00881306">
              <w:rPr>
                <w:rFonts w:asciiTheme="minorHAnsi" w:eastAsia="Times New Roman" w:hAnsiTheme="minorHAnsi" w:cs="Times New Roman"/>
                <w:sz w:val="28"/>
                <w:shd w:val="clear" w:color="auto" w:fill="FFFFFF"/>
                <w:lang w:val="es-ES" w:eastAsia="es-ES"/>
              </w:rPr>
              <w:t>Componente a ejecutar</w:t>
            </w:r>
          </w:p>
        </w:tc>
        <w:tc>
          <w:tcPr>
            <w:tcW w:w="1255" w:type="dxa"/>
            <w:tcBorders>
              <w:top w:val="single" w:sz="4" w:space="0" w:color="auto"/>
              <w:left w:val="single" w:sz="4" w:space="0" w:color="auto"/>
              <w:right w:val="single" w:sz="4" w:space="0" w:color="auto"/>
            </w:tcBorders>
            <w:vAlign w:val="center"/>
          </w:tcPr>
          <w:p w:rsidR="00123056" w:rsidRPr="00495759" w:rsidRDefault="00123056" w:rsidP="00495759">
            <w:pPr>
              <w:tabs>
                <w:tab w:val="left" w:pos="2977"/>
                <w:tab w:val="left" w:pos="3119"/>
              </w:tabs>
              <w:spacing w:line="276" w:lineRule="auto"/>
              <w:contextualSpacing/>
              <w:jc w:val="center"/>
              <w:cnfStyle w:val="100000000000"/>
              <w:rPr>
                <w:rFonts w:asciiTheme="minorHAnsi" w:eastAsia="Times New Roman" w:hAnsiTheme="minorHAnsi" w:cs="Times New Roman"/>
                <w:color w:val="auto"/>
                <w:sz w:val="28"/>
                <w:shd w:val="clear" w:color="auto" w:fill="FFFFFF"/>
                <w:lang w:val="es-ES" w:eastAsia="es-ES"/>
              </w:rPr>
            </w:pPr>
            <w:r w:rsidRPr="00495759">
              <w:rPr>
                <w:rFonts w:asciiTheme="minorHAnsi" w:eastAsia="Times New Roman" w:hAnsiTheme="minorHAnsi" w:cs="Times New Roman"/>
                <w:color w:val="auto"/>
                <w:sz w:val="28"/>
                <w:shd w:val="clear" w:color="auto" w:fill="FFFFFF"/>
                <w:lang w:val="es-ES" w:eastAsia="es-ES"/>
              </w:rPr>
              <w:t>Acción</w:t>
            </w:r>
          </w:p>
        </w:tc>
        <w:tc>
          <w:tcPr>
            <w:tcW w:w="3050" w:type="dxa"/>
            <w:tcBorders>
              <w:top w:val="single" w:sz="4" w:space="0" w:color="auto"/>
              <w:left w:val="single" w:sz="4" w:space="0" w:color="auto"/>
              <w:right w:val="single" w:sz="4" w:space="0" w:color="auto"/>
            </w:tcBorders>
            <w:vAlign w:val="center"/>
          </w:tcPr>
          <w:p w:rsidR="00123056" w:rsidRPr="00881306" w:rsidRDefault="00123056" w:rsidP="00881306">
            <w:pPr>
              <w:tabs>
                <w:tab w:val="left" w:pos="2977"/>
                <w:tab w:val="left" w:pos="3119"/>
              </w:tabs>
              <w:spacing w:line="276" w:lineRule="auto"/>
              <w:contextualSpacing/>
              <w:jc w:val="center"/>
              <w:cnfStyle w:val="100000000000"/>
              <w:rPr>
                <w:rFonts w:asciiTheme="minorHAnsi" w:eastAsia="Times New Roman" w:hAnsiTheme="minorHAnsi" w:cs="Times New Roman"/>
                <w:sz w:val="28"/>
                <w:shd w:val="clear" w:color="auto" w:fill="FFFFFF"/>
                <w:lang w:val="es-ES" w:eastAsia="es-ES"/>
              </w:rPr>
            </w:pPr>
            <w:r w:rsidRPr="00881306">
              <w:rPr>
                <w:rFonts w:asciiTheme="minorHAnsi" w:eastAsia="Times New Roman" w:hAnsiTheme="minorHAnsi" w:cs="Times New Roman"/>
                <w:sz w:val="28"/>
                <w:shd w:val="clear" w:color="auto" w:fill="FFFFFF"/>
                <w:lang w:val="es-ES" w:eastAsia="es-ES"/>
              </w:rPr>
              <w:t>Tramo</w:t>
            </w:r>
          </w:p>
        </w:tc>
        <w:tc>
          <w:tcPr>
            <w:tcW w:w="2835" w:type="dxa"/>
            <w:tcBorders>
              <w:top w:val="single" w:sz="4" w:space="0" w:color="auto"/>
              <w:left w:val="single" w:sz="4" w:space="0" w:color="auto"/>
            </w:tcBorders>
            <w:vAlign w:val="center"/>
          </w:tcPr>
          <w:p w:rsidR="00123056" w:rsidRPr="00881306" w:rsidRDefault="00123056" w:rsidP="00881306">
            <w:pPr>
              <w:tabs>
                <w:tab w:val="left" w:pos="2977"/>
                <w:tab w:val="left" w:pos="3119"/>
              </w:tabs>
              <w:spacing w:line="276" w:lineRule="auto"/>
              <w:contextualSpacing/>
              <w:jc w:val="center"/>
              <w:cnfStyle w:val="100000000000"/>
              <w:rPr>
                <w:rFonts w:asciiTheme="minorHAnsi" w:eastAsia="Times New Roman" w:hAnsiTheme="minorHAnsi" w:cs="Times New Roman"/>
                <w:sz w:val="28"/>
                <w:shd w:val="clear" w:color="auto" w:fill="FFFFFF"/>
                <w:lang w:val="es-ES" w:eastAsia="es-ES"/>
              </w:rPr>
            </w:pPr>
            <w:r w:rsidRPr="00881306">
              <w:rPr>
                <w:rFonts w:asciiTheme="minorHAnsi" w:eastAsia="Times New Roman" w:hAnsiTheme="minorHAnsi" w:cs="Times New Roman"/>
                <w:sz w:val="28"/>
                <w:shd w:val="clear" w:color="auto" w:fill="FFFFFF"/>
                <w:lang w:val="es-ES" w:eastAsia="es-ES"/>
              </w:rPr>
              <w:t>Descripción</w:t>
            </w:r>
          </w:p>
        </w:tc>
      </w:tr>
      <w:tr w:rsidR="00123056" w:rsidRPr="009B45E6" w:rsidTr="00FA1DC8">
        <w:trPr>
          <w:cnfStyle w:val="000000100000"/>
          <w:jc w:val="center"/>
        </w:trPr>
        <w:tc>
          <w:tcPr>
            <w:cnfStyle w:val="001000000000"/>
            <w:tcW w:w="2515" w:type="dxa"/>
            <w:tcBorders>
              <w:top w:val="single" w:sz="24" w:space="0" w:color="000000" w:themeColor="text1"/>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II:</w:t>
            </w:r>
            <w:r w:rsidRPr="002D3E62">
              <w:rPr>
                <w:rFonts w:asciiTheme="minorHAnsi" w:eastAsia="Times New Roman" w:hAnsiTheme="minorHAnsi" w:cs="Times New Roman"/>
                <w:b/>
                <w:sz w:val="24"/>
                <w:shd w:val="clear" w:color="auto" w:fill="FFFFFF"/>
                <w:lang w:val="es-ES" w:eastAsia="es-ES"/>
              </w:rPr>
              <w:t xml:space="preserve"> Rehabilitación y mejoramiento de vías</w:t>
            </w:r>
          </w:p>
        </w:tc>
        <w:tc>
          <w:tcPr>
            <w:tcW w:w="1255" w:type="dxa"/>
            <w:tcBorders>
              <w:top w:val="single" w:sz="24" w:space="0" w:color="000000" w:themeColor="text1"/>
              <w:bottom w:val="single" w:sz="4" w:space="0" w:color="auto"/>
            </w:tcBorders>
            <w:shd w:val="clear" w:color="auto" w:fill="FFFFFF" w:themeFill="background1"/>
            <w:vAlign w:val="center"/>
          </w:tcPr>
          <w:p w:rsidR="00123056" w:rsidRPr="002D3E62" w:rsidRDefault="00123056" w:rsidP="002D3E62">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Total</w:t>
            </w:r>
          </w:p>
        </w:tc>
        <w:tc>
          <w:tcPr>
            <w:tcW w:w="3050" w:type="dxa"/>
            <w:tcBorders>
              <w:top w:val="single" w:sz="24" w:space="0" w:color="000000" w:themeColor="text1"/>
              <w:bottom w:val="single" w:sz="4" w:space="0" w:color="auto"/>
            </w:tcBorders>
            <w:shd w:val="clear" w:color="auto" w:fill="FFFFFF" w:themeFill="background1"/>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Durante todo la traza. Tramo comprendido entre el km. 1374,500 a km 1456,320, es decir </w:t>
            </w:r>
          </w:p>
        </w:tc>
        <w:tc>
          <w:tcPr>
            <w:tcW w:w="2835" w:type="dxa"/>
            <w:tcBorders>
              <w:top w:val="single" w:sz="24" w:space="0" w:color="000000" w:themeColor="text1"/>
              <w:bottom w:val="single" w:sz="4" w:space="0" w:color="auto"/>
              <w:right w:val="nil"/>
            </w:tcBorders>
            <w:shd w:val="clear" w:color="auto" w:fill="FFFFFF" w:themeFill="background1"/>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Limpieza y desmalezado de vías; reemplazo de durmientes en mal estado y de tramos de </w:t>
            </w:r>
            <w:r w:rsidR="009B45E6" w:rsidRPr="002D3E62">
              <w:rPr>
                <w:rFonts w:asciiTheme="minorHAnsi" w:eastAsia="Times New Roman" w:hAnsiTheme="minorHAnsi" w:cs="Times New Roman"/>
                <w:sz w:val="24"/>
                <w:shd w:val="clear" w:color="auto" w:fill="FFFFFF"/>
                <w:lang w:val="es-ES" w:eastAsia="es-ES"/>
              </w:rPr>
              <w:t>vía</w:t>
            </w:r>
            <w:r w:rsidRPr="002D3E62">
              <w:rPr>
                <w:rFonts w:asciiTheme="minorHAnsi" w:eastAsia="Times New Roman" w:hAnsiTheme="minorHAnsi" w:cs="Times New Roman"/>
                <w:sz w:val="24"/>
                <w:shd w:val="clear" w:color="auto" w:fill="FFFFFF"/>
                <w:lang w:val="es-ES" w:eastAsia="es-ES"/>
              </w:rPr>
              <w:t xml:space="preserve">; </w:t>
            </w:r>
          </w:p>
        </w:tc>
      </w:tr>
      <w:tr w:rsidR="00123056" w:rsidRPr="009B45E6" w:rsidTr="00FA1DC8">
        <w:trPr>
          <w:jc w:val="center"/>
        </w:trPr>
        <w:tc>
          <w:tcPr>
            <w:cnfStyle w:val="001000000000"/>
            <w:tcW w:w="2515" w:type="dxa"/>
            <w:tcBorders>
              <w:top w:val="single" w:sz="4" w:space="0" w:color="auto"/>
              <w:bottom w:val="single" w:sz="4" w:space="0" w:color="auto"/>
            </w:tcBorders>
            <w:vAlign w:val="center"/>
          </w:tcPr>
          <w:p w:rsidR="00123056" w:rsidRPr="002D3E62" w:rsidRDefault="00123056" w:rsidP="002D3E62">
            <w:pPr>
              <w:pStyle w:val="Prrafodelista"/>
              <w:tabs>
                <w:tab w:val="left" w:pos="-5387"/>
              </w:tabs>
              <w:spacing w:line="276" w:lineRule="auto"/>
              <w:ind w:left="0"/>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III</w:t>
            </w:r>
            <w:r w:rsidRPr="002D3E62">
              <w:rPr>
                <w:rFonts w:asciiTheme="minorHAnsi" w:eastAsia="Times New Roman" w:hAnsiTheme="minorHAnsi" w:cs="Times New Roman"/>
                <w:b/>
                <w:sz w:val="24"/>
                <w:shd w:val="clear" w:color="auto" w:fill="FFFFFF"/>
                <w:lang w:val="es-ES" w:eastAsia="es-ES"/>
              </w:rPr>
              <w:t>: Quebrada de Galarza</w:t>
            </w:r>
          </w:p>
        </w:tc>
        <w:tc>
          <w:tcPr>
            <w:tcW w:w="1255" w:type="dxa"/>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Parcial</w:t>
            </w: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Tramo comprendido entre Cnel. Cornejo y Gral. Mosconi (km 1374,500 al km 1390,750)</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Reconstrucción y cambio de traza de la vía  </w:t>
            </w:r>
          </w:p>
        </w:tc>
      </w:tr>
      <w:tr w:rsidR="00123056" w:rsidRPr="009B45E6" w:rsidTr="00FA1DC8">
        <w:trPr>
          <w:cnfStyle w:val="000000100000"/>
          <w:trHeight w:val="123"/>
          <w:jc w:val="center"/>
        </w:trPr>
        <w:tc>
          <w:tcPr>
            <w:cnfStyle w:val="001000000000"/>
            <w:tcW w:w="2515" w:type="dxa"/>
            <w:vMerge w:val="restart"/>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IV</w:t>
            </w:r>
            <w:r w:rsidRPr="002D3E62">
              <w:rPr>
                <w:rFonts w:asciiTheme="minorHAnsi" w:eastAsia="Times New Roman" w:hAnsiTheme="minorHAnsi" w:cs="Times New Roman"/>
                <w:b/>
                <w:sz w:val="24"/>
                <w:shd w:val="clear" w:color="auto" w:fill="FFFFFF"/>
                <w:lang w:val="es-ES" w:eastAsia="es-ES"/>
              </w:rPr>
              <w:t>: Reconstrucción de puentes y alcantarillas</w:t>
            </w:r>
          </w:p>
        </w:tc>
        <w:tc>
          <w:tcPr>
            <w:tcW w:w="1255" w:type="dxa"/>
            <w:vMerge w:val="restart"/>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Puntual y durante todo el trayecto</w:t>
            </w: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Tramo km 1398,9 </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Construcción del Puentes sobre Rio Tartagal</w:t>
            </w:r>
          </w:p>
        </w:tc>
      </w:tr>
      <w:tr w:rsidR="00123056" w:rsidRPr="009B45E6" w:rsidTr="00FA1DC8">
        <w:trPr>
          <w:trHeight w:val="122"/>
          <w:jc w:val="center"/>
        </w:trPr>
        <w:tc>
          <w:tcPr>
            <w:cnfStyle w:val="001000000000"/>
            <w:tcW w:w="2515" w:type="dxa"/>
            <w:vMerge/>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p>
        </w:tc>
        <w:tc>
          <w:tcPr>
            <w:tcW w:w="1255" w:type="dxa"/>
            <w:vMerge/>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Tramo km 1448,2</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Construcción Puente sobre Rio </w:t>
            </w:r>
            <w:proofErr w:type="spellStart"/>
            <w:r w:rsidRPr="002D3E62">
              <w:rPr>
                <w:rFonts w:asciiTheme="minorHAnsi" w:eastAsia="Times New Roman" w:hAnsiTheme="minorHAnsi" w:cs="Times New Roman"/>
                <w:sz w:val="24"/>
                <w:shd w:val="clear" w:color="auto" w:fill="FFFFFF"/>
                <w:lang w:val="es-ES" w:eastAsia="es-ES"/>
              </w:rPr>
              <w:t>Carapari</w:t>
            </w:r>
            <w:proofErr w:type="spellEnd"/>
          </w:p>
        </w:tc>
      </w:tr>
      <w:tr w:rsidR="00123056" w:rsidRPr="009B45E6" w:rsidTr="00FA1DC8">
        <w:trPr>
          <w:cnfStyle w:val="000000100000"/>
          <w:trHeight w:val="122"/>
          <w:jc w:val="center"/>
        </w:trPr>
        <w:tc>
          <w:tcPr>
            <w:cnfStyle w:val="001000000000"/>
            <w:tcW w:w="2515" w:type="dxa"/>
            <w:vMerge/>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p>
        </w:tc>
        <w:tc>
          <w:tcPr>
            <w:tcW w:w="1255" w:type="dxa"/>
            <w:vMerge/>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En los siguientes </w:t>
            </w:r>
            <w:proofErr w:type="spellStart"/>
            <w:r w:rsidRPr="002D3E62">
              <w:rPr>
                <w:rFonts w:asciiTheme="minorHAnsi" w:eastAsia="Times New Roman" w:hAnsiTheme="minorHAnsi" w:cs="Times New Roman"/>
                <w:sz w:val="24"/>
                <w:shd w:val="clear" w:color="auto" w:fill="FFFFFF"/>
                <w:lang w:val="es-ES" w:eastAsia="es-ES"/>
              </w:rPr>
              <w:t>kms</w:t>
            </w:r>
            <w:proofErr w:type="spellEnd"/>
            <w:r w:rsidRPr="002D3E62">
              <w:rPr>
                <w:rFonts w:asciiTheme="minorHAnsi" w:eastAsia="Times New Roman" w:hAnsiTheme="minorHAnsi" w:cs="Times New Roman"/>
                <w:sz w:val="24"/>
                <w:shd w:val="clear" w:color="auto" w:fill="FFFFFF"/>
                <w:lang w:val="es-ES" w:eastAsia="es-ES"/>
              </w:rPr>
              <w:t>: 1389,8; 1402; 1403,1; 1408,2; 1437,7; 1450,3)</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Construcción de  Obras de Arte mayores (puentes y alcantarillados)</w:t>
            </w:r>
          </w:p>
        </w:tc>
      </w:tr>
      <w:tr w:rsidR="00123056" w:rsidRPr="002D3E62" w:rsidTr="00FA1DC8">
        <w:trPr>
          <w:trHeight w:val="122"/>
          <w:jc w:val="center"/>
        </w:trPr>
        <w:tc>
          <w:tcPr>
            <w:cnfStyle w:val="001000000000"/>
            <w:tcW w:w="2515" w:type="dxa"/>
            <w:vMerge/>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p>
        </w:tc>
        <w:tc>
          <w:tcPr>
            <w:tcW w:w="1255" w:type="dxa"/>
            <w:vMerge/>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Durante todo la traza</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0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 xml:space="preserve">Readecuación de alcantarillas </w:t>
            </w:r>
          </w:p>
        </w:tc>
      </w:tr>
      <w:tr w:rsidR="00123056" w:rsidRPr="009B45E6" w:rsidTr="00FA1DC8">
        <w:trPr>
          <w:cnfStyle w:val="000000100000"/>
          <w:jc w:val="center"/>
        </w:trPr>
        <w:tc>
          <w:tcPr>
            <w:cnfStyle w:val="001000000000"/>
            <w:tcW w:w="2515" w:type="dxa"/>
            <w:tcBorders>
              <w:top w:val="single" w:sz="4" w:space="0" w:color="auto"/>
              <w:bottom w:val="single" w:sz="4" w:space="0" w:color="auto"/>
            </w:tcBorders>
            <w:vAlign w:val="center"/>
          </w:tcPr>
          <w:p w:rsidR="00123056" w:rsidRPr="002D3E62" w:rsidRDefault="00123056" w:rsidP="002D3E62">
            <w:pPr>
              <w:tabs>
                <w:tab w:val="left" w:pos="2977"/>
                <w:tab w:val="left" w:pos="3119"/>
              </w:tabs>
              <w:spacing w:line="276" w:lineRule="auto"/>
              <w:contextualSpacing/>
              <w:rPr>
                <w:rFonts w:asciiTheme="minorHAnsi" w:eastAsia="Times New Roman" w:hAnsiTheme="minorHAnsi" w:cs="Times New Roman"/>
                <w:b/>
                <w:sz w:val="24"/>
                <w:shd w:val="clear" w:color="auto" w:fill="FFFFFF"/>
                <w:lang w:val="es-ES" w:eastAsia="es-ES"/>
              </w:rPr>
            </w:pPr>
            <w:r w:rsidRPr="00881306">
              <w:rPr>
                <w:rFonts w:asciiTheme="minorHAnsi" w:eastAsia="Times New Roman" w:hAnsiTheme="minorHAnsi" w:cs="Times New Roman"/>
                <w:b/>
                <w:sz w:val="24"/>
                <w:u w:val="single"/>
                <w:shd w:val="clear" w:color="auto" w:fill="FFFFFF"/>
                <w:lang w:val="es-ES" w:eastAsia="es-ES"/>
              </w:rPr>
              <w:t>Componente V</w:t>
            </w:r>
            <w:r w:rsidRPr="002D3E62">
              <w:rPr>
                <w:rFonts w:asciiTheme="minorHAnsi" w:eastAsia="Times New Roman" w:hAnsiTheme="minorHAnsi" w:cs="Times New Roman"/>
                <w:b/>
                <w:sz w:val="24"/>
                <w:shd w:val="clear" w:color="auto" w:fill="FFFFFF"/>
                <w:lang w:val="es-ES" w:eastAsia="es-ES"/>
              </w:rPr>
              <w:t>: Mejoramiento de estaciones y bases de cuadrilla</w:t>
            </w:r>
          </w:p>
        </w:tc>
        <w:tc>
          <w:tcPr>
            <w:tcW w:w="1255" w:type="dxa"/>
            <w:tcBorders>
              <w:top w:val="single" w:sz="4" w:space="0" w:color="auto"/>
              <w:bottom w:val="single" w:sz="4" w:space="0" w:color="auto"/>
            </w:tcBorders>
            <w:shd w:val="clear" w:color="auto" w:fill="auto"/>
            <w:vAlign w:val="center"/>
          </w:tcPr>
          <w:p w:rsidR="00123056" w:rsidRPr="002D3E62" w:rsidRDefault="00123056" w:rsidP="002D3E62">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Puntual durante todo el trayecto</w:t>
            </w:r>
          </w:p>
        </w:tc>
        <w:tc>
          <w:tcPr>
            <w:tcW w:w="3050" w:type="dxa"/>
            <w:tcBorders>
              <w:top w:val="single" w:sz="4" w:space="0" w:color="auto"/>
              <w:bottom w:val="single" w:sz="4" w:space="0" w:color="auto"/>
            </w:tcBorders>
            <w:shd w:val="clear" w:color="auto" w:fill="auto"/>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Durante todo la traza</w:t>
            </w:r>
          </w:p>
        </w:tc>
        <w:tc>
          <w:tcPr>
            <w:tcW w:w="2835" w:type="dxa"/>
            <w:tcBorders>
              <w:top w:val="single" w:sz="4" w:space="0" w:color="auto"/>
              <w:bottom w:val="single" w:sz="4" w:space="0" w:color="auto"/>
              <w:right w:val="nil"/>
            </w:tcBorders>
            <w:shd w:val="clear" w:color="auto" w:fill="auto"/>
            <w:vAlign w:val="center"/>
          </w:tcPr>
          <w:p w:rsidR="00123056" w:rsidRPr="002D3E62" w:rsidRDefault="00123056" w:rsidP="00881306">
            <w:pPr>
              <w:tabs>
                <w:tab w:val="left" w:pos="2977"/>
                <w:tab w:val="left" w:pos="3119"/>
              </w:tabs>
              <w:contextualSpacing/>
              <w:cnfStyle w:val="000000100000"/>
              <w:rPr>
                <w:rFonts w:asciiTheme="minorHAnsi" w:eastAsia="Times New Roman" w:hAnsiTheme="minorHAnsi" w:cs="Times New Roman"/>
                <w:sz w:val="24"/>
                <w:shd w:val="clear" w:color="auto" w:fill="FFFFFF"/>
                <w:lang w:val="es-ES" w:eastAsia="es-ES"/>
              </w:rPr>
            </w:pPr>
            <w:r w:rsidRPr="002D3E62">
              <w:rPr>
                <w:rFonts w:asciiTheme="minorHAnsi" w:eastAsia="Times New Roman" w:hAnsiTheme="minorHAnsi" w:cs="Times New Roman"/>
                <w:sz w:val="24"/>
                <w:shd w:val="clear" w:color="auto" w:fill="FFFFFF"/>
                <w:lang w:val="es-ES" w:eastAsia="es-ES"/>
              </w:rPr>
              <w:t>Readecuación de estaciones ferroviarias antiguas que se encuentren en mal estado de funcionamiento</w:t>
            </w:r>
          </w:p>
        </w:tc>
      </w:tr>
    </w:tbl>
    <w:p w:rsidR="008530E5" w:rsidRPr="00FD602F" w:rsidRDefault="008530E5" w:rsidP="002D3E62">
      <w:pPr>
        <w:tabs>
          <w:tab w:val="left" w:pos="2977"/>
          <w:tab w:val="left" w:pos="3119"/>
        </w:tabs>
        <w:spacing w:after="0" w:line="276" w:lineRule="auto"/>
        <w:contextualSpacing/>
        <w:jc w:val="both"/>
        <w:rPr>
          <w:sz w:val="16"/>
          <w:lang w:val="es-ES"/>
        </w:rPr>
      </w:pPr>
    </w:p>
    <w:p w:rsidR="008530E5" w:rsidRPr="004721CA" w:rsidRDefault="008530E5" w:rsidP="002D3E62">
      <w:pPr>
        <w:tabs>
          <w:tab w:val="left" w:pos="2977"/>
          <w:tab w:val="left" w:pos="3119"/>
        </w:tabs>
        <w:spacing w:after="0" w:line="276" w:lineRule="auto"/>
        <w:contextualSpacing/>
        <w:jc w:val="center"/>
        <w:rPr>
          <w:rFonts w:eastAsia="Times New Roman" w:cs="Times New Roman"/>
          <w:color w:val="auto"/>
          <w:sz w:val="24"/>
          <w:shd w:val="clear" w:color="auto" w:fill="FFFFFF"/>
          <w:lang w:val="es-ES" w:eastAsia="es-ES"/>
        </w:rPr>
      </w:pPr>
      <w:r w:rsidRPr="004721CA">
        <w:rPr>
          <w:rFonts w:eastAsia="Times New Roman" w:cs="Times New Roman"/>
          <w:noProof/>
          <w:color w:val="auto"/>
          <w:sz w:val="24"/>
          <w:shd w:val="clear" w:color="auto" w:fill="FFFFFF"/>
          <w:lang w:eastAsia="es-AR" w:bidi="ar-SA"/>
        </w:rPr>
        <w:drawing>
          <wp:inline distT="0" distB="0" distL="0" distR="0">
            <wp:extent cx="2170710" cy="2189760"/>
            <wp:effectExtent l="19050" t="19050" r="20040" b="20040"/>
            <wp:docPr id="5" name="Imagen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176905" cy="2196009"/>
                    </a:xfrm>
                    <a:prstGeom prst="rect">
                      <a:avLst/>
                    </a:prstGeom>
                    <a:noFill/>
                    <a:ln w="9525">
                      <a:solidFill>
                        <a:schemeClr val="tx1"/>
                      </a:solidFill>
                      <a:miter lim="800000"/>
                      <a:headEnd/>
                      <a:tailEnd/>
                    </a:ln>
                  </pic:spPr>
                </pic:pic>
              </a:graphicData>
            </a:graphic>
          </wp:inline>
        </w:drawing>
      </w:r>
    </w:p>
    <w:p w:rsidR="008530E5" w:rsidRPr="004721CA" w:rsidRDefault="008530E5" w:rsidP="002B4438">
      <w:pPr>
        <w:tabs>
          <w:tab w:val="left" w:pos="2977"/>
          <w:tab w:val="left" w:pos="3119"/>
        </w:tabs>
        <w:spacing w:after="0" w:line="240" w:lineRule="auto"/>
        <w:contextualSpacing/>
        <w:jc w:val="center"/>
        <w:rPr>
          <w:rFonts w:eastAsia="Times New Roman" w:cs="Times New Roman"/>
          <w:color w:val="auto"/>
          <w:sz w:val="24"/>
          <w:shd w:val="clear" w:color="auto" w:fill="FFFFFF"/>
          <w:lang w:val="es-ES" w:eastAsia="es-ES"/>
        </w:rPr>
      </w:pPr>
      <w:r w:rsidRPr="004721CA">
        <w:rPr>
          <w:rFonts w:eastAsia="Times New Roman" w:cs="Times New Roman"/>
          <w:color w:val="auto"/>
          <w:sz w:val="24"/>
          <w:shd w:val="clear" w:color="auto" w:fill="FFFFFF"/>
          <w:lang w:val="es-ES" w:eastAsia="es-ES"/>
        </w:rPr>
        <w:t>Figura 2: Progresivas de estaciones más destacadas de la traza.</w:t>
      </w:r>
    </w:p>
    <w:p w:rsidR="00500F42" w:rsidRPr="004721CA" w:rsidRDefault="001C2014" w:rsidP="002D3E62">
      <w:pPr>
        <w:spacing w:line="276" w:lineRule="auto"/>
        <w:jc w:val="both"/>
        <w:rPr>
          <w:color w:val="auto"/>
          <w:sz w:val="24"/>
          <w:lang w:val="es-ES"/>
        </w:rPr>
      </w:pPr>
      <w:r w:rsidRPr="004721CA">
        <w:rPr>
          <w:color w:val="auto"/>
          <w:sz w:val="24"/>
          <w:lang w:val="es-ES"/>
        </w:rPr>
        <w:lastRenderedPageBreak/>
        <w:t xml:space="preserve">A continuación </w:t>
      </w:r>
      <w:r w:rsidR="00AD6F92" w:rsidRPr="004721CA">
        <w:rPr>
          <w:color w:val="auto"/>
          <w:sz w:val="24"/>
          <w:lang w:val="es-ES"/>
        </w:rPr>
        <w:t>se</w:t>
      </w:r>
      <w:r w:rsidRPr="004721CA">
        <w:rPr>
          <w:color w:val="auto"/>
          <w:sz w:val="24"/>
          <w:lang w:val="es-ES"/>
        </w:rPr>
        <w:t xml:space="preserve"> detallan</w:t>
      </w:r>
      <w:r w:rsidR="00723EC1" w:rsidRPr="004721CA">
        <w:rPr>
          <w:color w:val="auto"/>
          <w:sz w:val="24"/>
          <w:lang w:val="es-ES"/>
        </w:rPr>
        <w:t xml:space="preserve"> las actividades de cada Componente según se encuentra descripto en el Proyecto Ejecutivo del mismo. Sin embargo y dada</w:t>
      </w:r>
      <w:r w:rsidRPr="004721CA">
        <w:rPr>
          <w:color w:val="auto"/>
          <w:sz w:val="24"/>
          <w:lang w:val="es-ES"/>
        </w:rPr>
        <w:t xml:space="preserve"> la amplitud los mismos, para su</w:t>
      </w:r>
      <w:r w:rsidR="00723EC1" w:rsidRPr="004721CA">
        <w:rPr>
          <w:color w:val="auto"/>
          <w:sz w:val="24"/>
          <w:lang w:val="es-ES"/>
        </w:rPr>
        <w:t xml:space="preserve"> identificación y valoración serán agrupados según el tipo de incidencia facilitando </w:t>
      </w:r>
      <w:r w:rsidRPr="004721CA">
        <w:rPr>
          <w:color w:val="auto"/>
          <w:sz w:val="24"/>
          <w:lang w:val="es-ES"/>
        </w:rPr>
        <w:t xml:space="preserve">así </w:t>
      </w:r>
      <w:r w:rsidR="00723EC1" w:rsidRPr="004721CA">
        <w:rPr>
          <w:color w:val="auto"/>
          <w:sz w:val="24"/>
          <w:lang w:val="es-ES"/>
        </w:rPr>
        <w:t xml:space="preserve">su abordaje.   </w:t>
      </w:r>
    </w:p>
    <w:p w:rsidR="006C7B95" w:rsidRPr="001A6B45" w:rsidRDefault="006C7B95" w:rsidP="001A6B45">
      <w:pPr>
        <w:pStyle w:val="Ttulo1"/>
        <w:numPr>
          <w:ilvl w:val="2"/>
          <w:numId w:val="2"/>
        </w:numPr>
        <w:spacing w:line="276" w:lineRule="auto"/>
        <w:rPr>
          <w:rFonts w:asciiTheme="minorHAnsi" w:hAnsiTheme="minorHAnsi"/>
          <w:b/>
          <w:sz w:val="30"/>
          <w:szCs w:val="30"/>
          <w:lang w:val="es-ES"/>
        </w:rPr>
      </w:pPr>
      <w:bookmarkStart w:id="5" w:name="_Toc404072067"/>
      <w:r w:rsidRPr="001A6B45">
        <w:rPr>
          <w:rFonts w:asciiTheme="minorHAnsi" w:hAnsiTheme="minorHAnsi"/>
          <w:b/>
          <w:sz w:val="30"/>
          <w:szCs w:val="30"/>
          <w:lang w:val="es-ES"/>
        </w:rPr>
        <w:t>Componente II: Rehabilitación y mejoramiento de vías (km. 1374,500 a km 1456,320)</w:t>
      </w:r>
      <w:bookmarkEnd w:id="5"/>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Desmonte, desmalezado y limpieza de zona de vía y cauces, en obras de arte.</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Destape de vía.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Desarme y arme de vía.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 xml:space="preserve">Reconstrucción y reforzamiento de terraplenes socavados. </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Riego herbicida.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Reemplazo de durmientes en mal estado.</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Escuadrado de durmientes, reemplazo y ajuste de fijaciones.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Tratamiento integral de juntas.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Ajuste de aparatos de vía (</w:t>
      </w:r>
      <w:proofErr w:type="spellStart"/>
      <w:r w:rsidRPr="004721CA">
        <w:rPr>
          <w:bCs/>
          <w:color w:val="auto"/>
          <w:sz w:val="24"/>
        </w:rPr>
        <w:t>AdV</w:t>
      </w:r>
      <w:proofErr w:type="spellEnd"/>
      <w:r w:rsidRPr="004721CA">
        <w:rPr>
          <w:bCs/>
          <w:color w:val="auto"/>
          <w:sz w:val="24"/>
        </w:rPr>
        <w:t>).</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Nivelación y alineación. Tapada y perfilado de vía.</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 xml:space="preserve">Soldaduras </w:t>
      </w:r>
      <w:proofErr w:type="spellStart"/>
      <w:r w:rsidRPr="004721CA">
        <w:rPr>
          <w:bCs/>
          <w:color w:val="auto"/>
          <w:sz w:val="24"/>
        </w:rPr>
        <w:t>aluminotérmicas</w:t>
      </w:r>
      <w:proofErr w:type="spellEnd"/>
      <w:r w:rsidRPr="004721CA">
        <w:rPr>
          <w:bCs/>
          <w:color w:val="auto"/>
          <w:sz w:val="24"/>
        </w:rPr>
        <w:t>.</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Reacondicionamiento de pasos a nivel (</w:t>
      </w:r>
      <w:proofErr w:type="spellStart"/>
      <w:r w:rsidRPr="004721CA">
        <w:rPr>
          <w:bCs/>
          <w:color w:val="auto"/>
          <w:sz w:val="24"/>
        </w:rPr>
        <w:t>PaN</w:t>
      </w:r>
      <w:proofErr w:type="spellEnd"/>
      <w:r w:rsidRPr="004721CA">
        <w:rPr>
          <w:bCs/>
          <w:color w:val="auto"/>
          <w:sz w:val="24"/>
        </w:rPr>
        <w:t>).</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 xml:space="preserve">Reordenamiento de </w:t>
      </w:r>
      <w:proofErr w:type="spellStart"/>
      <w:r w:rsidRPr="004721CA">
        <w:rPr>
          <w:bCs/>
          <w:color w:val="auto"/>
          <w:sz w:val="24"/>
        </w:rPr>
        <w:t>descarriladores</w:t>
      </w:r>
      <w:proofErr w:type="spellEnd"/>
      <w:r w:rsidRPr="004721CA">
        <w:rPr>
          <w:bCs/>
          <w:color w:val="auto"/>
          <w:sz w:val="24"/>
        </w:rPr>
        <w:t xml:space="preserve"> para zorras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Mejoramiento y reconstrucción de señales.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Mejoramiento de la infraestructura de vía en correspondencia con obras de arte.</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Construcción de defensa y protección de terraplenes y márgenes aledañas a obras de arte.</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Reconstrucción de alcantarillas colapsadas.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Reforzamiento de obras provisorias existentes.</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Reparación general de daños en estructuras de hormigón armado.</w:t>
      </w:r>
    </w:p>
    <w:p w:rsidR="006C7B95" w:rsidRPr="004721CA" w:rsidRDefault="006C7B95" w:rsidP="00BC0E22">
      <w:pPr>
        <w:pStyle w:val="Prrafodelista"/>
        <w:numPr>
          <w:ilvl w:val="0"/>
          <w:numId w:val="4"/>
        </w:numPr>
        <w:tabs>
          <w:tab w:val="left" w:pos="426"/>
        </w:tabs>
        <w:spacing w:after="0" w:line="276" w:lineRule="auto"/>
        <w:ind w:left="850" w:hanging="425"/>
        <w:jc w:val="both"/>
        <w:rPr>
          <w:bCs/>
          <w:color w:val="auto"/>
          <w:sz w:val="24"/>
        </w:rPr>
      </w:pPr>
      <w:r w:rsidRPr="004721CA">
        <w:rPr>
          <w:bCs/>
          <w:color w:val="auto"/>
          <w:sz w:val="24"/>
        </w:rPr>
        <w:t>Reparación general en estructuras metálicas.</w:t>
      </w:r>
    </w:p>
    <w:p w:rsidR="006C7B95" w:rsidRPr="009B45E6" w:rsidRDefault="006C7B95" w:rsidP="002D3E62">
      <w:pPr>
        <w:tabs>
          <w:tab w:val="left" w:pos="5205"/>
        </w:tabs>
        <w:spacing w:line="276" w:lineRule="auto"/>
        <w:jc w:val="both"/>
        <w:rPr>
          <w:bCs/>
          <w:sz w:val="24"/>
        </w:rPr>
      </w:pPr>
    </w:p>
    <w:p w:rsidR="006C7B95" w:rsidRPr="001A6B45" w:rsidRDefault="006C7B95" w:rsidP="002D3E62">
      <w:pPr>
        <w:pStyle w:val="Ttulo2"/>
        <w:numPr>
          <w:ilvl w:val="2"/>
          <w:numId w:val="2"/>
        </w:numPr>
        <w:spacing w:line="276" w:lineRule="auto"/>
        <w:ind w:left="0" w:firstLine="0"/>
        <w:rPr>
          <w:rFonts w:asciiTheme="minorHAnsi" w:hAnsiTheme="minorHAnsi"/>
          <w:b/>
          <w:color w:val="0F243E" w:themeColor="text2" w:themeShade="7F"/>
          <w:sz w:val="30"/>
          <w:szCs w:val="30"/>
          <w:lang w:val="es-ES"/>
        </w:rPr>
      </w:pPr>
      <w:bookmarkStart w:id="6" w:name="_Toc404072068"/>
      <w:r w:rsidRPr="001A6B45">
        <w:rPr>
          <w:rFonts w:asciiTheme="minorHAnsi" w:hAnsiTheme="minorHAnsi"/>
          <w:b/>
          <w:color w:val="0F243E" w:themeColor="text2" w:themeShade="7F"/>
          <w:sz w:val="30"/>
          <w:szCs w:val="30"/>
          <w:lang w:val="es-ES"/>
        </w:rPr>
        <w:t>Componente III: Reconstrucción del paso en la Quebrada de Galarza</w:t>
      </w:r>
      <w:bookmarkEnd w:id="6"/>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 xml:space="preserve">Construcción de vía nueva (1540 durmiente/km – </w:t>
      </w:r>
      <w:proofErr w:type="spellStart"/>
      <w:r w:rsidRPr="004721CA">
        <w:rPr>
          <w:bCs/>
          <w:color w:val="auto"/>
          <w:sz w:val="24"/>
        </w:rPr>
        <w:t>Q°C°</w:t>
      </w:r>
      <w:proofErr w:type="spellEnd"/>
      <w:r w:rsidRPr="004721CA">
        <w:rPr>
          <w:bCs/>
          <w:color w:val="auto"/>
          <w:sz w:val="24"/>
        </w:rPr>
        <w:t xml:space="preserve"> - Riel 37 Kg/m o su</w:t>
      </w:r>
      <w:r w:rsidR="0092560A">
        <w:rPr>
          <w:bCs/>
          <w:color w:val="auto"/>
          <w:sz w:val="24"/>
        </w:rPr>
        <w:t>perior, sobre balasto de piedra)</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Obras hidráulicas de drenaje en la zona de camino (RN 34).</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Obras hidráulicas de drenaje en la zona de vía al cuenco del Arroyo Galarza.</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t>Construcción de un puente nuevo de 3T y 60 m de longitud total, en hormigón armado postesado con infraestructura de defensas al pie de los estribos y con la infraestructura de vías correspondiente.</w:t>
      </w:r>
    </w:p>
    <w:p w:rsidR="006C7B95" w:rsidRPr="004721CA" w:rsidRDefault="006C7B95" w:rsidP="00BC0E22">
      <w:pPr>
        <w:pStyle w:val="Prrafodelista"/>
        <w:numPr>
          <w:ilvl w:val="0"/>
          <w:numId w:val="11"/>
        </w:numPr>
        <w:tabs>
          <w:tab w:val="left" w:pos="426"/>
        </w:tabs>
        <w:spacing w:after="0" w:line="276" w:lineRule="auto"/>
        <w:ind w:left="850" w:hanging="425"/>
        <w:jc w:val="both"/>
        <w:rPr>
          <w:bCs/>
          <w:color w:val="auto"/>
          <w:sz w:val="24"/>
        </w:rPr>
      </w:pPr>
      <w:r w:rsidRPr="004721CA">
        <w:rPr>
          <w:bCs/>
          <w:color w:val="auto"/>
          <w:sz w:val="24"/>
        </w:rPr>
        <w:lastRenderedPageBreak/>
        <w:t>Construcción de defensas de reforzamiento en la zona de terraplenes de cruce del puente sobre el Arroyo Galarza.</w:t>
      </w:r>
    </w:p>
    <w:p w:rsidR="006C7B95" w:rsidRPr="004721CA" w:rsidRDefault="006C7B95" w:rsidP="00BC0E22">
      <w:pPr>
        <w:pStyle w:val="Prrafodelista"/>
        <w:numPr>
          <w:ilvl w:val="0"/>
          <w:numId w:val="11"/>
        </w:numPr>
        <w:tabs>
          <w:tab w:val="left" w:pos="426"/>
        </w:tabs>
        <w:spacing w:after="0" w:line="276" w:lineRule="auto"/>
        <w:ind w:left="850" w:hanging="425"/>
        <w:jc w:val="both"/>
        <w:rPr>
          <w:color w:val="auto"/>
          <w:sz w:val="24"/>
          <w:lang w:val="es-ES"/>
        </w:rPr>
      </w:pPr>
      <w:r w:rsidRPr="004721CA">
        <w:rPr>
          <w:bCs/>
          <w:color w:val="auto"/>
          <w:sz w:val="24"/>
        </w:rPr>
        <w:t>Construcción de defensas para protección vial.</w:t>
      </w:r>
    </w:p>
    <w:p w:rsidR="006C7B95" w:rsidRPr="00881306" w:rsidRDefault="006C7B95" w:rsidP="002D3E62">
      <w:pPr>
        <w:tabs>
          <w:tab w:val="left" w:pos="5205"/>
        </w:tabs>
        <w:spacing w:line="276" w:lineRule="auto"/>
        <w:jc w:val="both"/>
        <w:rPr>
          <w:bCs/>
          <w:sz w:val="24"/>
        </w:rPr>
      </w:pPr>
    </w:p>
    <w:p w:rsidR="006C7B95" w:rsidRPr="001A6B45" w:rsidRDefault="006C7B95" w:rsidP="002D3E62">
      <w:pPr>
        <w:pStyle w:val="Ttulo2"/>
        <w:numPr>
          <w:ilvl w:val="2"/>
          <w:numId w:val="2"/>
        </w:numPr>
        <w:spacing w:line="276" w:lineRule="auto"/>
        <w:ind w:left="0" w:firstLine="0"/>
        <w:rPr>
          <w:rFonts w:asciiTheme="minorHAnsi" w:hAnsiTheme="minorHAnsi"/>
          <w:b/>
          <w:color w:val="0F243E" w:themeColor="text2" w:themeShade="7F"/>
          <w:sz w:val="30"/>
          <w:szCs w:val="30"/>
          <w:lang w:val="es-ES"/>
        </w:rPr>
      </w:pPr>
      <w:bookmarkStart w:id="7" w:name="_Toc404072069"/>
      <w:r w:rsidRPr="001A6B45">
        <w:rPr>
          <w:rFonts w:asciiTheme="minorHAnsi" w:hAnsiTheme="minorHAnsi"/>
          <w:b/>
          <w:color w:val="0F243E" w:themeColor="text2" w:themeShade="7F"/>
          <w:sz w:val="30"/>
          <w:szCs w:val="30"/>
          <w:lang w:val="es-ES"/>
        </w:rPr>
        <w:t>Componente IV: Reconstrucción de puentes y alcantarillas</w:t>
      </w:r>
      <w:bookmarkEnd w:id="7"/>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Pilotaje: ejecución de los pilotes dentro o fuera del gálibo ferroviario.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Construcción del cabezal.</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Construcción de pilas centrales.</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Construcción del puente.</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Preparación y colocación de los apoyos de placas de neopreno zunchadas con acero.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Preparación de rieles y durmientes nuevos.</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Preparación del balasto nuevo a volcar sobre el tablero.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Montaje del puente.</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 xml:space="preserve">Armado de la vía (colocación de rieles, durmientes, balasto, fijaciones y soldaduras </w:t>
      </w:r>
      <w:proofErr w:type="spellStart"/>
      <w:r w:rsidRPr="004721CA">
        <w:rPr>
          <w:bCs/>
          <w:color w:val="auto"/>
          <w:sz w:val="24"/>
        </w:rPr>
        <w:t>aluminotérmicas</w:t>
      </w:r>
      <w:proofErr w:type="spellEnd"/>
      <w:r w:rsidRPr="004721CA">
        <w:rPr>
          <w:bCs/>
          <w:color w:val="auto"/>
          <w:sz w:val="24"/>
        </w:rPr>
        <w:t>) sobre el puente y su vinculación con la vía existente a sendos lados del mismo.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Control y ajuste de asentamientos mediante aportes y distribución de balasto, nivelación y alineación de las vías sobre el puente y hasta 50 m a cada lado del mismo.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Prueba de carga del puente según Reglamento de FF.CC., se ejecutará en los plazos y modalidades que indique la inspección de obra.</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Habilitación del servicio ferroviario.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Demolición de las pilas y estribos existentes. Remoción de todos los restos de estas construcciones que dificulten el escurrimiento de las aguas del arroyo.</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Ejecución de alas de estribos. Revestimiento de los mismos.</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Ejecución de defensas de costa necesarias para asegurar los estribos contra la erosión. No se admitirán gaviones como solución.</w:t>
      </w:r>
    </w:p>
    <w:p w:rsidR="006C7B95" w:rsidRPr="004721CA" w:rsidRDefault="006C7B95" w:rsidP="00BC0E22">
      <w:pPr>
        <w:pStyle w:val="Prrafodelista"/>
        <w:numPr>
          <w:ilvl w:val="0"/>
          <w:numId w:val="12"/>
        </w:numPr>
        <w:spacing w:after="0" w:line="276" w:lineRule="auto"/>
        <w:ind w:left="850" w:hanging="425"/>
        <w:jc w:val="both"/>
        <w:rPr>
          <w:bCs/>
          <w:color w:val="auto"/>
          <w:sz w:val="24"/>
        </w:rPr>
      </w:pPr>
      <w:r w:rsidRPr="004721CA">
        <w:rPr>
          <w:bCs/>
          <w:color w:val="auto"/>
          <w:sz w:val="24"/>
        </w:rPr>
        <w:t>Ejecución de defensas de pilas intermedias de material de arrastre del río.</w:t>
      </w:r>
    </w:p>
    <w:p w:rsidR="006C7B95" w:rsidRPr="001A6B45" w:rsidRDefault="006C7B95" w:rsidP="001A6B45">
      <w:pPr>
        <w:pStyle w:val="Ttulo2"/>
        <w:numPr>
          <w:ilvl w:val="2"/>
          <w:numId w:val="2"/>
        </w:numPr>
        <w:spacing w:line="276" w:lineRule="auto"/>
        <w:ind w:left="0" w:firstLine="0"/>
        <w:rPr>
          <w:rFonts w:asciiTheme="minorHAnsi" w:hAnsiTheme="minorHAnsi"/>
          <w:b/>
          <w:color w:val="0F243E" w:themeColor="text2" w:themeShade="7F"/>
          <w:sz w:val="30"/>
          <w:szCs w:val="30"/>
          <w:lang w:val="es-ES"/>
        </w:rPr>
      </w:pPr>
      <w:bookmarkStart w:id="8" w:name="_Toc404072070"/>
      <w:r w:rsidRPr="001A6B45">
        <w:rPr>
          <w:rFonts w:asciiTheme="minorHAnsi" w:hAnsiTheme="minorHAnsi"/>
          <w:b/>
          <w:color w:val="0F243E" w:themeColor="text2" w:themeShade="7F"/>
          <w:sz w:val="30"/>
          <w:szCs w:val="30"/>
          <w:lang w:val="es-ES"/>
        </w:rPr>
        <w:t>Componente V: Mejoramiento de estaciones y bases de cuadrilla</w:t>
      </w:r>
      <w:bookmarkEnd w:id="8"/>
    </w:p>
    <w:p w:rsidR="006C7B95" w:rsidRPr="004721CA" w:rsidRDefault="006C7B95" w:rsidP="00BC0E22">
      <w:pPr>
        <w:pStyle w:val="Prrafodelista"/>
        <w:numPr>
          <w:ilvl w:val="0"/>
          <w:numId w:val="13"/>
        </w:numPr>
        <w:tabs>
          <w:tab w:val="left" w:pos="284"/>
        </w:tabs>
        <w:spacing w:after="0" w:line="276" w:lineRule="auto"/>
        <w:ind w:left="568" w:hanging="284"/>
        <w:jc w:val="both"/>
        <w:rPr>
          <w:color w:val="auto"/>
          <w:sz w:val="24"/>
          <w:lang w:eastAsia="es-AR"/>
        </w:rPr>
      </w:pPr>
      <w:r w:rsidRPr="004721CA">
        <w:rPr>
          <w:color w:val="auto"/>
          <w:sz w:val="24"/>
          <w:lang w:eastAsia="es-AR"/>
        </w:rPr>
        <w:t>Rehabilitación y mejoramiento de la estación y base de cuadrilla de Tartagal. Ejecución de trabajos de albañilería, pintura, techos, cielorrasos, instalaciones eléctricas y sanitarias, reparación de torres de iluminación.</w:t>
      </w:r>
    </w:p>
    <w:p w:rsidR="006C7B95" w:rsidRPr="004721CA" w:rsidRDefault="006C7B95" w:rsidP="00BC0E22">
      <w:pPr>
        <w:pStyle w:val="Prrafodelista"/>
        <w:numPr>
          <w:ilvl w:val="0"/>
          <w:numId w:val="13"/>
        </w:numPr>
        <w:tabs>
          <w:tab w:val="left" w:pos="284"/>
        </w:tabs>
        <w:spacing w:after="0" w:line="276" w:lineRule="auto"/>
        <w:ind w:left="568" w:hanging="284"/>
        <w:jc w:val="both"/>
        <w:rPr>
          <w:color w:val="auto"/>
          <w:sz w:val="24"/>
          <w:lang w:eastAsia="es-AR"/>
        </w:rPr>
      </w:pPr>
      <w:r w:rsidRPr="004721CA">
        <w:rPr>
          <w:color w:val="auto"/>
          <w:sz w:val="24"/>
          <w:lang w:eastAsia="es-AR"/>
        </w:rPr>
        <w:t>Rehabilitación y mejoramiento de la estación y base de cuadrilla de Piquirenda. Ejecución de trabajos de albañilería, pintura, techos, cielorrasos, instalaciones eléctricas y sanitarias, reparación de torres de iluminación.</w:t>
      </w:r>
    </w:p>
    <w:p w:rsidR="001A6B45" w:rsidRPr="009B45E6" w:rsidRDefault="001A6B45" w:rsidP="001A6B45">
      <w:pPr>
        <w:pStyle w:val="Prrafodelista"/>
        <w:tabs>
          <w:tab w:val="left" w:pos="284"/>
        </w:tabs>
        <w:spacing w:after="0" w:line="276" w:lineRule="auto"/>
        <w:ind w:left="284"/>
        <w:jc w:val="both"/>
        <w:rPr>
          <w:sz w:val="24"/>
          <w:lang w:eastAsia="es-AR"/>
        </w:rPr>
      </w:pPr>
    </w:p>
    <w:p w:rsidR="009B45E6" w:rsidRPr="002B4438" w:rsidRDefault="009B45E6" w:rsidP="007C3CF0">
      <w:pPr>
        <w:pStyle w:val="Ttulo1"/>
        <w:numPr>
          <w:ilvl w:val="0"/>
          <w:numId w:val="30"/>
        </w:numPr>
        <w:rPr>
          <w:rFonts w:asciiTheme="minorHAnsi" w:hAnsiTheme="minorHAnsi"/>
          <w:b/>
          <w:szCs w:val="30"/>
          <w:lang w:val="es-ES"/>
        </w:rPr>
      </w:pPr>
      <w:bookmarkStart w:id="9" w:name="_Toc404072071"/>
      <w:r w:rsidRPr="002B4438">
        <w:rPr>
          <w:rFonts w:asciiTheme="minorHAnsi" w:hAnsiTheme="minorHAnsi"/>
          <w:b/>
          <w:szCs w:val="30"/>
          <w:lang w:val="es-ES"/>
        </w:rPr>
        <w:lastRenderedPageBreak/>
        <w:t>Cronograma de actividades</w:t>
      </w:r>
      <w:bookmarkEnd w:id="9"/>
    </w:p>
    <w:p w:rsidR="00881306" w:rsidRPr="004721CA" w:rsidRDefault="009B45E6" w:rsidP="001A6B45">
      <w:pPr>
        <w:jc w:val="both"/>
        <w:rPr>
          <w:color w:val="auto"/>
          <w:sz w:val="24"/>
          <w:lang w:eastAsia="es-ES"/>
        </w:rPr>
      </w:pPr>
      <w:r w:rsidRPr="004721CA">
        <w:rPr>
          <w:color w:val="auto"/>
          <w:sz w:val="24"/>
          <w:lang w:eastAsia="es-ES"/>
        </w:rPr>
        <w:t>Según el pliego de condiciones del Proyecto, se estipula el siguiente cronograma de actividades</w:t>
      </w:r>
      <w:r w:rsidR="001A6B45" w:rsidRPr="004721CA">
        <w:rPr>
          <w:color w:val="auto"/>
          <w:sz w:val="24"/>
          <w:lang w:eastAsia="es-ES"/>
        </w:rPr>
        <w:t xml:space="preserve"> para ser cumplidas dentro de los 24 meses previst</w:t>
      </w:r>
      <w:r w:rsidR="00FA1DC8" w:rsidRPr="004721CA">
        <w:rPr>
          <w:color w:val="auto"/>
          <w:sz w:val="24"/>
          <w:lang w:eastAsia="es-ES"/>
        </w:rPr>
        <w:t>os para esta etapa del Proyecto</w:t>
      </w:r>
      <w:r w:rsidRPr="004721CA">
        <w:rPr>
          <w:color w:val="auto"/>
          <w:sz w:val="24"/>
          <w:lang w:eastAsia="es-ES"/>
        </w:rPr>
        <w:t>:</w:t>
      </w:r>
    </w:p>
    <w:p w:rsidR="001A6B45" w:rsidRPr="004721CA" w:rsidRDefault="001A6B45" w:rsidP="001A6B45">
      <w:pPr>
        <w:spacing w:after="0"/>
        <w:jc w:val="center"/>
        <w:rPr>
          <w:color w:val="auto"/>
          <w:sz w:val="24"/>
          <w:lang w:eastAsia="es-ES"/>
        </w:rPr>
      </w:pPr>
      <w:r w:rsidRPr="004721CA">
        <w:rPr>
          <w:color w:val="auto"/>
          <w:sz w:val="24"/>
          <w:lang w:eastAsia="es-ES"/>
        </w:rPr>
        <w:t>Cuadro 1: Cronogramas de actividades, según pliego, con estimación de plazos</w:t>
      </w:r>
    </w:p>
    <w:p w:rsidR="00881306" w:rsidRDefault="001A6B45" w:rsidP="00881306">
      <w:pPr>
        <w:spacing w:after="0"/>
        <w:ind w:hanging="709"/>
        <w:jc w:val="center"/>
        <w:rPr>
          <w:lang w:eastAsia="es-ES"/>
        </w:rPr>
      </w:pPr>
      <w:r>
        <w:rPr>
          <w:noProof/>
          <w:lang w:eastAsia="es-AR" w:bidi="ar-SA"/>
        </w:rPr>
        <w:drawing>
          <wp:inline distT="0" distB="0" distL="0" distR="0">
            <wp:extent cx="6475095" cy="273431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6475095" cy="2734310"/>
                    </a:xfrm>
                    <a:prstGeom prst="rect">
                      <a:avLst/>
                    </a:prstGeom>
                    <a:noFill/>
                    <a:ln w="9525">
                      <a:noFill/>
                      <a:miter lim="800000"/>
                      <a:headEnd/>
                      <a:tailEnd/>
                    </a:ln>
                  </pic:spPr>
                </pic:pic>
              </a:graphicData>
            </a:graphic>
          </wp:inline>
        </w:drawing>
      </w:r>
    </w:p>
    <w:p w:rsidR="001A6B45" w:rsidRDefault="001A6B45" w:rsidP="00FA1DC8">
      <w:pPr>
        <w:jc w:val="both"/>
        <w:rPr>
          <w:sz w:val="24"/>
          <w:lang w:val="es-ES" w:eastAsia="es-ES"/>
        </w:rPr>
      </w:pPr>
      <w:r w:rsidRPr="004721CA">
        <w:rPr>
          <w:color w:val="auto"/>
          <w:sz w:val="24"/>
          <w:lang w:eastAsia="es-ES"/>
        </w:rPr>
        <w:t xml:space="preserve">Se estipula que las obras de </w:t>
      </w:r>
      <w:r w:rsidRPr="004721CA">
        <w:rPr>
          <w:color w:val="auto"/>
          <w:sz w:val="24"/>
          <w:lang w:val="es-ES" w:eastAsia="es-ES"/>
        </w:rPr>
        <w:t xml:space="preserve"> Rehabilitación y mejoramiento de vías, tengan un plazo de 2</w:t>
      </w:r>
      <w:r w:rsidR="00FA1DC8" w:rsidRPr="004721CA">
        <w:rPr>
          <w:color w:val="auto"/>
          <w:sz w:val="24"/>
          <w:lang w:val="es-ES" w:eastAsia="es-ES"/>
        </w:rPr>
        <w:t xml:space="preserve">4 </w:t>
      </w:r>
      <w:r w:rsidRPr="004721CA">
        <w:rPr>
          <w:color w:val="auto"/>
          <w:sz w:val="24"/>
          <w:lang w:val="es-ES" w:eastAsia="es-ES"/>
        </w:rPr>
        <w:t xml:space="preserve">meses, </w:t>
      </w:r>
      <w:r w:rsidR="00FA1DC8" w:rsidRPr="004721CA">
        <w:rPr>
          <w:color w:val="auto"/>
          <w:sz w:val="24"/>
          <w:lang w:val="es-ES" w:eastAsia="es-ES"/>
        </w:rPr>
        <w:t xml:space="preserve"> dado que este tipo de actividades son de manera continua y simultánea a las demás actividades. </w:t>
      </w:r>
      <w:r w:rsidRPr="004721CA">
        <w:rPr>
          <w:color w:val="auto"/>
          <w:sz w:val="24"/>
          <w:lang w:val="es-ES" w:eastAsia="es-ES"/>
        </w:rPr>
        <w:t xml:space="preserve"> </w:t>
      </w:r>
      <w:r w:rsidR="00FA1DC8" w:rsidRPr="004721CA">
        <w:rPr>
          <w:color w:val="auto"/>
          <w:sz w:val="24"/>
          <w:lang w:val="es-ES" w:eastAsia="es-ES"/>
        </w:rPr>
        <w:t xml:space="preserve">En cuanto a los trabajos a realizar en la </w:t>
      </w:r>
      <w:r w:rsidRPr="004721CA">
        <w:rPr>
          <w:color w:val="auto"/>
          <w:sz w:val="24"/>
          <w:lang w:val="es-ES" w:eastAsia="es-ES"/>
        </w:rPr>
        <w:t>Quebrada de Galarza</w:t>
      </w:r>
      <w:r w:rsidR="00FA1DC8" w:rsidRPr="004721CA">
        <w:rPr>
          <w:color w:val="auto"/>
          <w:sz w:val="24"/>
          <w:lang w:val="es-ES" w:eastAsia="es-ES"/>
        </w:rPr>
        <w:t>, se estipula un plazo de 10 meses. La</w:t>
      </w:r>
      <w:r w:rsidRPr="004721CA">
        <w:rPr>
          <w:color w:val="auto"/>
          <w:sz w:val="24"/>
          <w:lang w:val="es-ES" w:eastAsia="es-ES"/>
        </w:rPr>
        <w:t xml:space="preserve"> Reconstrucción de puentes y alcantarillas</w:t>
      </w:r>
      <w:r w:rsidR="00FA1DC8" w:rsidRPr="004721CA">
        <w:rPr>
          <w:color w:val="auto"/>
          <w:sz w:val="24"/>
          <w:lang w:val="es-ES" w:eastAsia="es-ES"/>
        </w:rPr>
        <w:t xml:space="preserve"> se divide en tres grandes actividades, en primera instancia la cons</w:t>
      </w:r>
      <w:r w:rsidR="00030208" w:rsidRPr="004721CA">
        <w:rPr>
          <w:color w:val="auto"/>
          <w:sz w:val="24"/>
          <w:lang w:val="es-ES" w:eastAsia="es-ES"/>
        </w:rPr>
        <w:t>trucción del Puente sobre el río</w:t>
      </w:r>
      <w:r w:rsidR="00FA1DC8" w:rsidRPr="004721CA">
        <w:rPr>
          <w:color w:val="auto"/>
          <w:sz w:val="24"/>
          <w:lang w:val="es-ES" w:eastAsia="es-ES"/>
        </w:rPr>
        <w:t xml:space="preserve"> </w:t>
      </w:r>
      <w:r w:rsidR="00030208" w:rsidRPr="004721CA">
        <w:rPr>
          <w:color w:val="auto"/>
          <w:sz w:val="24"/>
          <w:lang w:val="es-ES" w:eastAsia="es-ES"/>
        </w:rPr>
        <w:t>Caraparí</w:t>
      </w:r>
      <w:r w:rsidR="00FA1DC8" w:rsidRPr="004721CA">
        <w:rPr>
          <w:color w:val="auto"/>
          <w:sz w:val="24"/>
          <w:lang w:val="es-ES" w:eastAsia="es-ES"/>
        </w:rPr>
        <w:t xml:space="preserve"> con una duración de 8 meses, dada la magnitud y dificultad de la misma, por presentarse una construcción en alturas; a continuación la reconstrucción del puente sobre el </w:t>
      </w:r>
      <w:r w:rsidR="00030208" w:rsidRPr="004721CA">
        <w:rPr>
          <w:color w:val="auto"/>
          <w:sz w:val="24"/>
          <w:lang w:val="es-ES" w:eastAsia="es-ES"/>
        </w:rPr>
        <w:t>río</w:t>
      </w:r>
      <w:r w:rsidR="00FA1DC8" w:rsidRPr="004721CA">
        <w:rPr>
          <w:color w:val="auto"/>
          <w:sz w:val="24"/>
          <w:lang w:val="es-ES" w:eastAsia="es-ES"/>
        </w:rPr>
        <w:t xml:space="preserve"> Tartagal, con un plazo de 6 meses, dado que en el lugar se encuentran los pilones que serán de base para implementación del nuevo puente. En cuanto a la reconstrucción de obras de artes mayores, que implican la construcción de puente sobre pequeños cursos de agua o arroyos, estos tienen un plazo de 4 meses cada uno con una superposición de tareas en el último mes de ejecución. Las </w:t>
      </w:r>
      <w:r w:rsidRPr="004721CA">
        <w:rPr>
          <w:color w:val="auto"/>
          <w:sz w:val="24"/>
          <w:lang w:val="es-ES" w:eastAsia="es-ES"/>
        </w:rPr>
        <w:t>Mejora</w:t>
      </w:r>
      <w:r w:rsidR="00FA1DC8" w:rsidRPr="004721CA">
        <w:rPr>
          <w:color w:val="auto"/>
          <w:sz w:val="24"/>
          <w:lang w:val="es-ES" w:eastAsia="es-ES"/>
        </w:rPr>
        <w:t>s de</w:t>
      </w:r>
      <w:r w:rsidRPr="004721CA">
        <w:rPr>
          <w:color w:val="auto"/>
          <w:sz w:val="24"/>
          <w:lang w:val="es-ES" w:eastAsia="es-ES"/>
        </w:rPr>
        <w:t xml:space="preserve"> estaciones y bases de cuadrilla</w:t>
      </w:r>
      <w:r w:rsidR="00030208" w:rsidRPr="004721CA">
        <w:rPr>
          <w:color w:val="auto"/>
          <w:sz w:val="24"/>
          <w:lang w:val="es-ES" w:eastAsia="es-ES"/>
        </w:rPr>
        <w:t xml:space="preserve"> se realizará</w:t>
      </w:r>
      <w:r w:rsidR="00FA1DC8" w:rsidRPr="004721CA">
        <w:rPr>
          <w:color w:val="auto"/>
          <w:sz w:val="24"/>
          <w:lang w:val="es-ES" w:eastAsia="es-ES"/>
        </w:rPr>
        <w:t>n en los últimos 4 meses de ejecución del proyecto, dado que implican acciones menores de mantenimiento, pintura, techado y acondicionamiento de las estaciones que así lo requieran</w:t>
      </w:r>
      <w:r w:rsidR="00FA1DC8" w:rsidRPr="00414567">
        <w:rPr>
          <w:sz w:val="24"/>
          <w:lang w:val="es-ES" w:eastAsia="es-ES"/>
        </w:rPr>
        <w:t xml:space="preserve">. </w:t>
      </w:r>
    </w:p>
    <w:p w:rsidR="00B625AC" w:rsidRDefault="00B625AC" w:rsidP="00B625AC">
      <w:pPr>
        <w:pStyle w:val="Ttulo1"/>
        <w:numPr>
          <w:ilvl w:val="0"/>
          <w:numId w:val="30"/>
        </w:numPr>
        <w:rPr>
          <w:rFonts w:asciiTheme="minorHAnsi" w:hAnsiTheme="minorHAnsi"/>
          <w:b/>
          <w:lang w:val="es-ES" w:eastAsia="es-ES"/>
        </w:rPr>
      </w:pPr>
      <w:bookmarkStart w:id="10" w:name="_GoBack"/>
      <w:bookmarkEnd w:id="10"/>
      <w:r>
        <w:rPr>
          <w:rFonts w:asciiTheme="minorHAnsi" w:hAnsiTheme="minorHAnsi"/>
          <w:b/>
          <w:lang w:val="es-ES" w:eastAsia="es-ES"/>
        </w:rPr>
        <w:t>volumen de obra</w:t>
      </w:r>
    </w:p>
    <w:p w:rsidR="00B625AC" w:rsidRPr="000F05BC" w:rsidRDefault="00B625AC" w:rsidP="00B625AC">
      <w:pPr>
        <w:jc w:val="both"/>
        <w:rPr>
          <w:color w:val="auto"/>
          <w:sz w:val="24"/>
          <w:lang w:val="es-ES" w:eastAsia="es-ES"/>
        </w:rPr>
      </w:pPr>
      <w:r w:rsidRPr="000F05BC">
        <w:rPr>
          <w:color w:val="auto"/>
          <w:sz w:val="24"/>
          <w:lang w:val="es-ES" w:eastAsia="es-ES"/>
        </w:rPr>
        <w:t>Con el objetivo de lograr dimensionar las actividades a llevar a cabo en las dos etapas del proyecto, construcción y operación, es que se requiere plantear un estimado del volumen de obra para cada uno de los componentes del proyecto</w:t>
      </w:r>
      <w:r w:rsidR="00C77929" w:rsidRPr="000F05BC">
        <w:rPr>
          <w:color w:val="auto"/>
          <w:sz w:val="24"/>
          <w:lang w:val="es-ES" w:eastAsia="es-ES"/>
        </w:rPr>
        <w:t xml:space="preserve">. Es menester destacar también </w:t>
      </w:r>
      <w:r w:rsidR="006A1B74" w:rsidRPr="000F05BC">
        <w:rPr>
          <w:color w:val="auto"/>
          <w:sz w:val="24"/>
          <w:lang w:val="es-ES" w:eastAsia="es-ES"/>
        </w:rPr>
        <w:t xml:space="preserve">que las zonas de intervención están altamente transformadas por la </w:t>
      </w:r>
      <w:r w:rsidR="006A1B74" w:rsidRPr="000F05BC">
        <w:rPr>
          <w:color w:val="auto"/>
          <w:sz w:val="24"/>
          <w:lang w:val="es-ES" w:eastAsia="es-ES"/>
        </w:rPr>
        <w:lastRenderedPageBreak/>
        <w:t>construcción original del ramal, obras que se han desarrollado con objeto de conservar la estructura vial existente en la actualidad y el desarrollo previsible de las localidades del área de influencia del proyecto; sin embargo</w:t>
      </w:r>
      <w:r w:rsidR="00C77929" w:rsidRPr="000F05BC">
        <w:rPr>
          <w:color w:val="auto"/>
          <w:sz w:val="24"/>
          <w:lang w:val="es-ES" w:eastAsia="es-ES"/>
        </w:rPr>
        <w:t xml:space="preserve"> la etapa de construcción es </w:t>
      </w:r>
      <w:r w:rsidR="006A1B74" w:rsidRPr="000F05BC">
        <w:rPr>
          <w:color w:val="auto"/>
          <w:sz w:val="24"/>
          <w:lang w:val="es-ES" w:eastAsia="es-ES"/>
        </w:rPr>
        <w:t xml:space="preserve">en </w:t>
      </w:r>
      <w:r w:rsidR="00C77929" w:rsidRPr="000F05BC">
        <w:rPr>
          <w:color w:val="auto"/>
          <w:sz w:val="24"/>
          <w:lang w:val="es-ES" w:eastAsia="es-ES"/>
        </w:rPr>
        <w:t>la que</w:t>
      </w:r>
      <w:r w:rsidR="006A1B74" w:rsidRPr="000F05BC">
        <w:rPr>
          <w:color w:val="auto"/>
          <w:sz w:val="24"/>
          <w:lang w:val="es-ES" w:eastAsia="es-ES"/>
        </w:rPr>
        <w:t xml:space="preserve"> se puede estimar más claramente estas aproximaciones</w:t>
      </w:r>
      <w:r w:rsidR="00C77929" w:rsidRPr="000F05BC">
        <w:rPr>
          <w:color w:val="auto"/>
          <w:sz w:val="24"/>
          <w:lang w:val="es-ES" w:eastAsia="es-ES"/>
        </w:rPr>
        <w:t xml:space="preserve">, ya que en la etapa de operación </w:t>
      </w:r>
      <w:r w:rsidR="006A1B74" w:rsidRPr="000F05BC">
        <w:rPr>
          <w:color w:val="auto"/>
          <w:sz w:val="24"/>
          <w:lang w:val="es-ES" w:eastAsia="es-ES"/>
        </w:rPr>
        <w:t>s</w:t>
      </w:r>
      <w:r w:rsidR="00C77929" w:rsidRPr="000F05BC">
        <w:rPr>
          <w:color w:val="auto"/>
          <w:sz w:val="24"/>
          <w:lang w:val="es-ES" w:eastAsia="es-ES"/>
        </w:rPr>
        <w:t>e disminuyen al mínimo las intervenciones. Asimismo los detalles de los movimientos y volúmenes de cada acción estarán detallados en el correspondiente pliego de proyecto de obra.</w:t>
      </w:r>
      <w:r w:rsidR="007565B3" w:rsidRPr="000F05BC">
        <w:rPr>
          <w:color w:val="auto"/>
          <w:sz w:val="24"/>
          <w:lang w:val="es-ES" w:eastAsia="es-ES"/>
        </w:rPr>
        <w:t xml:space="preserve"> Los ítems referenciados con las siglas NR indican que la actividad es </w:t>
      </w:r>
      <w:r w:rsidR="007565B3" w:rsidRPr="000F05BC">
        <w:rPr>
          <w:color w:val="auto"/>
          <w:sz w:val="24"/>
          <w:u w:val="single"/>
          <w:lang w:val="es-ES" w:eastAsia="es-ES"/>
        </w:rPr>
        <w:t>No Representativa</w:t>
      </w:r>
      <w:r w:rsidR="007565B3" w:rsidRPr="000F05BC">
        <w:rPr>
          <w:color w:val="auto"/>
          <w:sz w:val="24"/>
          <w:lang w:val="es-ES" w:eastAsia="es-ES"/>
        </w:rPr>
        <w:t xml:space="preserve"> a los efectos de la posterior valoración de impactos en el análisis integral del proyecto.</w:t>
      </w:r>
      <w:r w:rsidR="008323D3" w:rsidRPr="000F05BC">
        <w:rPr>
          <w:color w:val="auto"/>
          <w:sz w:val="24"/>
          <w:lang w:val="es-ES" w:eastAsia="es-ES"/>
        </w:rPr>
        <w:t xml:space="preserve"> Cabe aclarar que para el ítem “riego herbicida” no se cuenta con los detalles de las aplicación necesarias ya que el desmalezado y desmonte será circunscripto a una estrecha franja como se indica en el cuadro y el riego herbicida es un refuerzo a esta actividad como control de la altura de la vegetación que debe mantenerse por debajo de los 10 cm hasta tanto finalicen las operaciones previstas.</w:t>
      </w:r>
    </w:p>
    <w:tbl>
      <w:tblPr>
        <w:tblStyle w:val="Listaclara"/>
        <w:tblW w:w="9923" w:type="dxa"/>
        <w:jc w:val="center"/>
        <w:tblLayout w:type="fixed"/>
        <w:tblLook w:val="04A0"/>
      </w:tblPr>
      <w:tblGrid>
        <w:gridCol w:w="313"/>
        <w:gridCol w:w="6350"/>
        <w:gridCol w:w="3260"/>
      </w:tblGrid>
      <w:tr w:rsidR="007565B3" w:rsidRPr="00CB0248" w:rsidTr="00B339D3">
        <w:trPr>
          <w:cnfStyle w:val="100000000000"/>
          <w:trHeight w:val="20"/>
          <w:tblHeader/>
          <w:jc w:val="center"/>
        </w:trPr>
        <w:tc>
          <w:tcPr>
            <w:cnfStyle w:val="001000000000"/>
            <w:tcW w:w="6663" w:type="dxa"/>
            <w:gridSpan w:val="2"/>
            <w:noWrap/>
          </w:tcPr>
          <w:p w:rsidR="007565B3" w:rsidRPr="00B339D3" w:rsidRDefault="007565B3" w:rsidP="006B10E4">
            <w:pPr>
              <w:jc w:val="center"/>
              <w:rPr>
                <w:rFonts w:ascii="Calibri" w:eastAsia="Times New Roman" w:hAnsi="Calibri" w:cs="Times New Roman"/>
                <w:b w:val="0"/>
                <w:color w:val="FFFFFF" w:themeColor="background1"/>
                <w:sz w:val="20"/>
                <w:szCs w:val="16"/>
                <w:lang w:eastAsia="es-AR"/>
              </w:rPr>
            </w:pPr>
            <w:r w:rsidRPr="00B339D3">
              <w:rPr>
                <w:rFonts w:ascii="Calibri" w:eastAsia="Times New Roman" w:hAnsi="Calibri" w:cs="Times New Roman"/>
                <w:color w:val="FFFFFF" w:themeColor="background1"/>
                <w:sz w:val="20"/>
                <w:szCs w:val="16"/>
                <w:lang w:eastAsia="es-AR"/>
              </w:rPr>
              <w:t>Detalle</w:t>
            </w:r>
          </w:p>
        </w:tc>
        <w:tc>
          <w:tcPr>
            <w:tcW w:w="3260" w:type="dxa"/>
          </w:tcPr>
          <w:p w:rsidR="007565B3" w:rsidRPr="00B339D3" w:rsidRDefault="007565B3" w:rsidP="006B10E4">
            <w:pPr>
              <w:jc w:val="center"/>
              <w:cnfStyle w:val="100000000000"/>
              <w:rPr>
                <w:rFonts w:ascii="Calibri" w:eastAsia="Times New Roman" w:hAnsi="Calibri" w:cs="Times New Roman"/>
                <w:b w:val="0"/>
                <w:color w:val="FFFFFF" w:themeColor="background1"/>
                <w:sz w:val="20"/>
                <w:szCs w:val="16"/>
                <w:lang w:eastAsia="es-AR"/>
              </w:rPr>
            </w:pPr>
            <w:r w:rsidRPr="00B339D3">
              <w:rPr>
                <w:rFonts w:ascii="Calibri" w:eastAsia="Times New Roman" w:hAnsi="Calibri" w:cs="Times New Roman"/>
                <w:color w:val="FFFFFF" w:themeColor="background1"/>
                <w:sz w:val="20"/>
                <w:szCs w:val="16"/>
                <w:lang w:eastAsia="es-AR"/>
              </w:rPr>
              <w:t>Volumen de Obra</w:t>
            </w:r>
          </w:p>
        </w:tc>
      </w:tr>
      <w:tr w:rsidR="007565B3" w:rsidRPr="00CB0248" w:rsidTr="00B339D3">
        <w:trPr>
          <w:cnfStyle w:val="000000100000"/>
          <w:trHeight w:val="20"/>
          <w:jc w:val="center"/>
        </w:trPr>
        <w:tc>
          <w:tcPr>
            <w:cnfStyle w:val="00100000000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II</w:t>
            </w: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Desmonte, Desmaleza y limpieza de vías y obras de arte</w:t>
            </w:r>
          </w:p>
        </w:tc>
        <w:tc>
          <w:tcPr>
            <w:tcW w:w="3260" w:type="dxa"/>
          </w:tcPr>
          <w:p w:rsidR="007565B3" w:rsidRPr="00CB0248" w:rsidRDefault="007565B3" w:rsidP="006B10E4">
            <w:pPr>
              <w:jc w:val="both"/>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Toda la traza: 6 m a cada lado de vía; </w:t>
            </w:r>
            <w:proofErr w:type="spellStart"/>
            <w:r w:rsidRPr="00CB0248">
              <w:rPr>
                <w:rFonts w:ascii="Calibri" w:eastAsia="Times New Roman" w:hAnsi="Calibri" w:cs="Times New Roman"/>
                <w:sz w:val="16"/>
                <w:szCs w:val="16"/>
                <w:lang w:eastAsia="es-AR"/>
              </w:rPr>
              <w:t>PaN</w:t>
            </w:r>
            <w:proofErr w:type="spellEnd"/>
            <w:r w:rsidRPr="00CB0248">
              <w:rPr>
                <w:rFonts w:ascii="Calibri" w:eastAsia="Times New Roman" w:hAnsi="Calibri" w:cs="Times New Roman"/>
                <w:sz w:val="16"/>
                <w:szCs w:val="16"/>
                <w:lang w:eastAsia="es-AR"/>
              </w:rPr>
              <w:t>: 15 m a cada lado de la vía x 200 largo; puentes: 15 m a cada lado de vía.</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Destape de vía.</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Desarme y arme de vía.</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4000 m</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Reconstrucción y reforzamiento de terraplenes socavados. </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40.000 m</w:t>
            </w:r>
            <w:r w:rsidRPr="00CB0248">
              <w:rPr>
                <w:rFonts w:ascii="Calibri" w:eastAsia="Times New Roman" w:hAnsi="Calibri" w:cs="Times New Roman"/>
                <w:sz w:val="16"/>
                <w:szCs w:val="16"/>
                <w:vertAlign w:val="superscript"/>
                <w:lang w:eastAsia="es-AR"/>
              </w:rPr>
              <w:t>3</w:t>
            </w:r>
            <w:r w:rsidR="00CD5EE7">
              <w:rPr>
                <w:rFonts w:ascii="Calibri" w:eastAsia="Times New Roman" w:hAnsi="Calibri" w:cs="Times New Roman"/>
                <w:sz w:val="16"/>
                <w:szCs w:val="16"/>
                <w:lang w:eastAsia="es-AR"/>
              </w:rPr>
              <w:t xml:space="preserve"> Total de la Traza</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Riego herbicida.</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Reemplazo de durmientes en mal estado.</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40.000 durmientes </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Escuadrado de durmientes, reemplazo y ajuste de fijaciones.</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Tratamiento integral de juntas.</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Ajuste de aparatos de vía (</w:t>
            </w:r>
            <w:proofErr w:type="spellStart"/>
            <w:r w:rsidRPr="00CB0248">
              <w:rPr>
                <w:rFonts w:ascii="Calibri" w:eastAsia="Times New Roman" w:hAnsi="Calibri" w:cs="Times New Roman"/>
                <w:sz w:val="16"/>
                <w:szCs w:val="16"/>
                <w:lang w:eastAsia="es-AR"/>
              </w:rPr>
              <w:t>AdV</w:t>
            </w:r>
            <w:proofErr w:type="spellEnd"/>
            <w:r w:rsidRPr="00CB0248">
              <w:rPr>
                <w:rFonts w:ascii="Calibri" w:eastAsia="Times New Roman" w:hAnsi="Calibri" w:cs="Times New Roman"/>
                <w:sz w:val="16"/>
                <w:szCs w:val="16"/>
                <w:lang w:eastAsia="es-AR"/>
              </w:rPr>
              <w:t>).</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Nivelación y alineación. Tapada y perfilado de vía.</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Soldaduras </w:t>
            </w:r>
            <w:proofErr w:type="spellStart"/>
            <w:r w:rsidRPr="00CB0248">
              <w:rPr>
                <w:rFonts w:ascii="Calibri" w:eastAsia="Times New Roman" w:hAnsi="Calibri" w:cs="Times New Roman"/>
                <w:sz w:val="16"/>
                <w:szCs w:val="16"/>
                <w:lang w:eastAsia="es-AR"/>
              </w:rPr>
              <w:t>aluminotérmicas</w:t>
            </w:r>
            <w:proofErr w:type="spellEnd"/>
            <w:r w:rsidRPr="00CB0248">
              <w:rPr>
                <w:rFonts w:ascii="Calibri" w:eastAsia="Times New Roman" w:hAnsi="Calibri" w:cs="Times New Roman"/>
                <w:sz w:val="16"/>
                <w:szCs w:val="16"/>
                <w:lang w:eastAsia="es-AR"/>
              </w:rPr>
              <w:t>.</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Reacondicionamiento de pasos a nivel (</w:t>
            </w:r>
            <w:proofErr w:type="spellStart"/>
            <w:r w:rsidRPr="00CB0248">
              <w:rPr>
                <w:rFonts w:ascii="Calibri" w:eastAsia="Times New Roman" w:hAnsi="Calibri" w:cs="Times New Roman"/>
                <w:sz w:val="16"/>
                <w:szCs w:val="16"/>
                <w:lang w:eastAsia="es-AR"/>
              </w:rPr>
              <w:t>PaN</w:t>
            </w:r>
            <w:proofErr w:type="spellEnd"/>
            <w:r w:rsidRPr="00CB0248">
              <w:rPr>
                <w:rFonts w:ascii="Calibri" w:eastAsia="Times New Roman" w:hAnsi="Calibri" w:cs="Times New Roman"/>
                <w:sz w:val="16"/>
                <w:szCs w:val="16"/>
                <w:lang w:eastAsia="es-AR"/>
              </w:rPr>
              <w:t>).</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25 </w:t>
            </w:r>
            <w:proofErr w:type="spellStart"/>
            <w:r w:rsidRPr="00CB0248">
              <w:rPr>
                <w:rFonts w:ascii="Calibri" w:eastAsia="Times New Roman" w:hAnsi="Calibri" w:cs="Times New Roman"/>
                <w:sz w:val="16"/>
                <w:szCs w:val="16"/>
                <w:lang w:eastAsia="es-AR"/>
              </w:rPr>
              <w:t>PaN</w:t>
            </w:r>
            <w:proofErr w:type="spellEnd"/>
            <w:r w:rsidRPr="00CB0248">
              <w:rPr>
                <w:rFonts w:ascii="Calibri" w:eastAsia="Times New Roman" w:hAnsi="Calibri" w:cs="Times New Roman"/>
                <w:sz w:val="16"/>
                <w:szCs w:val="16"/>
                <w:lang w:eastAsia="es-AR"/>
              </w:rPr>
              <w:t>: 23 de tierra y 2 pavimentados</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Reordenamiento de </w:t>
            </w:r>
            <w:proofErr w:type="spellStart"/>
            <w:r w:rsidRPr="00CB0248">
              <w:rPr>
                <w:rFonts w:ascii="Calibri" w:eastAsia="Times New Roman" w:hAnsi="Calibri" w:cs="Times New Roman"/>
                <w:sz w:val="16"/>
                <w:szCs w:val="16"/>
                <w:lang w:eastAsia="es-AR"/>
              </w:rPr>
              <w:t>descarriladores</w:t>
            </w:r>
            <w:proofErr w:type="spellEnd"/>
            <w:r w:rsidRPr="00CB0248">
              <w:rPr>
                <w:rFonts w:ascii="Calibri" w:eastAsia="Times New Roman" w:hAnsi="Calibri" w:cs="Times New Roman"/>
                <w:sz w:val="16"/>
                <w:szCs w:val="16"/>
                <w:lang w:eastAsia="es-AR"/>
              </w:rPr>
              <w:t xml:space="preserve"> para zorras</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120 descarilladoras (1 cada 500 m)</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Mejoramiento y reconstrucción de señales.</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trHeight w:val="56"/>
          <w:jc w:val="center"/>
        </w:trPr>
        <w:tc>
          <w:tcPr>
            <w:cnfStyle w:val="001000000000"/>
            <w:tcW w:w="313" w:type="dxa"/>
            <w:noWrap/>
            <w:hideMark/>
          </w:tcPr>
          <w:p w:rsidR="007565B3" w:rsidRPr="00CB0248" w:rsidRDefault="007565B3" w:rsidP="006B10E4">
            <w:pP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 </w:t>
            </w:r>
          </w:p>
        </w:tc>
        <w:tc>
          <w:tcPr>
            <w:tcW w:w="6350" w:type="dxa"/>
            <w:hideMark/>
          </w:tcPr>
          <w:p w:rsidR="007565B3" w:rsidRPr="00CB0248" w:rsidRDefault="007565B3" w:rsidP="006B10E4">
            <w:pPr>
              <w:ind w:left="226" w:hanging="142"/>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w:t>
            </w:r>
          </w:p>
        </w:tc>
        <w:tc>
          <w:tcPr>
            <w:tcW w:w="3260" w:type="dxa"/>
          </w:tcPr>
          <w:p w:rsidR="007565B3" w:rsidRPr="00CB0248" w:rsidRDefault="007565B3" w:rsidP="006B10E4">
            <w:pPr>
              <w:ind w:left="226" w:hanging="142"/>
              <w:jc w:val="right"/>
              <w:cnfStyle w:val="000000100000"/>
              <w:rPr>
                <w:rFonts w:ascii="Calibri" w:eastAsia="Times New Roman" w:hAnsi="Calibri" w:cs="Times New Roman"/>
                <w:sz w:val="16"/>
                <w:szCs w:val="16"/>
                <w:lang w:eastAsia="es-AR"/>
              </w:rPr>
            </w:pPr>
          </w:p>
        </w:tc>
      </w:tr>
      <w:tr w:rsidR="007565B3" w:rsidRPr="00CB0248" w:rsidTr="00B339D3">
        <w:trPr>
          <w:trHeight w:val="432"/>
          <w:jc w:val="center"/>
        </w:trPr>
        <w:tc>
          <w:tcPr>
            <w:cnfStyle w:val="00100000000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III</w:t>
            </w:r>
          </w:p>
        </w:tc>
        <w:tc>
          <w:tcPr>
            <w:tcW w:w="6350" w:type="dxa"/>
            <w:hideMark/>
          </w:tcPr>
          <w:p w:rsidR="007565B3" w:rsidRPr="00CB0248" w:rsidRDefault="007565B3" w:rsidP="006B10E4">
            <w:pPr>
              <w:spacing w:line="140" w:lineRule="exac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Construcción de vía nueva (1540 durmiente/km – </w:t>
            </w:r>
            <w:proofErr w:type="spellStart"/>
            <w:r w:rsidRPr="00CB0248">
              <w:rPr>
                <w:rFonts w:ascii="Calibri" w:eastAsia="Times New Roman" w:hAnsi="Calibri" w:cs="Times New Roman"/>
                <w:sz w:val="16"/>
                <w:szCs w:val="16"/>
                <w:lang w:eastAsia="es-AR"/>
              </w:rPr>
              <w:t>Q°C°</w:t>
            </w:r>
            <w:proofErr w:type="spellEnd"/>
            <w:r w:rsidRPr="00CB0248">
              <w:rPr>
                <w:rFonts w:ascii="Calibri" w:eastAsia="Times New Roman" w:hAnsi="Calibri" w:cs="Times New Roman"/>
                <w:sz w:val="16"/>
                <w:szCs w:val="16"/>
                <w:lang w:eastAsia="es-AR"/>
              </w:rPr>
              <w:t xml:space="preserve"> - Riel 37 Kg/m o superior, sobre balasto de piedra.</w:t>
            </w:r>
          </w:p>
        </w:tc>
        <w:tc>
          <w:tcPr>
            <w:tcW w:w="3260" w:type="dxa"/>
          </w:tcPr>
          <w:p w:rsidR="007565B3" w:rsidRPr="00CB0248" w:rsidRDefault="007565B3" w:rsidP="006B10E4">
            <w:pPr>
              <w:spacing w:line="140" w:lineRule="exact"/>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3,8 km (1383,60 Km-1387,40 km)≈ 2000 durmientes</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Obras hidráulicas de drenaje en la zona de camino (RN 34).</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1500 m</w:t>
            </w:r>
            <w:r w:rsidRPr="00CB0248">
              <w:rPr>
                <w:rFonts w:ascii="Calibri" w:eastAsia="Times New Roman" w:hAnsi="Calibri" w:cs="Times New Roman"/>
                <w:sz w:val="16"/>
                <w:szCs w:val="16"/>
                <w:vertAlign w:val="superscript"/>
                <w:lang w:eastAsia="es-AR"/>
              </w:rPr>
              <w:t>3</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Obras hidráulicas de drenaje en la zona de vía al cuenco del Arroyo Galarza.</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1500 m</w:t>
            </w:r>
            <w:r w:rsidRPr="00CB0248">
              <w:rPr>
                <w:rFonts w:ascii="Calibri" w:eastAsia="Times New Roman" w:hAnsi="Calibri" w:cs="Times New Roman"/>
                <w:sz w:val="16"/>
                <w:szCs w:val="16"/>
                <w:vertAlign w:val="superscript"/>
                <w:lang w:eastAsia="es-AR"/>
              </w:rPr>
              <w:t>3</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80" w:lineRule="exac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un puente nuevo de 3T y 60 m de longitud total, en hormigón armado postesado con infraestructura de defensas al pie de los estribos y con la infraestructura de vías correspondiente.</w:t>
            </w:r>
          </w:p>
        </w:tc>
        <w:tc>
          <w:tcPr>
            <w:tcW w:w="3260" w:type="dxa"/>
          </w:tcPr>
          <w:p w:rsidR="007565B3" w:rsidRPr="00CB0248" w:rsidRDefault="00CD5EE7" w:rsidP="006B10E4">
            <w:pPr>
              <w:spacing w:line="180" w:lineRule="exact"/>
              <w:jc w:val="right"/>
              <w:cnfStyle w:val="000000100000"/>
              <w:rPr>
                <w:rFonts w:ascii="Calibri" w:eastAsia="Times New Roman" w:hAnsi="Calibri" w:cs="Times New Roman"/>
                <w:sz w:val="16"/>
                <w:szCs w:val="16"/>
                <w:lang w:eastAsia="es-AR"/>
              </w:rPr>
            </w:pPr>
            <w:r>
              <w:rPr>
                <w:rFonts w:ascii="Calibri" w:eastAsia="Times New Roman" w:hAnsi="Calibri" w:cs="Times New Roman"/>
                <w:sz w:val="16"/>
                <w:szCs w:val="16"/>
                <w:lang w:eastAsia="es-AR"/>
              </w:rPr>
              <w:t>2000 m</w:t>
            </w:r>
            <w:r w:rsidRPr="00CD5EE7">
              <w:rPr>
                <w:rFonts w:ascii="Calibri" w:eastAsia="Times New Roman" w:hAnsi="Calibri" w:cs="Times New Roman"/>
                <w:sz w:val="16"/>
                <w:szCs w:val="16"/>
                <w:vertAlign w:val="superscript"/>
                <w:lang w:eastAsia="es-AR"/>
              </w:rPr>
              <w:t>3</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80" w:lineRule="exac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defensas de reforzamiento en la zona de terraplenes de cruce del puente sobre el Arroyo Galarza.</w:t>
            </w:r>
          </w:p>
        </w:tc>
        <w:tc>
          <w:tcPr>
            <w:tcW w:w="3260" w:type="dxa"/>
          </w:tcPr>
          <w:p w:rsidR="007565B3" w:rsidRPr="00CB0248" w:rsidRDefault="007565B3" w:rsidP="006B10E4">
            <w:pPr>
              <w:spacing w:line="180" w:lineRule="exact"/>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1500 m</w:t>
            </w:r>
            <w:r w:rsidRPr="00CB0248">
              <w:rPr>
                <w:rFonts w:ascii="Calibri" w:eastAsia="Times New Roman" w:hAnsi="Calibri" w:cs="Times New Roman"/>
                <w:sz w:val="16"/>
                <w:szCs w:val="16"/>
                <w:vertAlign w:val="superscript"/>
                <w:lang w:eastAsia="es-AR"/>
              </w:rPr>
              <w:t>3</w:t>
            </w: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defensas para protección vial.</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trHeight w:val="20"/>
          <w:jc w:val="center"/>
        </w:trPr>
        <w:tc>
          <w:tcPr>
            <w:cnfStyle w:val="001000000000"/>
            <w:tcW w:w="313" w:type="dxa"/>
            <w:noWrap/>
            <w:hideMark/>
          </w:tcPr>
          <w:p w:rsidR="007565B3" w:rsidRPr="00CB0248" w:rsidRDefault="007565B3" w:rsidP="006B10E4">
            <w:pP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 </w:t>
            </w: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w:t>
            </w:r>
          </w:p>
        </w:tc>
        <w:tc>
          <w:tcPr>
            <w:tcW w:w="3260" w:type="dxa"/>
          </w:tcPr>
          <w:p w:rsidR="007565B3" w:rsidRPr="00CB0248" w:rsidRDefault="007565B3" w:rsidP="006B10E4">
            <w:pPr>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20"/>
          <w:jc w:val="center"/>
        </w:trPr>
        <w:tc>
          <w:tcPr>
            <w:cnfStyle w:val="00100000000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IV</w:t>
            </w: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Pilotaje: ejecución de los pilotes dentro o fuera del gálibo ferroviario.</w:t>
            </w:r>
          </w:p>
        </w:tc>
        <w:tc>
          <w:tcPr>
            <w:tcW w:w="3260" w:type="dxa"/>
            <w:vMerge w:val="restart"/>
          </w:tcPr>
          <w:p w:rsidR="007565B3" w:rsidRPr="00CB0248" w:rsidRDefault="007565B3" w:rsidP="006B10E4">
            <w:pPr>
              <w:jc w:val="righ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1500 m</w:t>
            </w:r>
            <w:r w:rsidRPr="00CB0248">
              <w:rPr>
                <w:rFonts w:ascii="Calibri" w:eastAsia="Times New Roman" w:hAnsi="Calibri" w:cs="Times New Roman"/>
                <w:sz w:val="16"/>
                <w:szCs w:val="16"/>
                <w:vertAlign w:val="superscript"/>
                <w:lang w:eastAsia="es-AR"/>
              </w:rPr>
              <w:t>3</w:t>
            </w: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del cabezal.</w:t>
            </w:r>
          </w:p>
        </w:tc>
        <w:tc>
          <w:tcPr>
            <w:tcW w:w="3260" w:type="dxa"/>
            <w:vMerge/>
          </w:tcPr>
          <w:p w:rsidR="007565B3" w:rsidRPr="00CB0248" w:rsidRDefault="007565B3" w:rsidP="006B10E4">
            <w:pPr>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 pilas centrales.</w:t>
            </w:r>
          </w:p>
        </w:tc>
        <w:tc>
          <w:tcPr>
            <w:tcW w:w="3260" w:type="dxa"/>
            <w:vMerge/>
          </w:tcPr>
          <w:p w:rsidR="007565B3" w:rsidRPr="00CB0248" w:rsidRDefault="007565B3" w:rsidP="006B10E4">
            <w:pPr>
              <w:jc w:val="right"/>
              <w:cnfStyle w:val="00000010000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Construcción del puente.</w:t>
            </w:r>
          </w:p>
        </w:tc>
        <w:tc>
          <w:tcPr>
            <w:tcW w:w="3260" w:type="dxa"/>
            <w:vMerge/>
          </w:tcPr>
          <w:p w:rsidR="007565B3" w:rsidRPr="00CB0248" w:rsidRDefault="007565B3" w:rsidP="006B10E4">
            <w:pPr>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Preparación y colocación de los apoyos de placas de neopreno zunchadas con acero.</w:t>
            </w:r>
          </w:p>
        </w:tc>
        <w:tc>
          <w:tcPr>
            <w:tcW w:w="3260" w:type="dxa"/>
            <w:vMerge/>
          </w:tcPr>
          <w:p w:rsidR="007565B3" w:rsidRPr="00CB0248" w:rsidRDefault="007565B3" w:rsidP="006B10E4">
            <w:pPr>
              <w:jc w:val="right"/>
              <w:cnfStyle w:val="00000010000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Preparación de rieles y durmientes nuevos.</w:t>
            </w:r>
          </w:p>
        </w:tc>
        <w:tc>
          <w:tcPr>
            <w:tcW w:w="3260" w:type="dxa"/>
            <w:vMerge/>
          </w:tcPr>
          <w:p w:rsidR="007565B3" w:rsidRPr="00CB0248" w:rsidRDefault="007565B3" w:rsidP="006B10E4">
            <w:pPr>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Preparación del balasto nuevo a volcar sobre el tablero.</w:t>
            </w:r>
          </w:p>
        </w:tc>
        <w:tc>
          <w:tcPr>
            <w:tcW w:w="3260" w:type="dxa"/>
            <w:vMerge/>
          </w:tcPr>
          <w:p w:rsidR="007565B3" w:rsidRPr="00CB0248" w:rsidRDefault="007565B3" w:rsidP="006B10E4">
            <w:pPr>
              <w:jc w:val="right"/>
              <w:cnfStyle w:val="00000010000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Montaje del puente.</w:t>
            </w:r>
          </w:p>
        </w:tc>
        <w:tc>
          <w:tcPr>
            <w:tcW w:w="3260" w:type="dxa"/>
            <w:vMerge/>
          </w:tcPr>
          <w:p w:rsidR="007565B3" w:rsidRPr="00CB0248" w:rsidRDefault="007565B3" w:rsidP="006B10E4">
            <w:pPr>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60" w:lineRule="exac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xml:space="preserve">Armado de la vía (colocación de rieles, durmientes, balasto, fijaciones y soldaduras </w:t>
            </w:r>
            <w:proofErr w:type="spellStart"/>
            <w:r w:rsidRPr="00CB0248">
              <w:rPr>
                <w:rFonts w:ascii="Calibri" w:eastAsia="Times New Roman" w:hAnsi="Calibri" w:cs="Times New Roman"/>
                <w:sz w:val="16"/>
                <w:szCs w:val="16"/>
                <w:lang w:eastAsia="es-AR"/>
              </w:rPr>
              <w:t>aluminotérmicas</w:t>
            </w:r>
            <w:proofErr w:type="spellEnd"/>
            <w:r w:rsidRPr="00CB0248">
              <w:rPr>
                <w:rFonts w:ascii="Calibri" w:eastAsia="Times New Roman" w:hAnsi="Calibri" w:cs="Times New Roman"/>
                <w:sz w:val="16"/>
                <w:szCs w:val="16"/>
                <w:lang w:eastAsia="es-AR"/>
              </w:rPr>
              <w:t>) sobre el puente y su vinculación con la vía existente a sendos lados del mismo.</w:t>
            </w:r>
          </w:p>
        </w:tc>
        <w:tc>
          <w:tcPr>
            <w:tcW w:w="3260" w:type="dxa"/>
            <w:vMerge/>
          </w:tcPr>
          <w:p w:rsidR="007565B3" w:rsidRPr="00CB0248" w:rsidRDefault="007565B3" w:rsidP="006B10E4">
            <w:pPr>
              <w:spacing w:line="160" w:lineRule="exact"/>
              <w:jc w:val="right"/>
              <w:cnfStyle w:val="000000100000"/>
              <w:rPr>
                <w:rFonts w:ascii="Calibri" w:eastAsia="Times New Roman" w:hAnsi="Calibri" w:cs="Times New Roman"/>
                <w:sz w:val="16"/>
                <w:szCs w:val="16"/>
                <w:lang w:eastAsia="es-AR"/>
              </w:rPr>
            </w:pPr>
          </w:p>
        </w:tc>
      </w:tr>
      <w:tr w:rsidR="007565B3" w:rsidRPr="00CB0248" w:rsidTr="00B339D3">
        <w:trPr>
          <w:trHeight w:val="39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Control y ajuste de asentamientos mediante aportes y distribución de balasto, nivelación y alineación de las vías sobre el puente y hasta 50 m a cada lado del mismo.</w:t>
            </w:r>
          </w:p>
        </w:tc>
        <w:tc>
          <w:tcPr>
            <w:tcW w:w="3260" w:type="dxa"/>
            <w:vMerge/>
          </w:tcPr>
          <w:p w:rsidR="007565B3" w:rsidRPr="00CB0248" w:rsidRDefault="007565B3" w:rsidP="006B10E4">
            <w:pPr>
              <w:spacing w:line="140" w:lineRule="exact"/>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41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Demolición de las pilas y estribos existentes. Remoción de todos los restos de estas construcciones que dificulten el escurrimiento de las aguas del arroyo.</w:t>
            </w:r>
          </w:p>
        </w:tc>
        <w:tc>
          <w:tcPr>
            <w:tcW w:w="3260" w:type="dxa"/>
            <w:vMerge/>
          </w:tcPr>
          <w:p w:rsidR="007565B3" w:rsidRPr="00CB0248" w:rsidRDefault="007565B3" w:rsidP="006B10E4">
            <w:pPr>
              <w:spacing w:line="140" w:lineRule="exact"/>
              <w:jc w:val="right"/>
              <w:cnfStyle w:val="00000010000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Ejecución de alas de estribos. Revestimiento de los mismos.</w:t>
            </w:r>
          </w:p>
        </w:tc>
        <w:tc>
          <w:tcPr>
            <w:tcW w:w="3260" w:type="dxa"/>
            <w:vMerge/>
          </w:tcPr>
          <w:p w:rsidR="007565B3" w:rsidRPr="00CB0248" w:rsidRDefault="007565B3" w:rsidP="006B10E4">
            <w:pPr>
              <w:spacing w:line="140" w:lineRule="exact"/>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462"/>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40" w:lineRule="exac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Ejecución de defensas de costa necesarias para asegurar los estribos contra la erosión. No se admitirán gaviones como solución.</w:t>
            </w:r>
          </w:p>
        </w:tc>
        <w:tc>
          <w:tcPr>
            <w:tcW w:w="3260" w:type="dxa"/>
            <w:vMerge/>
          </w:tcPr>
          <w:p w:rsidR="007565B3" w:rsidRPr="00CB0248" w:rsidRDefault="007565B3" w:rsidP="006B10E4">
            <w:pPr>
              <w:spacing w:line="140" w:lineRule="exact"/>
              <w:jc w:val="right"/>
              <w:cnfStyle w:val="000000100000"/>
              <w:rPr>
                <w:rFonts w:ascii="Calibri" w:eastAsia="Times New Roman" w:hAnsi="Calibri" w:cs="Times New Roman"/>
                <w:sz w:val="16"/>
                <w:szCs w:val="16"/>
                <w:lang w:eastAsia="es-AR"/>
              </w:rPr>
            </w:pPr>
          </w:p>
        </w:tc>
      </w:tr>
      <w:tr w:rsidR="007565B3" w:rsidRPr="00CB0248" w:rsidTr="00B339D3">
        <w:trPr>
          <w:trHeight w:val="20"/>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Ejecución de defensas de pilas intermedias de material de arrastre del río.</w:t>
            </w:r>
          </w:p>
        </w:tc>
        <w:tc>
          <w:tcPr>
            <w:tcW w:w="3260" w:type="dxa"/>
            <w:vMerge/>
          </w:tcPr>
          <w:p w:rsidR="007565B3" w:rsidRPr="00CB0248" w:rsidRDefault="007565B3" w:rsidP="006B10E4">
            <w:pPr>
              <w:jc w:val="right"/>
              <w:cnfStyle w:val="000000000000"/>
              <w:rPr>
                <w:rFonts w:ascii="Calibri" w:eastAsia="Times New Roman" w:hAnsi="Calibri" w:cs="Times New Roman"/>
                <w:sz w:val="16"/>
                <w:szCs w:val="16"/>
                <w:lang w:eastAsia="es-AR"/>
              </w:rPr>
            </w:pPr>
          </w:p>
        </w:tc>
      </w:tr>
      <w:tr w:rsidR="007565B3" w:rsidRPr="00CB0248" w:rsidTr="00B339D3">
        <w:trPr>
          <w:cnfStyle w:val="000000100000"/>
          <w:trHeight w:val="20"/>
          <w:jc w:val="center"/>
        </w:trPr>
        <w:tc>
          <w:tcPr>
            <w:cnfStyle w:val="001000000000"/>
            <w:tcW w:w="313" w:type="dxa"/>
            <w:noWrap/>
            <w:hideMark/>
          </w:tcPr>
          <w:p w:rsidR="007565B3" w:rsidRPr="00CB0248" w:rsidRDefault="007565B3" w:rsidP="006B10E4">
            <w:pP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 </w:t>
            </w:r>
          </w:p>
        </w:tc>
        <w:tc>
          <w:tcPr>
            <w:tcW w:w="6350" w:type="dxa"/>
            <w:hideMark/>
          </w:tcPr>
          <w:p w:rsidR="007565B3" w:rsidRPr="00CB0248" w:rsidRDefault="007565B3" w:rsidP="006B10E4">
            <w:pPr>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 </w:t>
            </w:r>
          </w:p>
        </w:tc>
        <w:tc>
          <w:tcPr>
            <w:tcW w:w="3260" w:type="dxa"/>
          </w:tcPr>
          <w:p w:rsidR="007565B3" w:rsidRPr="00CB0248" w:rsidRDefault="007565B3" w:rsidP="006B10E4">
            <w:pPr>
              <w:jc w:val="right"/>
              <w:cnfStyle w:val="000000100000"/>
              <w:rPr>
                <w:rFonts w:ascii="Calibri" w:eastAsia="Times New Roman" w:hAnsi="Calibri" w:cs="Times New Roman"/>
                <w:sz w:val="16"/>
                <w:szCs w:val="16"/>
                <w:lang w:eastAsia="es-AR"/>
              </w:rPr>
            </w:pPr>
          </w:p>
        </w:tc>
      </w:tr>
      <w:tr w:rsidR="007565B3" w:rsidRPr="00CB0248" w:rsidTr="00B339D3">
        <w:trPr>
          <w:trHeight w:val="629"/>
          <w:jc w:val="center"/>
        </w:trPr>
        <w:tc>
          <w:tcPr>
            <w:cnfStyle w:val="001000000000"/>
            <w:tcW w:w="313" w:type="dxa"/>
            <w:vMerge w:val="restart"/>
            <w:noWrap/>
            <w:textDirection w:val="btLr"/>
            <w:hideMark/>
          </w:tcPr>
          <w:p w:rsidR="007565B3" w:rsidRPr="00CB0248" w:rsidRDefault="007565B3" w:rsidP="006B10E4">
            <w:pPr>
              <w:jc w:val="center"/>
              <w:rPr>
                <w:rFonts w:ascii="Calibri" w:eastAsia="Times New Roman" w:hAnsi="Calibri" w:cs="Times New Roman"/>
                <w:b w:val="0"/>
                <w:bCs w:val="0"/>
                <w:sz w:val="16"/>
                <w:szCs w:val="16"/>
                <w:lang w:eastAsia="es-AR"/>
              </w:rPr>
            </w:pPr>
            <w:r w:rsidRPr="00CB0248">
              <w:rPr>
                <w:rFonts w:ascii="Calibri" w:eastAsia="Times New Roman" w:hAnsi="Calibri" w:cs="Times New Roman"/>
                <w:sz w:val="16"/>
                <w:szCs w:val="16"/>
                <w:lang w:eastAsia="es-AR"/>
              </w:rPr>
              <w:t>COMPONENTE V</w:t>
            </w:r>
          </w:p>
        </w:tc>
        <w:tc>
          <w:tcPr>
            <w:tcW w:w="6350" w:type="dxa"/>
            <w:hideMark/>
          </w:tcPr>
          <w:p w:rsidR="007565B3" w:rsidRPr="00CB0248" w:rsidRDefault="007565B3" w:rsidP="006B10E4">
            <w:pPr>
              <w:spacing w:line="160" w:lineRule="exac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Rehabilitación y mejoramiento de la estación y base de cuadrilla de Tartagal. Ejecución de trabajos de albañilería, pintura, techos, cielorrasos, instalaciones eléctricas y sanitarias, reparación de torres de iluminación.</w:t>
            </w:r>
          </w:p>
        </w:tc>
        <w:tc>
          <w:tcPr>
            <w:tcW w:w="3260" w:type="dxa"/>
            <w:vMerge w:val="restart"/>
          </w:tcPr>
          <w:p w:rsidR="007565B3" w:rsidRPr="00CB0248" w:rsidRDefault="007565B3" w:rsidP="006B10E4">
            <w:pPr>
              <w:spacing w:line="160" w:lineRule="exact"/>
              <w:jc w:val="right"/>
              <w:cnfStyle w:val="0000000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NR</w:t>
            </w:r>
          </w:p>
        </w:tc>
      </w:tr>
      <w:tr w:rsidR="007565B3" w:rsidRPr="00CB0248" w:rsidTr="00B339D3">
        <w:trPr>
          <w:cnfStyle w:val="000000100000"/>
          <w:trHeight w:val="709"/>
          <w:jc w:val="center"/>
        </w:trPr>
        <w:tc>
          <w:tcPr>
            <w:cnfStyle w:val="001000000000"/>
            <w:tcW w:w="313" w:type="dxa"/>
            <w:vMerge/>
            <w:hideMark/>
          </w:tcPr>
          <w:p w:rsidR="007565B3" w:rsidRPr="00CB0248" w:rsidRDefault="007565B3" w:rsidP="006B10E4">
            <w:pPr>
              <w:rPr>
                <w:rFonts w:ascii="Calibri" w:eastAsia="Times New Roman" w:hAnsi="Calibri" w:cs="Times New Roman"/>
                <w:b w:val="0"/>
                <w:bCs w:val="0"/>
                <w:sz w:val="16"/>
                <w:szCs w:val="16"/>
                <w:lang w:eastAsia="es-AR"/>
              </w:rPr>
            </w:pPr>
          </w:p>
        </w:tc>
        <w:tc>
          <w:tcPr>
            <w:tcW w:w="6350" w:type="dxa"/>
            <w:hideMark/>
          </w:tcPr>
          <w:p w:rsidR="007565B3" w:rsidRPr="00CB0248" w:rsidRDefault="007565B3" w:rsidP="006B10E4">
            <w:pPr>
              <w:spacing w:line="160" w:lineRule="exact"/>
              <w:cnfStyle w:val="000000100000"/>
              <w:rPr>
                <w:rFonts w:ascii="Calibri" w:eastAsia="Times New Roman" w:hAnsi="Calibri" w:cs="Times New Roman"/>
                <w:sz w:val="16"/>
                <w:szCs w:val="16"/>
                <w:lang w:eastAsia="es-AR"/>
              </w:rPr>
            </w:pPr>
            <w:r w:rsidRPr="00CB0248">
              <w:rPr>
                <w:rFonts w:ascii="Calibri" w:eastAsia="Times New Roman" w:hAnsi="Calibri" w:cs="Times New Roman"/>
                <w:sz w:val="16"/>
                <w:szCs w:val="16"/>
                <w:lang w:eastAsia="es-AR"/>
              </w:rPr>
              <w:t>Rehabilitación y mejoramiento de la estación y base de cuadrilla de Piquirenda. Ejecución de trabajos de albañilería, pintura, techos, cielorrasos, instalaciones eléctricas y sanitarias, reparación de torres de iluminación</w:t>
            </w:r>
          </w:p>
        </w:tc>
        <w:tc>
          <w:tcPr>
            <w:tcW w:w="3260" w:type="dxa"/>
            <w:vMerge/>
          </w:tcPr>
          <w:p w:rsidR="007565B3" w:rsidRPr="00CB0248" w:rsidRDefault="007565B3" w:rsidP="006B10E4">
            <w:pPr>
              <w:spacing w:line="160" w:lineRule="exact"/>
              <w:jc w:val="right"/>
              <w:cnfStyle w:val="000000100000"/>
              <w:rPr>
                <w:rFonts w:ascii="Calibri" w:eastAsia="Times New Roman" w:hAnsi="Calibri" w:cs="Times New Roman"/>
                <w:sz w:val="16"/>
                <w:szCs w:val="16"/>
                <w:lang w:eastAsia="es-AR"/>
              </w:rPr>
            </w:pPr>
          </w:p>
        </w:tc>
      </w:tr>
    </w:tbl>
    <w:p w:rsidR="007C3CF0" w:rsidRDefault="00FA26EE" w:rsidP="002B4438">
      <w:pPr>
        <w:pStyle w:val="Ttulo1"/>
        <w:numPr>
          <w:ilvl w:val="0"/>
          <w:numId w:val="30"/>
        </w:numPr>
        <w:rPr>
          <w:rFonts w:asciiTheme="minorHAnsi" w:hAnsiTheme="minorHAnsi"/>
          <w:b/>
          <w:szCs w:val="30"/>
          <w:lang w:val="es-ES"/>
        </w:rPr>
      </w:pPr>
      <w:bookmarkStart w:id="11" w:name="_Toc404072072"/>
      <w:r w:rsidRPr="002B4438">
        <w:rPr>
          <w:rFonts w:asciiTheme="minorHAnsi" w:hAnsiTheme="minorHAnsi"/>
          <w:b/>
          <w:szCs w:val="30"/>
          <w:lang w:val="es-ES"/>
        </w:rPr>
        <w:t>Área de Influencia Directa (AID) e Indirecta (AII)</w:t>
      </w:r>
      <w:bookmarkStart w:id="12" w:name="_Toc380262651"/>
      <w:bookmarkEnd w:id="11"/>
    </w:p>
    <w:p w:rsidR="00723EC1" w:rsidRPr="007C3CF0" w:rsidRDefault="002B4438" w:rsidP="007C3CF0">
      <w:pPr>
        <w:pStyle w:val="Ttulo1"/>
        <w:numPr>
          <w:ilvl w:val="1"/>
          <w:numId w:val="30"/>
        </w:numPr>
        <w:rPr>
          <w:rFonts w:asciiTheme="minorHAnsi" w:hAnsiTheme="minorHAnsi"/>
          <w:b/>
          <w:szCs w:val="30"/>
          <w:lang w:val="es-ES"/>
        </w:rPr>
      </w:pPr>
      <w:r w:rsidRPr="007C3CF0">
        <w:rPr>
          <w:rFonts w:asciiTheme="minorHAnsi" w:hAnsiTheme="minorHAnsi"/>
          <w:b/>
          <w:sz w:val="30"/>
          <w:szCs w:val="30"/>
          <w:lang w:val="es-ES"/>
        </w:rPr>
        <w:t xml:space="preserve">    </w:t>
      </w:r>
      <w:bookmarkStart w:id="13" w:name="_Toc404072073"/>
      <w:r w:rsidR="00723EC1" w:rsidRPr="007C3CF0">
        <w:rPr>
          <w:rFonts w:asciiTheme="minorHAnsi" w:hAnsiTheme="minorHAnsi"/>
          <w:b/>
          <w:sz w:val="30"/>
          <w:szCs w:val="30"/>
          <w:lang w:val="es-ES"/>
        </w:rPr>
        <w:t>Área de influencia Directa (AID)</w:t>
      </w:r>
      <w:bookmarkEnd w:id="12"/>
      <w:bookmarkEnd w:id="13"/>
    </w:p>
    <w:p w:rsidR="00D4345D" w:rsidRDefault="00723EC1" w:rsidP="00D4345D">
      <w:pPr>
        <w:pStyle w:val="Prrafodelista"/>
        <w:spacing w:after="0" w:line="276" w:lineRule="auto"/>
        <w:ind w:left="0"/>
        <w:jc w:val="both"/>
        <w:rPr>
          <w:lang w:val="es-ES" w:eastAsia="es-ES"/>
        </w:rPr>
      </w:pPr>
      <w:r w:rsidRPr="004721CA">
        <w:rPr>
          <w:color w:val="auto"/>
          <w:sz w:val="24"/>
          <w:lang w:val="es-ES" w:eastAsia="es-ES"/>
        </w:rPr>
        <w:t xml:space="preserve">El Área de Influencia </w:t>
      </w:r>
      <w:r w:rsidR="00030208" w:rsidRPr="004721CA">
        <w:rPr>
          <w:color w:val="auto"/>
          <w:sz w:val="24"/>
          <w:lang w:val="es-ES" w:eastAsia="es-ES"/>
        </w:rPr>
        <w:t>D</w:t>
      </w:r>
      <w:r w:rsidRPr="004721CA">
        <w:rPr>
          <w:color w:val="auto"/>
          <w:sz w:val="24"/>
          <w:lang w:val="es-ES" w:eastAsia="es-ES"/>
        </w:rPr>
        <w:t>irecta</w:t>
      </w:r>
      <w:r w:rsidR="009F08CC" w:rsidRPr="004721CA">
        <w:rPr>
          <w:color w:val="auto"/>
          <w:sz w:val="24"/>
          <w:lang w:val="es-ES" w:eastAsia="es-ES"/>
        </w:rPr>
        <w:t xml:space="preserve"> (AID)</w:t>
      </w:r>
      <w:r w:rsidRPr="004721CA">
        <w:rPr>
          <w:color w:val="auto"/>
          <w:sz w:val="24"/>
          <w:lang w:val="es-ES" w:eastAsia="es-ES"/>
        </w:rPr>
        <w:t xml:space="preserve"> es aquella donde la interacción entre el Proyecto y el entorno es directa, siendo el medio físico el que mayores impacto</w:t>
      </w:r>
      <w:r w:rsidR="009F08CC" w:rsidRPr="004721CA">
        <w:rPr>
          <w:color w:val="auto"/>
          <w:sz w:val="24"/>
          <w:lang w:val="es-ES" w:eastAsia="es-ES"/>
        </w:rPr>
        <w:t xml:space="preserve">s recibe. Para ello se tomó como un área de 50 metros a cada lado de los laterales </w:t>
      </w:r>
      <w:r w:rsidR="00414567" w:rsidRPr="004721CA">
        <w:rPr>
          <w:color w:val="auto"/>
          <w:sz w:val="24"/>
          <w:lang w:val="es-ES" w:eastAsia="es-ES"/>
        </w:rPr>
        <w:t xml:space="preserve">de </w:t>
      </w:r>
      <w:r w:rsidR="009F08CC" w:rsidRPr="004721CA">
        <w:rPr>
          <w:color w:val="auto"/>
          <w:sz w:val="24"/>
          <w:lang w:val="es-ES" w:eastAsia="es-ES"/>
        </w:rPr>
        <w:t>la vía, lo que da un total de área buffer de 100 metros  X 80 Km del recorrido de la traza</w:t>
      </w:r>
      <w:r w:rsidR="009F08CC" w:rsidRPr="00414567">
        <w:rPr>
          <w:lang w:val="es-ES" w:eastAsia="es-ES"/>
        </w:rPr>
        <w:t xml:space="preserve">. </w:t>
      </w:r>
      <w:bookmarkStart w:id="14" w:name="_Toc380262652"/>
    </w:p>
    <w:p w:rsidR="007C3CF0" w:rsidRDefault="007C3CF0" w:rsidP="002B4438">
      <w:pPr>
        <w:pStyle w:val="Prrafodelista"/>
        <w:spacing w:after="0" w:line="276" w:lineRule="auto"/>
        <w:ind w:left="0"/>
        <w:jc w:val="both"/>
        <w:outlineLvl w:val="1"/>
        <w:rPr>
          <w:b/>
          <w:color w:val="0F243E" w:themeColor="text2" w:themeShade="7F"/>
          <w:sz w:val="30"/>
          <w:szCs w:val="30"/>
          <w:lang w:val="es-ES"/>
        </w:rPr>
      </w:pPr>
    </w:p>
    <w:p w:rsidR="009F08CC" w:rsidRPr="00D4345D" w:rsidRDefault="009F08CC" w:rsidP="007C3CF0">
      <w:pPr>
        <w:pStyle w:val="Prrafodelista"/>
        <w:numPr>
          <w:ilvl w:val="1"/>
          <w:numId w:val="30"/>
        </w:numPr>
        <w:spacing w:after="0" w:line="276" w:lineRule="auto"/>
        <w:jc w:val="both"/>
        <w:outlineLvl w:val="1"/>
        <w:rPr>
          <w:lang w:val="es-ES" w:eastAsia="es-ES"/>
        </w:rPr>
      </w:pPr>
      <w:bookmarkStart w:id="15" w:name="_Toc404072074"/>
      <w:r w:rsidRPr="00BC0E22">
        <w:rPr>
          <w:rFonts w:eastAsiaTheme="majorEastAsia" w:cstheme="majorBidi"/>
          <w:b/>
          <w:smallCaps/>
          <w:color w:val="0F243E" w:themeColor="text2" w:themeShade="7F"/>
          <w:spacing w:val="20"/>
          <w:sz w:val="30"/>
          <w:szCs w:val="30"/>
          <w:lang w:val="es-ES"/>
        </w:rPr>
        <w:t>Área de influencia Indirecta (AII</w:t>
      </w:r>
      <w:r w:rsidRPr="00D4345D">
        <w:rPr>
          <w:b/>
          <w:color w:val="0F243E" w:themeColor="text2" w:themeShade="7F"/>
          <w:sz w:val="30"/>
          <w:szCs w:val="30"/>
          <w:lang w:val="es-ES"/>
        </w:rPr>
        <w:t>)</w:t>
      </w:r>
      <w:bookmarkEnd w:id="15"/>
    </w:p>
    <w:bookmarkEnd w:id="14"/>
    <w:p w:rsidR="003D0716" w:rsidRPr="004721CA" w:rsidRDefault="00723EC1" w:rsidP="00495759">
      <w:pPr>
        <w:pStyle w:val="Prrafodelista"/>
        <w:spacing w:after="0" w:line="276" w:lineRule="auto"/>
        <w:ind w:left="0"/>
        <w:jc w:val="both"/>
        <w:rPr>
          <w:color w:val="auto"/>
          <w:sz w:val="24"/>
          <w:lang w:val="es-ES" w:eastAsia="es-ES"/>
        </w:rPr>
      </w:pPr>
      <w:r w:rsidRPr="004721CA">
        <w:rPr>
          <w:color w:val="auto"/>
          <w:sz w:val="24"/>
          <w:lang w:val="es-ES" w:eastAsia="es-ES"/>
        </w:rPr>
        <w:t>El Área de Influencia Indirecta</w:t>
      </w:r>
      <w:r w:rsidR="009F08CC" w:rsidRPr="004721CA">
        <w:rPr>
          <w:color w:val="auto"/>
          <w:sz w:val="24"/>
          <w:lang w:val="es-ES" w:eastAsia="es-ES"/>
        </w:rPr>
        <w:t xml:space="preserve"> (AII)</w:t>
      </w:r>
      <w:r w:rsidRPr="004721CA">
        <w:rPr>
          <w:color w:val="auto"/>
          <w:sz w:val="24"/>
          <w:lang w:val="es-ES" w:eastAsia="es-ES"/>
        </w:rPr>
        <w:t xml:space="preserve">, se extiende hacia sectores </w:t>
      </w:r>
      <w:r w:rsidR="004721CA">
        <w:rPr>
          <w:color w:val="auto"/>
          <w:sz w:val="24"/>
          <w:lang w:val="es-ES" w:eastAsia="es-ES"/>
        </w:rPr>
        <w:t>donde</w:t>
      </w:r>
      <w:r w:rsidRPr="004721CA">
        <w:rPr>
          <w:color w:val="auto"/>
          <w:sz w:val="24"/>
          <w:lang w:val="es-ES" w:eastAsia="es-ES"/>
        </w:rPr>
        <w:t xml:space="preserve"> los distintos componentes del ambiente </w:t>
      </w:r>
      <w:r w:rsidR="004721CA">
        <w:rPr>
          <w:color w:val="auto"/>
          <w:sz w:val="24"/>
          <w:lang w:val="es-ES" w:eastAsia="es-ES"/>
        </w:rPr>
        <w:t>pueden establecer</w:t>
      </w:r>
      <w:r w:rsidRPr="004721CA">
        <w:rPr>
          <w:color w:val="auto"/>
          <w:sz w:val="24"/>
          <w:lang w:val="es-ES" w:eastAsia="es-ES"/>
        </w:rPr>
        <w:t xml:space="preserve"> interacciones en el mediano </w:t>
      </w:r>
      <w:r w:rsidR="009F08CC" w:rsidRPr="004721CA">
        <w:rPr>
          <w:color w:val="auto"/>
          <w:sz w:val="24"/>
          <w:lang w:val="es-ES" w:eastAsia="es-ES"/>
        </w:rPr>
        <w:t xml:space="preserve">y </w:t>
      </w:r>
      <w:r w:rsidRPr="004721CA">
        <w:rPr>
          <w:color w:val="auto"/>
          <w:sz w:val="24"/>
          <w:lang w:val="es-ES" w:eastAsia="es-ES"/>
        </w:rPr>
        <w:t>largo</w:t>
      </w:r>
      <w:r w:rsidR="00495759" w:rsidRPr="004721CA">
        <w:rPr>
          <w:color w:val="auto"/>
          <w:sz w:val="24"/>
          <w:lang w:val="es-ES" w:eastAsia="es-ES"/>
        </w:rPr>
        <w:t xml:space="preserve"> plazo. Dicha área se estima abarca las localidades más pobladas como Aguaray, Coronel Cornejo, General Mosconi, Piquirenda, Prof. Salvador Mazza, Tartagal, Tobantirenda y Yacuy</w:t>
      </w:r>
      <w:r w:rsidR="000C01FB">
        <w:rPr>
          <w:color w:val="auto"/>
          <w:sz w:val="24"/>
          <w:lang w:val="es-ES" w:eastAsia="es-ES"/>
        </w:rPr>
        <w:t>, s</w:t>
      </w:r>
      <w:r w:rsidR="004721CA">
        <w:rPr>
          <w:color w:val="auto"/>
          <w:sz w:val="24"/>
          <w:lang w:val="es-ES" w:eastAsia="es-ES"/>
        </w:rPr>
        <w:t>in embargo las restantes localidades, de menor envergadura también forman parte del área de influencia Indirecta. Todas e</w:t>
      </w:r>
      <w:r w:rsidR="003D0716" w:rsidRPr="004721CA">
        <w:rPr>
          <w:color w:val="auto"/>
          <w:sz w:val="24"/>
          <w:lang w:val="es-ES" w:eastAsia="es-ES"/>
        </w:rPr>
        <w:t xml:space="preserve">stas localidades se encuentran inmersas dentro del Sistema de Cuencas Cerradas o Arreicas correspondiente a la Cuenca del Rio </w:t>
      </w:r>
      <w:proofErr w:type="spellStart"/>
      <w:r w:rsidR="003D0716" w:rsidRPr="004721CA">
        <w:rPr>
          <w:color w:val="auto"/>
          <w:sz w:val="24"/>
          <w:lang w:val="es-ES" w:eastAsia="es-ES"/>
        </w:rPr>
        <w:t>Itiyuro</w:t>
      </w:r>
      <w:proofErr w:type="spellEnd"/>
      <w:r w:rsidR="003D0716" w:rsidRPr="004721CA">
        <w:rPr>
          <w:color w:val="auto"/>
          <w:sz w:val="24"/>
          <w:lang w:val="es-ES" w:eastAsia="es-ES"/>
        </w:rPr>
        <w:t xml:space="preserve"> - </w:t>
      </w:r>
      <w:proofErr w:type="spellStart"/>
      <w:r w:rsidR="003D0716" w:rsidRPr="004721CA">
        <w:rPr>
          <w:color w:val="auto"/>
          <w:sz w:val="24"/>
          <w:lang w:val="es-ES" w:eastAsia="es-ES"/>
        </w:rPr>
        <w:t>Carapari</w:t>
      </w:r>
      <w:proofErr w:type="spellEnd"/>
      <w:r w:rsidR="004721CA" w:rsidRPr="004721CA">
        <w:rPr>
          <w:color w:val="auto"/>
          <w:sz w:val="24"/>
          <w:lang w:val="es-ES" w:eastAsia="es-ES"/>
        </w:rPr>
        <w:t xml:space="preserve">, y dentro de las </w:t>
      </w:r>
      <w:proofErr w:type="spellStart"/>
      <w:r w:rsidR="004721CA" w:rsidRPr="004721CA">
        <w:rPr>
          <w:color w:val="auto"/>
          <w:sz w:val="24"/>
          <w:lang w:val="es-ES" w:eastAsia="es-ES"/>
        </w:rPr>
        <w:t>Subcuenca</w:t>
      </w:r>
      <w:proofErr w:type="spellEnd"/>
      <w:r w:rsidR="004721CA" w:rsidRPr="004721CA">
        <w:rPr>
          <w:color w:val="auto"/>
          <w:sz w:val="24"/>
          <w:lang w:val="es-ES" w:eastAsia="es-ES"/>
        </w:rPr>
        <w:t xml:space="preserve"> </w:t>
      </w:r>
      <w:proofErr w:type="spellStart"/>
      <w:r w:rsidR="004721CA" w:rsidRPr="004721CA">
        <w:rPr>
          <w:color w:val="auto"/>
          <w:sz w:val="24"/>
          <w:lang w:val="es-ES" w:eastAsia="es-ES"/>
        </w:rPr>
        <w:t>Itiyuro</w:t>
      </w:r>
      <w:proofErr w:type="spellEnd"/>
      <w:r w:rsidR="004721CA" w:rsidRPr="004721CA">
        <w:rPr>
          <w:color w:val="auto"/>
          <w:sz w:val="24"/>
          <w:lang w:val="es-ES" w:eastAsia="es-ES"/>
        </w:rPr>
        <w:t xml:space="preserve"> - </w:t>
      </w:r>
      <w:proofErr w:type="spellStart"/>
      <w:r w:rsidR="004721CA" w:rsidRPr="004721CA">
        <w:rPr>
          <w:color w:val="auto"/>
          <w:sz w:val="24"/>
          <w:lang w:val="es-ES" w:eastAsia="es-ES"/>
        </w:rPr>
        <w:t>Carapari</w:t>
      </w:r>
      <w:proofErr w:type="spellEnd"/>
      <w:r w:rsidR="004721CA" w:rsidRPr="004721CA">
        <w:rPr>
          <w:color w:val="auto"/>
          <w:sz w:val="24"/>
          <w:lang w:val="es-ES" w:eastAsia="es-ES"/>
        </w:rPr>
        <w:t xml:space="preserve"> (</w:t>
      </w:r>
      <w:proofErr w:type="spellStart"/>
      <w:r w:rsidR="004721CA" w:rsidRPr="004721CA">
        <w:rPr>
          <w:color w:val="auto"/>
          <w:sz w:val="24"/>
          <w:lang w:val="es-ES" w:eastAsia="es-ES"/>
        </w:rPr>
        <w:t>Sup</w:t>
      </w:r>
      <w:proofErr w:type="spellEnd"/>
      <w:r w:rsidR="004721CA" w:rsidRPr="004721CA">
        <w:rPr>
          <w:color w:val="auto"/>
          <w:sz w:val="24"/>
          <w:lang w:val="es-ES" w:eastAsia="es-ES"/>
        </w:rPr>
        <w:t>. 6.471Km2); y Subcuenca de la Quebrada Colorada -Agua Limpia (</w:t>
      </w:r>
      <w:proofErr w:type="spellStart"/>
      <w:r w:rsidR="004721CA" w:rsidRPr="004721CA">
        <w:rPr>
          <w:color w:val="auto"/>
          <w:sz w:val="24"/>
          <w:lang w:val="es-ES" w:eastAsia="es-ES"/>
        </w:rPr>
        <w:t>Sup</w:t>
      </w:r>
      <w:proofErr w:type="spellEnd"/>
      <w:r w:rsidR="004721CA" w:rsidRPr="004721CA">
        <w:rPr>
          <w:color w:val="auto"/>
          <w:sz w:val="24"/>
          <w:lang w:val="es-ES" w:eastAsia="es-ES"/>
        </w:rPr>
        <w:t>. 10.392 Km2). (Ver inciso 5.1.3.</w:t>
      </w:r>
      <w:r w:rsidR="000C01FB">
        <w:rPr>
          <w:color w:val="auto"/>
          <w:sz w:val="24"/>
          <w:lang w:val="es-ES" w:eastAsia="es-ES"/>
        </w:rPr>
        <w:t xml:space="preserve"> </w:t>
      </w:r>
      <w:r w:rsidR="004721CA" w:rsidRPr="004721CA">
        <w:rPr>
          <w:color w:val="auto"/>
          <w:sz w:val="24"/>
          <w:lang w:val="es-ES" w:eastAsia="es-ES"/>
        </w:rPr>
        <w:t xml:space="preserve">HIDROGRAFÍA - Capítulo III Línea de Base Ambiental y Social). </w:t>
      </w:r>
    </w:p>
    <w:p w:rsidR="00881B32" w:rsidRPr="00414567" w:rsidRDefault="00881B32" w:rsidP="002D3E62">
      <w:pPr>
        <w:pStyle w:val="Prrafodelista"/>
        <w:spacing w:after="0" w:line="276" w:lineRule="auto"/>
        <w:ind w:left="0"/>
        <w:jc w:val="both"/>
        <w:rPr>
          <w:lang w:val="es-ES" w:eastAsia="es-ES"/>
        </w:rPr>
      </w:pPr>
    </w:p>
    <w:p w:rsidR="00881B32" w:rsidRPr="009B45E6" w:rsidRDefault="00881B32" w:rsidP="002D3E62">
      <w:pPr>
        <w:pStyle w:val="Prrafodelista"/>
        <w:spacing w:after="0" w:line="276" w:lineRule="auto"/>
        <w:ind w:left="0"/>
        <w:jc w:val="both"/>
        <w:rPr>
          <w:sz w:val="24"/>
          <w:lang w:eastAsia="es-AR"/>
        </w:rPr>
      </w:pPr>
    </w:p>
    <w:sectPr w:rsidR="00881B32" w:rsidRPr="009B45E6" w:rsidSect="00AD6F92">
      <w:footerReference w:type="default" r:id="rId17"/>
      <w:footerReference w:type="first" r:id="rId18"/>
      <w:pgSz w:w="11907" w:h="16839" w:code="9"/>
      <w:pgMar w:top="1418" w:right="1701" w:bottom="992" w:left="1701" w:header="709" w:footer="709"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322" w:rsidRDefault="00354322" w:rsidP="008530E5">
      <w:pPr>
        <w:spacing w:after="0" w:line="240" w:lineRule="auto"/>
      </w:pPr>
      <w:r>
        <w:separator/>
      </w:r>
    </w:p>
  </w:endnote>
  <w:endnote w:type="continuationSeparator" w:id="0">
    <w:p w:rsidR="00354322" w:rsidRDefault="00354322" w:rsidP="008530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02F" w:rsidRDefault="00AD6F92" w:rsidP="00FD602F">
    <w:pPr>
      <w:pStyle w:val="Piedepgina"/>
      <w:pBdr>
        <w:top w:val="single" w:sz="4" w:space="1" w:color="auto"/>
      </w:pBdr>
      <w:jc w:val="right"/>
    </w:pPr>
    <w:r w:rsidRPr="00FD602F">
      <w:rPr>
        <w:rFonts w:asciiTheme="majorHAnsi" w:hAnsiTheme="majorHAnsi"/>
      </w:rPr>
      <w:t>Capítulo</w:t>
    </w:r>
    <w:r w:rsidR="00FD602F" w:rsidRPr="00FD602F">
      <w:rPr>
        <w:rFonts w:asciiTheme="majorHAnsi" w:hAnsiTheme="majorHAnsi"/>
      </w:rPr>
      <w:t xml:space="preserve"> </w:t>
    </w:r>
    <w:r>
      <w:rPr>
        <w:rFonts w:asciiTheme="majorHAnsi" w:hAnsiTheme="majorHAnsi"/>
      </w:rPr>
      <w:t>II</w:t>
    </w:r>
    <w:r w:rsidR="00FD602F" w:rsidRPr="00FD602F">
      <w:rPr>
        <w:rFonts w:asciiTheme="majorHAnsi" w:hAnsiTheme="majorHAnsi"/>
      </w:rPr>
      <w:t xml:space="preserve">: Descripción del Proyecto                             </w:t>
    </w:r>
    <w:r w:rsidR="00FD602F" w:rsidRPr="00FD602F">
      <w:t xml:space="preserve">            </w:t>
    </w:r>
    <w:r w:rsidR="00FD602F">
      <w:t xml:space="preserve">                   </w:t>
    </w:r>
    <w:r>
      <w:t xml:space="preserve">                   </w:t>
    </w:r>
    <w:r w:rsidR="00FD602F">
      <w:t xml:space="preserve">         </w:t>
    </w:r>
    <w:r w:rsidR="00FD602F" w:rsidRPr="00FD602F">
      <w:t xml:space="preserve">   </w:t>
    </w:r>
    <w:sdt>
      <w:sdtPr>
        <w:id w:val="1270989"/>
        <w:docPartObj>
          <w:docPartGallery w:val="Page Numbers (Bottom of Page)"/>
          <w:docPartUnique/>
        </w:docPartObj>
      </w:sdtPr>
      <w:sdtContent>
        <w:sdt>
          <w:sdtPr>
            <w:id w:val="1270990"/>
            <w:docPartObj>
              <w:docPartGallery w:val="Page Numbers (Top of Page)"/>
              <w:docPartUnique/>
            </w:docPartObj>
          </w:sdtPr>
          <w:sdtContent>
            <w:r>
              <w:t xml:space="preserve">      </w:t>
            </w:r>
          </w:sdtContent>
        </w:sdt>
      </w:sdtContent>
    </w:sdt>
  </w:p>
  <w:p w:rsidR="009D3225" w:rsidRDefault="009D3225" w:rsidP="009D3225">
    <w:pPr>
      <w:pStyle w:val="Piedepgina"/>
      <w:pBdr>
        <w:top w:val="single" w:sz="4" w:space="1" w:color="auto"/>
      </w:pBdr>
      <w:jc w:val="right"/>
    </w:pPr>
    <w:r w:rsidRPr="009D3225">
      <w:rPr>
        <w:rFonts w:asciiTheme="majorHAnsi" w:hAnsiTheme="majorHAnsi"/>
      </w:rPr>
      <w:t xml:space="preserve">                                                                          </w:t>
    </w:r>
  </w:p>
  <w:p w:rsidR="009D3225" w:rsidRDefault="009D322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225" w:rsidRDefault="009D3225" w:rsidP="009D3225">
    <w:pPr>
      <w:pStyle w:val="Piedepgina"/>
      <w:pBdr>
        <w:top w:val="single" w:sz="4" w:space="1" w:color="auto"/>
      </w:pBdr>
      <w:jc w:val="right"/>
    </w:pPr>
  </w:p>
  <w:p w:rsidR="009D3225" w:rsidRDefault="009D322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F92" w:rsidRDefault="00AD6F92" w:rsidP="00AD6F92">
    <w:pPr>
      <w:pStyle w:val="Piedepgina"/>
      <w:pBdr>
        <w:top w:val="single" w:sz="4" w:space="1" w:color="auto"/>
      </w:pBdr>
      <w:jc w:val="right"/>
      <w:rPr>
        <w:rFonts w:asciiTheme="majorHAnsi" w:hAnsiTheme="majorHAnsi"/>
        <w:sz w:val="28"/>
        <w:szCs w:val="28"/>
      </w:rPr>
    </w:pPr>
    <w:r>
      <w:rPr>
        <w:rFonts w:asciiTheme="majorHAnsi" w:hAnsiTheme="majorHAnsi"/>
        <w:sz w:val="28"/>
        <w:szCs w:val="28"/>
      </w:rPr>
      <w:t xml:space="preserve">Capítulo II: Descripción del Proyecto                                                       </w:t>
    </w:r>
    <w:sdt>
      <w:sdtPr>
        <w:rPr>
          <w:rFonts w:asciiTheme="majorHAnsi" w:hAnsiTheme="majorHAnsi"/>
          <w:sz w:val="28"/>
          <w:szCs w:val="28"/>
        </w:rPr>
        <w:id w:val="19882170"/>
        <w:docPartObj>
          <w:docPartGallery w:val="Page Numbers (Bottom of Page)"/>
          <w:docPartUnique/>
        </w:docPartObj>
      </w:sdtPr>
      <w:sdtEndPr>
        <w:rPr>
          <w:rFonts w:asciiTheme="minorHAnsi" w:hAnsiTheme="minorHAnsi"/>
          <w:sz w:val="22"/>
          <w:szCs w:val="22"/>
        </w:rPr>
      </w:sdtEndPr>
      <w:sdtContent>
        <w:r>
          <w:rPr>
            <w:rFonts w:asciiTheme="majorHAnsi" w:hAnsiTheme="majorHAnsi"/>
            <w:sz w:val="28"/>
            <w:szCs w:val="28"/>
          </w:rPr>
          <w:t xml:space="preserve">pág. </w:t>
        </w:r>
        <w:r w:rsidR="00CF4405" w:rsidRPr="00CF4405">
          <w:fldChar w:fldCharType="begin"/>
        </w:r>
        <w:r w:rsidR="00DE384B">
          <w:instrText xml:space="preserve"> PAGE    \* MERGEFORMAT </w:instrText>
        </w:r>
        <w:r w:rsidR="00CF4405" w:rsidRPr="00CF4405">
          <w:fldChar w:fldCharType="separate"/>
        </w:r>
        <w:r w:rsidR="00B339D3" w:rsidRPr="00B339D3">
          <w:rPr>
            <w:rFonts w:asciiTheme="majorHAnsi" w:hAnsiTheme="majorHAnsi"/>
            <w:noProof/>
            <w:sz w:val="28"/>
            <w:szCs w:val="28"/>
          </w:rPr>
          <w:t>7</w:t>
        </w:r>
        <w:r w:rsidR="00CF4405">
          <w:rPr>
            <w:rFonts w:asciiTheme="majorHAnsi" w:hAnsiTheme="majorHAnsi"/>
            <w:noProof/>
            <w:sz w:val="28"/>
            <w:szCs w:val="28"/>
          </w:rPr>
          <w:fldChar w:fldCharType="end"/>
        </w:r>
      </w:sdtContent>
    </w:sdt>
  </w:p>
  <w:p w:rsidR="00AD6F92" w:rsidRDefault="00AD6F92">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F92" w:rsidRDefault="00AD6F92" w:rsidP="00AD6F92">
    <w:pPr>
      <w:pStyle w:val="Piedepgina"/>
      <w:pBdr>
        <w:top w:val="single" w:sz="4" w:space="1" w:color="auto"/>
      </w:pBdr>
      <w:jc w:val="right"/>
      <w:rPr>
        <w:rFonts w:asciiTheme="majorHAnsi" w:hAnsiTheme="majorHAnsi"/>
        <w:sz w:val="28"/>
        <w:szCs w:val="28"/>
      </w:rPr>
    </w:pPr>
    <w:r w:rsidRPr="00FD602F">
      <w:rPr>
        <w:rFonts w:asciiTheme="majorHAnsi" w:hAnsiTheme="majorHAnsi"/>
      </w:rPr>
      <w:t xml:space="preserve">Capítulo </w:t>
    </w:r>
    <w:r>
      <w:rPr>
        <w:rFonts w:asciiTheme="majorHAnsi" w:hAnsiTheme="majorHAnsi"/>
      </w:rPr>
      <w:t>II</w:t>
    </w:r>
    <w:r w:rsidRPr="00FD602F">
      <w:rPr>
        <w:rFonts w:asciiTheme="majorHAnsi" w:hAnsiTheme="majorHAnsi"/>
      </w:rPr>
      <w:t xml:space="preserve">: Descripción del Proyecto                             </w:t>
    </w:r>
    <w:r w:rsidRPr="00FD602F">
      <w:t xml:space="preserve">            </w:t>
    </w:r>
    <w:r>
      <w:t xml:space="preserve">                                               </w:t>
    </w:r>
    <w:sdt>
      <w:sdtPr>
        <w:rPr>
          <w:rFonts w:asciiTheme="majorHAnsi" w:hAnsiTheme="majorHAnsi"/>
          <w:sz w:val="28"/>
          <w:szCs w:val="28"/>
        </w:rPr>
        <w:id w:val="19882149"/>
        <w:docPartObj>
          <w:docPartGallery w:val="Page Numbers (Bottom of Page)"/>
          <w:docPartUnique/>
        </w:docPartObj>
      </w:sdtPr>
      <w:sdtEndPr>
        <w:rPr>
          <w:rFonts w:asciiTheme="minorHAnsi" w:hAnsiTheme="minorHAnsi"/>
          <w:sz w:val="22"/>
          <w:szCs w:val="22"/>
        </w:rPr>
      </w:sdtEndPr>
      <w:sdtContent>
        <w:r>
          <w:rPr>
            <w:rFonts w:asciiTheme="majorHAnsi" w:hAnsiTheme="majorHAnsi"/>
            <w:sz w:val="28"/>
            <w:szCs w:val="28"/>
          </w:rPr>
          <w:t xml:space="preserve">pág. </w:t>
        </w:r>
        <w:r w:rsidR="00CF4405" w:rsidRPr="00CF4405">
          <w:fldChar w:fldCharType="begin"/>
        </w:r>
        <w:r w:rsidR="00DE384B">
          <w:instrText xml:space="preserve"> PAGE    \* MERGEFORMAT </w:instrText>
        </w:r>
        <w:r w:rsidR="00CF4405" w:rsidRPr="00CF4405">
          <w:fldChar w:fldCharType="separate"/>
        </w:r>
        <w:r w:rsidRPr="00AD6F92">
          <w:rPr>
            <w:rFonts w:asciiTheme="majorHAnsi" w:hAnsiTheme="majorHAnsi"/>
            <w:noProof/>
            <w:sz w:val="28"/>
            <w:szCs w:val="28"/>
          </w:rPr>
          <w:t>1</w:t>
        </w:r>
        <w:r w:rsidR="00CF4405">
          <w:rPr>
            <w:rFonts w:asciiTheme="majorHAnsi" w:hAnsiTheme="majorHAnsi"/>
            <w:noProof/>
            <w:sz w:val="28"/>
            <w:szCs w:val="28"/>
          </w:rPr>
          <w:fldChar w:fldCharType="end"/>
        </w:r>
      </w:sdtContent>
    </w:sdt>
  </w:p>
  <w:p w:rsidR="009D3225" w:rsidRDefault="009D322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322" w:rsidRDefault="00354322" w:rsidP="008530E5">
      <w:pPr>
        <w:spacing w:after="0" w:line="240" w:lineRule="auto"/>
      </w:pPr>
      <w:r>
        <w:separator/>
      </w:r>
    </w:p>
  </w:footnote>
  <w:footnote w:type="continuationSeparator" w:id="0">
    <w:p w:rsidR="00354322" w:rsidRDefault="00354322" w:rsidP="008530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4322"/>
      <w:gridCol w:w="4323"/>
    </w:tblGrid>
    <w:tr w:rsidR="00FD602F" w:rsidTr="00FD602F">
      <w:tc>
        <w:tcPr>
          <w:tcW w:w="4322" w:type="dxa"/>
        </w:tcPr>
        <w:sdt>
          <w:sdtPr>
            <w:rPr>
              <w:rFonts w:asciiTheme="majorHAnsi" w:eastAsiaTheme="majorEastAsia" w:hAnsiTheme="majorHAnsi" w:cstheme="majorBidi"/>
              <w:color w:val="auto"/>
              <w:sz w:val="20"/>
              <w:szCs w:val="20"/>
            </w:rPr>
            <w:alias w:val="Título"/>
            <w:id w:val="3376746"/>
            <w:dataBinding w:prefixMappings="xmlns:ns0='http://schemas.openxmlformats.org/package/2006/metadata/core-properties' xmlns:ns1='http://purl.org/dc/elements/1.1/'" w:xpath="/ns0:coreProperties[1]/ns1:title[1]" w:storeItemID="{6C3C8BC8-F283-45AE-878A-BAB7291924A1}"/>
            <w:text/>
          </w:sdtPr>
          <w:sdtContent>
            <w:p w:rsidR="00FD602F" w:rsidRPr="00FD602F" w:rsidRDefault="00443B32" w:rsidP="00FD602F">
              <w:pPr>
                <w:pStyle w:val="Sinespaciado"/>
                <w:ind w:left="142"/>
                <w:rPr>
                  <w:rFonts w:asciiTheme="majorHAnsi" w:eastAsiaTheme="majorEastAsia" w:hAnsiTheme="majorHAnsi" w:cstheme="majorBidi"/>
                  <w:color w:val="auto"/>
                  <w:sz w:val="20"/>
                  <w:szCs w:val="20"/>
                </w:rPr>
              </w:pPr>
              <w:r>
                <w:rPr>
                  <w:rFonts w:asciiTheme="majorHAnsi" w:eastAsiaTheme="majorEastAsia" w:hAnsiTheme="majorHAnsi" w:cstheme="majorBidi"/>
                  <w:color w:val="auto"/>
                  <w:sz w:val="20"/>
                  <w:szCs w:val="20"/>
                </w:rPr>
                <w:t>Estudio de Impacto Ambiental y Social - Rehabilitación de RAMAL C15 en el Tramo Cnel. Cornejo-Pocitos - Provincia de Salta.</w:t>
              </w:r>
            </w:p>
          </w:sdtContent>
        </w:sdt>
      </w:tc>
      <w:tc>
        <w:tcPr>
          <w:tcW w:w="4323" w:type="dxa"/>
        </w:tcPr>
        <w:p w:rsidR="00FD602F" w:rsidRDefault="00FD602F" w:rsidP="00FD602F">
          <w:pPr>
            <w:pStyle w:val="Encabezado"/>
            <w:ind w:left="781"/>
            <w:jc w:val="center"/>
            <w:rPr>
              <w:rFonts w:asciiTheme="majorHAnsi" w:hAnsiTheme="majorHAnsi"/>
              <w:sz w:val="32"/>
              <w:szCs w:val="24"/>
            </w:rPr>
          </w:pPr>
          <w:r w:rsidRPr="00FD602F">
            <w:rPr>
              <w:rFonts w:asciiTheme="majorHAnsi" w:hAnsiTheme="majorHAnsi"/>
              <w:sz w:val="32"/>
              <w:szCs w:val="24"/>
            </w:rPr>
            <w:t>Ing. Virginia del Val</w:t>
          </w:r>
        </w:p>
        <w:p w:rsidR="00FD602F" w:rsidRPr="00FD602F" w:rsidRDefault="00FD602F" w:rsidP="00FD602F">
          <w:pPr>
            <w:pStyle w:val="Encabezado"/>
            <w:ind w:left="781"/>
            <w:jc w:val="center"/>
            <w:rPr>
              <w:rFonts w:asciiTheme="majorHAnsi" w:hAnsiTheme="majorHAnsi"/>
              <w:i/>
              <w:sz w:val="24"/>
              <w:szCs w:val="24"/>
            </w:rPr>
          </w:pPr>
          <w:r w:rsidRPr="00FD602F">
            <w:rPr>
              <w:rFonts w:asciiTheme="majorHAnsi" w:hAnsiTheme="majorHAnsi"/>
              <w:sz w:val="24"/>
              <w:szCs w:val="24"/>
            </w:rPr>
            <w:t>Consultora Ambiental</w:t>
          </w:r>
        </w:p>
      </w:tc>
    </w:tr>
  </w:tbl>
  <w:p w:rsidR="00FD602F" w:rsidRDefault="00FD602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4322"/>
      <w:gridCol w:w="4323"/>
    </w:tblGrid>
    <w:tr w:rsidR="00FD602F" w:rsidRPr="00FD602F" w:rsidTr="00E158B4">
      <w:tc>
        <w:tcPr>
          <w:tcW w:w="4322" w:type="dxa"/>
          <w:tcBorders>
            <w:bottom w:val="nil"/>
          </w:tcBorders>
        </w:tcPr>
        <w:p w:rsidR="00FD602F" w:rsidRPr="00FD602F" w:rsidRDefault="00FD602F" w:rsidP="00293802">
          <w:pPr>
            <w:pStyle w:val="Sinespaciado"/>
            <w:ind w:left="142"/>
            <w:rPr>
              <w:rFonts w:asciiTheme="majorHAnsi" w:eastAsiaTheme="majorEastAsia" w:hAnsiTheme="majorHAnsi" w:cstheme="majorBidi"/>
              <w:color w:val="auto"/>
              <w:sz w:val="20"/>
              <w:szCs w:val="20"/>
            </w:rPr>
          </w:pPr>
        </w:p>
      </w:tc>
      <w:tc>
        <w:tcPr>
          <w:tcW w:w="4323" w:type="dxa"/>
        </w:tcPr>
        <w:p w:rsidR="00FD602F" w:rsidRPr="00FD602F" w:rsidRDefault="00FD602F" w:rsidP="00293802">
          <w:pPr>
            <w:pStyle w:val="Encabezado"/>
            <w:ind w:left="781"/>
            <w:jc w:val="center"/>
            <w:rPr>
              <w:rFonts w:asciiTheme="majorHAnsi" w:hAnsiTheme="majorHAnsi"/>
              <w:i/>
              <w:sz w:val="24"/>
              <w:szCs w:val="24"/>
            </w:rPr>
          </w:pPr>
        </w:p>
      </w:tc>
    </w:tr>
  </w:tbl>
  <w:p w:rsidR="00FD602F" w:rsidRDefault="00FD602F" w:rsidP="00FD602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4D4E"/>
    <w:multiLevelType w:val="multilevel"/>
    <w:tmpl w:val="9E14E8E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5F453AB"/>
    <w:multiLevelType w:val="hybridMultilevel"/>
    <w:tmpl w:val="FB66FEE0"/>
    <w:lvl w:ilvl="0" w:tplc="2C0A0001">
      <w:start w:val="1"/>
      <w:numFmt w:val="bullet"/>
      <w:lvlText w:val=""/>
      <w:lvlJc w:val="left"/>
      <w:pPr>
        <w:ind w:left="720" w:hanging="360"/>
      </w:pPr>
      <w:rPr>
        <w:rFonts w:ascii="Symbol" w:hAnsi="Symbol"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
    <w:nsid w:val="163A63B9"/>
    <w:multiLevelType w:val="hybridMultilevel"/>
    <w:tmpl w:val="1C2665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79A3194"/>
    <w:multiLevelType w:val="hybridMultilevel"/>
    <w:tmpl w:val="6F601912"/>
    <w:lvl w:ilvl="0" w:tplc="1BC2638C">
      <w:start w:val="1"/>
      <w:numFmt w:val="decimal"/>
      <w:lvlText w:val="%1."/>
      <w:lvlJc w:val="left"/>
      <w:pPr>
        <w:ind w:left="786" w:hanging="360"/>
      </w:pPr>
      <w:rPr>
        <w:rFonts w:cs="Times New Roman"/>
        <w:b/>
      </w:rPr>
    </w:lvl>
    <w:lvl w:ilvl="1" w:tplc="0C0A0019">
      <w:start w:val="1"/>
      <w:numFmt w:val="lowerLetter"/>
      <w:lvlText w:val="%2."/>
      <w:lvlJc w:val="left"/>
      <w:pPr>
        <w:ind w:left="1506" w:hanging="360"/>
      </w:pPr>
      <w:rPr>
        <w:rFonts w:cs="Times New Roman"/>
      </w:rPr>
    </w:lvl>
    <w:lvl w:ilvl="2" w:tplc="0C0A001B">
      <w:start w:val="1"/>
      <w:numFmt w:val="lowerRoman"/>
      <w:lvlText w:val="%3."/>
      <w:lvlJc w:val="right"/>
      <w:pPr>
        <w:ind w:left="2226" w:hanging="180"/>
      </w:pPr>
      <w:rPr>
        <w:rFonts w:cs="Times New Roman"/>
      </w:rPr>
    </w:lvl>
    <w:lvl w:ilvl="3" w:tplc="346EA646">
      <w:start w:val="4"/>
      <w:numFmt w:val="bullet"/>
      <w:lvlText w:val="•"/>
      <w:lvlJc w:val="left"/>
      <w:pPr>
        <w:ind w:left="2976" w:hanging="390"/>
      </w:pPr>
      <w:rPr>
        <w:rFonts w:ascii="Times New Roman" w:eastAsia="Times New Roman" w:hAnsi="Times New Roman" w:cs="Times New Roman" w:hint="default"/>
      </w:rPr>
    </w:lvl>
    <w:lvl w:ilvl="4" w:tplc="0C0A0019">
      <w:start w:val="1"/>
      <w:numFmt w:val="lowerLetter"/>
      <w:lvlText w:val="%5."/>
      <w:lvlJc w:val="left"/>
      <w:pPr>
        <w:ind w:left="3666" w:hanging="360"/>
      </w:pPr>
      <w:rPr>
        <w:rFonts w:cs="Times New Roman"/>
      </w:rPr>
    </w:lvl>
    <w:lvl w:ilvl="5" w:tplc="0C0A001B">
      <w:start w:val="1"/>
      <w:numFmt w:val="lowerRoman"/>
      <w:lvlText w:val="%6."/>
      <w:lvlJc w:val="right"/>
      <w:pPr>
        <w:ind w:left="4386" w:hanging="180"/>
      </w:pPr>
      <w:rPr>
        <w:rFonts w:cs="Times New Roman"/>
      </w:rPr>
    </w:lvl>
    <w:lvl w:ilvl="6" w:tplc="0C0A000F">
      <w:start w:val="1"/>
      <w:numFmt w:val="decimal"/>
      <w:lvlText w:val="%7."/>
      <w:lvlJc w:val="left"/>
      <w:pPr>
        <w:ind w:left="5106" w:hanging="360"/>
      </w:pPr>
      <w:rPr>
        <w:rFonts w:cs="Times New Roman"/>
      </w:rPr>
    </w:lvl>
    <w:lvl w:ilvl="7" w:tplc="0C0A0019">
      <w:start w:val="1"/>
      <w:numFmt w:val="lowerLetter"/>
      <w:lvlText w:val="%8."/>
      <w:lvlJc w:val="left"/>
      <w:pPr>
        <w:ind w:left="5826" w:hanging="360"/>
      </w:pPr>
      <w:rPr>
        <w:rFonts w:cs="Times New Roman"/>
      </w:rPr>
    </w:lvl>
    <w:lvl w:ilvl="8" w:tplc="0C0A001B">
      <w:start w:val="1"/>
      <w:numFmt w:val="lowerRoman"/>
      <w:lvlText w:val="%9."/>
      <w:lvlJc w:val="right"/>
      <w:pPr>
        <w:ind w:left="6546" w:hanging="180"/>
      </w:pPr>
      <w:rPr>
        <w:rFonts w:cs="Times New Roman"/>
      </w:rPr>
    </w:lvl>
  </w:abstractNum>
  <w:abstractNum w:abstractNumId="4">
    <w:nsid w:val="29F5669C"/>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C683EB6"/>
    <w:multiLevelType w:val="hybridMultilevel"/>
    <w:tmpl w:val="0672C3EE"/>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7894FE7"/>
    <w:multiLevelType w:val="hybridMultilevel"/>
    <w:tmpl w:val="AE76573C"/>
    <w:lvl w:ilvl="0" w:tplc="2C0A0019">
      <w:start w:val="1"/>
      <w:numFmt w:val="lowerLetter"/>
      <w:lvlText w:val="%1."/>
      <w:lvlJc w:val="left"/>
      <w:pPr>
        <w:ind w:left="1146" w:hanging="360"/>
      </w:pPr>
    </w:lvl>
    <w:lvl w:ilvl="1" w:tplc="2C0A0019">
      <w:start w:val="1"/>
      <w:numFmt w:val="lowerLetter"/>
      <w:lvlText w:val="%2."/>
      <w:lvlJc w:val="left"/>
      <w:pPr>
        <w:ind w:left="1070" w:hanging="360"/>
      </w:pPr>
    </w:lvl>
    <w:lvl w:ilvl="2" w:tplc="21DC7B16">
      <w:start w:val="1"/>
      <w:numFmt w:val="decimal"/>
      <w:lvlText w:val="%3."/>
      <w:lvlJc w:val="left"/>
      <w:pPr>
        <w:ind w:left="2766"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7">
    <w:nsid w:val="3B236E5E"/>
    <w:multiLevelType w:val="hybridMultilevel"/>
    <w:tmpl w:val="A5FC4A28"/>
    <w:lvl w:ilvl="0" w:tplc="70701282">
      <w:start w:val="1"/>
      <w:numFmt w:val="decimal"/>
      <w:lvlText w:val="%1."/>
      <w:lvlJc w:val="left"/>
      <w:pPr>
        <w:ind w:left="360" w:hanging="360"/>
      </w:pPr>
      <w:rPr>
        <w:rFonts w:cs="Times New Roman"/>
        <w:b/>
      </w:rPr>
    </w:lvl>
    <w:lvl w:ilvl="1" w:tplc="0C0A0019">
      <w:start w:val="1"/>
      <w:numFmt w:val="lowerLetter"/>
      <w:lvlText w:val="%2."/>
      <w:lvlJc w:val="left"/>
      <w:pPr>
        <w:ind w:left="938" w:hanging="360"/>
      </w:pPr>
      <w:rPr>
        <w:rFonts w:cs="Times New Roman"/>
      </w:rPr>
    </w:lvl>
    <w:lvl w:ilvl="2" w:tplc="0C0A001B">
      <w:start w:val="1"/>
      <w:numFmt w:val="lowerRoman"/>
      <w:lvlText w:val="%3."/>
      <w:lvlJc w:val="right"/>
      <w:pPr>
        <w:ind w:left="1658" w:hanging="180"/>
      </w:pPr>
      <w:rPr>
        <w:rFonts w:cs="Times New Roman"/>
      </w:rPr>
    </w:lvl>
    <w:lvl w:ilvl="3" w:tplc="346EA646">
      <w:start w:val="4"/>
      <w:numFmt w:val="bullet"/>
      <w:lvlText w:val="•"/>
      <w:lvlJc w:val="left"/>
      <w:pPr>
        <w:ind w:left="2408" w:hanging="390"/>
      </w:pPr>
      <w:rPr>
        <w:rFonts w:ascii="Times New Roman" w:eastAsia="Times New Roman" w:hAnsi="Times New Roman" w:cs="Times New Roman" w:hint="default"/>
      </w:rPr>
    </w:lvl>
    <w:lvl w:ilvl="4" w:tplc="0C0A0019">
      <w:start w:val="1"/>
      <w:numFmt w:val="lowerLetter"/>
      <w:lvlText w:val="%5."/>
      <w:lvlJc w:val="left"/>
      <w:pPr>
        <w:ind w:left="3098" w:hanging="360"/>
      </w:pPr>
      <w:rPr>
        <w:rFonts w:cs="Times New Roman"/>
      </w:rPr>
    </w:lvl>
    <w:lvl w:ilvl="5" w:tplc="0C0A001B">
      <w:start w:val="1"/>
      <w:numFmt w:val="lowerRoman"/>
      <w:lvlText w:val="%6."/>
      <w:lvlJc w:val="right"/>
      <w:pPr>
        <w:ind w:left="3818" w:hanging="180"/>
      </w:pPr>
      <w:rPr>
        <w:rFonts w:cs="Times New Roman"/>
      </w:rPr>
    </w:lvl>
    <w:lvl w:ilvl="6" w:tplc="0C0A000F">
      <w:start w:val="1"/>
      <w:numFmt w:val="decimal"/>
      <w:lvlText w:val="%7."/>
      <w:lvlJc w:val="left"/>
      <w:pPr>
        <w:ind w:left="4538" w:hanging="360"/>
      </w:pPr>
      <w:rPr>
        <w:rFonts w:cs="Times New Roman"/>
      </w:rPr>
    </w:lvl>
    <w:lvl w:ilvl="7" w:tplc="0C0A0019">
      <w:start w:val="1"/>
      <w:numFmt w:val="lowerLetter"/>
      <w:lvlText w:val="%8."/>
      <w:lvlJc w:val="left"/>
      <w:pPr>
        <w:ind w:left="5258" w:hanging="360"/>
      </w:pPr>
      <w:rPr>
        <w:rFonts w:cs="Times New Roman"/>
      </w:rPr>
    </w:lvl>
    <w:lvl w:ilvl="8" w:tplc="0C0A001B">
      <w:start w:val="1"/>
      <w:numFmt w:val="lowerRoman"/>
      <w:lvlText w:val="%9."/>
      <w:lvlJc w:val="right"/>
      <w:pPr>
        <w:ind w:left="5978" w:hanging="180"/>
      </w:pPr>
      <w:rPr>
        <w:rFonts w:cs="Times New Roman"/>
      </w:rPr>
    </w:lvl>
  </w:abstractNum>
  <w:abstractNum w:abstractNumId="8">
    <w:nsid w:val="3D9E24DE"/>
    <w:multiLevelType w:val="multilevel"/>
    <w:tmpl w:val="AC8CE2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3DF47594"/>
    <w:multiLevelType w:val="hybridMultilevel"/>
    <w:tmpl w:val="E954C0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E1A3C74"/>
    <w:multiLevelType w:val="hybridMultilevel"/>
    <w:tmpl w:val="CDCA5E4C"/>
    <w:lvl w:ilvl="0" w:tplc="F9DAD6BC">
      <w:start w:val="1"/>
      <w:numFmt w:val="decimal"/>
      <w:lvlText w:val="%1."/>
      <w:lvlJc w:val="left"/>
      <w:pPr>
        <w:ind w:left="360" w:hanging="360"/>
      </w:pPr>
      <w:rPr>
        <w:rFonts w:cs="Times New Roman"/>
        <w:b/>
      </w:rPr>
    </w:lvl>
    <w:lvl w:ilvl="1" w:tplc="0C0A0019">
      <w:start w:val="1"/>
      <w:numFmt w:val="lowerLetter"/>
      <w:lvlText w:val="%2."/>
      <w:lvlJc w:val="left"/>
      <w:pPr>
        <w:ind w:left="938" w:hanging="360"/>
      </w:pPr>
      <w:rPr>
        <w:rFonts w:cs="Times New Roman"/>
      </w:rPr>
    </w:lvl>
    <w:lvl w:ilvl="2" w:tplc="0C0A001B">
      <w:start w:val="1"/>
      <w:numFmt w:val="lowerRoman"/>
      <w:lvlText w:val="%3."/>
      <w:lvlJc w:val="right"/>
      <w:pPr>
        <w:ind w:left="1658" w:hanging="180"/>
      </w:pPr>
      <w:rPr>
        <w:rFonts w:cs="Times New Roman"/>
      </w:rPr>
    </w:lvl>
    <w:lvl w:ilvl="3" w:tplc="346EA646">
      <w:start w:val="4"/>
      <w:numFmt w:val="bullet"/>
      <w:lvlText w:val="•"/>
      <w:lvlJc w:val="left"/>
      <w:pPr>
        <w:ind w:left="2408" w:hanging="390"/>
      </w:pPr>
      <w:rPr>
        <w:rFonts w:ascii="Times New Roman" w:eastAsia="Times New Roman" w:hAnsi="Times New Roman" w:cs="Times New Roman" w:hint="default"/>
      </w:rPr>
    </w:lvl>
    <w:lvl w:ilvl="4" w:tplc="0C0A0019">
      <w:start w:val="1"/>
      <w:numFmt w:val="lowerLetter"/>
      <w:lvlText w:val="%5."/>
      <w:lvlJc w:val="left"/>
      <w:pPr>
        <w:ind w:left="3098" w:hanging="360"/>
      </w:pPr>
      <w:rPr>
        <w:rFonts w:cs="Times New Roman"/>
      </w:rPr>
    </w:lvl>
    <w:lvl w:ilvl="5" w:tplc="0C0A001B">
      <w:start w:val="1"/>
      <w:numFmt w:val="lowerRoman"/>
      <w:lvlText w:val="%6."/>
      <w:lvlJc w:val="right"/>
      <w:pPr>
        <w:ind w:left="3818" w:hanging="180"/>
      </w:pPr>
      <w:rPr>
        <w:rFonts w:cs="Times New Roman"/>
      </w:rPr>
    </w:lvl>
    <w:lvl w:ilvl="6" w:tplc="0C0A000F">
      <w:start w:val="1"/>
      <w:numFmt w:val="decimal"/>
      <w:lvlText w:val="%7."/>
      <w:lvlJc w:val="left"/>
      <w:pPr>
        <w:ind w:left="4538" w:hanging="360"/>
      </w:pPr>
      <w:rPr>
        <w:rFonts w:cs="Times New Roman"/>
      </w:rPr>
    </w:lvl>
    <w:lvl w:ilvl="7" w:tplc="0C0A0019">
      <w:start w:val="1"/>
      <w:numFmt w:val="lowerLetter"/>
      <w:lvlText w:val="%8."/>
      <w:lvlJc w:val="left"/>
      <w:pPr>
        <w:ind w:left="5258" w:hanging="360"/>
      </w:pPr>
      <w:rPr>
        <w:rFonts w:cs="Times New Roman"/>
      </w:rPr>
    </w:lvl>
    <w:lvl w:ilvl="8" w:tplc="0C0A001B">
      <w:start w:val="1"/>
      <w:numFmt w:val="lowerRoman"/>
      <w:lvlText w:val="%9."/>
      <w:lvlJc w:val="right"/>
      <w:pPr>
        <w:ind w:left="5978" w:hanging="180"/>
      </w:pPr>
      <w:rPr>
        <w:rFonts w:cs="Times New Roman"/>
      </w:rPr>
    </w:lvl>
  </w:abstractNum>
  <w:abstractNum w:abstractNumId="11">
    <w:nsid w:val="3E9D4D5E"/>
    <w:multiLevelType w:val="multilevel"/>
    <w:tmpl w:val="CFCEBFFE"/>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b/>
        <w:color w:val="auto"/>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07C222A"/>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2382160"/>
    <w:multiLevelType w:val="hybridMultilevel"/>
    <w:tmpl w:val="333E615C"/>
    <w:lvl w:ilvl="0" w:tplc="17FEE3E0">
      <w:start w:val="1"/>
      <w:numFmt w:val="bullet"/>
      <w:lvlText w:val=""/>
      <w:lvlJc w:val="left"/>
      <w:pPr>
        <w:ind w:left="1428" w:hanging="360"/>
      </w:pPr>
      <w:rPr>
        <w:rFonts w:ascii="Symbol" w:hAnsi="Symbol" w:hint="default"/>
        <w:b/>
        <w:sz w:val="20"/>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4">
    <w:nsid w:val="43EB4747"/>
    <w:multiLevelType w:val="hybridMultilevel"/>
    <w:tmpl w:val="C0F8886A"/>
    <w:lvl w:ilvl="0" w:tplc="2C0A000F">
      <w:start w:val="1"/>
      <w:numFmt w:val="decimal"/>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5">
    <w:nsid w:val="45562988"/>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C31FAE"/>
    <w:multiLevelType w:val="hybridMultilevel"/>
    <w:tmpl w:val="ED4865BA"/>
    <w:lvl w:ilvl="0" w:tplc="17FEE3E0">
      <w:start w:val="1"/>
      <w:numFmt w:val="bullet"/>
      <w:lvlText w:val=""/>
      <w:lvlJc w:val="left"/>
      <w:pPr>
        <w:ind w:left="720" w:hanging="360"/>
      </w:pPr>
      <w:rPr>
        <w:rFonts w:ascii="Symbol" w:hAnsi="Symbol" w:hint="default"/>
        <w:b/>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C85470D"/>
    <w:multiLevelType w:val="hybridMultilevel"/>
    <w:tmpl w:val="1990F3C4"/>
    <w:lvl w:ilvl="0" w:tplc="2C0A0001">
      <w:start w:val="1"/>
      <w:numFmt w:val="bullet"/>
      <w:lvlText w:val=""/>
      <w:lvlJc w:val="left"/>
      <w:pPr>
        <w:ind w:left="720" w:hanging="360"/>
      </w:pPr>
      <w:rPr>
        <w:rFonts w:ascii="Symbol" w:hAnsi="Symbol"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18">
    <w:nsid w:val="547B3493"/>
    <w:multiLevelType w:val="hybridMultilevel"/>
    <w:tmpl w:val="0D1E885A"/>
    <w:lvl w:ilvl="0" w:tplc="0654167A">
      <w:start w:val="1"/>
      <w:numFmt w:val="ordinal"/>
      <w:lvlText w:val="%1."/>
      <w:lvlJc w:val="left"/>
      <w:pPr>
        <w:ind w:left="720" w:hanging="360"/>
      </w:pPr>
    </w:lvl>
    <w:lvl w:ilvl="1" w:tplc="CD00F220">
      <w:start w:val="1"/>
      <w:numFmt w:val="lowerLetter"/>
      <w:lvlText w:val="%2."/>
      <w:lvlJc w:val="left"/>
      <w:pPr>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9">
    <w:nsid w:val="59573240"/>
    <w:multiLevelType w:val="hybridMultilevel"/>
    <w:tmpl w:val="14C4F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54F4DD5"/>
    <w:multiLevelType w:val="multilevel"/>
    <w:tmpl w:val="AC8CE2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660222AC"/>
    <w:multiLevelType w:val="hybridMultilevel"/>
    <w:tmpl w:val="1424EA80"/>
    <w:lvl w:ilvl="0" w:tplc="F57423E0">
      <w:start w:val="1"/>
      <w:numFmt w:val="bullet"/>
      <w:lvlText w:val="­"/>
      <w:lvlJc w:val="left"/>
      <w:pPr>
        <w:ind w:left="720" w:hanging="360"/>
      </w:pPr>
      <w:rPr>
        <w:rFonts w:ascii="Courier New" w:hAnsi="Courier New" w:hint="default"/>
        <w:b/>
        <w:sz w:val="36"/>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2">
    <w:nsid w:val="660E6BA9"/>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1C55FBA"/>
    <w:multiLevelType w:val="hybridMultilevel"/>
    <w:tmpl w:val="5CE8CDCE"/>
    <w:lvl w:ilvl="0" w:tplc="2C0A0001">
      <w:start w:val="1"/>
      <w:numFmt w:val="bullet"/>
      <w:lvlText w:val=""/>
      <w:lvlJc w:val="left"/>
      <w:pPr>
        <w:ind w:left="2136" w:hanging="360"/>
      </w:pPr>
      <w:rPr>
        <w:rFonts w:ascii="Symbol" w:hAnsi="Symbol" w:hint="default"/>
      </w:rPr>
    </w:lvl>
    <w:lvl w:ilvl="1" w:tplc="2C0A0003" w:tentative="1">
      <w:start w:val="1"/>
      <w:numFmt w:val="bullet"/>
      <w:lvlText w:val="o"/>
      <w:lvlJc w:val="left"/>
      <w:pPr>
        <w:ind w:left="2856" w:hanging="360"/>
      </w:pPr>
      <w:rPr>
        <w:rFonts w:ascii="Courier New" w:hAnsi="Courier New" w:cs="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24">
    <w:nsid w:val="73EB4CEA"/>
    <w:multiLevelType w:val="multilevel"/>
    <w:tmpl w:val="3E824B1E"/>
    <w:lvl w:ilvl="0">
      <w:start w:val="1"/>
      <w:numFmt w:val="decimal"/>
      <w:lvlText w:val="%1."/>
      <w:lvlJc w:val="left"/>
      <w:pPr>
        <w:ind w:left="360" w:hanging="360"/>
      </w:pPr>
      <w:rPr>
        <w:rFonts w:hint="default"/>
        <w:color w:val="auto"/>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5">
    <w:nsid w:val="74815B6E"/>
    <w:multiLevelType w:val="hybridMultilevel"/>
    <w:tmpl w:val="B554D82E"/>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6">
    <w:nsid w:val="76AD1A8B"/>
    <w:multiLevelType w:val="multilevel"/>
    <w:tmpl w:val="E26E1B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DD9451F"/>
    <w:multiLevelType w:val="hybridMultilevel"/>
    <w:tmpl w:val="8CFC2344"/>
    <w:lvl w:ilvl="0" w:tplc="6290C856">
      <w:start w:val="1"/>
      <w:numFmt w:val="decimal"/>
      <w:lvlText w:val="%1."/>
      <w:lvlJc w:val="left"/>
      <w:pPr>
        <w:ind w:left="360" w:hanging="360"/>
      </w:pPr>
      <w:rPr>
        <w:rFonts w:cs="Times New Roman"/>
        <w:b/>
      </w:rPr>
    </w:lvl>
    <w:lvl w:ilvl="1" w:tplc="0C0A0019">
      <w:start w:val="1"/>
      <w:numFmt w:val="lowerLetter"/>
      <w:lvlText w:val="%2."/>
      <w:lvlJc w:val="left"/>
      <w:pPr>
        <w:ind w:left="938" w:hanging="360"/>
      </w:pPr>
      <w:rPr>
        <w:rFonts w:cs="Times New Roman"/>
      </w:rPr>
    </w:lvl>
    <w:lvl w:ilvl="2" w:tplc="0C0A001B">
      <w:start w:val="1"/>
      <w:numFmt w:val="lowerRoman"/>
      <w:lvlText w:val="%3."/>
      <w:lvlJc w:val="right"/>
      <w:pPr>
        <w:ind w:left="1658" w:hanging="180"/>
      </w:pPr>
      <w:rPr>
        <w:rFonts w:cs="Times New Roman"/>
      </w:rPr>
    </w:lvl>
    <w:lvl w:ilvl="3" w:tplc="346EA646">
      <w:start w:val="4"/>
      <w:numFmt w:val="bullet"/>
      <w:lvlText w:val="•"/>
      <w:lvlJc w:val="left"/>
      <w:pPr>
        <w:ind w:left="2408" w:hanging="390"/>
      </w:pPr>
      <w:rPr>
        <w:rFonts w:ascii="Times New Roman" w:eastAsia="Times New Roman" w:hAnsi="Times New Roman" w:cs="Times New Roman" w:hint="default"/>
      </w:rPr>
    </w:lvl>
    <w:lvl w:ilvl="4" w:tplc="0C0A0019">
      <w:start w:val="1"/>
      <w:numFmt w:val="lowerLetter"/>
      <w:lvlText w:val="%5."/>
      <w:lvlJc w:val="left"/>
      <w:pPr>
        <w:ind w:left="3098" w:hanging="360"/>
      </w:pPr>
      <w:rPr>
        <w:rFonts w:cs="Times New Roman"/>
      </w:rPr>
    </w:lvl>
    <w:lvl w:ilvl="5" w:tplc="0C0A001B">
      <w:start w:val="1"/>
      <w:numFmt w:val="lowerRoman"/>
      <w:lvlText w:val="%6."/>
      <w:lvlJc w:val="right"/>
      <w:pPr>
        <w:ind w:left="3818" w:hanging="180"/>
      </w:pPr>
      <w:rPr>
        <w:rFonts w:cs="Times New Roman"/>
      </w:rPr>
    </w:lvl>
    <w:lvl w:ilvl="6" w:tplc="0C0A000F">
      <w:start w:val="1"/>
      <w:numFmt w:val="decimal"/>
      <w:lvlText w:val="%7."/>
      <w:lvlJc w:val="left"/>
      <w:pPr>
        <w:ind w:left="4538" w:hanging="360"/>
      </w:pPr>
      <w:rPr>
        <w:rFonts w:cs="Times New Roman"/>
      </w:rPr>
    </w:lvl>
    <w:lvl w:ilvl="7" w:tplc="0C0A0019">
      <w:start w:val="1"/>
      <w:numFmt w:val="lowerLetter"/>
      <w:lvlText w:val="%8."/>
      <w:lvlJc w:val="left"/>
      <w:pPr>
        <w:ind w:left="5258" w:hanging="360"/>
      </w:pPr>
      <w:rPr>
        <w:rFonts w:cs="Times New Roman"/>
      </w:rPr>
    </w:lvl>
    <w:lvl w:ilvl="8" w:tplc="0C0A001B">
      <w:start w:val="1"/>
      <w:numFmt w:val="lowerRoman"/>
      <w:lvlText w:val="%9."/>
      <w:lvlJc w:val="right"/>
      <w:pPr>
        <w:ind w:left="5978" w:hanging="180"/>
      </w:pPr>
      <w:rPr>
        <w:rFonts w:cs="Times New Roman"/>
      </w:rPr>
    </w:lvl>
  </w:abstractNum>
  <w:num w:numId="1">
    <w:abstractNumId w:val="9"/>
  </w:num>
  <w:num w:numId="2">
    <w:abstractNumId w:val="24"/>
  </w:num>
  <w:num w:numId="3">
    <w:abstractNumId w:val="2"/>
  </w:num>
  <w:num w:numId="4">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0"/>
  </w:num>
  <w:num w:numId="13">
    <w:abstractNumId w:val="27"/>
  </w:num>
  <w:num w:numId="14">
    <w:abstractNumId w:val="14"/>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0"/>
  </w:num>
  <w:num w:numId="19">
    <w:abstractNumId w:val="23"/>
  </w:num>
  <w:num w:numId="20">
    <w:abstractNumId w:val="8"/>
  </w:num>
  <w:num w:numId="21">
    <w:abstractNumId w:val="19"/>
  </w:num>
  <w:num w:numId="22">
    <w:abstractNumId w:val="21"/>
  </w:num>
  <w:num w:numId="23">
    <w:abstractNumId w:val="16"/>
  </w:num>
  <w:num w:numId="24">
    <w:abstractNumId w:val="13"/>
  </w:num>
  <w:num w:numId="25">
    <w:abstractNumId w:val="5"/>
  </w:num>
  <w:num w:numId="26">
    <w:abstractNumId w:val="0"/>
  </w:num>
  <w:num w:numId="27">
    <w:abstractNumId w:val="12"/>
  </w:num>
  <w:num w:numId="28">
    <w:abstractNumId w:val="22"/>
  </w:num>
  <w:num w:numId="29">
    <w:abstractNumId w:val="4"/>
  </w:num>
  <w:num w:numId="30">
    <w:abstractNumId w:val="11"/>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SortMethod w:val="0000"/>
  <w:defaultTabStop w:val="708"/>
  <w:hyphenationZone w:val="425"/>
  <w:drawingGridHorizontalSpacing w:val="110"/>
  <w:displayHorizontalDrawingGridEvery w:val="2"/>
  <w:characterSpacingControl w:val="doNotCompress"/>
  <w:hdrShapeDefaults>
    <o:shapedefaults v:ext="edit" spidmax="19458"/>
  </w:hdrShapeDefaults>
  <w:footnotePr>
    <w:footnote w:id="-1"/>
    <w:footnote w:id="0"/>
  </w:footnotePr>
  <w:endnotePr>
    <w:endnote w:id="-1"/>
    <w:endnote w:id="0"/>
  </w:endnotePr>
  <w:compat>
    <w:useFELayout/>
  </w:compat>
  <w:rsids>
    <w:rsidRoot w:val="006C7B95"/>
    <w:rsid w:val="00030208"/>
    <w:rsid w:val="000A62F3"/>
    <w:rsid w:val="000B1C63"/>
    <w:rsid w:val="000C01FB"/>
    <w:rsid w:val="000D595B"/>
    <w:rsid w:val="000F05BC"/>
    <w:rsid w:val="000F54AF"/>
    <w:rsid w:val="0011403C"/>
    <w:rsid w:val="00123056"/>
    <w:rsid w:val="00144961"/>
    <w:rsid w:val="00195DB6"/>
    <w:rsid w:val="001A6B45"/>
    <w:rsid w:val="001C2014"/>
    <w:rsid w:val="001F6360"/>
    <w:rsid w:val="002565B0"/>
    <w:rsid w:val="00270E1D"/>
    <w:rsid w:val="002711E4"/>
    <w:rsid w:val="00273F49"/>
    <w:rsid w:val="002B0AD1"/>
    <w:rsid w:val="002B4438"/>
    <w:rsid w:val="002B7DA0"/>
    <w:rsid w:val="002C5C3C"/>
    <w:rsid w:val="002D3E62"/>
    <w:rsid w:val="00316BB3"/>
    <w:rsid w:val="00332D58"/>
    <w:rsid w:val="00354322"/>
    <w:rsid w:val="003D0716"/>
    <w:rsid w:val="003F260B"/>
    <w:rsid w:val="003F4F48"/>
    <w:rsid w:val="00414567"/>
    <w:rsid w:val="00443B32"/>
    <w:rsid w:val="00453F9A"/>
    <w:rsid w:val="00456C01"/>
    <w:rsid w:val="00460AC3"/>
    <w:rsid w:val="004721CA"/>
    <w:rsid w:val="00495759"/>
    <w:rsid w:val="004D13E4"/>
    <w:rsid w:val="00500F42"/>
    <w:rsid w:val="00583E0A"/>
    <w:rsid w:val="005F533D"/>
    <w:rsid w:val="00646D24"/>
    <w:rsid w:val="0066375E"/>
    <w:rsid w:val="006A1B74"/>
    <w:rsid w:val="006C54F2"/>
    <w:rsid w:val="006C7B95"/>
    <w:rsid w:val="00723EC1"/>
    <w:rsid w:val="00750181"/>
    <w:rsid w:val="007565B3"/>
    <w:rsid w:val="007C3CF0"/>
    <w:rsid w:val="007E6C01"/>
    <w:rsid w:val="008323D3"/>
    <w:rsid w:val="00850652"/>
    <w:rsid w:val="008530E5"/>
    <w:rsid w:val="00881306"/>
    <w:rsid w:val="00881B32"/>
    <w:rsid w:val="008B10D7"/>
    <w:rsid w:val="008D280F"/>
    <w:rsid w:val="008F1C7F"/>
    <w:rsid w:val="0092560A"/>
    <w:rsid w:val="00974741"/>
    <w:rsid w:val="0097603A"/>
    <w:rsid w:val="009B45E6"/>
    <w:rsid w:val="009D3225"/>
    <w:rsid w:val="009F08CC"/>
    <w:rsid w:val="00A02F6D"/>
    <w:rsid w:val="00A64DAE"/>
    <w:rsid w:val="00A90A7F"/>
    <w:rsid w:val="00AB4ADC"/>
    <w:rsid w:val="00AD6F92"/>
    <w:rsid w:val="00B339D3"/>
    <w:rsid w:val="00B625AC"/>
    <w:rsid w:val="00BA7C0E"/>
    <w:rsid w:val="00BC0E22"/>
    <w:rsid w:val="00C11B29"/>
    <w:rsid w:val="00C43C7A"/>
    <w:rsid w:val="00C57EE6"/>
    <w:rsid w:val="00C77929"/>
    <w:rsid w:val="00CD5EE7"/>
    <w:rsid w:val="00CF4405"/>
    <w:rsid w:val="00D04A7D"/>
    <w:rsid w:val="00D348AA"/>
    <w:rsid w:val="00D4345D"/>
    <w:rsid w:val="00D44CBD"/>
    <w:rsid w:val="00D672F7"/>
    <w:rsid w:val="00D80890"/>
    <w:rsid w:val="00DA04B2"/>
    <w:rsid w:val="00DE384B"/>
    <w:rsid w:val="00E158B4"/>
    <w:rsid w:val="00E3207E"/>
    <w:rsid w:val="00EB41A2"/>
    <w:rsid w:val="00EC72D8"/>
    <w:rsid w:val="00F34E0F"/>
    <w:rsid w:val="00F34E2C"/>
    <w:rsid w:val="00F42B9D"/>
    <w:rsid w:val="00FA0D2C"/>
    <w:rsid w:val="00FA1DC8"/>
    <w:rsid w:val="00FA26EE"/>
    <w:rsid w:val="00FD602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02F"/>
    <w:rPr>
      <w:color w:val="5A5A5A" w:themeColor="text1" w:themeTint="A5"/>
      <w:lang w:val="es-AR"/>
    </w:rPr>
  </w:style>
  <w:style w:type="paragraph" w:styleId="Ttulo1">
    <w:name w:val="heading 1"/>
    <w:basedOn w:val="Normal"/>
    <w:next w:val="Normal"/>
    <w:link w:val="Ttulo1Car"/>
    <w:uiPriority w:val="9"/>
    <w:qFormat/>
    <w:rsid w:val="002D3E62"/>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tulo2">
    <w:name w:val="heading 2"/>
    <w:basedOn w:val="Normal"/>
    <w:next w:val="Normal"/>
    <w:link w:val="Ttulo2Car"/>
    <w:uiPriority w:val="9"/>
    <w:unhideWhenUsed/>
    <w:qFormat/>
    <w:rsid w:val="002D3E62"/>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tulo3">
    <w:name w:val="heading 3"/>
    <w:basedOn w:val="Normal"/>
    <w:next w:val="Normal"/>
    <w:link w:val="Ttulo3Car"/>
    <w:uiPriority w:val="9"/>
    <w:semiHidden/>
    <w:unhideWhenUsed/>
    <w:qFormat/>
    <w:rsid w:val="002D3E62"/>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tulo4">
    <w:name w:val="heading 4"/>
    <w:basedOn w:val="Normal"/>
    <w:next w:val="Normal"/>
    <w:link w:val="Ttulo4Car"/>
    <w:uiPriority w:val="9"/>
    <w:semiHidden/>
    <w:unhideWhenUsed/>
    <w:qFormat/>
    <w:rsid w:val="002D3E62"/>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tulo5">
    <w:name w:val="heading 5"/>
    <w:basedOn w:val="Normal"/>
    <w:next w:val="Normal"/>
    <w:link w:val="Ttulo5Car"/>
    <w:uiPriority w:val="9"/>
    <w:semiHidden/>
    <w:unhideWhenUsed/>
    <w:qFormat/>
    <w:rsid w:val="002D3E62"/>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tulo6">
    <w:name w:val="heading 6"/>
    <w:basedOn w:val="Normal"/>
    <w:next w:val="Normal"/>
    <w:link w:val="Ttulo6Car"/>
    <w:uiPriority w:val="9"/>
    <w:semiHidden/>
    <w:unhideWhenUsed/>
    <w:qFormat/>
    <w:rsid w:val="002D3E62"/>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tulo7">
    <w:name w:val="heading 7"/>
    <w:basedOn w:val="Normal"/>
    <w:next w:val="Normal"/>
    <w:link w:val="Ttulo7Car"/>
    <w:uiPriority w:val="9"/>
    <w:semiHidden/>
    <w:unhideWhenUsed/>
    <w:qFormat/>
    <w:rsid w:val="002D3E62"/>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tulo8">
    <w:name w:val="heading 8"/>
    <w:basedOn w:val="Normal"/>
    <w:next w:val="Normal"/>
    <w:link w:val="Ttulo8Car"/>
    <w:uiPriority w:val="9"/>
    <w:semiHidden/>
    <w:unhideWhenUsed/>
    <w:qFormat/>
    <w:rsid w:val="002D3E62"/>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tulo9">
    <w:name w:val="heading 9"/>
    <w:basedOn w:val="Normal"/>
    <w:next w:val="Normal"/>
    <w:link w:val="Ttulo9Car"/>
    <w:uiPriority w:val="9"/>
    <w:semiHidden/>
    <w:unhideWhenUsed/>
    <w:qFormat/>
    <w:rsid w:val="002D3E62"/>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rsid w:val="00750181"/>
    <w:pPr>
      <w:spacing w:after="0"/>
      <w:ind w:left="0"/>
      <w:jc w:val="both"/>
      <w:outlineLvl w:val="0"/>
    </w:pPr>
    <w:rPr>
      <w:b/>
      <w:caps/>
    </w:rPr>
  </w:style>
  <w:style w:type="paragraph" w:styleId="Prrafodelista">
    <w:name w:val="List Paragraph"/>
    <w:basedOn w:val="Normal"/>
    <w:link w:val="PrrafodelistaCar"/>
    <w:uiPriority w:val="34"/>
    <w:qFormat/>
    <w:rsid w:val="002D3E62"/>
    <w:pPr>
      <w:ind w:left="720"/>
      <w:contextualSpacing/>
    </w:pPr>
  </w:style>
  <w:style w:type="character" w:customStyle="1" w:styleId="itemsCar">
    <w:name w:val="items Car"/>
    <w:basedOn w:val="PrrafodelistaCar"/>
    <w:link w:val="items"/>
    <w:rsid w:val="00750181"/>
    <w:rPr>
      <w:b/>
      <w:caps/>
      <w:color w:val="5A5A5A" w:themeColor="text1" w:themeTint="A5"/>
    </w:rPr>
  </w:style>
  <w:style w:type="paragraph" w:customStyle="1" w:styleId="portada">
    <w:name w:val="portada"/>
    <w:basedOn w:val="Sinespaciado"/>
    <w:link w:val="portadaCar"/>
    <w:autoRedefine/>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basedOn w:val="Normal"/>
    <w:link w:val="SinespaciadoCar"/>
    <w:uiPriority w:val="1"/>
    <w:qFormat/>
    <w:rsid w:val="002D3E62"/>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next w:val="Normal"/>
    <w:link w:val="TtuloCar"/>
    <w:uiPriority w:val="10"/>
    <w:qFormat/>
    <w:rsid w:val="002D3E62"/>
    <w:pPr>
      <w:spacing w:line="240" w:lineRule="auto"/>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tuloCar">
    <w:name w:val="Título Car"/>
    <w:basedOn w:val="Fuentedeprrafopredeter"/>
    <w:link w:val="Ttulo"/>
    <w:uiPriority w:val="10"/>
    <w:rsid w:val="002D3E62"/>
    <w:rPr>
      <w:rFonts w:asciiTheme="majorHAnsi" w:eastAsiaTheme="majorEastAsia" w:hAnsiTheme="majorHAnsi" w:cstheme="majorBidi"/>
      <w:smallCaps/>
      <w:color w:val="17365D" w:themeColor="text2" w:themeShade="BF"/>
      <w:spacing w:val="5"/>
      <w:sz w:val="72"/>
      <w:szCs w:val="72"/>
    </w:rPr>
  </w:style>
  <w:style w:type="character" w:customStyle="1" w:styleId="Estilo1Car">
    <w:name w:val="Estilo1 Car"/>
    <w:basedOn w:val="TtuloCar"/>
    <w:link w:val="Estilo1"/>
    <w:rsid w:val="00750181"/>
    <w:rPr>
      <w:rFonts w:asciiTheme="majorHAnsi" w:eastAsiaTheme="majorEastAsia" w:hAnsiTheme="majorHAnsi" w:cstheme="majorBidi"/>
      <w:smallCaps/>
      <w:color w:val="17365D" w:themeColor="text2" w:themeShade="BF"/>
      <w:spacing w:val="5"/>
      <w:sz w:val="36"/>
      <w:szCs w:val="36"/>
    </w:rPr>
  </w:style>
  <w:style w:type="character" w:customStyle="1" w:styleId="Ttulo1Car">
    <w:name w:val="Título 1 Car"/>
    <w:basedOn w:val="Fuentedeprrafopredeter"/>
    <w:link w:val="Ttulo1"/>
    <w:uiPriority w:val="9"/>
    <w:rsid w:val="002D3E62"/>
    <w:rPr>
      <w:rFonts w:asciiTheme="majorHAnsi" w:eastAsiaTheme="majorEastAsia" w:hAnsiTheme="majorHAnsi" w:cstheme="majorBidi"/>
      <w:smallCaps/>
      <w:color w:val="0F243E" w:themeColor="text2" w:themeShade="7F"/>
      <w:spacing w:val="20"/>
      <w:sz w:val="32"/>
      <w:szCs w:val="32"/>
    </w:rPr>
  </w:style>
  <w:style w:type="character" w:customStyle="1" w:styleId="Ttulo2Car">
    <w:name w:val="Título 2 Car"/>
    <w:basedOn w:val="Fuentedeprrafopredeter"/>
    <w:link w:val="Ttulo2"/>
    <w:uiPriority w:val="9"/>
    <w:rsid w:val="002D3E62"/>
    <w:rPr>
      <w:rFonts w:asciiTheme="majorHAnsi" w:eastAsiaTheme="majorEastAsia" w:hAnsiTheme="majorHAnsi" w:cstheme="majorBidi"/>
      <w:smallCaps/>
      <w:color w:val="17365D" w:themeColor="text2" w:themeShade="BF"/>
      <w:spacing w:val="20"/>
      <w:sz w:val="28"/>
      <w:szCs w:val="28"/>
    </w:rPr>
  </w:style>
  <w:style w:type="character" w:customStyle="1" w:styleId="Ttulo3Car">
    <w:name w:val="Título 3 Car"/>
    <w:basedOn w:val="Fuentedeprrafopredeter"/>
    <w:link w:val="Ttulo3"/>
    <w:uiPriority w:val="9"/>
    <w:semiHidden/>
    <w:rsid w:val="002D3E62"/>
    <w:rPr>
      <w:rFonts w:asciiTheme="majorHAnsi" w:eastAsiaTheme="majorEastAsia" w:hAnsiTheme="majorHAnsi" w:cstheme="majorBidi"/>
      <w:smallCaps/>
      <w:color w:val="1F497D" w:themeColor="text2"/>
      <w:spacing w:val="20"/>
      <w:sz w:val="24"/>
      <w:szCs w:val="24"/>
    </w:rPr>
  </w:style>
  <w:style w:type="character" w:customStyle="1" w:styleId="Ttulo4Car">
    <w:name w:val="Título 4 Car"/>
    <w:basedOn w:val="Fuentedeprrafopredeter"/>
    <w:link w:val="Ttulo4"/>
    <w:uiPriority w:val="9"/>
    <w:semiHidden/>
    <w:rsid w:val="002D3E62"/>
    <w:rPr>
      <w:rFonts w:asciiTheme="majorHAnsi" w:eastAsiaTheme="majorEastAsia" w:hAnsiTheme="majorHAnsi" w:cstheme="majorBidi"/>
      <w:b/>
      <w:bCs/>
      <w:smallCaps/>
      <w:color w:val="3071C3" w:themeColor="text2" w:themeTint="BF"/>
      <w:spacing w:val="20"/>
    </w:rPr>
  </w:style>
  <w:style w:type="character" w:customStyle="1" w:styleId="Ttulo5Car">
    <w:name w:val="Título 5 Car"/>
    <w:basedOn w:val="Fuentedeprrafopredeter"/>
    <w:link w:val="Ttulo5"/>
    <w:uiPriority w:val="9"/>
    <w:semiHidden/>
    <w:rsid w:val="002D3E62"/>
    <w:rPr>
      <w:rFonts w:asciiTheme="majorHAnsi" w:eastAsiaTheme="majorEastAsia" w:hAnsiTheme="majorHAnsi" w:cstheme="majorBidi"/>
      <w:smallCaps/>
      <w:color w:val="3071C3" w:themeColor="text2" w:themeTint="BF"/>
      <w:spacing w:val="20"/>
    </w:rPr>
  </w:style>
  <w:style w:type="character" w:customStyle="1" w:styleId="Ttulo6Car">
    <w:name w:val="Título 6 Car"/>
    <w:basedOn w:val="Fuentedeprrafopredeter"/>
    <w:link w:val="Ttulo6"/>
    <w:uiPriority w:val="9"/>
    <w:semiHidden/>
    <w:rsid w:val="002D3E62"/>
    <w:rPr>
      <w:rFonts w:asciiTheme="majorHAnsi" w:eastAsiaTheme="majorEastAsia" w:hAnsiTheme="majorHAnsi" w:cstheme="majorBidi"/>
      <w:smallCaps/>
      <w:color w:val="938953" w:themeColor="background2" w:themeShade="7F"/>
      <w:spacing w:val="20"/>
    </w:rPr>
  </w:style>
  <w:style w:type="character" w:customStyle="1" w:styleId="Ttulo7Car">
    <w:name w:val="Título 7 Car"/>
    <w:basedOn w:val="Fuentedeprrafopredeter"/>
    <w:link w:val="Ttulo7"/>
    <w:uiPriority w:val="9"/>
    <w:semiHidden/>
    <w:rsid w:val="002D3E62"/>
    <w:rPr>
      <w:rFonts w:asciiTheme="majorHAnsi" w:eastAsiaTheme="majorEastAsia" w:hAnsiTheme="majorHAnsi" w:cstheme="majorBidi"/>
      <w:b/>
      <w:bCs/>
      <w:smallCaps/>
      <w:color w:val="938953" w:themeColor="background2" w:themeShade="7F"/>
      <w:spacing w:val="20"/>
      <w:sz w:val="16"/>
      <w:szCs w:val="16"/>
    </w:rPr>
  </w:style>
  <w:style w:type="character" w:customStyle="1" w:styleId="Ttulo8Car">
    <w:name w:val="Título 8 Car"/>
    <w:basedOn w:val="Fuentedeprrafopredeter"/>
    <w:link w:val="Ttulo8"/>
    <w:uiPriority w:val="9"/>
    <w:semiHidden/>
    <w:rsid w:val="002D3E62"/>
    <w:rPr>
      <w:rFonts w:asciiTheme="majorHAnsi" w:eastAsiaTheme="majorEastAsia" w:hAnsiTheme="majorHAnsi" w:cstheme="majorBidi"/>
      <w:b/>
      <w:smallCaps/>
      <w:color w:val="938953" w:themeColor="background2" w:themeShade="7F"/>
      <w:spacing w:val="20"/>
      <w:sz w:val="16"/>
      <w:szCs w:val="16"/>
    </w:rPr>
  </w:style>
  <w:style w:type="paragraph" w:styleId="Subttulo">
    <w:name w:val="Subtitle"/>
    <w:next w:val="Normal"/>
    <w:link w:val="SubttuloCar"/>
    <w:uiPriority w:val="11"/>
    <w:qFormat/>
    <w:rsid w:val="002D3E62"/>
    <w:pPr>
      <w:spacing w:after="600" w:line="240" w:lineRule="auto"/>
    </w:pPr>
    <w:rPr>
      <w:smallCaps/>
      <w:color w:val="938953" w:themeColor="background2" w:themeShade="7F"/>
      <w:spacing w:val="5"/>
      <w:sz w:val="28"/>
      <w:szCs w:val="28"/>
    </w:rPr>
  </w:style>
  <w:style w:type="character" w:customStyle="1" w:styleId="SubttuloCar">
    <w:name w:val="Subtítulo Car"/>
    <w:basedOn w:val="Fuentedeprrafopredeter"/>
    <w:link w:val="Subttulo"/>
    <w:uiPriority w:val="11"/>
    <w:rsid w:val="002D3E62"/>
    <w:rPr>
      <w:smallCaps/>
      <w:color w:val="938953" w:themeColor="background2" w:themeShade="7F"/>
      <w:spacing w:val="5"/>
      <w:sz w:val="28"/>
      <w:szCs w:val="28"/>
    </w:rPr>
  </w:style>
  <w:style w:type="character" w:styleId="nfasis">
    <w:name w:val="Emphasis"/>
    <w:uiPriority w:val="20"/>
    <w:qFormat/>
    <w:rsid w:val="002D3E62"/>
    <w:rPr>
      <w:b/>
      <w:bCs/>
      <w:smallCaps/>
      <w:dstrike w:val="0"/>
      <w:color w:val="5A5A5A" w:themeColor="text1" w:themeTint="A5"/>
      <w:spacing w:val="20"/>
      <w:kern w:val="0"/>
      <w:vertAlign w:val="baseline"/>
    </w:rPr>
  </w:style>
  <w:style w:type="character" w:customStyle="1" w:styleId="SinespaciadoCar">
    <w:name w:val="Sin espaciado Car"/>
    <w:basedOn w:val="Fuentedeprrafopredeter"/>
    <w:link w:val="Sinespaciado"/>
    <w:uiPriority w:val="1"/>
    <w:rsid w:val="00750181"/>
    <w:rPr>
      <w:color w:val="5A5A5A" w:themeColor="text1" w:themeTint="A5"/>
    </w:rPr>
  </w:style>
  <w:style w:type="character" w:customStyle="1" w:styleId="PrrafodelistaCar">
    <w:name w:val="Párrafo de lista Car"/>
    <w:basedOn w:val="Fuentedeprrafopredeter"/>
    <w:link w:val="Prrafodelista"/>
    <w:uiPriority w:val="34"/>
    <w:rsid w:val="00750181"/>
    <w:rPr>
      <w:color w:val="5A5A5A" w:themeColor="text1" w:themeTint="A5"/>
    </w:rPr>
  </w:style>
  <w:style w:type="character" w:styleId="nfasissutil">
    <w:name w:val="Subtle Emphasis"/>
    <w:uiPriority w:val="19"/>
    <w:qFormat/>
    <w:rsid w:val="002D3E62"/>
    <w:rPr>
      <w:smallCaps/>
      <w:dstrike w:val="0"/>
      <w:color w:val="5A5A5A" w:themeColor="text1" w:themeTint="A5"/>
      <w:vertAlign w:val="baseline"/>
    </w:rPr>
  </w:style>
  <w:style w:type="table" w:styleId="Listaclara-nfasis3">
    <w:name w:val="Light List Accent 3"/>
    <w:basedOn w:val="Tablanormal"/>
    <w:uiPriority w:val="61"/>
    <w:rsid w:val="002565B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39"/>
    <w:unhideWhenUsed/>
    <w:rsid w:val="002B4438"/>
    <w:pPr>
      <w:tabs>
        <w:tab w:val="left" w:pos="880"/>
        <w:tab w:val="right" w:leader="dot" w:pos="8495"/>
      </w:tabs>
      <w:spacing w:after="100"/>
      <w:ind w:left="220"/>
    </w:pPr>
  </w:style>
  <w:style w:type="character" w:styleId="Hipervnculo">
    <w:name w:val="Hyperlink"/>
    <w:basedOn w:val="Fuentedeprrafopredeter"/>
    <w:uiPriority w:val="99"/>
    <w:unhideWhenUsed/>
    <w:rsid w:val="006C7B95"/>
    <w:rPr>
      <w:color w:val="0000FF" w:themeColor="hyperlink"/>
      <w:u w:val="single"/>
    </w:rPr>
  </w:style>
  <w:style w:type="paragraph" w:styleId="TtulodeTDC">
    <w:name w:val="TOC Heading"/>
    <w:basedOn w:val="Ttulo1"/>
    <w:next w:val="Normal"/>
    <w:uiPriority w:val="39"/>
    <w:semiHidden/>
    <w:unhideWhenUsed/>
    <w:qFormat/>
    <w:rsid w:val="002D3E62"/>
    <w:pPr>
      <w:outlineLvl w:val="9"/>
    </w:pPr>
  </w:style>
  <w:style w:type="paragraph" w:styleId="TDC2">
    <w:name w:val="toc 2"/>
    <w:basedOn w:val="Normal"/>
    <w:next w:val="Normal"/>
    <w:autoRedefine/>
    <w:uiPriority w:val="39"/>
    <w:unhideWhenUsed/>
    <w:rsid w:val="006C7B95"/>
    <w:pPr>
      <w:spacing w:after="100"/>
      <w:ind w:left="220"/>
    </w:pPr>
  </w:style>
  <w:style w:type="character" w:styleId="Refdecomentario">
    <w:name w:val="annotation reference"/>
    <w:basedOn w:val="Fuentedeprrafopredeter"/>
    <w:uiPriority w:val="99"/>
    <w:semiHidden/>
    <w:unhideWhenUsed/>
    <w:rsid w:val="00974741"/>
    <w:rPr>
      <w:sz w:val="16"/>
      <w:szCs w:val="16"/>
    </w:rPr>
  </w:style>
  <w:style w:type="paragraph" w:styleId="Textocomentario">
    <w:name w:val="annotation text"/>
    <w:basedOn w:val="Normal"/>
    <w:link w:val="TextocomentarioCar"/>
    <w:uiPriority w:val="99"/>
    <w:semiHidden/>
    <w:unhideWhenUsed/>
    <w:rsid w:val="009747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4741"/>
    <w:rPr>
      <w:sz w:val="20"/>
      <w:szCs w:val="20"/>
    </w:rPr>
  </w:style>
  <w:style w:type="paragraph" w:styleId="Asuntodelcomentario">
    <w:name w:val="annotation subject"/>
    <w:basedOn w:val="Textocomentario"/>
    <w:next w:val="Textocomentario"/>
    <w:link w:val="AsuntodelcomentarioCar"/>
    <w:uiPriority w:val="99"/>
    <w:semiHidden/>
    <w:unhideWhenUsed/>
    <w:rsid w:val="00974741"/>
    <w:rPr>
      <w:b/>
      <w:bCs/>
    </w:rPr>
  </w:style>
  <w:style w:type="character" w:customStyle="1" w:styleId="AsuntodelcomentarioCar">
    <w:name w:val="Asunto del comentario Car"/>
    <w:basedOn w:val="TextocomentarioCar"/>
    <w:link w:val="Asuntodelcomentario"/>
    <w:uiPriority w:val="99"/>
    <w:semiHidden/>
    <w:rsid w:val="00974741"/>
    <w:rPr>
      <w:b/>
      <w:bCs/>
      <w:sz w:val="20"/>
      <w:szCs w:val="20"/>
    </w:rPr>
  </w:style>
  <w:style w:type="paragraph" w:styleId="Revisin">
    <w:name w:val="Revision"/>
    <w:hidden/>
    <w:uiPriority w:val="99"/>
    <w:semiHidden/>
    <w:rsid w:val="00974741"/>
    <w:pPr>
      <w:spacing w:after="0" w:line="240" w:lineRule="auto"/>
    </w:pPr>
  </w:style>
  <w:style w:type="paragraph" w:styleId="Textodeglobo">
    <w:name w:val="Balloon Text"/>
    <w:basedOn w:val="Normal"/>
    <w:link w:val="TextodegloboCar"/>
    <w:uiPriority w:val="99"/>
    <w:semiHidden/>
    <w:unhideWhenUsed/>
    <w:rsid w:val="009747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41"/>
    <w:rPr>
      <w:rFonts w:ascii="Tahoma" w:hAnsi="Tahoma" w:cs="Tahoma"/>
      <w:sz w:val="16"/>
      <w:szCs w:val="16"/>
    </w:rPr>
  </w:style>
  <w:style w:type="table" w:customStyle="1" w:styleId="Listamedia21">
    <w:name w:val="Lista media 21"/>
    <w:basedOn w:val="Tablanormal"/>
    <w:uiPriority w:val="66"/>
    <w:rsid w:val="00273F4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doclaro1">
    <w:name w:val="Sombreado claro1"/>
    <w:basedOn w:val="Tablanormal"/>
    <w:uiPriority w:val="60"/>
    <w:rsid w:val="0012305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cabezado">
    <w:name w:val="header"/>
    <w:basedOn w:val="Normal"/>
    <w:link w:val="EncabezadoCar"/>
    <w:uiPriority w:val="99"/>
    <w:unhideWhenUsed/>
    <w:rsid w:val="008530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30E5"/>
  </w:style>
  <w:style w:type="paragraph" w:styleId="Piedepgina">
    <w:name w:val="footer"/>
    <w:basedOn w:val="Normal"/>
    <w:link w:val="PiedepginaCar"/>
    <w:uiPriority w:val="99"/>
    <w:unhideWhenUsed/>
    <w:rsid w:val="008530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30E5"/>
  </w:style>
  <w:style w:type="character" w:customStyle="1" w:styleId="Ttulo9Car">
    <w:name w:val="Título 9 Car"/>
    <w:basedOn w:val="Fuentedeprrafopredeter"/>
    <w:link w:val="Ttulo9"/>
    <w:uiPriority w:val="9"/>
    <w:semiHidden/>
    <w:rsid w:val="002D3E62"/>
    <w:rPr>
      <w:rFonts w:asciiTheme="majorHAnsi" w:eastAsiaTheme="majorEastAsia" w:hAnsiTheme="majorHAnsi" w:cstheme="majorBidi"/>
      <w:smallCaps/>
      <w:color w:val="938953" w:themeColor="background2" w:themeShade="7F"/>
      <w:spacing w:val="20"/>
      <w:sz w:val="16"/>
      <w:szCs w:val="16"/>
    </w:rPr>
  </w:style>
  <w:style w:type="paragraph" w:styleId="Epgrafe">
    <w:name w:val="caption"/>
    <w:basedOn w:val="Normal"/>
    <w:next w:val="Normal"/>
    <w:uiPriority w:val="35"/>
    <w:semiHidden/>
    <w:unhideWhenUsed/>
    <w:qFormat/>
    <w:rsid w:val="002D3E62"/>
    <w:rPr>
      <w:b/>
      <w:bCs/>
      <w:smallCaps/>
      <w:color w:val="1F497D" w:themeColor="text2"/>
      <w:spacing w:val="10"/>
      <w:sz w:val="18"/>
      <w:szCs w:val="18"/>
    </w:rPr>
  </w:style>
  <w:style w:type="character" w:styleId="Textoennegrita">
    <w:name w:val="Strong"/>
    <w:uiPriority w:val="22"/>
    <w:qFormat/>
    <w:rsid w:val="002D3E62"/>
    <w:rPr>
      <w:b/>
      <w:bCs/>
      <w:spacing w:val="0"/>
    </w:rPr>
  </w:style>
  <w:style w:type="paragraph" w:styleId="Cita">
    <w:name w:val="Quote"/>
    <w:basedOn w:val="Normal"/>
    <w:next w:val="Normal"/>
    <w:link w:val="CitaCar"/>
    <w:uiPriority w:val="29"/>
    <w:qFormat/>
    <w:rsid w:val="002D3E62"/>
    <w:rPr>
      <w:i/>
      <w:iCs/>
    </w:rPr>
  </w:style>
  <w:style w:type="character" w:customStyle="1" w:styleId="CitaCar">
    <w:name w:val="Cita Car"/>
    <w:basedOn w:val="Fuentedeprrafopredeter"/>
    <w:link w:val="Cita"/>
    <w:uiPriority w:val="29"/>
    <w:rsid w:val="002D3E62"/>
    <w:rPr>
      <w:i/>
      <w:iCs/>
      <w:color w:val="5A5A5A" w:themeColor="text1" w:themeTint="A5"/>
      <w:sz w:val="20"/>
      <w:szCs w:val="20"/>
    </w:rPr>
  </w:style>
  <w:style w:type="paragraph" w:styleId="Citadestacada">
    <w:name w:val="Intense Quote"/>
    <w:basedOn w:val="Normal"/>
    <w:next w:val="Normal"/>
    <w:link w:val="CitadestacadaCar"/>
    <w:uiPriority w:val="30"/>
    <w:qFormat/>
    <w:rsid w:val="002D3E62"/>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destacadaCar">
    <w:name w:val="Cita destacada Car"/>
    <w:basedOn w:val="Fuentedeprrafopredeter"/>
    <w:link w:val="Citadestacada"/>
    <w:uiPriority w:val="30"/>
    <w:rsid w:val="002D3E62"/>
    <w:rPr>
      <w:rFonts w:asciiTheme="majorHAnsi" w:eastAsiaTheme="majorEastAsia" w:hAnsiTheme="majorHAnsi" w:cstheme="majorBidi"/>
      <w:smallCaps/>
      <w:color w:val="365F91" w:themeColor="accent1" w:themeShade="BF"/>
      <w:sz w:val="20"/>
      <w:szCs w:val="20"/>
    </w:rPr>
  </w:style>
  <w:style w:type="character" w:styleId="nfasisintenso">
    <w:name w:val="Intense Emphasis"/>
    <w:uiPriority w:val="21"/>
    <w:qFormat/>
    <w:rsid w:val="002D3E62"/>
    <w:rPr>
      <w:b/>
      <w:bCs/>
      <w:smallCaps/>
      <w:color w:val="4F81BD" w:themeColor="accent1"/>
      <w:spacing w:val="40"/>
    </w:rPr>
  </w:style>
  <w:style w:type="character" w:styleId="Referenciasutil">
    <w:name w:val="Subtle Reference"/>
    <w:uiPriority w:val="31"/>
    <w:qFormat/>
    <w:rsid w:val="002D3E62"/>
    <w:rPr>
      <w:rFonts w:asciiTheme="majorHAnsi" w:eastAsiaTheme="majorEastAsia" w:hAnsiTheme="majorHAnsi" w:cstheme="majorBidi"/>
      <w:i/>
      <w:iCs/>
      <w:smallCaps/>
      <w:color w:val="5A5A5A" w:themeColor="text1" w:themeTint="A5"/>
      <w:spacing w:val="20"/>
    </w:rPr>
  </w:style>
  <w:style w:type="character" w:styleId="Referenciaintensa">
    <w:name w:val="Intense Reference"/>
    <w:uiPriority w:val="32"/>
    <w:qFormat/>
    <w:rsid w:val="002D3E62"/>
    <w:rPr>
      <w:rFonts w:asciiTheme="majorHAnsi" w:eastAsiaTheme="majorEastAsia" w:hAnsiTheme="majorHAnsi" w:cstheme="majorBidi"/>
      <w:b/>
      <w:bCs/>
      <w:i/>
      <w:iCs/>
      <w:smallCaps/>
      <w:color w:val="17365D" w:themeColor="text2" w:themeShade="BF"/>
      <w:spacing w:val="20"/>
    </w:rPr>
  </w:style>
  <w:style w:type="character" w:styleId="Ttulodellibro">
    <w:name w:val="Book Title"/>
    <w:uiPriority w:val="33"/>
    <w:qFormat/>
    <w:rsid w:val="002D3E62"/>
    <w:rPr>
      <w:rFonts w:asciiTheme="majorHAnsi" w:eastAsiaTheme="majorEastAsia" w:hAnsiTheme="majorHAnsi" w:cstheme="majorBidi"/>
      <w:b/>
      <w:bCs/>
      <w:smallCaps/>
      <w:color w:val="17365D" w:themeColor="text2" w:themeShade="BF"/>
      <w:spacing w:val="10"/>
      <w:u w:val="single"/>
    </w:rPr>
  </w:style>
  <w:style w:type="table" w:styleId="Listaclara">
    <w:name w:val="Light List"/>
    <w:basedOn w:val="Tablanormal"/>
    <w:uiPriority w:val="61"/>
    <w:rsid w:val="00B339D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02F"/>
    <w:rPr>
      <w:color w:val="5A5A5A" w:themeColor="text1" w:themeTint="A5"/>
      <w:lang w:val="es-AR"/>
    </w:rPr>
  </w:style>
  <w:style w:type="paragraph" w:styleId="Ttulo1">
    <w:name w:val="heading 1"/>
    <w:basedOn w:val="Normal"/>
    <w:next w:val="Normal"/>
    <w:link w:val="Ttulo1Car"/>
    <w:uiPriority w:val="9"/>
    <w:qFormat/>
    <w:rsid w:val="002D3E62"/>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tulo2">
    <w:name w:val="heading 2"/>
    <w:basedOn w:val="Normal"/>
    <w:next w:val="Normal"/>
    <w:link w:val="Ttulo2Car"/>
    <w:uiPriority w:val="9"/>
    <w:unhideWhenUsed/>
    <w:qFormat/>
    <w:rsid w:val="002D3E62"/>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tulo3">
    <w:name w:val="heading 3"/>
    <w:basedOn w:val="Normal"/>
    <w:next w:val="Normal"/>
    <w:link w:val="Ttulo3Car"/>
    <w:uiPriority w:val="9"/>
    <w:semiHidden/>
    <w:unhideWhenUsed/>
    <w:qFormat/>
    <w:rsid w:val="002D3E62"/>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tulo4">
    <w:name w:val="heading 4"/>
    <w:basedOn w:val="Normal"/>
    <w:next w:val="Normal"/>
    <w:link w:val="Ttulo4Car"/>
    <w:uiPriority w:val="9"/>
    <w:semiHidden/>
    <w:unhideWhenUsed/>
    <w:qFormat/>
    <w:rsid w:val="002D3E62"/>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tulo5">
    <w:name w:val="heading 5"/>
    <w:basedOn w:val="Normal"/>
    <w:next w:val="Normal"/>
    <w:link w:val="Ttulo5Car"/>
    <w:uiPriority w:val="9"/>
    <w:semiHidden/>
    <w:unhideWhenUsed/>
    <w:qFormat/>
    <w:rsid w:val="002D3E62"/>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tulo6">
    <w:name w:val="heading 6"/>
    <w:basedOn w:val="Normal"/>
    <w:next w:val="Normal"/>
    <w:link w:val="Ttulo6Car"/>
    <w:uiPriority w:val="9"/>
    <w:semiHidden/>
    <w:unhideWhenUsed/>
    <w:qFormat/>
    <w:rsid w:val="002D3E62"/>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tulo7">
    <w:name w:val="heading 7"/>
    <w:basedOn w:val="Normal"/>
    <w:next w:val="Normal"/>
    <w:link w:val="Ttulo7Car"/>
    <w:uiPriority w:val="9"/>
    <w:semiHidden/>
    <w:unhideWhenUsed/>
    <w:qFormat/>
    <w:rsid w:val="002D3E62"/>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tulo8">
    <w:name w:val="heading 8"/>
    <w:basedOn w:val="Normal"/>
    <w:next w:val="Normal"/>
    <w:link w:val="Ttulo8Car"/>
    <w:uiPriority w:val="9"/>
    <w:semiHidden/>
    <w:unhideWhenUsed/>
    <w:qFormat/>
    <w:rsid w:val="002D3E62"/>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tulo9">
    <w:name w:val="heading 9"/>
    <w:basedOn w:val="Normal"/>
    <w:next w:val="Normal"/>
    <w:link w:val="Ttulo9Car"/>
    <w:uiPriority w:val="9"/>
    <w:semiHidden/>
    <w:unhideWhenUsed/>
    <w:qFormat/>
    <w:rsid w:val="002D3E62"/>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tems">
    <w:name w:val="items"/>
    <w:basedOn w:val="Prrafodelista"/>
    <w:link w:val="itemsCar"/>
    <w:autoRedefine/>
    <w:rsid w:val="00750181"/>
    <w:pPr>
      <w:spacing w:after="0"/>
      <w:ind w:left="0"/>
      <w:jc w:val="both"/>
      <w:outlineLvl w:val="0"/>
    </w:pPr>
    <w:rPr>
      <w:b/>
      <w:caps/>
    </w:rPr>
  </w:style>
  <w:style w:type="paragraph" w:styleId="Prrafodelista">
    <w:name w:val="List Paragraph"/>
    <w:basedOn w:val="Normal"/>
    <w:link w:val="PrrafodelistaCar"/>
    <w:uiPriority w:val="34"/>
    <w:qFormat/>
    <w:rsid w:val="002D3E62"/>
    <w:pPr>
      <w:ind w:left="720"/>
      <w:contextualSpacing/>
    </w:pPr>
  </w:style>
  <w:style w:type="character" w:customStyle="1" w:styleId="itemsCar">
    <w:name w:val="items Car"/>
    <w:basedOn w:val="PrrafodelistaCar"/>
    <w:link w:val="items"/>
    <w:rsid w:val="00750181"/>
    <w:rPr>
      <w:b/>
      <w:caps/>
      <w:color w:val="5A5A5A" w:themeColor="text1" w:themeTint="A5"/>
    </w:rPr>
  </w:style>
  <w:style w:type="paragraph" w:customStyle="1" w:styleId="portada">
    <w:name w:val="portada"/>
    <w:basedOn w:val="Sinespaciado"/>
    <w:link w:val="portadaCar"/>
    <w:autoRedefine/>
    <w:rsid w:val="00750181"/>
    <w:pPr>
      <w:jc w:val="center"/>
    </w:pPr>
    <w:rPr>
      <w:rFonts w:asciiTheme="majorHAnsi" w:eastAsiaTheme="majorEastAsia" w:hAnsiTheme="majorHAnsi" w:cstheme="majorBidi"/>
      <w:b/>
      <w:color w:val="FFFFFF" w:themeColor="background1"/>
      <w:sz w:val="60"/>
      <w:szCs w:val="72"/>
    </w:rPr>
  </w:style>
  <w:style w:type="paragraph" w:styleId="Sinespaciado">
    <w:name w:val="No Spacing"/>
    <w:basedOn w:val="Normal"/>
    <w:link w:val="SinespaciadoCar"/>
    <w:uiPriority w:val="1"/>
    <w:qFormat/>
    <w:rsid w:val="002D3E62"/>
    <w:pPr>
      <w:spacing w:after="0" w:line="240" w:lineRule="auto"/>
    </w:pPr>
  </w:style>
  <w:style w:type="character" w:customStyle="1" w:styleId="portadaCar">
    <w:name w:val="portada Car"/>
    <w:basedOn w:val="SinespaciadoCar"/>
    <w:link w:val="portada"/>
    <w:rsid w:val="00750181"/>
    <w:rPr>
      <w:rFonts w:asciiTheme="majorHAnsi" w:eastAsiaTheme="majorEastAsia" w:hAnsiTheme="majorHAnsi" w:cstheme="majorBidi"/>
      <w:b/>
      <w:color w:val="FFFFFF" w:themeColor="background1"/>
      <w:sz w:val="60"/>
      <w:szCs w:val="72"/>
    </w:rPr>
  </w:style>
  <w:style w:type="paragraph" w:customStyle="1" w:styleId="Estilo1">
    <w:name w:val="Estilo1"/>
    <w:basedOn w:val="Ttulo"/>
    <w:link w:val="Estilo1Car"/>
    <w:qFormat/>
    <w:rsid w:val="00750181"/>
    <w:rPr>
      <w:sz w:val="36"/>
      <w:szCs w:val="36"/>
    </w:rPr>
  </w:style>
  <w:style w:type="paragraph" w:styleId="Ttulo">
    <w:name w:val="Title"/>
    <w:next w:val="Normal"/>
    <w:link w:val="TtuloCar"/>
    <w:uiPriority w:val="10"/>
    <w:qFormat/>
    <w:rsid w:val="002D3E62"/>
    <w:pPr>
      <w:spacing w:line="240" w:lineRule="auto"/>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tuloCar">
    <w:name w:val="Título Car"/>
    <w:basedOn w:val="Fuentedeprrafopredeter"/>
    <w:link w:val="Ttulo"/>
    <w:uiPriority w:val="10"/>
    <w:rsid w:val="002D3E62"/>
    <w:rPr>
      <w:rFonts w:asciiTheme="majorHAnsi" w:eastAsiaTheme="majorEastAsia" w:hAnsiTheme="majorHAnsi" w:cstheme="majorBidi"/>
      <w:smallCaps/>
      <w:color w:val="17365D" w:themeColor="text2" w:themeShade="BF"/>
      <w:spacing w:val="5"/>
      <w:sz w:val="72"/>
      <w:szCs w:val="72"/>
    </w:rPr>
  </w:style>
  <w:style w:type="character" w:customStyle="1" w:styleId="Estilo1Car">
    <w:name w:val="Estilo1 Car"/>
    <w:basedOn w:val="TtuloCar"/>
    <w:link w:val="Estilo1"/>
    <w:rsid w:val="00750181"/>
    <w:rPr>
      <w:rFonts w:asciiTheme="majorHAnsi" w:eastAsiaTheme="majorEastAsia" w:hAnsiTheme="majorHAnsi" w:cstheme="majorBidi"/>
      <w:smallCaps/>
      <w:color w:val="17365D" w:themeColor="text2" w:themeShade="BF"/>
      <w:spacing w:val="5"/>
      <w:sz w:val="36"/>
      <w:szCs w:val="36"/>
    </w:rPr>
  </w:style>
  <w:style w:type="character" w:customStyle="1" w:styleId="Ttulo1Car">
    <w:name w:val="Título 1 Car"/>
    <w:basedOn w:val="Fuentedeprrafopredeter"/>
    <w:link w:val="Ttulo1"/>
    <w:uiPriority w:val="9"/>
    <w:rsid w:val="002D3E62"/>
    <w:rPr>
      <w:rFonts w:asciiTheme="majorHAnsi" w:eastAsiaTheme="majorEastAsia" w:hAnsiTheme="majorHAnsi" w:cstheme="majorBidi"/>
      <w:smallCaps/>
      <w:color w:val="0F243E" w:themeColor="text2" w:themeShade="7F"/>
      <w:spacing w:val="20"/>
      <w:sz w:val="32"/>
      <w:szCs w:val="32"/>
    </w:rPr>
  </w:style>
  <w:style w:type="character" w:customStyle="1" w:styleId="Ttulo2Car">
    <w:name w:val="Título 2 Car"/>
    <w:basedOn w:val="Fuentedeprrafopredeter"/>
    <w:link w:val="Ttulo2"/>
    <w:uiPriority w:val="9"/>
    <w:rsid w:val="002D3E62"/>
    <w:rPr>
      <w:rFonts w:asciiTheme="majorHAnsi" w:eastAsiaTheme="majorEastAsia" w:hAnsiTheme="majorHAnsi" w:cstheme="majorBidi"/>
      <w:smallCaps/>
      <w:color w:val="17365D" w:themeColor="text2" w:themeShade="BF"/>
      <w:spacing w:val="20"/>
      <w:sz w:val="28"/>
      <w:szCs w:val="28"/>
    </w:rPr>
  </w:style>
  <w:style w:type="character" w:customStyle="1" w:styleId="Ttulo3Car">
    <w:name w:val="Título 3 Car"/>
    <w:basedOn w:val="Fuentedeprrafopredeter"/>
    <w:link w:val="Ttulo3"/>
    <w:uiPriority w:val="9"/>
    <w:semiHidden/>
    <w:rsid w:val="002D3E62"/>
    <w:rPr>
      <w:rFonts w:asciiTheme="majorHAnsi" w:eastAsiaTheme="majorEastAsia" w:hAnsiTheme="majorHAnsi" w:cstheme="majorBidi"/>
      <w:smallCaps/>
      <w:color w:val="1F497D" w:themeColor="text2"/>
      <w:spacing w:val="20"/>
      <w:sz w:val="24"/>
      <w:szCs w:val="24"/>
    </w:rPr>
  </w:style>
  <w:style w:type="character" w:customStyle="1" w:styleId="Ttulo4Car">
    <w:name w:val="Título 4 Car"/>
    <w:basedOn w:val="Fuentedeprrafopredeter"/>
    <w:link w:val="Ttulo4"/>
    <w:uiPriority w:val="9"/>
    <w:semiHidden/>
    <w:rsid w:val="002D3E62"/>
    <w:rPr>
      <w:rFonts w:asciiTheme="majorHAnsi" w:eastAsiaTheme="majorEastAsia" w:hAnsiTheme="majorHAnsi" w:cstheme="majorBidi"/>
      <w:b/>
      <w:bCs/>
      <w:smallCaps/>
      <w:color w:val="3071C3" w:themeColor="text2" w:themeTint="BF"/>
      <w:spacing w:val="20"/>
    </w:rPr>
  </w:style>
  <w:style w:type="character" w:customStyle="1" w:styleId="Ttulo5Car">
    <w:name w:val="Título 5 Car"/>
    <w:basedOn w:val="Fuentedeprrafopredeter"/>
    <w:link w:val="Ttulo5"/>
    <w:uiPriority w:val="9"/>
    <w:semiHidden/>
    <w:rsid w:val="002D3E62"/>
    <w:rPr>
      <w:rFonts w:asciiTheme="majorHAnsi" w:eastAsiaTheme="majorEastAsia" w:hAnsiTheme="majorHAnsi" w:cstheme="majorBidi"/>
      <w:smallCaps/>
      <w:color w:val="3071C3" w:themeColor="text2" w:themeTint="BF"/>
      <w:spacing w:val="20"/>
    </w:rPr>
  </w:style>
  <w:style w:type="character" w:customStyle="1" w:styleId="Ttulo6Car">
    <w:name w:val="Título 6 Car"/>
    <w:basedOn w:val="Fuentedeprrafopredeter"/>
    <w:link w:val="Ttulo6"/>
    <w:uiPriority w:val="9"/>
    <w:semiHidden/>
    <w:rsid w:val="002D3E62"/>
    <w:rPr>
      <w:rFonts w:asciiTheme="majorHAnsi" w:eastAsiaTheme="majorEastAsia" w:hAnsiTheme="majorHAnsi" w:cstheme="majorBidi"/>
      <w:smallCaps/>
      <w:color w:val="938953" w:themeColor="background2" w:themeShade="7F"/>
      <w:spacing w:val="20"/>
    </w:rPr>
  </w:style>
  <w:style w:type="character" w:customStyle="1" w:styleId="Ttulo7Car">
    <w:name w:val="Título 7 Car"/>
    <w:basedOn w:val="Fuentedeprrafopredeter"/>
    <w:link w:val="Ttulo7"/>
    <w:uiPriority w:val="9"/>
    <w:semiHidden/>
    <w:rsid w:val="002D3E62"/>
    <w:rPr>
      <w:rFonts w:asciiTheme="majorHAnsi" w:eastAsiaTheme="majorEastAsia" w:hAnsiTheme="majorHAnsi" w:cstheme="majorBidi"/>
      <w:b/>
      <w:bCs/>
      <w:smallCaps/>
      <w:color w:val="938953" w:themeColor="background2" w:themeShade="7F"/>
      <w:spacing w:val="20"/>
      <w:sz w:val="16"/>
      <w:szCs w:val="16"/>
    </w:rPr>
  </w:style>
  <w:style w:type="character" w:customStyle="1" w:styleId="Ttulo8Car">
    <w:name w:val="Título 8 Car"/>
    <w:basedOn w:val="Fuentedeprrafopredeter"/>
    <w:link w:val="Ttulo8"/>
    <w:uiPriority w:val="9"/>
    <w:semiHidden/>
    <w:rsid w:val="002D3E62"/>
    <w:rPr>
      <w:rFonts w:asciiTheme="majorHAnsi" w:eastAsiaTheme="majorEastAsia" w:hAnsiTheme="majorHAnsi" w:cstheme="majorBidi"/>
      <w:b/>
      <w:smallCaps/>
      <w:color w:val="938953" w:themeColor="background2" w:themeShade="7F"/>
      <w:spacing w:val="20"/>
      <w:sz w:val="16"/>
      <w:szCs w:val="16"/>
    </w:rPr>
  </w:style>
  <w:style w:type="paragraph" w:styleId="Subttulo">
    <w:name w:val="Subtitle"/>
    <w:next w:val="Normal"/>
    <w:link w:val="SubttuloCar"/>
    <w:uiPriority w:val="11"/>
    <w:qFormat/>
    <w:rsid w:val="002D3E62"/>
    <w:pPr>
      <w:spacing w:after="600" w:line="240" w:lineRule="auto"/>
    </w:pPr>
    <w:rPr>
      <w:smallCaps/>
      <w:color w:val="938953" w:themeColor="background2" w:themeShade="7F"/>
      <w:spacing w:val="5"/>
      <w:sz w:val="28"/>
      <w:szCs w:val="28"/>
    </w:rPr>
  </w:style>
  <w:style w:type="character" w:customStyle="1" w:styleId="SubttuloCar">
    <w:name w:val="Subtítulo Car"/>
    <w:basedOn w:val="Fuentedeprrafopredeter"/>
    <w:link w:val="Subttulo"/>
    <w:uiPriority w:val="11"/>
    <w:rsid w:val="002D3E62"/>
    <w:rPr>
      <w:smallCaps/>
      <w:color w:val="938953" w:themeColor="background2" w:themeShade="7F"/>
      <w:spacing w:val="5"/>
      <w:sz w:val="28"/>
      <w:szCs w:val="28"/>
    </w:rPr>
  </w:style>
  <w:style w:type="character" w:styleId="nfasis">
    <w:name w:val="Emphasis"/>
    <w:uiPriority w:val="20"/>
    <w:qFormat/>
    <w:rsid w:val="002D3E62"/>
    <w:rPr>
      <w:b/>
      <w:bCs/>
      <w:smallCaps/>
      <w:dstrike w:val="0"/>
      <w:color w:val="5A5A5A" w:themeColor="text1" w:themeTint="A5"/>
      <w:spacing w:val="20"/>
      <w:kern w:val="0"/>
      <w:vertAlign w:val="baseline"/>
    </w:rPr>
  </w:style>
  <w:style w:type="character" w:customStyle="1" w:styleId="SinespaciadoCar">
    <w:name w:val="Sin espaciado Car"/>
    <w:basedOn w:val="Fuentedeprrafopredeter"/>
    <w:link w:val="Sinespaciado"/>
    <w:uiPriority w:val="1"/>
    <w:rsid w:val="00750181"/>
    <w:rPr>
      <w:color w:val="5A5A5A" w:themeColor="text1" w:themeTint="A5"/>
    </w:rPr>
  </w:style>
  <w:style w:type="character" w:customStyle="1" w:styleId="PrrafodelistaCar">
    <w:name w:val="Párrafo de lista Car"/>
    <w:basedOn w:val="Fuentedeprrafopredeter"/>
    <w:link w:val="Prrafodelista"/>
    <w:uiPriority w:val="34"/>
    <w:rsid w:val="00750181"/>
    <w:rPr>
      <w:color w:val="5A5A5A" w:themeColor="text1" w:themeTint="A5"/>
    </w:rPr>
  </w:style>
  <w:style w:type="character" w:styleId="nfasissutil">
    <w:name w:val="Subtle Emphasis"/>
    <w:uiPriority w:val="19"/>
    <w:qFormat/>
    <w:rsid w:val="002D3E62"/>
    <w:rPr>
      <w:smallCaps/>
      <w:dstrike w:val="0"/>
      <w:color w:val="5A5A5A" w:themeColor="text1" w:themeTint="A5"/>
      <w:vertAlign w:val="baseline"/>
    </w:rPr>
  </w:style>
  <w:style w:type="table" w:styleId="Listaclara-nfasis3">
    <w:name w:val="Light List Accent 3"/>
    <w:basedOn w:val="Tablanormal"/>
    <w:uiPriority w:val="61"/>
    <w:rsid w:val="002565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aconcuadrcula">
    <w:name w:val="Table Grid"/>
    <w:basedOn w:val="Tablanormal"/>
    <w:uiPriority w:val="59"/>
    <w:rsid w:val="008F1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2B4438"/>
    <w:pPr>
      <w:tabs>
        <w:tab w:val="left" w:pos="880"/>
        <w:tab w:val="right" w:leader="dot" w:pos="8495"/>
      </w:tabs>
      <w:spacing w:after="100"/>
      <w:ind w:left="220"/>
    </w:pPr>
  </w:style>
  <w:style w:type="character" w:styleId="Hipervnculo">
    <w:name w:val="Hyperlink"/>
    <w:basedOn w:val="Fuentedeprrafopredeter"/>
    <w:uiPriority w:val="99"/>
    <w:unhideWhenUsed/>
    <w:rsid w:val="006C7B95"/>
    <w:rPr>
      <w:color w:val="0000FF" w:themeColor="hyperlink"/>
      <w:u w:val="single"/>
    </w:rPr>
  </w:style>
  <w:style w:type="paragraph" w:styleId="TtulodeTDC">
    <w:name w:val="TOC Heading"/>
    <w:basedOn w:val="Ttulo1"/>
    <w:next w:val="Normal"/>
    <w:uiPriority w:val="39"/>
    <w:semiHidden/>
    <w:unhideWhenUsed/>
    <w:qFormat/>
    <w:rsid w:val="002D3E62"/>
    <w:pPr>
      <w:outlineLvl w:val="9"/>
    </w:pPr>
  </w:style>
  <w:style w:type="paragraph" w:styleId="TDC2">
    <w:name w:val="toc 2"/>
    <w:basedOn w:val="Normal"/>
    <w:next w:val="Normal"/>
    <w:autoRedefine/>
    <w:uiPriority w:val="39"/>
    <w:unhideWhenUsed/>
    <w:rsid w:val="006C7B95"/>
    <w:pPr>
      <w:spacing w:after="100"/>
      <w:ind w:left="220"/>
    </w:pPr>
  </w:style>
  <w:style w:type="character" w:styleId="Refdecomentario">
    <w:name w:val="annotation reference"/>
    <w:basedOn w:val="Fuentedeprrafopredeter"/>
    <w:uiPriority w:val="99"/>
    <w:semiHidden/>
    <w:unhideWhenUsed/>
    <w:rsid w:val="00974741"/>
    <w:rPr>
      <w:sz w:val="16"/>
      <w:szCs w:val="16"/>
    </w:rPr>
  </w:style>
  <w:style w:type="paragraph" w:styleId="Textocomentario">
    <w:name w:val="annotation text"/>
    <w:basedOn w:val="Normal"/>
    <w:link w:val="TextocomentarioCar"/>
    <w:uiPriority w:val="99"/>
    <w:semiHidden/>
    <w:unhideWhenUsed/>
    <w:rsid w:val="009747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4741"/>
    <w:rPr>
      <w:sz w:val="20"/>
      <w:szCs w:val="20"/>
    </w:rPr>
  </w:style>
  <w:style w:type="paragraph" w:styleId="Asuntodelcomentario">
    <w:name w:val="annotation subject"/>
    <w:basedOn w:val="Textocomentario"/>
    <w:next w:val="Textocomentario"/>
    <w:link w:val="AsuntodelcomentarioCar"/>
    <w:uiPriority w:val="99"/>
    <w:semiHidden/>
    <w:unhideWhenUsed/>
    <w:rsid w:val="00974741"/>
    <w:rPr>
      <w:b/>
      <w:bCs/>
    </w:rPr>
  </w:style>
  <w:style w:type="character" w:customStyle="1" w:styleId="AsuntodelcomentarioCar">
    <w:name w:val="Asunto del comentario Car"/>
    <w:basedOn w:val="TextocomentarioCar"/>
    <w:link w:val="Asuntodelcomentario"/>
    <w:uiPriority w:val="99"/>
    <w:semiHidden/>
    <w:rsid w:val="00974741"/>
    <w:rPr>
      <w:b/>
      <w:bCs/>
      <w:sz w:val="20"/>
      <w:szCs w:val="20"/>
    </w:rPr>
  </w:style>
  <w:style w:type="paragraph" w:styleId="Revisin">
    <w:name w:val="Revision"/>
    <w:hidden/>
    <w:uiPriority w:val="99"/>
    <w:semiHidden/>
    <w:rsid w:val="00974741"/>
    <w:pPr>
      <w:spacing w:after="0" w:line="240" w:lineRule="auto"/>
    </w:pPr>
  </w:style>
  <w:style w:type="paragraph" w:styleId="Textodeglobo">
    <w:name w:val="Balloon Text"/>
    <w:basedOn w:val="Normal"/>
    <w:link w:val="TextodegloboCar"/>
    <w:uiPriority w:val="99"/>
    <w:semiHidden/>
    <w:unhideWhenUsed/>
    <w:rsid w:val="009747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41"/>
    <w:rPr>
      <w:rFonts w:ascii="Tahoma" w:hAnsi="Tahoma" w:cs="Tahoma"/>
      <w:sz w:val="16"/>
      <w:szCs w:val="16"/>
    </w:rPr>
  </w:style>
  <w:style w:type="table" w:customStyle="1" w:styleId="Listamedia21">
    <w:name w:val="Lista media 21"/>
    <w:basedOn w:val="Tablanormal"/>
    <w:uiPriority w:val="66"/>
    <w:rsid w:val="00273F4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doclaro1">
    <w:name w:val="Sombreado claro1"/>
    <w:basedOn w:val="Tablanormal"/>
    <w:uiPriority w:val="60"/>
    <w:rsid w:val="0012305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cabezado">
    <w:name w:val="header"/>
    <w:basedOn w:val="Normal"/>
    <w:link w:val="EncabezadoCar"/>
    <w:uiPriority w:val="99"/>
    <w:unhideWhenUsed/>
    <w:rsid w:val="008530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30E5"/>
  </w:style>
  <w:style w:type="paragraph" w:styleId="Piedepgina">
    <w:name w:val="footer"/>
    <w:basedOn w:val="Normal"/>
    <w:link w:val="PiedepginaCar"/>
    <w:uiPriority w:val="99"/>
    <w:unhideWhenUsed/>
    <w:rsid w:val="008530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30E5"/>
  </w:style>
  <w:style w:type="character" w:customStyle="1" w:styleId="Ttulo9Car">
    <w:name w:val="Título 9 Car"/>
    <w:basedOn w:val="Fuentedeprrafopredeter"/>
    <w:link w:val="Ttulo9"/>
    <w:uiPriority w:val="9"/>
    <w:semiHidden/>
    <w:rsid w:val="002D3E62"/>
    <w:rPr>
      <w:rFonts w:asciiTheme="majorHAnsi" w:eastAsiaTheme="majorEastAsia" w:hAnsiTheme="majorHAnsi" w:cstheme="majorBidi"/>
      <w:smallCaps/>
      <w:color w:val="938953" w:themeColor="background2" w:themeShade="7F"/>
      <w:spacing w:val="20"/>
      <w:sz w:val="16"/>
      <w:szCs w:val="16"/>
    </w:rPr>
  </w:style>
  <w:style w:type="paragraph" w:styleId="Epgrafe">
    <w:name w:val="caption"/>
    <w:basedOn w:val="Normal"/>
    <w:next w:val="Normal"/>
    <w:uiPriority w:val="35"/>
    <w:semiHidden/>
    <w:unhideWhenUsed/>
    <w:qFormat/>
    <w:rsid w:val="002D3E62"/>
    <w:rPr>
      <w:b/>
      <w:bCs/>
      <w:smallCaps/>
      <w:color w:val="1F497D" w:themeColor="text2"/>
      <w:spacing w:val="10"/>
      <w:sz w:val="18"/>
      <w:szCs w:val="18"/>
    </w:rPr>
  </w:style>
  <w:style w:type="character" w:styleId="Textoennegrita">
    <w:name w:val="Strong"/>
    <w:uiPriority w:val="22"/>
    <w:qFormat/>
    <w:rsid w:val="002D3E62"/>
    <w:rPr>
      <w:b/>
      <w:bCs/>
      <w:spacing w:val="0"/>
    </w:rPr>
  </w:style>
  <w:style w:type="paragraph" w:styleId="Cita">
    <w:name w:val="Quote"/>
    <w:basedOn w:val="Normal"/>
    <w:next w:val="Normal"/>
    <w:link w:val="CitaCar"/>
    <w:uiPriority w:val="29"/>
    <w:qFormat/>
    <w:rsid w:val="002D3E62"/>
    <w:rPr>
      <w:i/>
      <w:iCs/>
    </w:rPr>
  </w:style>
  <w:style w:type="character" w:customStyle="1" w:styleId="CitaCar">
    <w:name w:val="Cita Car"/>
    <w:basedOn w:val="Fuentedeprrafopredeter"/>
    <w:link w:val="Cita"/>
    <w:uiPriority w:val="29"/>
    <w:rsid w:val="002D3E62"/>
    <w:rPr>
      <w:i/>
      <w:iCs/>
      <w:color w:val="5A5A5A" w:themeColor="text1" w:themeTint="A5"/>
      <w:sz w:val="20"/>
      <w:szCs w:val="20"/>
    </w:rPr>
  </w:style>
  <w:style w:type="paragraph" w:styleId="Citadestacada">
    <w:name w:val="Intense Quote"/>
    <w:basedOn w:val="Normal"/>
    <w:next w:val="Normal"/>
    <w:link w:val="CitadestacadaCar"/>
    <w:uiPriority w:val="30"/>
    <w:qFormat/>
    <w:rsid w:val="002D3E62"/>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destacadaCar">
    <w:name w:val="Cita destacada Car"/>
    <w:basedOn w:val="Fuentedeprrafopredeter"/>
    <w:link w:val="Citadestacada"/>
    <w:uiPriority w:val="30"/>
    <w:rsid w:val="002D3E62"/>
    <w:rPr>
      <w:rFonts w:asciiTheme="majorHAnsi" w:eastAsiaTheme="majorEastAsia" w:hAnsiTheme="majorHAnsi" w:cstheme="majorBidi"/>
      <w:smallCaps/>
      <w:color w:val="365F91" w:themeColor="accent1" w:themeShade="BF"/>
      <w:sz w:val="20"/>
      <w:szCs w:val="20"/>
    </w:rPr>
  </w:style>
  <w:style w:type="character" w:styleId="nfasisintenso">
    <w:name w:val="Intense Emphasis"/>
    <w:uiPriority w:val="21"/>
    <w:qFormat/>
    <w:rsid w:val="002D3E62"/>
    <w:rPr>
      <w:b/>
      <w:bCs/>
      <w:smallCaps/>
      <w:color w:val="4F81BD" w:themeColor="accent1"/>
      <w:spacing w:val="40"/>
    </w:rPr>
  </w:style>
  <w:style w:type="character" w:styleId="Referenciasutil">
    <w:name w:val="Subtle Reference"/>
    <w:uiPriority w:val="31"/>
    <w:qFormat/>
    <w:rsid w:val="002D3E62"/>
    <w:rPr>
      <w:rFonts w:asciiTheme="majorHAnsi" w:eastAsiaTheme="majorEastAsia" w:hAnsiTheme="majorHAnsi" w:cstheme="majorBidi"/>
      <w:i/>
      <w:iCs/>
      <w:smallCaps/>
      <w:color w:val="5A5A5A" w:themeColor="text1" w:themeTint="A5"/>
      <w:spacing w:val="20"/>
    </w:rPr>
  </w:style>
  <w:style w:type="character" w:styleId="Referenciaintensa">
    <w:name w:val="Intense Reference"/>
    <w:uiPriority w:val="32"/>
    <w:qFormat/>
    <w:rsid w:val="002D3E62"/>
    <w:rPr>
      <w:rFonts w:asciiTheme="majorHAnsi" w:eastAsiaTheme="majorEastAsia" w:hAnsiTheme="majorHAnsi" w:cstheme="majorBidi"/>
      <w:b/>
      <w:bCs/>
      <w:i/>
      <w:iCs/>
      <w:smallCaps/>
      <w:color w:val="17365D" w:themeColor="text2" w:themeShade="BF"/>
      <w:spacing w:val="20"/>
    </w:rPr>
  </w:style>
  <w:style w:type="character" w:styleId="Ttulodellibro">
    <w:name w:val="Book Title"/>
    <w:uiPriority w:val="33"/>
    <w:qFormat/>
    <w:rsid w:val="002D3E62"/>
    <w:rPr>
      <w:rFonts w:asciiTheme="majorHAnsi" w:eastAsiaTheme="majorEastAsia" w:hAnsiTheme="majorHAnsi" w:cstheme="majorBidi"/>
      <w:b/>
      <w:bCs/>
      <w:smallCaps/>
      <w:color w:val="17365D" w:themeColor="text2" w:themeShade="BF"/>
      <w:spacing w:val="10"/>
      <w:u w:val="single"/>
    </w:rPr>
  </w:style>
</w:styles>
</file>

<file path=word/webSettings.xml><?xml version="1.0" encoding="utf-8"?>
<w:webSettings xmlns:r="http://schemas.openxmlformats.org/officeDocument/2006/relationships" xmlns:w="http://schemas.openxmlformats.org/wordprocessingml/2006/main">
  <w:divs>
    <w:div w:id="487401899">
      <w:bodyDiv w:val="1"/>
      <w:marLeft w:val="0"/>
      <w:marRight w:val="0"/>
      <w:marTop w:val="0"/>
      <w:marBottom w:val="0"/>
      <w:divBdr>
        <w:top w:val="none" w:sz="0" w:space="0" w:color="auto"/>
        <w:left w:val="none" w:sz="0" w:space="0" w:color="auto"/>
        <w:bottom w:val="none" w:sz="0" w:space="0" w:color="auto"/>
        <w:right w:val="none" w:sz="0" w:space="0" w:color="auto"/>
      </w:divBdr>
    </w:div>
    <w:div w:id="707292541">
      <w:bodyDiv w:val="1"/>
      <w:marLeft w:val="0"/>
      <w:marRight w:val="0"/>
      <w:marTop w:val="0"/>
      <w:marBottom w:val="0"/>
      <w:divBdr>
        <w:top w:val="none" w:sz="0" w:space="0" w:color="auto"/>
        <w:left w:val="none" w:sz="0" w:space="0" w:color="auto"/>
        <w:bottom w:val="none" w:sz="0" w:space="0" w:color="auto"/>
        <w:right w:val="none" w:sz="0" w:space="0" w:color="auto"/>
      </w:divBdr>
    </w:div>
    <w:div w:id="745419128">
      <w:bodyDiv w:val="1"/>
      <w:marLeft w:val="0"/>
      <w:marRight w:val="0"/>
      <w:marTop w:val="0"/>
      <w:marBottom w:val="0"/>
      <w:divBdr>
        <w:top w:val="none" w:sz="0" w:space="0" w:color="auto"/>
        <w:left w:val="none" w:sz="0" w:space="0" w:color="auto"/>
        <w:bottom w:val="none" w:sz="0" w:space="0" w:color="auto"/>
        <w:right w:val="none" w:sz="0" w:space="0" w:color="auto"/>
      </w:divBdr>
    </w:div>
    <w:div w:id="831217511">
      <w:bodyDiv w:val="1"/>
      <w:marLeft w:val="0"/>
      <w:marRight w:val="0"/>
      <w:marTop w:val="0"/>
      <w:marBottom w:val="0"/>
      <w:divBdr>
        <w:top w:val="none" w:sz="0" w:space="0" w:color="auto"/>
        <w:left w:val="none" w:sz="0" w:space="0" w:color="auto"/>
        <w:bottom w:val="none" w:sz="0" w:space="0" w:color="auto"/>
        <w:right w:val="none" w:sz="0" w:space="0" w:color="auto"/>
      </w:divBdr>
    </w:div>
    <w:div w:id="1170023628">
      <w:bodyDiv w:val="1"/>
      <w:marLeft w:val="0"/>
      <w:marRight w:val="0"/>
      <w:marTop w:val="0"/>
      <w:marBottom w:val="0"/>
      <w:divBdr>
        <w:top w:val="none" w:sz="0" w:space="0" w:color="auto"/>
        <w:left w:val="none" w:sz="0" w:space="0" w:color="auto"/>
        <w:bottom w:val="none" w:sz="0" w:space="0" w:color="auto"/>
        <w:right w:val="none" w:sz="0" w:space="0" w:color="auto"/>
      </w:divBdr>
    </w:div>
    <w:div w:id="1185050421">
      <w:bodyDiv w:val="1"/>
      <w:marLeft w:val="0"/>
      <w:marRight w:val="0"/>
      <w:marTop w:val="0"/>
      <w:marBottom w:val="0"/>
      <w:divBdr>
        <w:top w:val="none" w:sz="0" w:space="0" w:color="auto"/>
        <w:left w:val="none" w:sz="0" w:space="0" w:color="auto"/>
        <w:bottom w:val="none" w:sz="0" w:space="0" w:color="auto"/>
        <w:right w:val="none" w:sz="0" w:space="0" w:color="auto"/>
      </w:divBdr>
    </w:div>
    <w:div w:id="1480196586">
      <w:bodyDiv w:val="1"/>
      <w:marLeft w:val="0"/>
      <w:marRight w:val="0"/>
      <w:marTop w:val="0"/>
      <w:marBottom w:val="0"/>
      <w:divBdr>
        <w:top w:val="none" w:sz="0" w:space="0" w:color="auto"/>
        <w:left w:val="none" w:sz="0" w:space="0" w:color="auto"/>
        <w:bottom w:val="none" w:sz="0" w:space="0" w:color="auto"/>
        <w:right w:val="none" w:sz="0" w:space="0" w:color="auto"/>
      </w:divBdr>
    </w:div>
    <w:div w:id="1575238227">
      <w:bodyDiv w:val="1"/>
      <w:marLeft w:val="0"/>
      <w:marRight w:val="0"/>
      <w:marTop w:val="0"/>
      <w:marBottom w:val="0"/>
      <w:divBdr>
        <w:top w:val="none" w:sz="0" w:space="0" w:color="auto"/>
        <w:left w:val="none" w:sz="0" w:space="0" w:color="auto"/>
        <w:bottom w:val="none" w:sz="0" w:space="0" w:color="auto"/>
        <w:right w:val="none" w:sz="0" w:space="0" w:color="auto"/>
      </w:divBdr>
    </w:div>
    <w:div w:id="1790053009">
      <w:bodyDiv w:val="1"/>
      <w:marLeft w:val="0"/>
      <w:marRight w:val="0"/>
      <w:marTop w:val="0"/>
      <w:marBottom w:val="0"/>
      <w:divBdr>
        <w:top w:val="none" w:sz="0" w:space="0" w:color="auto"/>
        <w:left w:val="none" w:sz="0" w:space="0" w:color="auto"/>
        <w:bottom w:val="none" w:sz="0" w:space="0" w:color="auto"/>
        <w:right w:val="none" w:sz="0" w:space="0" w:color="auto"/>
      </w:divBdr>
    </w:div>
    <w:div w:id="212534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C34E63-B4FD-45DB-8342-FB3ABA09E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2869</Words>
  <Characters>15785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capitulo 1: descrpicion del proyecto</Company>
  <LinksUpToDate>false</LinksUpToDate>
  <CharactersWithSpaces>18617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Virginia</cp:lastModifiedBy>
  <cp:revision>13</cp:revision>
  <dcterms:created xsi:type="dcterms:W3CDTF">2014-10-17T03:20:00Z</dcterms:created>
  <dcterms:modified xsi:type="dcterms:W3CDTF">2014-11-21T15:57:00Z</dcterms:modified>
</cp:coreProperties>
</file>