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474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567"/>
        <w:gridCol w:w="7150"/>
        <w:gridCol w:w="641"/>
        <w:gridCol w:w="641"/>
        <w:gridCol w:w="560"/>
        <w:gridCol w:w="413"/>
        <w:gridCol w:w="413"/>
        <w:gridCol w:w="548"/>
        <w:gridCol w:w="548"/>
        <w:gridCol w:w="630"/>
        <w:gridCol w:w="697"/>
        <w:gridCol w:w="785"/>
        <w:gridCol w:w="431"/>
        <w:gridCol w:w="431"/>
        <w:gridCol w:w="431"/>
        <w:gridCol w:w="550"/>
        <w:gridCol w:w="724"/>
        <w:gridCol w:w="567"/>
        <w:gridCol w:w="708"/>
        <w:gridCol w:w="426"/>
        <w:gridCol w:w="709"/>
        <w:gridCol w:w="413"/>
        <w:gridCol w:w="413"/>
        <w:gridCol w:w="413"/>
        <w:gridCol w:w="413"/>
        <w:gridCol w:w="413"/>
        <w:gridCol w:w="413"/>
      </w:tblGrid>
      <w:tr w:rsidR="008946A2" w:rsidRPr="008946A2" w:rsidTr="00007B1D">
        <w:trPr>
          <w:cantSplit/>
          <w:trHeight w:val="1134"/>
        </w:trPr>
        <w:tc>
          <w:tcPr>
            <w:tcW w:w="426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tabs>
                <w:tab w:val="left" w:pos="511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>Atmósfera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 xml:space="preserve">Geología 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 xml:space="preserve">Suelos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 xml:space="preserve">Recursos hídricos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>Flora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>Fauna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  <w:t>Paisajes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 xml:space="preserve">Tránsito y transporte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</w:pPr>
            <w:r w:rsidRPr="00007B1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  <w:t>Equipamiento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  <w:t>Estructura Laboral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es-AR"/>
              </w:rPr>
              <w:t>Desarrollo Local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 xml:space="preserve">Demografía </w:t>
            </w:r>
          </w:p>
        </w:tc>
        <w:tc>
          <w:tcPr>
            <w:tcW w:w="24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es-AR"/>
              </w:rPr>
              <w:t>Actividades productivas</w:t>
            </w:r>
          </w:p>
        </w:tc>
      </w:tr>
      <w:tr w:rsidR="008946A2" w:rsidRPr="008946A2" w:rsidTr="00007B1D">
        <w:trPr>
          <w:trHeight w:val="2550"/>
        </w:trPr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A0" w:rsidRDefault="00EB35A0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  <w:t xml:space="preserve">                   FACTOR</w:t>
            </w:r>
          </w:p>
          <w:p w:rsidR="00EB35A0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</w:pPr>
          </w:p>
          <w:p w:rsidR="00EB35A0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</w:pPr>
          </w:p>
          <w:p w:rsidR="00EB35A0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</w:pPr>
          </w:p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AR"/>
              </w:rPr>
              <w:t>ACCIONES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Calidad del aire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Ruido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Yacimientos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Estabilidad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Calidad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Calidad agua superficial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Calidad agua </w:t>
            </w:r>
            <w:proofErr w:type="spellStart"/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subsuperficial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Vegetación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Fauna silvestre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Local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Carga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Particular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Pasajeros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Educación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AF0181">
              <w:rPr>
                <w:rFonts w:ascii="Calibri" w:eastAsia="Times New Roman" w:hAnsi="Calibri" w:cs="Times New Roman"/>
                <w:b/>
                <w:bCs/>
                <w:sz w:val="24"/>
                <w:szCs w:val="28"/>
                <w:lang w:eastAsia="es-AR"/>
              </w:rPr>
              <w:t>Salud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Nivel de Ocupación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Calidad de Vida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Densidad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Dinámica y estructura poblacional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Agricultura 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Ganadería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Forestal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 xml:space="preserve">Industrial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Comercial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AR"/>
              </w:rPr>
              <w:t>Explotación petrolera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B35A0" w:rsidRPr="00EB35A0" w:rsidRDefault="00EB35A0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0"/>
                <w:lang w:eastAsia="es-AR"/>
              </w:rPr>
              <w:t>TRABAJOS PRELIMINARES</w:t>
            </w:r>
          </w:p>
          <w:p w:rsidR="00EB35A0" w:rsidRPr="00EB35A0" w:rsidRDefault="00EB35A0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0"/>
                <w:lang w:eastAsia="es-AR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35A0" w:rsidRPr="00EB35A0" w:rsidRDefault="00EB35A0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8"/>
                <w:szCs w:val="20"/>
                <w:lang w:eastAsia="es-AR"/>
              </w:rPr>
              <w:t>ACCIONES COMUNES A TODOS LOS COMPONENTES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Apertura de caminos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Instalación de obradores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Desmalezado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EB35A0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rPr>
                <w:rFonts w:ascii="Calibri" w:eastAsia="Times New Roman" w:hAnsi="Calibri" w:cs="Times New Roman"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5A0" w:rsidRPr="008946A2" w:rsidRDefault="00EB35A0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  <w:t xml:space="preserve">ETAPA DE </w:t>
            </w:r>
            <w:r w:rsidR="00EB35A0" w:rsidRPr="008946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  <w:t>CONSTRUCCIÓN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Mano de obra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8.8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Transporte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Generación de residuos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Generación de efluentes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Acopio de materiales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  <w:t>COMPONENTE II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Desmonte, Desmaleza y limpieza de vías y obras de arte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Destape de vía.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Desarme y arme de vía.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Reconstrucción y reforzamiento de terraplenes socavados.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Riego herbicida.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Reemplazo de durmientes en mal estado.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Escuadrado de durmientes, reemplazo y ajuste de fijaciones.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Tratamiento integral de juntas.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Ajuste de aparatos de vía (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AdV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).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 Nivelación y alineación. Tapada y perfilado de vía.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Soldaduras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aluminotérmicas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Reacondicionamiento de pasos a nivel (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PaN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).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2.8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Reordenamiento de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descarriladores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 para zorras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Mejoramiento y reconstrucción de señales.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2.8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18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2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20"/>
                <w:lang w:eastAsia="es-AR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EB35A0" w:rsidRDefault="008946A2" w:rsidP="00EB35A0">
            <w:pPr>
              <w:spacing w:after="0" w:line="240" w:lineRule="auto"/>
              <w:ind w:left="226" w:hanging="142"/>
              <w:rPr>
                <w:rFonts w:ascii="Calibri" w:eastAsia="Times New Roman" w:hAnsi="Calibri" w:cs="Times New Roman"/>
                <w:sz w:val="6"/>
                <w:szCs w:val="6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12"/>
                <w:szCs w:val="2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2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  <w:t>COMPONENTE III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Construcción de vía nueva (1540 durmiente/km –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Q°C°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 - Riel 37 Kg/m o superior, sobre balasto de piedra.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EB35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  <w:t>-</w:t>
            </w:r>
            <w:r w:rsidR="00EB35A0"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  <w:t>1</w:t>
            </w: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  <w:t>0.8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Obras hidráulicas de drenaje en la zona de camino (RN 34).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Obras hidráulicas de drenaje en la zona de vía al cuenco del Arroyo Galarza.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8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 Construcción de un puente nuevo de 3T y 60 m de longitud total, en hormigón armado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postesado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 con infraestructura de defensas al pie de los estribos y con la infraestructura de vías correspondiente.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  <w:t>-10.8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8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Construcción de defensas de reforzamiento en la zona de terraplenes de cruce del puente sobre el Arroyo Galarza.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s-AR"/>
              </w:rPr>
              <w:t>-10.8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Construcción de defensas para protección vial.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s-AR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6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6"/>
                <w:szCs w:val="2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  <w:t>COMPONENTE IV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Pilotaje: ejecución de los pilotes dentro o fuera del gálibo ferroviario.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Construcción del cabezal.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 Construcción de pilas centrales.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Construcción del puente.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-10.4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Preparación y colocación de los apoyos de placas de neopreno zunchadas con acero.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Preparación de rieles y durmientes nuevos.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Preparación del balasto nuevo a volcar sobre el tablero.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Montaje del puente.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Armado de la vía (colocación de rieles, durmientes, balasto, fijaciones y soldaduras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aluminotérmicas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) sobre el puente y su vinculación con la vía existente a sendos lados del mismo.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Control y ajuste de asentamientos mediante aportes y distribución de balasto, nivelación y alineación de las vías sobre el puente y hasta 50 m a cada lado del mismo.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-10.4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-10.4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Demolición de las pilas y estribos existentes. Remoción de todos los restos de estas construcciones que dificulten el escurrimiento de las aguas del arroyo.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-11.7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Ejecución de alas de estribos. Revestimiento de los mismos.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14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Ejecución de defensas de costa necesarias para asegurar los estribos contra la erosión. No se admitirán gaviones como solución.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-11.7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Ejecución de defensas de pilas intermedias de material de arrastre del río.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8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20"/>
                <w:lang w:eastAsia="es-AR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8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8"/>
                <w:szCs w:val="2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  <w:t>COMPONENTE V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Rehabilitación y mejoramiento de la estación y base de cuadrilla de Tartagal. Ejecución de trabajos de albañilería, pintura, techos, cielorrasos, instalaciones eléctricas y sanitarias, reparación de torres de iluminación.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Rehabilitación y mejoramiento de la estación y base de cuadrilla de </w:t>
            </w:r>
            <w:proofErr w:type="spellStart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Piquirenda</w:t>
            </w:r>
            <w:proofErr w:type="spellEnd"/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. Ejecución de trabajos de albañilería, pintura, techos, cielorrasos, instalaciones eléctricas y sanitarias, reparación de torres de iluminación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6A2" w:rsidRPr="008946A2" w:rsidRDefault="008946A2" w:rsidP="00EB35A0">
            <w:pPr>
              <w:spacing w:after="0" w:line="16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8"/>
                <w:szCs w:val="2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AR"/>
              </w:rPr>
              <w:t>ETAPA DE FUNCIONAMIENTO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8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20"/>
                <w:lang w:eastAsia="es-AR"/>
              </w:rPr>
              <w:t> 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sz w:val="8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8"/>
                <w:szCs w:val="2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946A2" w:rsidRPr="008946A2" w:rsidRDefault="008946A2" w:rsidP="00EB35A0">
            <w:pPr>
              <w:spacing w:after="0" w:line="180" w:lineRule="exact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  <w:t xml:space="preserve">ACCIONES COMUNES </w:t>
            </w:r>
            <w:r w:rsidRPr="00EB35A0">
              <w:rPr>
                <w:rFonts w:ascii="Calibri" w:eastAsia="Times New Roman" w:hAnsi="Calibri" w:cs="Times New Roman"/>
                <w:b/>
                <w:bCs/>
                <w:sz w:val="18"/>
                <w:szCs w:val="20"/>
                <w:lang w:eastAsia="es-AR"/>
              </w:rPr>
              <w:t>A TODOS LOS COMPONENTES</w:t>
            </w: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 xml:space="preserve">Cierre Y Abandono De Obradores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-0.7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5.0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2.7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3.2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7.2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EB35A0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EB35A0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</w:pPr>
            <w:r w:rsidRPr="00EB35A0">
              <w:rPr>
                <w:rFonts w:ascii="Calibri" w:eastAsia="Times New Roman" w:hAnsi="Calibri" w:cs="Times New Roman"/>
                <w:b/>
                <w:bCs/>
                <w:sz w:val="10"/>
                <w:szCs w:val="10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Mantenimiento De Vías Y Obras De Arte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6.6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-8.1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Mano De Obra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7.7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Transporte De Bienes Y Servicios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9.9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9.9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9.9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8.8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Transporte De Personas-Migraciones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-6.3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8.8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4.4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6.6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11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Generación De Residuos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-9.9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-3.6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-5.4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-1.8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  <w:tr w:rsidR="008946A2" w:rsidRPr="008946A2" w:rsidTr="00007B1D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s-AR"/>
              </w:rPr>
            </w:pPr>
          </w:p>
        </w:tc>
        <w:tc>
          <w:tcPr>
            <w:tcW w:w="7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A2" w:rsidRPr="008946A2" w:rsidRDefault="00EB35A0" w:rsidP="00EB35A0">
            <w:pPr>
              <w:spacing w:after="0" w:line="160" w:lineRule="exact"/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sz w:val="20"/>
                <w:szCs w:val="20"/>
                <w:lang w:eastAsia="es-AR"/>
              </w:rPr>
              <w:t>Generación De Efluentes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-2.7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-4.4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-7.2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6A2" w:rsidRPr="008946A2" w:rsidRDefault="008946A2" w:rsidP="00894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</w:pPr>
            <w:r w:rsidRPr="008946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s-AR"/>
              </w:rPr>
              <w:t> </w:t>
            </w:r>
          </w:p>
        </w:tc>
      </w:tr>
    </w:tbl>
    <w:p w:rsidR="00EB35A0" w:rsidRDefault="00EB35A0" w:rsidP="008946A2">
      <w:pPr>
        <w:spacing w:line="240" w:lineRule="auto"/>
      </w:pPr>
    </w:p>
    <w:p w:rsidR="00EB35A0" w:rsidRDefault="00D46E21" w:rsidP="008946A2">
      <w:pPr>
        <w:spacing w:line="240" w:lineRule="auto"/>
      </w:pPr>
      <w:r>
        <w:fldChar w:fldCharType="begin"/>
      </w:r>
      <w:r w:rsidR="00EB35A0">
        <w:instrText xml:space="preserve"> LINK </w:instrText>
      </w:r>
      <w:r w:rsidR="00887E83">
        <w:instrText xml:space="preserve">Excel.Sheet.8 "C:\\CHICOS\\Ramal C15\\doc finales\\MATRIZ_FINAL.xlsx" "matriz final!F1C4:F1C29" </w:instrText>
      </w:r>
      <w:r w:rsidR="00EB35A0">
        <w:instrText xml:space="preserve">\a \f 4 \h </w:instrText>
      </w:r>
      <w:r>
        <w:fldChar w:fldCharType="separate"/>
      </w:r>
    </w:p>
    <w:p w:rsidR="00EB35A0" w:rsidRDefault="00D46E21" w:rsidP="008946A2">
      <w:pPr>
        <w:spacing w:line="240" w:lineRule="auto"/>
      </w:pPr>
      <w:r>
        <w:fldChar w:fldCharType="end"/>
      </w:r>
    </w:p>
    <w:sectPr w:rsidR="00EB35A0" w:rsidSect="008946A2">
      <w:pgSz w:w="22680" w:h="22680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946A2"/>
    <w:rsid w:val="00007B1D"/>
    <w:rsid w:val="000B1C63"/>
    <w:rsid w:val="00126BA3"/>
    <w:rsid w:val="00144961"/>
    <w:rsid w:val="001A53FD"/>
    <w:rsid w:val="002565B0"/>
    <w:rsid w:val="002B0AD1"/>
    <w:rsid w:val="003F260B"/>
    <w:rsid w:val="006042B1"/>
    <w:rsid w:val="00750181"/>
    <w:rsid w:val="00792910"/>
    <w:rsid w:val="00887E83"/>
    <w:rsid w:val="008946A2"/>
    <w:rsid w:val="008F1C7F"/>
    <w:rsid w:val="009B4963"/>
    <w:rsid w:val="00AF0181"/>
    <w:rsid w:val="00BF3955"/>
    <w:rsid w:val="00C43C7A"/>
    <w:rsid w:val="00D20B44"/>
    <w:rsid w:val="00D46E21"/>
    <w:rsid w:val="00D80890"/>
    <w:rsid w:val="00E3207E"/>
    <w:rsid w:val="00EB35A0"/>
    <w:rsid w:val="00EB41A2"/>
    <w:rsid w:val="00EC72D8"/>
    <w:rsid w:val="00F44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181"/>
  </w:style>
  <w:style w:type="paragraph" w:styleId="Ttulo1">
    <w:name w:val="heading 1"/>
    <w:basedOn w:val="Normal"/>
    <w:next w:val="Normal"/>
    <w:link w:val="Ttulo1Car"/>
    <w:uiPriority w:val="9"/>
    <w:qFormat/>
    <w:rsid w:val="00750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1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1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18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0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1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1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1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1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1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items">
    <w:name w:val="items"/>
    <w:basedOn w:val="Prrafodelista"/>
    <w:link w:val="itemsCar"/>
    <w:autoRedefine/>
    <w:qFormat/>
    <w:rsid w:val="00750181"/>
    <w:pPr>
      <w:spacing w:after="0"/>
      <w:ind w:left="0"/>
      <w:jc w:val="both"/>
      <w:outlineLvl w:val="0"/>
    </w:pPr>
    <w:rPr>
      <w:b/>
      <w:caps/>
    </w:rPr>
  </w:style>
  <w:style w:type="paragraph" w:styleId="Prrafodelista">
    <w:name w:val="List Paragraph"/>
    <w:basedOn w:val="Normal"/>
    <w:link w:val="PrrafodelistaCar"/>
    <w:uiPriority w:val="34"/>
    <w:qFormat/>
    <w:rsid w:val="00750181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750181"/>
  </w:style>
  <w:style w:type="character" w:customStyle="1" w:styleId="itemsCar">
    <w:name w:val="items Car"/>
    <w:basedOn w:val="PrrafodelistaCar"/>
    <w:link w:val="items"/>
    <w:rsid w:val="00750181"/>
    <w:rPr>
      <w:b/>
      <w:caps/>
    </w:rPr>
  </w:style>
  <w:style w:type="paragraph" w:customStyle="1" w:styleId="portada">
    <w:name w:val="portada"/>
    <w:basedOn w:val="Sinespaciado"/>
    <w:link w:val="portadaCar"/>
    <w:autoRedefine/>
    <w:qFormat/>
    <w:rsid w:val="00750181"/>
    <w:pPr>
      <w:jc w:val="center"/>
    </w:pPr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styleId="Sinespaciado">
    <w:name w:val="No Spacing"/>
    <w:link w:val="SinespaciadoCar"/>
    <w:uiPriority w:val="1"/>
    <w:qFormat/>
    <w:rsid w:val="00750181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750181"/>
  </w:style>
  <w:style w:type="character" w:customStyle="1" w:styleId="portadaCar">
    <w:name w:val="portada Car"/>
    <w:basedOn w:val="SinespaciadoCar"/>
    <w:link w:val="portada"/>
    <w:rsid w:val="00750181"/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customStyle="1" w:styleId="Estilo1">
    <w:name w:val="Estilo1"/>
    <w:basedOn w:val="Ttulo"/>
    <w:link w:val="Estilo1Car"/>
    <w:qFormat/>
    <w:rsid w:val="00750181"/>
    <w:rPr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750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stilo1Car">
    <w:name w:val="Estilo1 Car"/>
    <w:basedOn w:val="TtuloCar"/>
    <w:link w:val="Estilo1"/>
    <w:rsid w:val="00750181"/>
    <w:rPr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750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50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50181"/>
    <w:rPr>
      <w:i/>
      <w:iCs/>
    </w:rPr>
  </w:style>
  <w:style w:type="character" w:styleId="nfasissutil">
    <w:name w:val="Subtle Emphasis"/>
    <w:basedOn w:val="Fuentedeprrafopredeter"/>
    <w:uiPriority w:val="19"/>
    <w:qFormat/>
    <w:rsid w:val="00750181"/>
    <w:rPr>
      <w:i/>
      <w:iCs/>
      <w:color w:val="808080" w:themeColor="text1" w:themeTint="7F"/>
    </w:rPr>
  </w:style>
  <w:style w:type="table" w:styleId="Listaclara-nfasis3">
    <w:name w:val="Light List Accent 3"/>
    <w:basedOn w:val="Tablanormal"/>
    <w:uiPriority w:val="61"/>
    <w:rsid w:val="002565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aconcuadrcula">
    <w:name w:val="Table Grid"/>
    <w:basedOn w:val="Tablanormal"/>
    <w:uiPriority w:val="59"/>
    <w:rsid w:val="008F1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2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1218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</dc:creator>
  <cp:lastModifiedBy>Virginia</cp:lastModifiedBy>
  <cp:revision>4</cp:revision>
  <dcterms:created xsi:type="dcterms:W3CDTF">2014-10-17T22:54:00Z</dcterms:created>
  <dcterms:modified xsi:type="dcterms:W3CDTF">2014-11-21T02:45:00Z</dcterms:modified>
</cp:coreProperties>
</file>