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76E71" w14:textId="77777777" w:rsidR="007B05C1" w:rsidRPr="007B05C1" w:rsidRDefault="007B05C1" w:rsidP="007B05C1">
      <w:pPr>
        <w:spacing w:after="0" w:line="276" w:lineRule="auto"/>
        <w:jc w:val="center"/>
        <w:rPr>
          <w:rFonts w:ascii="Arial" w:eastAsia="Calibri" w:hAnsi="Arial" w:cs="Arial"/>
          <w:b/>
          <w:lang w:val="es-ES"/>
        </w:rPr>
      </w:pPr>
      <w:r w:rsidRPr="007B05C1">
        <w:rPr>
          <w:rFonts w:ascii="Arial" w:eastAsia="Calibri" w:hAnsi="Arial" w:cs="Arial"/>
          <w:b/>
          <w:lang w:val="es-ES"/>
        </w:rPr>
        <w:t>Dirección Nacional de Relaciones con la Comunidad y Participación Ciudadana</w:t>
      </w:r>
    </w:p>
    <w:p w14:paraId="465490F5" w14:textId="77777777" w:rsidR="007B05C1" w:rsidRPr="007B05C1" w:rsidRDefault="007B05C1" w:rsidP="007B05C1">
      <w:pPr>
        <w:spacing w:after="0" w:line="276" w:lineRule="auto"/>
        <w:jc w:val="center"/>
        <w:rPr>
          <w:rFonts w:ascii="Arial" w:eastAsia="Calibri" w:hAnsi="Arial" w:cs="Arial"/>
          <w:b/>
          <w:lang w:val="es-ES"/>
        </w:rPr>
      </w:pPr>
      <w:r w:rsidRPr="007B05C1">
        <w:rPr>
          <w:rFonts w:ascii="Arial" w:eastAsia="Calibri" w:hAnsi="Arial" w:cs="Arial"/>
          <w:b/>
          <w:lang w:val="es-ES"/>
        </w:rPr>
        <w:t>Secretaría de Asuntos Políticos e Institucionales</w:t>
      </w:r>
    </w:p>
    <w:p w14:paraId="3549F1C7" w14:textId="77777777" w:rsidR="007B05C1" w:rsidRPr="007B05C1" w:rsidRDefault="007B05C1" w:rsidP="007B05C1">
      <w:pPr>
        <w:pBdr>
          <w:bottom w:val="single" w:sz="4" w:space="1" w:color="auto"/>
        </w:pBdr>
        <w:spacing w:after="0" w:line="276" w:lineRule="auto"/>
        <w:jc w:val="center"/>
        <w:rPr>
          <w:rFonts w:ascii="Arial" w:eastAsia="Calibri" w:hAnsi="Arial" w:cs="Arial"/>
          <w:b/>
          <w:lang w:val="es-ES"/>
        </w:rPr>
      </w:pPr>
      <w:r w:rsidRPr="007B05C1">
        <w:rPr>
          <w:rFonts w:ascii="Arial" w:eastAsia="Calibri" w:hAnsi="Arial" w:cs="Arial"/>
          <w:b/>
          <w:lang w:val="es-ES"/>
        </w:rPr>
        <w:t>Ministerio del Interior Obras Públicas y Vivienda</w:t>
      </w:r>
    </w:p>
    <w:p w14:paraId="70CD32E9" w14:textId="77777777" w:rsidR="007B05C1" w:rsidRPr="007B05C1" w:rsidRDefault="007B05C1" w:rsidP="007B05C1">
      <w:pPr>
        <w:spacing w:after="0" w:line="276" w:lineRule="auto"/>
        <w:jc w:val="center"/>
        <w:rPr>
          <w:rFonts w:ascii="Arial" w:eastAsia="Calibri" w:hAnsi="Arial" w:cs="Arial"/>
          <w:b/>
          <w:sz w:val="24"/>
          <w:szCs w:val="24"/>
          <w:lang w:val="es-ES"/>
        </w:rPr>
      </w:pPr>
      <w:r w:rsidRPr="007B05C1">
        <w:rPr>
          <w:rFonts w:ascii="Arial" w:eastAsia="Calibri" w:hAnsi="Arial" w:cs="Arial"/>
          <w:b/>
          <w:lang w:val="es-ES"/>
        </w:rPr>
        <w:br/>
      </w:r>
      <w:r w:rsidRPr="007B05C1">
        <w:rPr>
          <w:rFonts w:ascii="Arial" w:eastAsia="Calibri" w:hAnsi="Arial" w:cs="Arial"/>
          <w:b/>
          <w:sz w:val="24"/>
          <w:szCs w:val="24"/>
          <w:lang w:val="es-ES"/>
        </w:rPr>
        <w:br/>
        <w:t>ANTEPROYECTO DE LEY DE INICIATIVA POPULAR</w:t>
      </w:r>
    </w:p>
    <w:p w14:paraId="0B2709C3" w14:textId="77777777" w:rsidR="007B05C1" w:rsidRPr="007B05C1" w:rsidRDefault="007B05C1" w:rsidP="007B05C1">
      <w:pPr>
        <w:spacing w:after="200" w:line="276" w:lineRule="auto"/>
        <w:jc w:val="both"/>
        <w:rPr>
          <w:rFonts w:ascii="Arial" w:eastAsia="Calibri" w:hAnsi="Arial" w:cs="Arial"/>
          <w:sz w:val="24"/>
          <w:szCs w:val="24"/>
          <w:lang w:val="es-ES"/>
        </w:rPr>
      </w:pPr>
    </w:p>
    <w:p w14:paraId="73AE2DB7" w14:textId="77777777" w:rsidR="007B05C1" w:rsidRPr="007B05C1" w:rsidRDefault="007B05C1" w:rsidP="007B05C1">
      <w:pPr>
        <w:spacing w:after="200" w:line="276" w:lineRule="auto"/>
        <w:rPr>
          <w:rFonts w:ascii="Arial" w:eastAsia="Calibri" w:hAnsi="Arial" w:cs="Arial"/>
          <w:b/>
          <w:sz w:val="24"/>
          <w:szCs w:val="24"/>
        </w:rPr>
      </w:pPr>
    </w:p>
    <w:p w14:paraId="7C1CC84D" w14:textId="77777777" w:rsidR="007B05C1" w:rsidRPr="007B05C1" w:rsidRDefault="007B05C1" w:rsidP="007B05C1">
      <w:pPr>
        <w:spacing w:after="0" w:line="240" w:lineRule="auto"/>
        <w:jc w:val="center"/>
        <w:rPr>
          <w:rFonts w:ascii="Arial" w:eastAsia="Calibri" w:hAnsi="Arial" w:cs="Arial"/>
          <w:sz w:val="24"/>
          <w:szCs w:val="24"/>
        </w:rPr>
      </w:pPr>
      <w:r w:rsidRPr="007B05C1">
        <w:rPr>
          <w:rFonts w:ascii="Arial" w:eastAsia="Calibri" w:hAnsi="Arial" w:cs="Arial"/>
          <w:sz w:val="24"/>
          <w:szCs w:val="24"/>
        </w:rPr>
        <w:t>MENSAJE</w:t>
      </w:r>
    </w:p>
    <w:p w14:paraId="773D37DE" w14:textId="77777777" w:rsidR="007B05C1" w:rsidRPr="007B05C1" w:rsidRDefault="007B05C1" w:rsidP="007B05C1">
      <w:pPr>
        <w:spacing w:after="0" w:line="240" w:lineRule="auto"/>
        <w:jc w:val="center"/>
        <w:rPr>
          <w:rFonts w:ascii="Arial" w:eastAsia="Calibri" w:hAnsi="Arial" w:cs="Arial"/>
          <w:sz w:val="24"/>
          <w:szCs w:val="24"/>
        </w:rPr>
      </w:pPr>
    </w:p>
    <w:p w14:paraId="02953045" w14:textId="77777777" w:rsidR="007B05C1" w:rsidRPr="007B05C1" w:rsidRDefault="007B05C1" w:rsidP="007B05C1">
      <w:pPr>
        <w:spacing w:after="0" w:line="360" w:lineRule="auto"/>
        <w:jc w:val="center"/>
        <w:rPr>
          <w:rFonts w:ascii="Arial" w:eastAsia="Calibri" w:hAnsi="Arial" w:cs="Arial"/>
          <w:sz w:val="24"/>
          <w:szCs w:val="24"/>
        </w:rPr>
      </w:pPr>
      <w:r w:rsidRPr="007B05C1">
        <w:rPr>
          <w:rFonts w:ascii="Arial" w:eastAsia="Calibri" w:hAnsi="Arial" w:cs="Arial"/>
          <w:sz w:val="24"/>
          <w:szCs w:val="24"/>
        </w:rPr>
        <w:t>AL HONORABLE CONGRESO DE LA NACIÓN:</w:t>
      </w:r>
    </w:p>
    <w:p w14:paraId="30697AD8" w14:textId="77777777" w:rsidR="007B05C1" w:rsidRPr="007B05C1" w:rsidRDefault="007B05C1" w:rsidP="007B05C1">
      <w:pPr>
        <w:spacing w:after="0" w:line="360" w:lineRule="auto"/>
        <w:jc w:val="both"/>
        <w:rPr>
          <w:rFonts w:ascii="Arial" w:eastAsia="Calibri" w:hAnsi="Arial" w:cs="Arial"/>
          <w:sz w:val="24"/>
          <w:szCs w:val="24"/>
        </w:rPr>
      </w:pPr>
    </w:p>
    <w:p w14:paraId="599A77A7" w14:textId="77777777" w:rsidR="007B05C1" w:rsidRPr="007B05C1" w:rsidRDefault="007B05C1" w:rsidP="007B05C1">
      <w:pPr>
        <w:spacing w:after="0" w:line="360" w:lineRule="auto"/>
        <w:ind w:firstLine="708"/>
        <w:jc w:val="both"/>
        <w:rPr>
          <w:rFonts w:ascii="Arial" w:eastAsia="Calibri" w:hAnsi="Arial" w:cs="Arial"/>
          <w:sz w:val="24"/>
          <w:szCs w:val="24"/>
        </w:rPr>
      </w:pPr>
      <w:r w:rsidRPr="007B05C1">
        <w:rPr>
          <w:rFonts w:ascii="Arial" w:eastAsia="Calibri" w:hAnsi="Arial" w:cs="Arial"/>
          <w:sz w:val="24"/>
          <w:szCs w:val="24"/>
        </w:rPr>
        <w:t xml:space="preserve">Tengo el agrado de dirigirme a Vuestra Honorabilidad con el objeto de someter a su consideración un proyecto de ley tendiente a regular la iniciativa popular reconocida por el artículo 39 de la Constitución Nacional. </w:t>
      </w:r>
    </w:p>
    <w:p w14:paraId="15ED2194" w14:textId="77777777" w:rsidR="007B05C1" w:rsidRPr="007B05C1" w:rsidRDefault="007B05C1" w:rsidP="007B05C1">
      <w:pPr>
        <w:spacing w:after="0" w:line="360" w:lineRule="auto"/>
        <w:jc w:val="both"/>
        <w:rPr>
          <w:rFonts w:ascii="Arial" w:eastAsia="Calibri" w:hAnsi="Arial" w:cs="Arial"/>
          <w:sz w:val="24"/>
          <w:szCs w:val="24"/>
        </w:rPr>
      </w:pPr>
    </w:p>
    <w:p w14:paraId="452DF16C" w14:textId="77777777" w:rsidR="007B05C1" w:rsidRPr="007B05C1" w:rsidRDefault="007B05C1" w:rsidP="007B05C1">
      <w:pPr>
        <w:spacing w:after="0" w:line="360" w:lineRule="auto"/>
        <w:ind w:firstLine="708"/>
        <w:jc w:val="both"/>
        <w:rPr>
          <w:rFonts w:ascii="Arial" w:eastAsia="Calibri" w:hAnsi="Arial" w:cs="Times New Roman"/>
          <w:sz w:val="24"/>
          <w:szCs w:val="24"/>
        </w:rPr>
      </w:pPr>
      <w:r w:rsidRPr="007B05C1">
        <w:rPr>
          <w:rFonts w:ascii="Arial" w:eastAsia="Calibri" w:hAnsi="Arial" w:cs="Arial"/>
          <w:sz w:val="24"/>
          <w:szCs w:val="24"/>
        </w:rPr>
        <w:t xml:space="preserve">La reforma de la Constitución Nacional del año 1994 incorporó un conjunto de principios y mecanismos de participación ciudadana entre los que se encuentra el de iniciativa popular que otorga el derecho a los ciudadanos para presentar proyectos de ley en la Cámara de Diputados de la Nación. El artículo 39 de la Constitución Nacional establece: </w:t>
      </w:r>
      <w:r w:rsidRPr="007B05C1">
        <w:rPr>
          <w:rFonts w:ascii="Arial" w:eastAsia="Calibri" w:hAnsi="Arial" w:cs="Times New Roman"/>
          <w:i/>
          <w:sz w:val="24"/>
          <w:szCs w:val="24"/>
        </w:rPr>
        <w:t>“Los ciudadanos tienen el derecho de iniciativa para presentar proyectos de ley en la Cámara de Diputados. El Congreso deberá darles expreso tratamiento dentro del término de doce meses. El Congreso, con el voto de la mayoría absoluta de la totalidad de los miembros de cada Cámara, sancionará una ley reglamentaria que no podrá exigir más del tres por ciento del padrón electoral nacional, dentro del cual deberá contemplar una adecuada distribución territorial para suscribir la iniciativa.</w:t>
      </w:r>
      <w:r w:rsidRPr="007B05C1">
        <w:rPr>
          <w:rFonts w:ascii="Calibri" w:eastAsia="Calibri" w:hAnsi="Calibri" w:cs="Times New Roman"/>
          <w:i/>
          <w:sz w:val="24"/>
          <w:szCs w:val="24"/>
        </w:rPr>
        <w:t xml:space="preserve"> </w:t>
      </w:r>
      <w:r w:rsidRPr="007B05C1">
        <w:rPr>
          <w:rFonts w:ascii="Arial" w:eastAsia="Calibri" w:hAnsi="Arial" w:cs="Times New Roman"/>
          <w:i/>
          <w:sz w:val="24"/>
          <w:szCs w:val="24"/>
        </w:rPr>
        <w:t>No serán objeto de iniciativa popular los proyectos referidos a reforma constitucional, tratados internacionales, tributos, presupuesto y materia penal”.</w:t>
      </w:r>
    </w:p>
    <w:p w14:paraId="0E93A117" w14:textId="77777777" w:rsidR="007B05C1" w:rsidRPr="007B05C1" w:rsidRDefault="007B05C1" w:rsidP="007B05C1">
      <w:pPr>
        <w:spacing w:after="0" w:line="360" w:lineRule="auto"/>
        <w:jc w:val="both"/>
        <w:rPr>
          <w:rFonts w:ascii="Calibri" w:eastAsia="Calibri" w:hAnsi="Calibri" w:cs="Times New Roman"/>
          <w:sz w:val="24"/>
          <w:szCs w:val="24"/>
        </w:rPr>
      </w:pPr>
    </w:p>
    <w:p w14:paraId="5097B590" w14:textId="4DCE70B6" w:rsidR="007B05C1" w:rsidRPr="007B05C1" w:rsidRDefault="005F5297" w:rsidP="007B05C1">
      <w:pPr>
        <w:spacing w:after="0" w:line="360" w:lineRule="auto"/>
        <w:ind w:firstLine="708"/>
        <w:jc w:val="both"/>
        <w:rPr>
          <w:rFonts w:ascii="Arial" w:eastAsia="Calibri" w:hAnsi="Arial" w:cs="Arial"/>
          <w:sz w:val="24"/>
          <w:szCs w:val="24"/>
        </w:rPr>
      </w:pPr>
      <w:r>
        <w:rPr>
          <w:rFonts w:ascii="Arial" w:eastAsia="Calibri" w:hAnsi="Arial" w:cs="Arial"/>
          <w:sz w:val="24"/>
          <w:szCs w:val="24"/>
        </w:rPr>
        <w:t>E</w:t>
      </w:r>
      <w:r w:rsidRPr="007B05C1">
        <w:rPr>
          <w:rFonts w:ascii="Arial" w:eastAsia="Calibri" w:hAnsi="Arial" w:cs="Arial"/>
          <w:sz w:val="24"/>
          <w:szCs w:val="24"/>
        </w:rPr>
        <w:t>ste</w:t>
      </w:r>
      <w:r w:rsidR="007B05C1" w:rsidRPr="007B05C1">
        <w:rPr>
          <w:rFonts w:ascii="Arial" w:eastAsia="Calibri" w:hAnsi="Arial" w:cs="Arial"/>
          <w:sz w:val="24"/>
          <w:szCs w:val="24"/>
        </w:rPr>
        <w:t xml:space="preserve"> mecanismo ampliamente extendido en el derecho comparado, está a su vez presente en </w:t>
      </w:r>
      <w:r w:rsidR="007B05C1" w:rsidRPr="005F5297">
        <w:rPr>
          <w:rFonts w:ascii="Arial" w:eastAsia="Calibri" w:hAnsi="Arial" w:cs="Arial"/>
          <w:sz w:val="24"/>
          <w:szCs w:val="24"/>
        </w:rPr>
        <w:t>diferentes constituciones</w:t>
      </w:r>
      <w:r w:rsidR="007B05C1" w:rsidRPr="007B05C1">
        <w:rPr>
          <w:rFonts w:ascii="Arial" w:eastAsia="Calibri" w:hAnsi="Arial" w:cs="Arial"/>
          <w:sz w:val="24"/>
          <w:szCs w:val="24"/>
        </w:rPr>
        <w:t xml:space="preserve"> provinciales. </w:t>
      </w:r>
    </w:p>
    <w:p w14:paraId="671D36B8" w14:textId="77777777" w:rsidR="007B05C1" w:rsidRPr="007B05C1" w:rsidRDefault="007B05C1" w:rsidP="007B05C1">
      <w:pPr>
        <w:spacing w:after="0" w:line="360" w:lineRule="auto"/>
        <w:jc w:val="both"/>
        <w:rPr>
          <w:rFonts w:ascii="Arial" w:eastAsia="Times New Roman" w:hAnsi="Arial" w:cs="Arial"/>
          <w:sz w:val="24"/>
          <w:szCs w:val="24"/>
          <w:lang w:eastAsia="es-ES"/>
        </w:rPr>
      </w:pPr>
    </w:p>
    <w:p w14:paraId="66C90FC7" w14:textId="77777777" w:rsidR="007B05C1" w:rsidRPr="007B05C1" w:rsidRDefault="007B05C1" w:rsidP="007B05C1">
      <w:pPr>
        <w:spacing w:after="0" w:line="360" w:lineRule="auto"/>
        <w:ind w:firstLine="708"/>
        <w:jc w:val="both"/>
        <w:rPr>
          <w:rFonts w:ascii="Arial" w:eastAsia="Times New Roman" w:hAnsi="Arial" w:cs="Arial"/>
          <w:sz w:val="24"/>
          <w:szCs w:val="24"/>
          <w:lang w:eastAsia="es-ES"/>
        </w:rPr>
      </w:pPr>
      <w:r w:rsidRPr="007B05C1">
        <w:rPr>
          <w:rFonts w:ascii="Arial" w:eastAsia="Times New Roman" w:hAnsi="Arial" w:cs="Arial"/>
          <w:sz w:val="24"/>
          <w:szCs w:val="24"/>
          <w:lang w:eastAsia="es-ES"/>
        </w:rPr>
        <w:t xml:space="preserve">Pueden citarse como ejemplos la institucionalización de la iniciativa popular en las constituciones de las provincias de Buenos Aires, Chaco, Chubut, </w:t>
      </w:r>
      <w:r w:rsidRPr="007B05C1">
        <w:rPr>
          <w:rFonts w:ascii="Arial" w:eastAsia="Times New Roman" w:hAnsi="Arial" w:cs="Arial"/>
          <w:sz w:val="24"/>
          <w:szCs w:val="24"/>
          <w:lang w:eastAsia="es-ES"/>
        </w:rPr>
        <w:lastRenderedPageBreak/>
        <w:t>Córdoba, Corrientes, Entre Ríos, Jujuy, La Rioja, Misiones, Neuquén, Río Negro, Salta, San Luis, Santa Cruz, Santiago del Estero, Tierra del Fuego, como así también en la constitución de la Ciudad Autónoma de Buenos Aires</w:t>
      </w:r>
      <w:r w:rsidRPr="007B05C1">
        <w:rPr>
          <w:rFonts w:ascii="Arial" w:eastAsia="Times New Roman" w:hAnsi="Arial" w:cs="Arial"/>
          <w:sz w:val="24"/>
          <w:szCs w:val="24"/>
          <w:vertAlign w:val="superscript"/>
          <w:lang w:eastAsia="es-ES"/>
        </w:rPr>
        <w:footnoteReference w:id="1"/>
      </w:r>
      <w:r w:rsidRPr="007B05C1">
        <w:rPr>
          <w:rFonts w:ascii="Arial" w:eastAsia="Times New Roman" w:hAnsi="Arial" w:cs="Arial"/>
          <w:sz w:val="24"/>
          <w:szCs w:val="24"/>
          <w:lang w:eastAsia="es-ES"/>
        </w:rPr>
        <w:t xml:space="preserve">. </w:t>
      </w:r>
    </w:p>
    <w:p w14:paraId="4A6F2474" w14:textId="77777777" w:rsidR="007B05C1" w:rsidRPr="007B05C1" w:rsidRDefault="007B05C1" w:rsidP="007B05C1">
      <w:pPr>
        <w:spacing w:after="0" w:line="360" w:lineRule="auto"/>
        <w:jc w:val="both"/>
        <w:rPr>
          <w:rFonts w:ascii="Arial" w:eastAsia="Times New Roman" w:hAnsi="Arial" w:cs="Arial"/>
          <w:sz w:val="24"/>
          <w:szCs w:val="24"/>
          <w:lang w:eastAsia="es-ES"/>
        </w:rPr>
      </w:pPr>
    </w:p>
    <w:p w14:paraId="24D643D8" w14:textId="77777777" w:rsidR="007B05C1" w:rsidRPr="007B05C1" w:rsidRDefault="007B05C1" w:rsidP="007B05C1">
      <w:pPr>
        <w:autoSpaceDE w:val="0"/>
        <w:autoSpaceDN w:val="0"/>
        <w:adjustRightInd w:val="0"/>
        <w:spacing w:after="0" w:line="360" w:lineRule="auto"/>
        <w:ind w:firstLine="708"/>
        <w:jc w:val="both"/>
        <w:rPr>
          <w:rFonts w:ascii="Arial" w:eastAsia="Calibri" w:hAnsi="Arial" w:cs="Arial"/>
          <w:sz w:val="24"/>
          <w:szCs w:val="24"/>
          <w:lang w:eastAsia="es-AR"/>
        </w:rPr>
      </w:pPr>
      <w:r>
        <w:rPr>
          <w:rFonts w:ascii="Arial" w:eastAsia="Calibri" w:hAnsi="Arial" w:cs="Arial"/>
          <w:sz w:val="24"/>
          <w:szCs w:val="24"/>
          <w:lang w:eastAsia="es-AR"/>
        </w:rPr>
        <w:t>E</w:t>
      </w:r>
      <w:r w:rsidRPr="007B05C1">
        <w:rPr>
          <w:rFonts w:ascii="Arial" w:eastAsia="Calibri" w:hAnsi="Arial" w:cs="Arial"/>
          <w:sz w:val="24"/>
          <w:szCs w:val="24"/>
          <w:lang w:eastAsia="es-AR"/>
        </w:rPr>
        <w:t>l Congreso Nacional reglamentó este instituto mediante la Ley N° 24.747 sancionada el 27 de noviembre del año 1996, la cual a pesar de los años transcurridos tuvo escasa utilización. En virtud de ello, consideramos que era indispensable plantear una serie de reformas con el objetivo de que se transforme en una herramienta de mayor utilidad y cercanía a los ciudadanos y cumpla cabalmente con la verdadera finalidad para la que fue concebida.</w:t>
      </w:r>
    </w:p>
    <w:p w14:paraId="4AF576CE" w14:textId="77777777" w:rsidR="007B05C1" w:rsidRPr="007B05C1" w:rsidRDefault="007B05C1" w:rsidP="007B05C1">
      <w:pPr>
        <w:autoSpaceDE w:val="0"/>
        <w:autoSpaceDN w:val="0"/>
        <w:adjustRightInd w:val="0"/>
        <w:spacing w:after="0" w:line="360" w:lineRule="auto"/>
        <w:jc w:val="both"/>
        <w:rPr>
          <w:rFonts w:ascii="Arial" w:eastAsia="Calibri" w:hAnsi="Arial" w:cs="Arial"/>
          <w:sz w:val="24"/>
          <w:szCs w:val="24"/>
          <w:lang w:eastAsia="es-AR"/>
        </w:rPr>
      </w:pPr>
    </w:p>
    <w:p w14:paraId="45DBA5A9" w14:textId="77777777" w:rsidR="007B05C1" w:rsidRPr="007B05C1" w:rsidRDefault="007B05C1" w:rsidP="007B05C1">
      <w:pPr>
        <w:autoSpaceDE w:val="0"/>
        <w:autoSpaceDN w:val="0"/>
        <w:adjustRightInd w:val="0"/>
        <w:spacing w:after="0" w:line="360" w:lineRule="auto"/>
        <w:ind w:firstLine="708"/>
        <w:jc w:val="both"/>
        <w:rPr>
          <w:rFonts w:ascii="Arial" w:eastAsia="Calibri" w:hAnsi="Arial" w:cs="Arial"/>
          <w:sz w:val="24"/>
          <w:szCs w:val="24"/>
          <w:lang w:eastAsia="es-AR"/>
        </w:rPr>
      </w:pPr>
      <w:r>
        <w:rPr>
          <w:rFonts w:ascii="Arial" w:eastAsia="Calibri" w:hAnsi="Arial" w:cs="Arial"/>
          <w:sz w:val="24"/>
          <w:szCs w:val="24"/>
          <w:lang w:eastAsia="es-AR"/>
        </w:rPr>
        <w:t>L</w:t>
      </w:r>
      <w:r w:rsidRPr="007B05C1">
        <w:rPr>
          <w:rFonts w:ascii="Arial" w:eastAsia="Calibri" w:hAnsi="Arial" w:cs="Arial"/>
          <w:sz w:val="24"/>
          <w:szCs w:val="24"/>
          <w:lang w:eastAsia="es-AR"/>
        </w:rPr>
        <w:t>a modificación de la mencionada ley fue propuesta por diferentes legisladores en sendos proyectos legislativos, que si bien no tuvieron aprobación parlamentaria señalan la necesidad de su reforma</w:t>
      </w:r>
      <w:r w:rsidRPr="007B05C1">
        <w:rPr>
          <w:rFonts w:ascii="Arial" w:eastAsia="Calibri" w:hAnsi="Arial" w:cs="Arial"/>
          <w:sz w:val="24"/>
          <w:szCs w:val="24"/>
          <w:vertAlign w:val="superscript"/>
          <w:lang w:eastAsia="es-AR"/>
        </w:rPr>
        <w:footnoteReference w:id="2"/>
      </w:r>
      <w:r w:rsidRPr="007B05C1">
        <w:rPr>
          <w:rFonts w:ascii="Arial" w:eastAsia="Calibri" w:hAnsi="Arial" w:cs="Arial"/>
          <w:sz w:val="24"/>
          <w:szCs w:val="24"/>
          <w:lang w:eastAsia="es-AR"/>
        </w:rPr>
        <w:t xml:space="preserve">. </w:t>
      </w:r>
    </w:p>
    <w:p w14:paraId="166F22A8" w14:textId="77777777" w:rsidR="007B05C1" w:rsidRPr="007B05C1" w:rsidRDefault="007B05C1" w:rsidP="007B05C1">
      <w:pPr>
        <w:spacing w:after="0" w:line="360" w:lineRule="auto"/>
        <w:jc w:val="both"/>
        <w:rPr>
          <w:rFonts w:ascii="Arial" w:eastAsia="Calibri" w:hAnsi="Arial" w:cs="Arial"/>
          <w:sz w:val="24"/>
          <w:szCs w:val="24"/>
          <w:lang w:eastAsia="es-AR"/>
        </w:rPr>
      </w:pPr>
    </w:p>
    <w:p w14:paraId="40914DD7" w14:textId="77777777" w:rsidR="007B05C1" w:rsidRPr="007B05C1" w:rsidRDefault="007B05C1" w:rsidP="007B05C1">
      <w:pPr>
        <w:spacing w:after="0" w:line="360" w:lineRule="auto"/>
        <w:ind w:firstLine="708"/>
        <w:jc w:val="both"/>
        <w:rPr>
          <w:rFonts w:ascii="Arial" w:eastAsia="Times New Roman" w:hAnsi="Arial" w:cs="Arial"/>
          <w:sz w:val="24"/>
          <w:szCs w:val="24"/>
          <w:lang w:eastAsia="es-AR"/>
        </w:rPr>
      </w:pPr>
      <w:r>
        <w:rPr>
          <w:rFonts w:ascii="Arial" w:eastAsia="Calibri" w:hAnsi="Arial" w:cs="Arial"/>
          <w:sz w:val="24"/>
          <w:szCs w:val="24"/>
          <w:lang w:eastAsia="es-AR"/>
        </w:rPr>
        <w:t>E</w:t>
      </w:r>
      <w:r w:rsidRPr="007B05C1">
        <w:rPr>
          <w:rFonts w:ascii="Arial" w:eastAsia="Calibri" w:hAnsi="Arial" w:cs="Arial"/>
          <w:sz w:val="24"/>
          <w:szCs w:val="24"/>
          <w:lang w:eastAsia="es-AR"/>
        </w:rPr>
        <w:t>n ese contexto, en el marco del III Plan de Acción Nacional de Gobierno Abierto (2017), impulsado por el anterior Ministerio de Modernización d</w:t>
      </w:r>
      <w:r w:rsidRPr="007B05C1">
        <w:rPr>
          <w:rFonts w:ascii="Arial" w:eastAsia="Times New Roman" w:hAnsi="Arial" w:cs="Arial"/>
          <w:sz w:val="24"/>
          <w:szCs w:val="24"/>
          <w:lang w:eastAsia="es-AR"/>
        </w:rPr>
        <w:t xml:space="preserve">e la Nación, se generaron distintos compromisos producto del trabajo conjunto y articulado de organismos públicos de los tres poderes del Estado, organismos de control de la esfera nacional y once gobiernos provinciales en conjunto con diferentes organizaciones de la sociedad civil. </w:t>
      </w:r>
    </w:p>
    <w:p w14:paraId="2163FD89" w14:textId="77777777" w:rsidR="007B05C1" w:rsidRPr="007B05C1" w:rsidRDefault="007B05C1" w:rsidP="007B05C1">
      <w:pPr>
        <w:spacing w:after="0" w:line="360" w:lineRule="auto"/>
        <w:jc w:val="both"/>
        <w:rPr>
          <w:rFonts w:ascii="Arial" w:eastAsia="Times New Roman" w:hAnsi="Arial" w:cs="Arial"/>
          <w:sz w:val="24"/>
          <w:szCs w:val="24"/>
          <w:lang w:eastAsia="es-AR"/>
        </w:rPr>
      </w:pPr>
    </w:p>
    <w:p w14:paraId="14022EBD" w14:textId="77777777" w:rsidR="007B05C1" w:rsidRPr="007B05C1" w:rsidRDefault="007B05C1" w:rsidP="007B05C1">
      <w:pPr>
        <w:spacing w:after="0" w:line="360" w:lineRule="auto"/>
        <w:ind w:firstLine="708"/>
        <w:jc w:val="both"/>
        <w:rPr>
          <w:rFonts w:ascii="Arial" w:eastAsia="Times New Roman" w:hAnsi="Arial" w:cs="Arial"/>
          <w:sz w:val="24"/>
          <w:szCs w:val="24"/>
          <w:lang w:eastAsia="es-AR"/>
        </w:rPr>
      </w:pPr>
      <w:r w:rsidRPr="007B05C1">
        <w:rPr>
          <w:rFonts w:ascii="Arial" w:eastAsia="Times New Roman" w:hAnsi="Arial" w:cs="Arial"/>
          <w:sz w:val="24"/>
          <w:szCs w:val="24"/>
          <w:lang w:eastAsia="es-AR"/>
        </w:rPr>
        <w:t xml:space="preserve">Uno de los compromisos asumidos por el Ministerio del Interior, Obras Públicas y Vivienda de la Nación fue la “Mejora del mecanismo de Iniciativa popular”. </w:t>
      </w:r>
    </w:p>
    <w:p w14:paraId="32C7C474" w14:textId="77777777" w:rsidR="007B05C1" w:rsidRPr="007B05C1" w:rsidRDefault="007B05C1" w:rsidP="007B05C1">
      <w:pPr>
        <w:spacing w:after="0" w:line="360" w:lineRule="auto"/>
        <w:jc w:val="both"/>
        <w:rPr>
          <w:rFonts w:ascii="Arial" w:eastAsia="Times New Roman" w:hAnsi="Arial" w:cs="Arial"/>
          <w:sz w:val="24"/>
          <w:szCs w:val="24"/>
          <w:lang w:eastAsia="es-AR"/>
        </w:rPr>
      </w:pPr>
    </w:p>
    <w:p w14:paraId="34C86E08" w14:textId="77777777" w:rsidR="007B05C1" w:rsidRPr="007B05C1" w:rsidRDefault="007B05C1" w:rsidP="007B05C1">
      <w:pPr>
        <w:spacing w:after="0" w:line="360" w:lineRule="auto"/>
        <w:ind w:firstLine="708"/>
        <w:jc w:val="both"/>
        <w:rPr>
          <w:rFonts w:ascii="Arial" w:eastAsia="Times New Roman" w:hAnsi="Arial" w:cs="Arial"/>
          <w:sz w:val="24"/>
          <w:szCs w:val="24"/>
          <w:lang w:eastAsia="es-AR"/>
        </w:rPr>
      </w:pPr>
      <w:r w:rsidRPr="007B05C1">
        <w:rPr>
          <w:rFonts w:ascii="Arial" w:eastAsia="Times New Roman" w:hAnsi="Arial" w:cs="Arial"/>
          <w:sz w:val="24"/>
          <w:szCs w:val="24"/>
          <w:lang w:eastAsia="es-AR"/>
        </w:rPr>
        <w:t xml:space="preserve">En virtud de este compromiso, se llevó a cabo un proceso participativo que incluyó la realización de reuniones a fin de identificar aportes de diferentes actores de la sociedad civil como gremios, academia, legisladores, sector privado, ciudadanía, partidos políticos, medios de comunicación y otras áreas de gobierno, así como una consulta pública a través de la Plataforma de Consulta Pública de la Presidencia de la Nación. </w:t>
      </w:r>
    </w:p>
    <w:p w14:paraId="08320539" w14:textId="77777777" w:rsidR="007B05C1" w:rsidRPr="007B05C1" w:rsidRDefault="007B05C1" w:rsidP="007B05C1">
      <w:pPr>
        <w:spacing w:after="0" w:line="360" w:lineRule="auto"/>
        <w:jc w:val="both"/>
        <w:rPr>
          <w:rFonts w:ascii="Arial" w:eastAsia="Times New Roman" w:hAnsi="Arial" w:cs="Arial"/>
          <w:sz w:val="24"/>
          <w:szCs w:val="24"/>
          <w:lang w:eastAsia="es-AR"/>
        </w:rPr>
      </w:pPr>
    </w:p>
    <w:p w14:paraId="01FF06CB" w14:textId="77777777" w:rsidR="007B05C1" w:rsidRPr="007B05C1" w:rsidRDefault="007B05C1" w:rsidP="007B05C1">
      <w:pPr>
        <w:autoSpaceDE w:val="0"/>
        <w:autoSpaceDN w:val="0"/>
        <w:adjustRightInd w:val="0"/>
        <w:spacing w:after="0" w:line="360" w:lineRule="auto"/>
        <w:ind w:firstLine="708"/>
        <w:jc w:val="both"/>
        <w:rPr>
          <w:rFonts w:ascii="Arial" w:eastAsia="Calibri" w:hAnsi="Arial" w:cs="Arial"/>
          <w:sz w:val="24"/>
          <w:szCs w:val="24"/>
          <w:lang w:eastAsia="es-AR"/>
        </w:rPr>
      </w:pPr>
      <w:r w:rsidRPr="007B05C1">
        <w:rPr>
          <w:rFonts w:ascii="Arial" w:eastAsia="Times New Roman" w:hAnsi="Arial" w:cs="Arial"/>
          <w:sz w:val="24"/>
          <w:szCs w:val="24"/>
          <w:lang w:eastAsia="es-AR"/>
        </w:rPr>
        <w:t xml:space="preserve">El proyecto que se pone a consideración incluye una serie de cuestiones orientadas a facilitar y mejorar la implementación del mecanismo de iniciativa popular. En ese sentido puede mencionarse, en primer lugar, una sustancial disminución de la cantidad de firmas para poner en marcha el proceso, dado que </w:t>
      </w:r>
      <w:r w:rsidRPr="007B05C1">
        <w:rPr>
          <w:rFonts w:ascii="Arial" w:eastAsia="Calibri" w:hAnsi="Arial" w:cs="Arial"/>
          <w:sz w:val="24"/>
          <w:szCs w:val="24"/>
          <w:lang w:eastAsia="es-AR"/>
        </w:rPr>
        <w:t xml:space="preserve">el número de las firmas es un elemento crítico para el ejercicio de este derecho. </w:t>
      </w:r>
    </w:p>
    <w:p w14:paraId="2FB45E3B" w14:textId="77777777" w:rsidR="007B05C1" w:rsidRPr="007B05C1" w:rsidRDefault="007B05C1" w:rsidP="007B05C1">
      <w:pPr>
        <w:autoSpaceDE w:val="0"/>
        <w:autoSpaceDN w:val="0"/>
        <w:adjustRightInd w:val="0"/>
        <w:spacing w:after="0" w:line="360" w:lineRule="auto"/>
        <w:jc w:val="both"/>
        <w:rPr>
          <w:rFonts w:ascii="Arial" w:eastAsia="Calibri" w:hAnsi="Arial" w:cs="Arial"/>
          <w:sz w:val="24"/>
          <w:szCs w:val="24"/>
          <w:lang w:eastAsia="es-AR"/>
        </w:rPr>
      </w:pPr>
    </w:p>
    <w:p w14:paraId="358FD806" w14:textId="77777777" w:rsidR="007B05C1" w:rsidRPr="007B05C1" w:rsidRDefault="007B05C1" w:rsidP="007B05C1">
      <w:pPr>
        <w:autoSpaceDE w:val="0"/>
        <w:autoSpaceDN w:val="0"/>
        <w:adjustRightInd w:val="0"/>
        <w:spacing w:after="0" w:line="360" w:lineRule="auto"/>
        <w:ind w:firstLine="708"/>
        <w:jc w:val="both"/>
        <w:rPr>
          <w:rFonts w:ascii="Arial" w:eastAsia="Times New Roman" w:hAnsi="Arial" w:cs="Arial"/>
          <w:sz w:val="24"/>
          <w:szCs w:val="24"/>
          <w:lang w:eastAsia="es-AR"/>
        </w:rPr>
      </w:pPr>
      <w:r w:rsidRPr="007B05C1">
        <w:rPr>
          <w:rFonts w:ascii="Arial" w:eastAsia="Calibri" w:hAnsi="Arial" w:cs="Arial"/>
          <w:sz w:val="24"/>
          <w:szCs w:val="24"/>
          <w:lang w:eastAsia="es-AR"/>
        </w:rPr>
        <w:t xml:space="preserve">En efecto, la Constitución Nacional establece en el artículo 39 la ley reglamentaria no podrá exigir más del TRES POR CIENTO (3%) del padrón electoral nacional y </w:t>
      </w:r>
      <w:r w:rsidRPr="007B05C1">
        <w:rPr>
          <w:rFonts w:ascii="Arial" w:eastAsia="Calibri" w:hAnsi="Arial" w:cs="Arial"/>
          <w:sz w:val="24"/>
          <w:szCs w:val="24"/>
        </w:rPr>
        <w:t xml:space="preserve">si bien la Ley N° 24.747 redujo en la mitad ese tope al UNO COMA CINCO POR CIENTO (1,5%), esta proporción fue señalada como demasiado exigente para poner en marcha el proceso de iniciativa popular. En consecuencia, </w:t>
      </w:r>
      <w:r w:rsidRPr="007B05C1">
        <w:rPr>
          <w:rFonts w:ascii="Arial" w:eastAsia="Times New Roman" w:hAnsi="Arial" w:cs="Arial"/>
          <w:sz w:val="24"/>
          <w:szCs w:val="24"/>
          <w:lang w:eastAsia="es-AR"/>
        </w:rPr>
        <w:t>el presente proyecto propone disminuir al CERO COMA OCHO POR CIENTO (0,8%) del padrón, el número de firmas necesarias para iniciar el procedimiento, a fin de facilitar el ejercicio de este mecanismo de democracia semidirecta.</w:t>
      </w:r>
    </w:p>
    <w:p w14:paraId="6A5F3FCF" w14:textId="77777777" w:rsidR="007B05C1" w:rsidRPr="007B05C1" w:rsidRDefault="007B05C1" w:rsidP="007B05C1">
      <w:pPr>
        <w:autoSpaceDE w:val="0"/>
        <w:autoSpaceDN w:val="0"/>
        <w:adjustRightInd w:val="0"/>
        <w:spacing w:after="0" w:line="360" w:lineRule="auto"/>
        <w:jc w:val="both"/>
        <w:rPr>
          <w:rFonts w:ascii="Arial" w:eastAsia="Calibri" w:hAnsi="Arial" w:cs="Arial"/>
          <w:sz w:val="24"/>
          <w:szCs w:val="24"/>
        </w:rPr>
      </w:pPr>
    </w:p>
    <w:p w14:paraId="631FDC09" w14:textId="77777777" w:rsidR="007B05C1" w:rsidRPr="007B05C1" w:rsidRDefault="007B05C1" w:rsidP="007B05C1">
      <w:pPr>
        <w:spacing w:after="200" w:line="360" w:lineRule="auto"/>
        <w:ind w:firstLine="708"/>
        <w:jc w:val="both"/>
        <w:rPr>
          <w:rFonts w:ascii="Arial" w:eastAsia="Calibri" w:hAnsi="Arial" w:cs="Arial"/>
          <w:sz w:val="24"/>
          <w:szCs w:val="24"/>
        </w:rPr>
      </w:pPr>
      <w:r w:rsidRPr="007B05C1">
        <w:rPr>
          <w:rFonts w:ascii="Arial" w:eastAsia="Calibri" w:hAnsi="Arial" w:cs="Arial"/>
          <w:sz w:val="24"/>
          <w:szCs w:val="24"/>
        </w:rPr>
        <w:t>Planteamos también la reducción de la cantidad de distritos electorales de representación de seis que establece la actual norma a cuatro distritos, respetando el mandato constitucional de contemplar una adecuada distribución territorial para suscribir la iniciativa, en sintonía con diferentes proyectos legislativos ingresados al Congreso Nacional. Asimismo, con el propósito de alcanzar la equidad en la representación territorial establecemos un mínimo requisito dentro de los distritos electorales afectados en una iniciativa de índole regional debiendo representar al menos el cero coma tres por ciento de los padrones electorales de cada uno de ellos.</w:t>
      </w:r>
    </w:p>
    <w:p w14:paraId="58493E6D" w14:textId="77777777" w:rsidR="007B05C1" w:rsidRPr="007B05C1" w:rsidRDefault="007B05C1" w:rsidP="007B05C1">
      <w:pPr>
        <w:spacing w:after="200" w:line="360" w:lineRule="auto"/>
        <w:ind w:firstLine="708"/>
        <w:jc w:val="both"/>
        <w:rPr>
          <w:rFonts w:ascii="Arial" w:eastAsia="Calibri" w:hAnsi="Arial" w:cs="Arial"/>
          <w:sz w:val="24"/>
          <w:szCs w:val="24"/>
        </w:rPr>
      </w:pPr>
      <w:r w:rsidRPr="007B05C1">
        <w:rPr>
          <w:rFonts w:ascii="Arial" w:eastAsia="Calibri" w:hAnsi="Arial" w:cs="Arial"/>
          <w:sz w:val="24"/>
          <w:szCs w:val="24"/>
        </w:rPr>
        <w:t xml:space="preserve">Con el objetivo de apoyar y acompañar a la ciudadanía en la presentación de los proyectos proponemos la designación por parte de la Cámara de Diputados de la Nación de una unidad administrativa que actúe como autoridad de aplicación y que se encargue del impulso, orientación y difusión de éste mecanismo. </w:t>
      </w:r>
    </w:p>
    <w:p w14:paraId="0CECD0CA" w14:textId="77777777" w:rsidR="007B05C1" w:rsidRPr="007B05C1" w:rsidRDefault="007B05C1" w:rsidP="007B05C1">
      <w:pPr>
        <w:spacing w:after="200" w:line="360" w:lineRule="auto"/>
        <w:ind w:firstLine="708"/>
        <w:contextualSpacing/>
        <w:jc w:val="both"/>
        <w:rPr>
          <w:rFonts w:ascii="Arial" w:eastAsia="Calibri" w:hAnsi="Arial" w:cs="Arial"/>
          <w:sz w:val="24"/>
          <w:szCs w:val="24"/>
        </w:rPr>
      </w:pPr>
      <w:r w:rsidRPr="007B05C1">
        <w:rPr>
          <w:rFonts w:ascii="Arial" w:eastAsia="Calibri" w:hAnsi="Arial" w:cs="Arial"/>
          <w:bCs/>
          <w:sz w:val="24"/>
          <w:szCs w:val="24"/>
        </w:rPr>
        <w:t xml:space="preserve">El proyecto presenta con mayor precisión los requisitos necesarios para dar inicio al proceso. </w:t>
      </w:r>
      <w:r w:rsidRPr="007B05C1">
        <w:rPr>
          <w:rFonts w:ascii="Arial" w:eastAsia="Calibri" w:hAnsi="Arial" w:cs="Arial"/>
          <w:sz w:val="24"/>
          <w:szCs w:val="24"/>
        </w:rPr>
        <w:t xml:space="preserve">En cuanto a sus promotores se explicita que puede </w:t>
      </w:r>
      <w:r w:rsidRPr="007B05C1">
        <w:rPr>
          <w:rFonts w:ascii="Arial" w:eastAsia="Calibri" w:hAnsi="Arial" w:cs="Arial"/>
          <w:sz w:val="24"/>
          <w:szCs w:val="24"/>
        </w:rPr>
        <w:lastRenderedPageBreak/>
        <w:t>constituirse como tal una organización, para lo cual deberá acreditar su personería jurídica y presentar copia certificada de su estatuto.</w:t>
      </w:r>
    </w:p>
    <w:p w14:paraId="74128C27" w14:textId="77777777" w:rsidR="007B05C1" w:rsidRPr="007B05C1" w:rsidRDefault="007B05C1" w:rsidP="007B05C1">
      <w:pPr>
        <w:spacing w:after="200" w:line="360" w:lineRule="auto"/>
        <w:contextualSpacing/>
        <w:jc w:val="both"/>
        <w:rPr>
          <w:rFonts w:ascii="Arial" w:eastAsia="Calibri" w:hAnsi="Arial" w:cs="Arial"/>
          <w:bCs/>
          <w:sz w:val="24"/>
          <w:szCs w:val="24"/>
        </w:rPr>
      </w:pPr>
    </w:p>
    <w:p w14:paraId="0697ABE8" w14:textId="77777777" w:rsidR="007B05C1" w:rsidRPr="007B05C1" w:rsidRDefault="007B05C1" w:rsidP="007B05C1">
      <w:pPr>
        <w:spacing w:after="200" w:line="360" w:lineRule="auto"/>
        <w:ind w:firstLine="708"/>
        <w:contextualSpacing/>
        <w:jc w:val="both"/>
        <w:rPr>
          <w:rFonts w:ascii="Arial" w:eastAsia="Calibri" w:hAnsi="Arial" w:cs="Arial"/>
          <w:sz w:val="24"/>
          <w:szCs w:val="24"/>
        </w:rPr>
      </w:pPr>
      <w:r w:rsidRPr="007B05C1">
        <w:rPr>
          <w:rFonts w:ascii="Arial" w:eastAsia="Calibri" w:hAnsi="Arial" w:cs="Arial"/>
          <w:bCs/>
          <w:sz w:val="24"/>
          <w:szCs w:val="24"/>
        </w:rPr>
        <w:t>Teniendo en cuenta el rol y la influencia de las nuevas tecnologías en la vida cotidiana el proyecto incluye la posibilidad de adhesiones en formato digital, facilitando el acceso al ejercicio de este derecho.</w:t>
      </w:r>
    </w:p>
    <w:p w14:paraId="03AAA0F4" w14:textId="77777777" w:rsidR="007B05C1" w:rsidRPr="007B05C1" w:rsidRDefault="007B05C1" w:rsidP="007B05C1">
      <w:pPr>
        <w:spacing w:after="0" w:line="360" w:lineRule="auto"/>
        <w:ind w:firstLine="708"/>
        <w:jc w:val="both"/>
        <w:rPr>
          <w:rFonts w:ascii="Arial" w:eastAsia="Times New Roman" w:hAnsi="Arial" w:cs="Arial"/>
          <w:bCs/>
          <w:sz w:val="24"/>
          <w:szCs w:val="24"/>
        </w:rPr>
      </w:pPr>
      <w:r w:rsidRPr="007B05C1">
        <w:rPr>
          <w:rFonts w:ascii="Arial" w:eastAsia="Times New Roman" w:hAnsi="Arial" w:cs="Arial"/>
          <w:bCs/>
          <w:sz w:val="24"/>
          <w:szCs w:val="24"/>
        </w:rPr>
        <w:t>También, apuntamos a fortalecer el involucramiento de la ciudadanía, ratificando el derecho de los promotores de la iniciativa popular a participar con voz en las reuniones de las comisiones legislativas donde se trate el proyecto y la posibilidad de la realización de instancias participativas</w:t>
      </w:r>
      <w:r w:rsidRPr="007B05C1">
        <w:rPr>
          <w:rFonts w:ascii="Arial" w:eastAsia="Times New Roman" w:hAnsi="Arial" w:cs="Arial"/>
          <w:sz w:val="24"/>
          <w:szCs w:val="24"/>
        </w:rPr>
        <w:t xml:space="preserve"> y /o audiencias públicas. Por otro lado,</w:t>
      </w:r>
      <w:r w:rsidRPr="007B05C1">
        <w:rPr>
          <w:rFonts w:ascii="Arial" w:eastAsia="Times New Roman" w:hAnsi="Arial" w:cs="Arial"/>
          <w:bCs/>
          <w:sz w:val="24"/>
          <w:szCs w:val="24"/>
        </w:rPr>
        <w:t xml:space="preserve"> el proyecto precisa plazos y procedimientos del trámite parlamentario.</w:t>
      </w:r>
    </w:p>
    <w:p w14:paraId="43ED508F" w14:textId="77777777" w:rsidR="007B05C1" w:rsidRPr="007B05C1" w:rsidRDefault="007B05C1" w:rsidP="007B05C1">
      <w:pPr>
        <w:spacing w:after="0" w:line="360" w:lineRule="auto"/>
        <w:jc w:val="both"/>
        <w:rPr>
          <w:rFonts w:ascii="Arial" w:eastAsia="Times New Roman" w:hAnsi="Arial" w:cs="Arial"/>
          <w:bCs/>
          <w:sz w:val="24"/>
          <w:szCs w:val="24"/>
        </w:rPr>
      </w:pPr>
    </w:p>
    <w:p w14:paraId="02386654" w14:textId="77777777" w:rsidR="007B05C1" w:rsidRPr="007B05C1" w:rsidRDefault="007B05C1" w:rsidP="007B05C1">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P</w:t>
      </w:r>
      <w:r w:rsidRPr="007B05C1">
        <w:rPr>
          <w:rFonts w:ascii="Arial" w:eastAsia="Times New Roman" w:hAnsi="Arial" w:cs="Arial"/>
          <w:sz w:val="24"/>
          <w:szCs w:val="24"/>
        </w:rPr>
        <w:t xml:space="preserve">or último, este nuevo régimen contempla medidas de promoción para que las iniciativas que se encuentren en proceso de recolección de adhesiones, se den a conocer entre los ciudadanos a través de la difusión en diferentes medios. </w:t>
      </w:r>
    </w:p>
    <w:p w14:paraId="48BA58F7" w14:textId="77777777" w:rsidR="007B05C1" w:rsidRPr="007B05C1" w:rsidRDefault="007B05C1" w:rsidP="007B05C1">
      <w:pPr>
        <w:spacing w:after="200" w:line="360" w:lineRule="auto"/>
        <w:ind w:firstLine="709"/>
        <w:jc w:val="both"/>
        <w:rPr>
          <w:rFonts w:ascii="Arial" w:eastAsia="Arial" w:hAnsi="Arial" w:cs="Arial"/>
        </w:rPr>
      </w:pPr>
    </w:p>
    <w:p w14:paraId="2FF3DB45" w14:textId="77777777" w:rsidR="007B05C1" w:rsidRPr="007B05C1" w:rsidRDefault="007B05C1" w:rsidP="007B05C1">
      <w:pPr>
        <w:spacing w:after="200" w:line="360" w:lineRule="auto"/>
        <w:ind w:firstLine="709"/>
        <w:jc w:val="both"/>
        <w:rPr>
          <w:rFonts w:ascii="Arial" w:eastAsia="Arial" w:hAnsi="Arial" w:cs="Arial"/>
          <w:sz w:val="24"/>
          <w:szCs w:val="24"/>
        </w:rPr>
      </w:pPr>
      <w:r w:rsidRPr="007B05C1">
        <w:rPr>
          <w:rFonts w:ascii="Arial" w:eastAsia="Arial" w:hAnsi="Arial" w:cs="Arial"/>
          <w:sz w:val="24"/>
          <w:szCs w:val="24"/>
        </w:rPr>
        <w:t xml:space="preserve">El Poder Ejecutivo Nacional envía este proyecto de ley con la convicción de que el conjunto de reformas propuestas contribuye a adecuar, agilizar y mejorar el ejercicio de esta herramienta de participación ciudadana contenida en la Constitución Nacional. </w:t>
      </w:r>
    </w:p>
    <w:p w14:paraId="392FA0E3" w14:textId="77777777" w:rsidR="007B05C1" w:rsidRPr="007B05C1" w:rsidRDefault="007B05C1" w:rsidP="007B05C1">
      <w:pPr>
        <w:spacing w:after="0" w:line="480" w:lineRule="auto"/>
        <w:ind w:firstLine="709"/>
        <w:jc w:val="both"/>
        <w:rPr>
          <w:rFonts w:ascii="Arial" w:eastAsia="Arial" w:hAnsi="Arial" w:cs="Arial"/>
          <w:sz w:val="24"/>
          <w:szCs w:val="24"/>
        </w:rPr>
      </w:pPr>
      <w:r w:rsidRPr="007B05C1">
        <w:rPr>
          <w:rFonts w:ascii="Arial" w:eastAsia="Arial" w:hAnsi="Arial" w:cs="Arial"/>
          <w:sz w:val="24"/>
          <w:szCs w:val="24"/>
        </w:rPr>
        <w:t xml:space="preserve">En virtud de los fundamentos expuestos precedentemente, se solicita a Vuestra Honorabilidad la pronta sanción del presente proyecto de ley. </w:t>
      </w:r>
    </w:p>
    <w:p w14:paraId="733BEE7E" w14:textId="77777777" w:rsidR="007B05C1" w:rsidRPr="007B05C1" w:rsidRDefault="007B05C1" w:rsidP="007B05C1">
      <w:pPr>
        <w:spacing w:after="200" w:line="360" w:lineRule="auto"/>
        <w:ind w:firstLine="709"/>
        <w:jc w:val="both"/>
        <w:rPr>
          <w:rFonts w:ascii="Arial" w:eastAsia="Arial" w:hAnsi="Arial" w:cs="Arial"/>
          <w:sz w:val="24"/>
          <w:szCs w:val="24"/>
        </w:rPr>
      </w:pPr>
      <w:r w:rsidRPr="007B05C1">
        <w:rPr>
          <w:rFonts w:ascii="Arial" w:eastAsia="Arial" w:hAnsi="Arial" w:cs="Arial"/>
          <w:sz w:val="24"/>
          <w:szCs w:val="24"/>
        </w:rPr>
        <w:t>Dios guarde a Vuestra Honorabilidad</w:t>
      </w:r>
    </w:p>
    <w:p w14:paraId="5D39434B" w14:textId="77777777" w:rsidR="007B05C1" w:rsidRPr="007B05C1" w:rsidRDefault="007B05C1" w:rsidP="007B05C1">
      <w:pPr>
        <w:spacing w:after="200" w:line="276" w:lineRule="auto"/>
        <w:rPr>
          <w:rFonts w:ascii="Calibri" w:eastAsia="Calibri" w:hAnsi="Calibri" w:cs="Times New Roman"/>
        </w:rPr>
      </w:pPr>
    </w:p>
    <w:p w14:paraId="78D78742" w14:textId="77777777" w:rsidR="007B05C1" w:rsidRPr="007B05C1" w:rsidRDefault="007B05C1" w:rsidP="007B05C1">
      <w:pPr>
        <w:spacing w:after="0" w:line="360" w:lineRule="auto"/>
        <w:ind w:firstLine="708"/>
        <w:jc w:val="both"/>
        <w:rPr>
          <w:rFonts w:ascii="Arial" w:eastAsia="Times New Roman" w:hAnsi="Arial" w:cs="Arial"/>
          <w:bCs/>
          <w:sz w:val="24"/>
          <w:szCs w:val="24"/>
        </w:rPr>
      </w:pPr>
    </w:p>
    <w:p w14:paraId="7F6CE835" w14:textId="77777777" w:rsidR="007B05C1" w:rsidRPr="007B05C1" w:rsidRDefault="007B05C1" w:rsidP="007B05C1">
      <w:pPr>
        <w:spacing w:after="200" w:line="276" w:lineRule="auto"/>
        <w:rPr>
          <w:rFonts w:ascii="Arial" w:eastAsia="Calibri" w:hAnsi="Arial" w:cs="Arial"/>
          <w:sz w:val="24"/>
          <w:szCs w:val="24"/>
          <w:lang w:val="es-ES"/>
        </w:rPr>
      </w:pPr>
      <w:r w:rsidRPr="007B05C1">
        <w:rPr>
          <w:rFonts w:ascii="Arial" w:eastAsia="Calibri" w:hAnsi="Arial" w:cs="Arial"/>
          <w:sz w:val="24"/>
          <w:szCs w:val="24"/>
          <w:lang w:val="es-ES"/>
        </w:rPr>
        <w:br w:type="page"/>
      </w:r>
    </w:p>
    <w:p w14:paraId="10153590" w14:textId="77777777" w:rsidR="007B05C1" w:rsidRPr="007B05C1" w:rsidRDefault="007B05C1" w:rsidP="007B05C1">
      <w:pPr>
        <w:spacing w:after="200" w:line="276" w:lineRule="auto"/>
        <w:jc w:val="both"/>
        <w:rPr>
          <w:rFonts w:ascii="Arial" w:eastAsia="Calibri" w:hAnsi="Arial" w:cs="Arial"/>
          <w:sz w:val="24"/>
          <w:szCs w:val="24"/>
          <w:lang w:val="es-ES"/>
        </w:rPr>
      </w:pPr>
    </w:p>
    <w:p w14:paraId="18B495FA" w14:textId="77777777" w:rsidR="007B05C1" w:rsidRPr="007B05C1" w:rsidRDefault="007B05C1" w:rsidP="007B05C1">
      <w:pPr>
        <w:spacing w:after="200" w:line="276" w:lineRule="auto"/>
        <w:jc w:val="center"/>
        <w:rPr>
          <w:rFonts w:ascii="Arial" w:eastAsia="Calibri" w:hAnsi="Arial" w:cs="Arial"/>
          <w:b/>
          <w:sz w:val="24"/>
          <w:szCs w:val="24"/>
          <w:lang w:val="es-ES"/>
        </w:rPr>
      </w:pPr>
      <w:r w:rsidRPr="007B05C1">
        <w:rPr>
          <w:rFonts w:ascii="Arial" w:eastAsia="Calibri" w:hAnsi="Arial" w:cs="Arial"/>
          <w:b/>
          <w:sz w:val="24"/>
          <w:szCs w:val="24"/>
          <w:lang w:val="es-ES"/>
        </w:rPr>
        <w:t>INICIATIVA LEGISLATIVA POPULAR</w:t>
      </w:r>
    </w:p>
    <w:p w14:paraId="62EA684B" w14:textId="77777777" w:rsidR="007B05C1" w:rsidRPr="007B05C1" w:rsidRDefault="007B05C1" w:rsidP="007B05C1">
      <w:pPr>
        <w:spacing w:after="200" w:line="276" w:lineRule="auto"/>
        <w:jc w:val="both"/>
        <w:rPr>
          <w:rFonts w:ascii="Arial" w:eastAsia="Calibri" w:hAnsi="Arial" w:cs="Arial"/>
          <w:b/>
          <w:sz w:val="24"/>
          <w:szCs w:val="24"/>
          <w:lang w:val="es-ES"/>
        </w:rPr>
      </w:pPr>
      <w:r w:rsidRPr="007B05C1">
        <w:rPr>
          <w:rFonts w:ascii="Arial" w:eastAsia="Calibri" w:hAnsi="Arial" w:cs="Arial"/>
          <w:b/>
          <w:sz w:val="24"/>
          <w:szCs w:val="24"/>
          <w:lang w:val="es-ES"/>
        </w:rPr>
        <w:t>El Senado y Cámara de Diputados de la Nación Argentina reunidos en Congreso. etc. sancionan con fuerza de Ley:</w:t>
      </w:r>
    </w:p>
    <w:p w14:paraId="55AFE23B" w14:textId="77777777" w:rsidR="007B05C1" w:rsidRPr="007B05C1" w:rsidRDefault="007B05C1" w:rsidP="007B05C1">
      <w:pPr>
        <w:spacing w:after="200" w:line="276" w:lineRule="auto"/>
        <w:jc w:val="center"/>
        <w:rPr>
          <w:rFonts w:ascii="Arial" w:eastAsia="Calibri" w:hAnsi="Arial" w:cs="Arial"/>
          <w:b/>
          <w:sz w:val="24"/>
          <w:szCs w:val="24"/>
          <w:lang w:val="es-ES"/>
        </w:rPr>
      </w:pPr>
    </w:p>
    <w:p w14:paraId="5786DB3B" w14:textId="77777777" w:rsidR="007B05C1" w:rsidRPr="007B05C1" w:rsidRDefault="007B05C1" w:rsidP="007B05C1">
      <w:pPr>
        <w:spacing w:after="200" w:line="276" w:lineRule="auto"/>
        <w:jc w:val="center"/>
        <w:rPr>
          <w:rFonts w:ascii="Arial" w:eastAsia="Calibri" w:hAnsi="Arial" w:cs="Arial"/>
          <w:b/>
          <w:sz w:val="24"/>
          <w:szCs w:val="24"/>
          <w:lang w:val="es-ES"/>
        </w:rPr>
      </w:pPr>
      <w:r w:rsidRPr="007B05C1">
        <w:rPr>
          <w:rFonts w:ascii="Arial" w:eastAsia="Calibri" w:hAnsi="Arial" w:cs="Arial"/>
          <w:b/>
          <w:sz w:val="24"/>
          <w:szCs w:val="24"/>
          <w:lang w:val="es-ES"/>
        </w:rPr>
        <w:t>CAPITULO I</w:t>
      </w:r>
    </w:p>
    <w:p w14:paraId="6B95528E" w14:textId="77777777" w:rsidR="007B05C1" w:rsidRPr="007B05C1" w:rsidRDefault="007B05C1" w:rsidP="007B05C1">
      <w:pPr>
        <w:spacing w:after="200" w:line="276" w:lineRule="auto"/>
        <w:jc w:val="center"/>
        <w:rPr>
          <w:rFonts w:ascii="Arial" w:eastAsia="Calibri" w:hAnsi="Arial" w:cs="Arial"/>
          <w:b/>
          <w:sz w:val="24"/>
          <w:szCs w:val="24"/>
          <w:lang w:val="es-ES"/>
        </w:rPr>
      </w:pPr>
      <w:r w:rsidRPr="007B05C1">
        <w:rPr>
          <w:rFonts w:ascii="Arial" w:eastAsia="Calibri" w:hAnsi="Arial" w:cs="Arial"/>
          <w:b/>
          <w:sz w:val="24"/>
          <w:szCs w:val="24"/>
          <w:lang w:val="es-ES"/>
        </w:rPr>
        <w:t>De la Iniciativa Popular</w:t>
      </w:r>
    </w:p>
    <w:p w14:paraId="5A8CEF8B" w14:textId="77777777" w:rsidR="007B05C1" w:rsidRPr="007B05C1" w:rsidRDefault="007B05C1" w:rsidP="007B05C1">
      <w:pPr>
        <w:spacing w:after="200" w:line="276" w:lineRule="auto"/>
        <w:jc w:val="both"/>
        <w:rPr>
          <w:rFonts w:ascii="Arial" w:eastAsia="Calibri" w:hAnsi="Arial" w:cs="Arial"/>
          <w:sz w:val="24"/>
          <w:szCs w:val="24"/>
          <w:lang w:val="es-ES"/>
        </w:rPr>
      </w:pPr>
    </w:p>
    <w:p w14:paraId="6BCE9F4E"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 xml:space="preserve">ARTÍCULO 1°.- </w:t>
      </w:r>
      <w:r w:rsidRPr="007B05C1">
        <w:rPr>
          <w:rFonts w:ascii="Arial" w:eastAsia="Calibri" w:hAnsi="Arial" w:cs="Arial"/>
          <w:sz w:val="24"/>
          <w:szCs w:val="24"/>
          <w:lang w:val="es-ES"/>
        </w:rPr>
        <w:t>-Reglaméntase el artículo 39 de la Constitución Nacional.</w:t>
      </w:r>
    </w:p>
    <w:p w14:paraId="70C25E2E"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ARTÍCULO</w:t>
      </w:r>
      <w:r>
        <w:rPr>
          <w:rFonts w:ascii="Arial" w:eastAsia="Calibri" w:hAnsi="Arial" w:cs="Arial"/>
          <w:b/>
          <w:sz w:val="24"/>
          <w:szCs w:val="24"/>
          <w:lang w:val="es-ES"/>
        </w:rPr>
        <w:t xml:space="preserve"> </w:t>
      </w:r>
      <w:r w:rsidRPr="007B05C1">
        <w:rPr>
          <w:rFonts w:ascii="Arial" w:eastAsia="Calibri" w:hAnsi="Arial" w:cs="Arial"/>
          <w:b/>
          <w:sz w:val="24"/>
          <w:szCs w:val="24"/>
          <w:lang w:val="es-ES"/>
        </w:rPr>
        <w:t xml:space="preserve">2°.- </w:t>
      </w:r>
      <w:r w:rsidRPr="007B05C1">
        <w:rPr>
          <w:rFonts w:ascii="Arial" w:eastAsia="Calibri" w:hAnsi="Arial" w:cs="Arial"/>
          <w:sz w:val="24"/>
          <w:szCs w:val="24"/>
          <w:lang w:val="es-ES"/>
        </w:rPr>
        <w:t xml:space="preserve">La iniciativa popular requiere la firma de un número de ciudadanos y ciudadanas no inferior al cero coma ocho por ciento (0,8 %) del padrón electoral utilizado en la última elección de diputados nacionales. </w:t>
      </w:r>
    </w:p>
    <w:p w14:paraId="6BA40BCF"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 xml:space="preserve">ARTÍCULO 3°.- </w:t>
      </w:r>
      <w:r w:rsidRPr="007B05C1">
        <w:rPr>
          <w:rFonts w:ascii="Arial" w:eastAsia="Calibri" w:hAnsi="Arial" w:cs="Arial"/>
          <w:sz w:val="24"/>
          <w:szCs w:val="24"/>
          <w:lang w:val="es-ES"/>
        </w:rPr>
        <w:t xml:space="preserve">El total de adhesiones deberá provenir de al menos cuatro (4) distritos electorales. </w:t>
      </w:r>
    </w:p>
    <w:p w14:paraId="0F660335"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 xml:space="preserve">ARTÍCULO 4°.- </w:t>
      </w:r>
      <w:r w:rsidRPr="007B05C1">
        <w:rPr>
          <w:rFonts w:ascii="Arial" w:eastAsia="Calibri" w:hAnsi="Arial" w:cs="Arial"/>
          <w:sz w:val="24"/>
          <w:szCs w:val="24"/>
          <w:lang w:val="es-ES"/>
        </w:rPr>
        <w:t>Las adhesiones provenientes de cada distrito electoral deberán representar por lo menos el cero coma tres por ciento (0,3 %) de los padrones electorales de cada uno de ellos.</w:t>
      </w:r>
    </w:p>
    <w:p w14:paraId="5795B73C"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 xml:space="preserve">ARTÍCULO 5°.- </w:t>
      </w:r>
      <w:r w:rsidRPr="007B05C1">
        <w:rPr>
          <w:rFonts w:ascii="Arial" w:eastAsia="Calibri" w:hAnsi="Arial" w:cs="Arial"/>
          <w:sz w:val="24"/>
          <w:szCs w:val="24"/>
          <w:lang w:val="es-ES"/>
        </w:rPr>
        <w:t>Cuando la materia de la iniciativa sea de alcance regional el requisito del porcentual se cumplirá considerando únicamente el padrón electoral del total de las provincias que componen dicha región, sin tener en cuenta la cantidad de distritos que prevé el artículo 3º.</w:t>
      </w:r>
    </w:p>
    <w:p w14:paraId="25A34E5E" w14:textId="77777777" w:rsidR="007B05C1" w:rsidRPr="007B05C1" w:rsidRDefault="007B05C1" w:rsidP="007B05C1">
      <w:pPr>
        <w:spacing w:after="200" w:line="276" w:lineRule="auto"/>
        <w:jc w:val="both"/>
        <w:rPr>
          <w:rFonts w:ascii="Arial" w:eastAsia="Calibri" w:hAnsi="Arial" w:cs="Arial"/>
          <w:sz w:val="24"/>
          <w:szCs w:val="24"/>
          <w:lang w:val="es-ES"/>
        </w:rPr>
      </w:pPr>
    </w:p>
    <w:p w14:paraId="05023043" w14:textId="77777777" w:rsidR="007B05C1" w:rsidRPr="007B05C1" w:rsidRDefault="007B05C1" w:rsidP="007B05C1">
      <w:pPr>
        <w:spacing w:after="200" w:line="276" w:lineRule="auto"/>
        <w:jc w:val="both"/>
        <w:rPr>
          <w:rFonts w:ascii="Arial" w:eastAsia="Calibri" w:hAnsi="Arial" w:cs="Arial"/>
          <w:sz w:val="24"/>
          <w:szCs w:val="24"/>
          <w:lang w:val="es-ES"/>
        </w:rPr>
      </w:pPr>
    </w:p>
    <w:p w14:paraId="40023216" w14:textId="77777777" w:rsidR="007B05C1" w:rsidRPr="007B05C1" w:rsidRDefault="007B05C1" w:rsidP="007B05C1">
      <w:pPr>
        <w:spacing w:after="200" w:line="276" w:lineRule="auto"/>
        <w:jc w:val="center"/>
        <w:rPr>
          <w:rFonts w:ascii="Arial" w:eastAsia="Calibri" w:hAnsi="Arial" w:cs="Arial"/>
          <w:b/>
          <w:sz w:val="24"/>
          <w:szCs w:val="24"/>
          <w:lang w:val="es-ES"/>
        </w:rPr>
      </w:pPr>
      <w:r w:rsidRPr="007B05C1">
        <w:rPr>
          <w:rFonts w:ascii="Arial" w:eastAsia="Calibri" w:hAnsi="Arial" w:cs="Arial"/>
          <w:b/>
          <w:sz w:val="24"/>
          <w:szCs w:val="24"/>
          <w:lang w:val="es-ES"/>
        </w:rPr>
        <w:t>CAPITULO II</w:t>
      </w:r>
    </w:p>
    <w:p w14:paraId="2F48553A" w14:textId="77777777" w:rsidR="007B05C1" w:rsidRPr="007B05C1" w:rsidRDefault="007B05C1" w:rsidP="007B05C1">
      <w:pPr>
        <w:spacing w:after="200" w:line="276" w:lineRule="auto"/>
        <w:jc w:val="center"/>
        <w:rPr>
          <w:rFonts w:ascii="Arial" w:eastAsia="Calibri" w:hAnsi="Arial" w:cs="Arial"/>
          <w:b/>
          <w:sz w:val="24"/>
          <w:szCs w:val="24"/>
          <w:lang w:val="es-ES"/>
        </w:rPr>
      </w:pPr>
      <w:r w:rsidRPr="007B05C1">
        <w:rPr>
          <w:rFonts w:ascii="Arial" w:eastAsia="Calibri" w:hAnsi="Arial" w:cs="Arial"/>
          <w:b/>
          <w:sz w:val="24"/>
          <w:szCs w:val="24"/>
          <w:lang w:val="es-ES"/>
        </w:rPr>
        <w:t>Autoridad de Aplicación</w:t>
      </w:r>
    </w:p>
    <w:p w14:paraId="04FA66BE" w14:textId="77777777" w:rsidR="007B05C1" w:rsidRPr="007B05C1" w:rsidRDefault="007B05C1" w:rsidP="007B05C1">
      <w:pPr>
        <w:spacing w:after="200" w:line="276" w:lineRule="auto"/>
        <w:jc w:val="both"/>
        <w:rPr>
          <w:rFonts w:ascii="Arial" w:eastAsia="Calibri" w:hAnsi="Arial" w:cs="Arial"/>
          <w:sz w:val="24"/>
          <w:szCs w:val="24"/>
          <w:lang w:val="es-ES"/>
        </w:rPr>
      </w:pPr>
    </w:p>
    <w:p w14:paraId="1544443E"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ARTÍCULO 6°.</w:t>
      </w:r>
      <w:r w:rsidRPr="007B05C1">
        <w:rPr>
          <w:rFonts w:ascii="Arial" w:eastAsia="Calibri" w:hAnsi="Arial" w:cs="Arial"/>
          <w:sz w:val="24"/>
          <w:szCs w:val="24"/>
          <w:lang w:val="es-ES"/>
        </w:rPr>
        <w:t xml:space="preserve">- La Cámara de Diputados de la Nación designará una unidad administrativa como autoridad de aplicación de la presente ley, la que tendrá las siguientes funciones: </w:t>
      </w:r>
    </w:p>
    <w:p w14:paraId="76FAC15B" w14:textId="77777777" w:rsidR="007B05C1" w:rsidRPr="007B05C1" w:rsidRDefault="007B05C1" w:rsidP="007B05C1">
      <w:pPr>
        <w:spacing w:after="200" w:line="276" w:lineRule="auto"/>
        <w:ind w:left="708"/>
        <w:jc w:val="both"/>
        <w:rPr>
          <w:rFonts w:ascii="Arial" w:eastAsia="Calibri" w:hAnsi="Arial" w:cs="Arial"/>
          <w:sz w:val="24"/>
          <w:szCs w:val="24"/>
          <w:lang w:val="es-ES"/>
        </w:rPr>
      </w:pPr>
      <w:r w:rsidRPr="007B05C1">
        <w:rPr>
          <w:rFonts w:ascii="Arial" w:eastAsia="Calibri" w:hAnsi="Arial" w:cs="Arial"/>
          <w:sz w:val="24"/>
          <w:szCs w:val="24"/>
          <w:lang w:val="es-ES"/>
        </w:rPr>
        <w:t xml:space="preserve">a) impulsar y promover la utilización del mecanismo de iniciativa popular; </w:t>
      </w:r>
    </w:p>
    <w:p w14:paraId="0CD8C12A" w14:textId="77777777" w:rsidR="007B05C1" w:rsidRPr="007B05C1" w:rsidRDefault="007B05C1" w:rsidP="007B05C1">
      <w:pPr>
        <w:spacing w:after="200" w:line="276" w:lineRule="auto"/>
        <w:ind w:left="708"/>
        <w:jc w:val="both"/>
        <w:rPr>
          <w:rFonts w:ascii="Arial" w:eastAsia="Calibri" w:hAnsi="Arial" w:cs="Arial"/>
          <w:sz w:val="24"/>
          <w:szCs w:val="24"/>
          <w:lang w:val="es-ES"/>
        </w:rPr>
      </w:pPr>
      <w:r w:rsidRPr="007B05C1">
        <w:rPr>
          <w:rFonts w:ascii="Arial" w:eastAsia="Calibri" w:hAnsi="Arial" w:cs="Arial"/>
          <w:sz w:val="24"/>
          <w:szCs w:val="24"/>
          <w:lang w:val="es-ES"/>
        </w:rPr>
        <w:t>b) asistir a la ciudadanía a los fines de la correcta presentación de los proyectos de iniciativa popular;</w:t>
      </w:r>
    </w:p>
    <w:p w14:paraId="72771A88" w14:textId="77777777" w:rsidR="007B05C1" w:rsidRPr="007B05C1" w:rsidRDefault="007B05C1" w:rsidP="007B05C1">
      <w:pPr>
        <w:spacing w:after="200" w:line="276" w:lineRule="auto"/>
        <w:ind w:left="708"/>
        <w:jc w:val="both"/>
        <w:rPr>
          <w:rFonts w:ascii="Arial" w:eastAsia="Calibri" w:hAnsi="Arial" w:cs="Arial"/>
          <w:sz w:val="24"/>
          <w:szCs w:val="24"/>
          <w:lang w:val="es-ES"/>
        </w:rPr>
      </w:pPr>
      <w:r w:rsidRPr="007B05C1">
        <w:rPr>
          <w:rFonts w:ascii="Arial" w:eastAsia="Calibri" w:hAnsi="Arial" w:cs="Arial"/>
          <w:sz w:val="24"/>
          <w:szCs w:val="24"/>
          <w:lang w:val="es-ES"/>
        </w:rPr>
        <w:lastRenderedPageBreak/>
        <w:t>c) recibir los proyectos de iniciativa popular y verificar que el proyecto en cuestión cumpla con los requisitos de la presente ley;</w:t>
      </w:r>
    </w:p>
    <w:p w14:paraId="5E41CF09" w14:textId="77777777" w:rsidR="007B05C1" w:rsidRPr="007B05C1" w:rsidRDefault="007B05C1" w:rsidP="007B05C1">
      <w:pPr>
        <w:spacing w:after="200" w:line="276" w:lineRule="auto"/>
        <w:ind w:left="708"/>
        <w:jc w:val="both"/>
        <w:rPr>
          <w:rFonts w:ascii="Arial" w:eastAsia="Calibri" w:hAnsi="Arial" w:cs="Arial"/>
          <w:sz w:val="24"/>
          <w:szCs w:val="24"/>
          <w:lang w:val="es-ES"/>
        </w:rPr>
      </w:pPr>
      <w:r w:rsidRPr="007B05C1">
        <w:rPr>
          <w:rFonts w:ascii="Arial" w:eastAsia="Calibri" w:hAnsi="Arial" w:cs="Arial"/>
          <w:sz w:val="24"/>
          <w:szCs w:val="24"/>
          <w:lang w:val="es-ES"/>
        </w:rPr>
        <w:t>d) constatar, en consulta con la Comisión de Asuntos Constitucionales, que el proyecto no verse sobre las materias vedadas constitucionalmente;</w:t>
      </w:r>
    </w:p>
    <w:p w14:paraId="1DB08163" w14:textId="77777777" w:rsidR="007B05C1" w:rsidRPr="007B05C1" w:rsidRDefault="007B05C1" w:rsidP="007B05C1">
      <w:pPr>
        <w:spacing w:after="200" w:line="276" w:lineRule="auto"/>
        <w:ind w:left="708"/>
        <w:jc w:val="both"/>
        <w:rPr>
          <w:rFonts w:ascii="Arial" w:eastAsia="Calibri" w:hAnsi="Arial" w:cs="Arial"/>
          <w:sz w:val="24"/>
          <w:szCs w:val="24"/>
          <w:lang w:val="es-ES"/>
        </w:rPr>
      </w:pPr>
      <w:r w:rsidRPr="007B05C1">
        <w:rPr>
          <w:rFonts w:ascii="Arial" w:eastAsia="Calibri" w:hAnsi="Arial" w:cs="Arial"/>
          <w:sz w:val="24"/>
          <w:szCs w:val="24"/>
          <w:lang w:val="es-ES"/>
        </w:rPr>
        <w:t xml:space="preserve">e) elaborar el formato de las planillas de recolección de firmas; </w:t>
      </w:r>
    </w:p>
    <w:p w14:paraId="176062C6" w14:textId="77777777" w:rsidR="007B05C1" w:rsidRPr="007B05C1" w:rsidRDefault="007B05C1" w:rsidP="007B05C1">
      <w:pPr>
        <w:spacing w:after="200" w:line="276" w:lineRule="auto"/>
        <w:ind w:left="708"/>
        <w:jc w:val="both"/>
        <w:rPr>
          <w:rFonts w:ascii="Arial" w:eastAsia="Calibri" w:hAnsi="Arial" w:cs="Arial"/>
          <w:sz w:val="24"/>
          <w:szCs w:val="24"/>
          <w:lang w:val="es-ES"/>
        </w:rPr>
      </w:pPr>
      <w:r w:rsidRPr="007B05C1">
        <w:rPr>
          <w:rFonts w:ascii="Arial" w:eastAsia="Calibri" w:hAnsi="Arial" w:cs="Arial"/>
          <w:sz w:val="24"/>
          <w:szCs w:val="24"/>
          <w:lang w:val="es-ES"/>
        </w:rPr>
        <w:t>f) darle ingreso al proyecto que cumpla con los requisitos legales de la iniciativa popular a la mesa de entradas de la Cámara de Diputados de la Nación, para su giro a las comisiones de trabajo correspondientes;</w:t>
      </w:r>
    </w:p>
    <w:p w14:paraId="67B9F50F" w14:textId="77777777" w:rsidR="007B05C1" w:rsidRPr="007B05C1" w:rsidRDefault="007B05C1" w:rsidP="007B05C1">
      <w:pPr>
        <w:spacing w:after="200" w:line="276" w:lineRule="auto"/>
        <w:ind w:left="708"/>
        <w:jc w:val="both"/>
        <w:rPr>
          <w:rFonts w:ascii="Arial" w:eastAsia="Calibri" w:hAnsi="Arial" w:cs="Arial"/>
          <w:sz w:val="24"/>
          <w:szCs w:val="24"/>
          <w:lang w:val="es-ES"/>
        </w:rPr>
      </w:pPr>
      <w:r w:rsidRPr="007B05C1">
        <w:rPr>
          <w:rFonts w:ascii="Arial" w:eastAsia="Calibri" w:hAnsi="Arial" w:cs="Arial"/>
          <w:sz w:val="24"/>
          <w:szCs w:val="24"/>
          <w:lang w:val="es-ES"/>
        </w:rPr>
        <w:t xml:space="preserve">g) dar seguimiento al trámite parlamentario de los proyectos de iniciativa popular y garantizar el cumplimiento de los plazos establecidos en la presente ley; </w:t>
      </w:r>
    </w:p>
    <w:p w14:paraId="63FB23F4" w14:textId="77777777" w:rsidR="007B05C1" w:rsidRPr="007B05C1" w:rsidRDefault="007B05C1" w:rsidP="007B05C1">
      <w:pPr>
        <w:spacing w:after="200" w:line="276" w:lineRule="auto"/>
        <w:ind w:left="708"/>
        <w:jc w:val="both"/>
        <w:rPr>
          <w:rFonts w:ascii="Arial" w:eastAsia="Calibri" w:hAnsi="Arial" w:cs="Arial"/>
          <w:sz w:val="24"/>
          <w:szCs w:val="24"/>
          <w:lang w:val="es-ES"/>
        </w:rPr>
      </w:pPr>
      <w:r w:rsidRPr="007B05C1">
        <w:rPr>
          <w:rFonts w:ascii="Arial" w:eastAsia="Calibri" w:hAnsi="Arial" w:cs="Arial"/>
          <w:sz w:val="24"/>
          <w:szCs w:val="24"/>
          <w:lang w:val="es-ES"/>
        </w:rPr>
        <w:t xml:space="preserve">h) garantizar la participación de los promotores del proyecto en las reuniones de comisión; </w:t>
      </w:r>
    </w:p>
    <w:p w14:paraId="349F29DF" w14:textId="77777777" w:rsidR="007B05C1" w:rsidRPr="007B05C1" w:rsidRDefault="007B05C1" w:rsidP="007B05C1">
      <w:pPr>
        <w:spacing w:after="200" w:line="276" w:lineRule="auto"/>
        <w:ind w:left="708"/>
        <w:jc w:val="both"/>
        <w:rPr>
          <w:rFonts w:ascii="Arial" w:eastAsia="Calibri" w:hAnsi="Arial" w:cs="Arial"/>
          <w:sz w:val="24"/>
          <w:szCs w:val="24"/>
          <w:lang w:val="es-ES"/>
        </w:rPr>
      </w:pPr>
      <w:r w:rsidRPr="007B05C1">
        <w:rPr>
          <w:rFonts w:ascii="Arial" w:eastAsia="Calibri" w:hAnsi="Arial" w:cs="Arial"/>
          <w:sz w:val="24"/>
          <w:szCs w:val="24"/>
          <w:lang w:val="es-ES"/>
        </w:rPr>
        <w:t xml:space="preserve">i) administrar un registro de datos y elaborar información estadística sobre el estado del trámite parlamentario de las iniciativas populares presentadas; </w:t>
      </w:r>
    </w:p>
    <w:p w14:paraId="59162EDF" w14:textId="77777777" w:rsidR="007B05C1" w:rsidRPr="007B05C1" w:rsidRDefault="007B05C1" w:rsidP="007B05C1">
      <w:pPr>
        <w:spacing w:after="200" w:line="276" w:lineRule="auto"/>
        <w:ind w:left="708"/>
        <w:jc w:val="both"/>
        <w:rPr>
          <w:rFonts w:ascii="Arial" w:eastAsia="Calibri" w:hAnsi="Arial" w:cs="Arial"/>
          <w:sz w:val="24"/>
          <w:szCs w:val="24"/>
          <w:lang w:val="es-ES"/>
        </w:rPr>
      </w:pPr>
      <w:r w:rsidRPr="007B05C1">
        <w:rPr>
          <w:rFonts w:ascii="Arial" w:eastAsia="Calibri" w:hAnsi="Arial" w:cs="Arial"/>
          <w:sz w:val="24"/>
          <w:szCs w:val="24"/>
          <w:lang w:val="es-ES"/>
        </w:rPr>
        <w:t>j) llevar a cabo acciones educativas y de difusión sobre el uso de la iniciativa popular como herramienta de participación ciudadana;</w:t>
      </w:r>
    </w:p>
    <w:p w14:paraId="4310F934" w14:textId="77777777" w:rsidR="007B05C1" w:rsidRPr="007B05C1" w:rsidRDefault="007B05C1" w:rsidP="007B05C1">
      <w:pPr>
        <w:spacing w:after="200" w:line="276" w:lineRule="auto"/>
        <w:ind w:left="708"/>
        <w:jc w:val="both"/>
        <w:rPr>
          <w:rFonts w:ascii="Arial" w:eastAsia="Calibri" w:hAnsi="Arial" w:cs="Arial"/>
          <w:sz w:val="24"/>
          <w:szCs w:val="24"/>
          <w:lang w:val="es-ES"/>
        </w:rPr>
      </w:pPr>
      <w:r w:rsidRPr="007B05C1">
        <w:rPr>
          <w:rFonts w:ascii="Arial" w:eastAsia="Calibri" w:hAnsi="Arial" w:cs="Arial"/>
          <w:sz w:val="24"/>
          <w:szCs w:val="24"/>
          <w:lang w:val="es-ES"/>
        </w:rPr>
        <w:t xml:space="preserve">k) realizar y publicar un informe anual que dé cuenta de las iniciativas populares presentadas y tratadas en el correspondiente año parlamentario; </w:t>
      </w:r>
    </w:p>
    <w:p w14:paraId="7D3511B5" w14:textId="77777777" w:rsidR="007B05C1" w:rsidRPr="007B05C1" w:rsidRDefault="007B05C1" w:rsidP="007B05C1">
      <w:pPr>
        <w:spacing w:after="200" w:line="276" w:lineRule="auto"/>
        <w:ind w:left="708"/>
        <w:jc w:val="both"/>
        <w:rPr>
          <w:rFonts w:ascii="Arial" w:eastAsia="Calibri" w:hAnsi="Arial" w:cs="Arial"/>
          <w:sz w:val="24"/>
          <w:szCs w:val="24"/>
          <w:lang w:val="es-ES"/>
        </w:rPr>
      </w:pPr>
      <w:r w:rsidRPr="007B05C1">
        <w:rPr>
          <w:rFonts w:ascii="Arial" w:eastAsia="Calibri" w:hAnsi="Arial" w:cs="Arial"/>
          <w:sz w:val="24"/>
          <w:szCs w:val="24"/>
          <w:lang w:val="es-ES"/>
        </w:rPr>
        <w:t>l) realizar toda otra actividad conducente a la promoción y difusión del mecanismo de iniciativa popular.</w:t>
      </w:r>
    </w:p>
    <w:p w14:paraId="77F55A71" w14:textId="77777777" w:rsidR="007B05C1" w:rsidRPr="007B05C1" w:rsidRDefault="007B05C1" w:rsidP="007B05C1">
      <w:pPr>
        <w:spacing w:after="200" w:line="276" w:lineRule="auto"/>
        <w:rPr>
          <w:rFonts w:ascii="Arial" w:eastAsia="Calibri" w:hAnsi="Arial" w:cs="Arial"/>
          <w:sz w:val="24"/>
          <w:szCs w:val="24"/>
          <w:lang w:val="es-ES"/>
        </w:rPr>
      </w:pPr>
    </w:p>
    <w:p w14:paraId="1A9B8D7A" w14:textId="77777777" w:rsidR="007B05C1" w:rsidRPr="007B05C1" w:rsidRDefault="007B05C1" w:rsidP="007B05C1">
      <w:pPr>
        <w:spacing w:after="200" w:line="276" w:lineRule="auto"/>
        <w:jc w:val="center"/>
        <w:rPr>
          <w:rFonts w:ascii="Arial" w:eastAsia="Calibri" w:hAnsi="Arial" w:cs="Arial"/>
          <w:b/>
          <w:sz w:val="24"/>
          <w:szCs w:val="24"/>
          <w:lang w:val="es-ES"/>
        </w:rPr>
      </w:pPr>
      <w:r w:rsidRPr="007B05C1">
        <w:rPr>
          <w:rFonts w:ascii="Arial" w:eastAsia="Calibri" w:hAnsi="Arial" w:cs="Arial"/>
          <w:b/>
          <w:sz w:val="24"/>
          <w:szCs w:val="24"/>
          <w:lang w:val="es-ES"/>
        </w:rPr>
        <w:t>CAPITULO III</w:t>
      </w:r>
    </w:p>
    <w:p w14:paraId="5C8F2E80" w14:textId="77777777" w:rsidR="007B05C1" w:rsidRPr="007B05C1" w:rsidRDefault="007B05C1" w:rsidP="007B05C1">
      <w:pPr>
        <w:spacing w:after="200" w:line="276" w:lineRule="auto"/>
        <w:jc w:val="center"/>
        <w:rPr>
          <w:rFonts w:ascii="Arial" w:eastAsia="Calibri" w:hAnsi="Arial" w:cs="Arial"/>
          <w:b/>
          <w:sz w:val="24"/>
          <w:szCs w:val="24"/>
          <w:lang w:val="es-ES"/>
        </w:rPr>
      </w:pPr>
      <w:r w:rsidRPr="007B05C1">
        <w:rPr>
          <w:rFonts w:ascii="Arial" w:eastAsia="Calibri" w:hAnsi="Arial" w:cs="Arial"/>
          <w:b/>
          <w:sz w:val="24"/>
          <w:szCs w:val="24"/>
          <w:lang w:val="es-ES"/>
        </w:rPr>
        <w:t>Del Trámite</w:t>
      </w:r>
    </w:p>
    <w:p w14:paraId="7BF7D2A4" w14:textId="77777777" w:rsidR="007B05C1" w:rsidRPr="007B05C1" w:rsidRDefault="007B05C1" w:rsidP="007B05C1">
      <w:pPr>
        <w:spacing w:after="200" w:line="276" w:lineRule="auto"/>
        <w:jc w:val="center"/>
        <w:rPr>
          <w:rFonts w:ascii="Arial" w:eastAsia="Calibri" w:hAnsi="Arial" w:cs="Arial"/>
          <w:b/>
          <w:i/>
          <w:sz w:val="24"/>
          <w:szCs w:val="24"/>
          <w:lang w:val="es-ES"/>
        </w:rPr>
      </w:pPr>
    </w:p>
    <w:p w14:paraId="6D58DE3A"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 xml:space="preserve">ARTÍCULO 7°.- </w:t>
      </w:r>
      <w:r w:rsidRPr="007B05C1">
        <w:rPr>
          <w:rFonts w:ascii="Arial" w:eastAsia="Calibri" w:hAnsi="Arial" w:cs="Arial"/>
          <w:sz w:val="24"/>
          <w:szCs w:val="24"/>
          <w:lang w:val="es-ES"/>
        </w:rPr>
        <w:t>La iniciativa popular se presenta ante la mesa de entradas de la Cámara de Diputados de la Nación.</w:t>
      </w:r>
    </w:p>
    <w:p w14:paraId="055252A2"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 xml:space="preserve">ARTÍCULO 8°.- </w:t>
      </w:r>
      <w:r w:rsidRPr="007B05C1">
        <w:rPr>
          <w:rFonts w:ascii="Arial" w:eastAsia="Calibri" w:hAnsi="Arial" w:cs="Arial"/>
          <w:sz w:val="24"/>
          <w:szCs w:val="24"/>
          <w:lang w:val="es-ES"/>
        </w:rPr>
        <w:t>La presentación del proyecto de iniciativa popular debe contener:</w:t>
      </w:r>
    </w:p>
    <w:p w14:paraId="4238B232" w14:textId="77777777" w:rsidR="007B05C1" w:rsidRPr="007B05C1" w:rsidRDefault="007B05C1" w:rsidP="007B05C1">
      <w:pPr>
        <w:numPr>
          <w:ilvl w:val="0"/>
          <w:numId w:val="1"/>
        </w:numPr>
        <w:spacing w:after="200" w:line="276" w:lineRule="auto"/>
        <w:contextualSpacing/>
        <w:jc w:val="both"/>
        <w:rPr>
          <w:rFonts w:ascii="Arial" w:eastAsia="Calibri" w:hAnsi="Arial" w:cs="Arial"/>
          <w:sz w:val="24"/>
          <w:szCs w:val="24"/>
          <w:lang w:val="es-ES"/>
        </w:rPr>
      </w:pPr>
      <w:r w:rsidRPr="007B05C1">
        <w:rPr>
          <w:rFonts w:ascii="Arial" w:eastAsia="Calibri" w:hAnsi="Arial" w:cs="Arial"/>
          <w:sz w:val="24"/>
          <w:szCs w:val="24"/>
          <w:lang w:val="es-ES"/>
        </w:rPr>
        <w:t>la petición redactada en forma de proyecto de ley, con sus disposiciones ordenadas temática y sistemáticamente;</w:t>
      </w:r>
    </w:p>
    <w:p w14:paraId="1418FB7D" w14:textId="77777777" w:rsidR="007B05C1" w:rsidRPr="007B05C1" w:rsidRDefault="007B05C1" w:rsidP="007B05C1">
      <w:pPr>
        <w:numPr>
          <w:ilvl w:val="0"/>
          <w:numId w:val="1"/>
        </w:numPr>
        <w:spacing w:after="200" w:line="276" w:lineRule="auto"/>
        <w:contextualSpacing/>
        <w:jc w:val="both"/>
        <w:rPr>
          <w:rFonts w:ascii="Arial" w:eastAsia="Calibri" w:hAnsi="Arial" w:cs="Arial"/>
          <w:sz w:val="24"/>
          <w:szCs w:val="24"/>
          <w:lang w:val="es-ES"/>
        </w:rPr>
      </w:pPr>
      <w:r w:rsidRPr="007B05C1">
        <w:rPr>
          <w:rFonts w:ascii="Arial" w:eastAsia="Calibri" w:hAnsi="Arial" w:cs="Arial"/>
          <w:sz w:val="24"/>
          <w:szCs w:val="24"/>
          <w:lang w:val="es-ES"/>
        </w:rPr>
        <w:lastRenderedPageBreak/>
        <w:t>los fundamentos de la norma, que se corresponda con el texto legal presentado;</w:t>
      </w:r>
    </w:p>
    <w:p w14:paraId="1D749D4A" w14:textId="77777777" w:rsidR="007B05C1" w:rsidRPr="007B05C1" w:rsidRDefault="007B05C1" w:rsidP="007B05C1">
      <w:pPr>
        <w:numPr>
          <w:ilvl w:val="0"/>
          <w:numId w:val="1"/>
        </w:numPr>
        <w:spacing w:after="200" w:line="276" w:lineRule="auto"/>
        <w:contextualSpacing/>
        <w:jc w:val="both"/>
        <w:rPr>
          <w:rFonts w:ascii="Arial" w:eastAsia="Calibri" w:hAnsi="Arial" w:cs="Arial"/>
          <w:sz w:val="24"/>
          <w:szCs w:val="24"/>
          <w:lang w:val="es-ES"/>
        </w:rPr>
      </w:pPr>
      <w:r w:rsidRPr="007B05C1">
        <w:rPr>
          <w:rFonts w:ascii="Arial" w:eastAsia="Calibri" w:hAnsi="Arial" w:cs="Arial"/>
          <w:sz w:val="24"/>
          <w:szCs w:val="24"/>
          <w:lang w:val="es-ES"/>
        </w:rPr>
        <w:t>nombre, número de documento y domicilio de los promotores. En caso de ser una organización deberá acreditar su personería jurídica y presentar copia certificada de su estatuto;</w:t>
      </w:r>
    </w:p>
    <w:p w14:paraId="1DC2E02C" w14:textId="68399557" w:rsidR="007B05C1" w:rsidRDefault="007B05C1" w:rsidP="007B05C1">
      <w:pPr>
        <w:numPr>
          <w:ilvl w:val="0"/>
          <w:numId w:val="1"/>
        </w:numPr>
        <w:spacing w:after="200" w:line="276" w:lineRule="auto"/>
        <w:contextualSpacing/>
        <w:jc w:val="both"/>
        <w:rPr>
          <w:rFonts w:ascii="Arial" w:eastAsia="Calibri" w:hAnsi="Arial" w:cs="Arial"/>
          <w:sz w:val="24"/>
          <w:szCs w:val="24"/>
          <w:lang w:val="es-ES"/>
        </w:rPr>
      </w:pPr>
      <w:r w:rsidRPr="007B05C1">
        <w:rPr>
          <w:rFonts w:ascii="Arial" w:eastAsia="Calibri" w:hAnsi="Arial" w:cs="Arial"/>
          <w:sz w:val="24"/>
          <w:szCs w:val="24"/>
          <w:lang w:val="es-ES"/>
        </w:rPr>
        <w:t xml:space="preserve">los pliegos con las firmas de los adherentes, con la aclaración del nombre, apellido, número y tipo de documento y domicilio que figure en el padrón electoral. </w:t>
      </w:r>
    </w:p>
    <w:p w14:paraId="04231CBA" w14:textId="77777777" w:rsidR="005F5297" w:rsidRPr="007B05C1" w:rsidRDefault="005F5297" w:rsidP="005F5297">
      <w:pPr>
        <w:spacing w:after="200" w:line="276" w:lineRule="auto"/>
        <w:ind w:left="720"/>
        <w:contextualSpacing/>
        <w:jc w:val="both"/>
        <w:rPr>
          <w:rFonts w:ascii="Arial" w:eastAsia="Calibri" w:hAnsi="Arial" w:cs="Arial"/>
          <w:sz w:val="24"/>
          <w:szCs w:val="24"/>
          <w:lang w:val="es-ES"/>
        </w:rPr>
      </w:pPr>
    </w:p>
    <w:p w14:paraId="581ECBFA"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 xml:space="preserve">ARTÍCULO 9°.- </w:t>
      </w:r>
      <w:r w:rsidRPr="007B05C1">
        <w:rPr>
          <w:rFonts w:ascii="Arial" w:eastAsia="Calibri" w:hAnsi="Arial" w:cs="Arial"/>
          <w:sz w:val="24"/>
          <w:szCs w:val="24"/>
          <w:lang w:val="es-ES"/>
        </w:rPr>
        <w:t>Las firmas o adhesiones podrán obtenerse de manera presencial o en formato digital, conforme lo defina la reglamentación y siempre que por este medio se garantice la voluntad auténtica de quien suscribe la iniciativa.</w:t>
      </w:r>
    </w:p>
    <w:p w14:paraId="3084276A"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 xml:space="preserve">ARTÍCULO 10.- </w:t>
      </w:r>
      <w:r w:rsidRPr="007B05C1">
        <w:rPr>
          <w:rFonts w:ascii="Arial" w:eastAsia="Calibri" w:hAnsi="Arial" w:cs="Arial"/>
          <w:sz w:val="24"/>
          <w:szCs w:val="24"/>
          <w:lang w:val="es-ES"/>
        </w:rPr>
        <w:t>La autoridad de aplicación, verificará el cumplimiento de los requisitos formales de la presentación y dará inicio al trámite, para ello deberá previamente:</w:t>
      </w:r>
    </w:p>
    <w:p w14:paraId="58E8CF12" w14:textId="77777777" w:rsidR="007B05C1" w:rsidRPr="007B05C1" w:rsidRDefault="007B05C1" w:rsidP="007B05C1">
      <w:pPr>
        <w:numPr>
          <w:ilvl w:val="0"/>
          <w:numId w:val="2"/>
        </w:numPr>
        <w:spacing w:after="200" w:line="276" w:lineRule="auto"/>
        <w:contextualSpacing/>
        <w:jc w:val="both"/>
        <w:rPr>
          <w:rFonts w:ascii="Arial" w:eastAsia="Calibri" w:hAnsi="Arial" w:cs="Arial"/>
          <w:sz w:val="24"/>
          <w:szCs w:val="24"/>
          <w:lang w:val="es-ES"/>
        </w:rPr>
      </w:pPr>
      <w:r w:rsidRPr="007B05C1">
        <w:rPr>
          <w:rFonts w:ascii="Arial" w:eastAsia="Calibri" w:hAnsi="Arial" w:cs="Arial"/>
          <w:sz w:val="24"/>
          <w:szCs w:val="24"/>
          <w:lang w:val="es-ES"/>
        </w:rPr>
        <w:t>remitir una consulta a la Comisión de Asuntos Constitucionales a efectos de que ésta se pronuncie sobre la materia de la iniciativa popular y sobre la cámara de origen, en un plazo de diez (10) días hábiles administrativos;</w:t>
      </w:r>
    </w:p>
    <w:p w14:paraId="765CBCE7" w14:textId="77777777" w:rsidR="007B05C1" w:rsidRDefault="007B05C1" w:rsidP="007B05C1">
      <w:pPr>
        <w:numPr>
          <w:ilvl w:val="0"/>
          <w:numId w:val="2"/>
        </w:numPr>
        <w:spacing w:after="200" w:line="276" w:lineRule="auto"/>
        <w:contextualSpacing/>
        <w:jc w:val="both"/>
        <w:rPr>
          <w:rFonts w:ascii="Arial" w:eastAsia="Calibri" w:hAnsi="Arial" w:cs="Arial"/>
          <w:sz w:val="24"/>
          <w:szCs w:val="24"/>
          <w:lang w:val="es-ES"/>
        </w:rPr>
      </w:pPr>
      <w:r w:rsidRPr="007B05C1">
        <w:rPr>
          <w:rFonts w:ascii="Arial" w:eastAsia="Calibri" w:hAnsi="Arial" w:cs="Arial"/>
          <w:sz w:val="24"/>
          <w:szCs w:val="24"/>
          <w:lang w:val="es-ES"/>
        </w:rPr>
        <w:t xml:space="preserve">remitir los pliegos con las firmas a la Justicia Nacional Electoral para que verifique la autenticidad de las mismas. </w:t>
      </w:r>
    </w:p>
    <w:p w14:paraId="5EC7E22D" w14:textId="77777777" w:rsidR="007B05C1" w:rsidRPr="007B05C1" w:rsidRDefault="007B05C1" w:rsidP="007B05C1">
      <w:pPr>
        <w:spacing w:after="200" w:line="276" w:lineRule="auto"/>
        <w:ind w:left="720"/>
        <w:contextualSpacing/>
        <w:jc w:val="both"/>
        <w:rPr>
          <w:rFonts w:ascii="Arial" w:eastAsia="Calibri" w:hAnsi="Arial" w:cs="Arial"/>
          <w:sz w:val="24"/>
          <w:szCs w:val="24"/>
          <w:lang w:val="es-ES"/>
        </w:rPr>
      </w:pPr>
    </w:p>
    <w:p w14:paraId="353CC6B8"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ARTÍCULO 11.-</w:t>
      </w:r>
      <w:r w:rsidRPr="007B05C1">
        <w:rPr>
          <w:rFonts w:ascii="Arial" w:eastAsia="Calibri" w:hAnsi="Arial" w:cs="Arial"/>
          <w:sz w:val="24"/>
          <w:szCs w:val="24"/>
          <w:lang w:val="es-ES"/>
        </w:rPr>
        <w:t xml:space="preserve"> Si existiera un defecto formal en la presentación del proyecto, la autoridad de aplicación lo notificará a los promotores, quienes deberán subsanarlo en un plazo razonable, para dar continuidad al trámite. La autoridad de aplicación deberá asegurarse de que los defectos formales estén subsanados previo al envío del proyecto a la Comisión de Asuntos Constitucionales. </w:t>
      </w:r>
    </w:p>
    <w:p w14:paraId="77A049AC"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 xml:space="preserve">ARTÍCULO 12.- </w:t>
      </w:r>
      <w:r w:rsidRPr="007B05C1">
        <w:rPr>
          <w:rFonts w:ascii="Arial" w:eastAsia="Calibri" w:hAnsi="Arial" w:cs="Arial"/>
          <w:sz w:val="24"/>
          <w:szCs w:val="24"/>
          <w:lang w:val="es-ES"/>
        </w:rPr>
        <w:t xml:space="preserve">Si la Comisión de Asuntos Constitucionales resolviera que se trata de una materia vedada por el artículo 39 de la Constitución Nacional, se rechazará la iniciativa popular y se notificará el rechazo a los promotores de la iniciativa. En caso de que no se trate de una materia vedada, se devolverá el proyecto a la autoridad de aplicación para la prosecución del trámite. </w:t>
      </w:r>
    </w:p>
    <w:p w14:paraId="5B373A9A"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 xml:space="preserve">ARTÍCULO 13.- </w:t>
      </w:r>
      <w:r w:rsidRPr="007B05C1">
        <w:rPr>
          <w:rFonts w:ascii="Arial" w:eastAsia="Calibri" w:hAnsi="Arial" w:cs="Arial"/>
          <w:sz w:val="24"/>
          <w:szCs w:val="24"/>
          <w:lang w:val="es-ES"/>
        </w:rPr>
        <w:t xml:space="preserve">Previo a la iniciación en la Cámara de Diputados, la Justicia Nacional Electoral verificará por muestreo la autenticidad de las firmas en un plazo no mayor de veinte (20) días, prorrogable por resolución fundada del Tribunal, por unos veinte (20) días más. El tamaño de la muestra no podrá ser inferior al medio por ciento (0,5%) de las firmas presentadas. Si la Justicia Nacional Electoral verificara que el cinco por ciento (5%) o más de las firmas presentadas son falsas o duplicadas, se desestimará el proyecto de iniciativa popular. </w:t>
      </w:r>
    </w:p>
    <w:p w14:paraId="70D00E2B"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sz w:val="24"/>
          <w:szCs w:val="24"/>
          <w:lang w:val="es-ES"/>
        </w:rPr>
        <w:lastRenderedPageBreak/>
        <w:t xml:space="preserve">En caso de impugnación de firmas, acreditada la falsedad o duplicidad se desestimará las mismas del cómputo de firmas para el proyecto de iniciativa popular. </w:t>
      </w:r>
    </w:p>
    <w:p w14:paraId="78BC7ADC" w14:textId="77777777" w:rsidR="007B05C1" w:rsidRPr="007B05C1" w:rsidRDefault="007B05C1" w:rsidP="007B05C1">
      <w:pPr>
        <w:spacing w:after="200" w:line="276" w:lineRule="auto"/>
        <w:rPr>
          <w:rFonts w:ascii="Arial" w:eastAsia="Calibri" w:hAnsi="Arial" w:cs="Arial"/>
          <w:sz w:val="24"/>
          <w:szCs w:val="24"/>
          <w:lang w:val="es-ES"/>
        </w:rPr>
      </w:pPr>
    </w:p>
    <w:p w14:paraId="71C231D8" w14:textId="77777777" w:rsidR="007B05C1" w:rsidRPr="007B05C1" w:rsidRDefault="007B05C1" w:rsidP="007B05C1">
      <w:pPr>
        <w:spacing w:after="200" w:line="276" w:lineRule="auto"/>
        <w:jc w:val="center"/>
        <w:rPr>
          <w:rFonts w:ascii="Arial" w:eastAsia="Calibri" w:hAnsi="Arial" w:cs="Arial"/>
          <w:b/>
          <w:sz w:val="24"/>
          <w:szCs w:val="24"/>
          <w:lang w:val="es-ES"/>
        </w:rPr>
      </w:pPr>
      <w:r w:rsidRPr="007B05C1">
        <w:rPr>
          <w:rFonts w:ascii="Arial" w:eastAsia="Calibri" w:hAnsi="Arial" w:cs="Arial"/>
          <w:b/>
          <w:sz w:val="24"/>
          <w:szCs w:val="24"/>
          <w:lang w:val="es-ES"/>
        </w:rPr>
        <w:t>CAPITULO IV</w:t>
      </w:r>
    </w:p>
    <w:p w14:paraId="41FF2946" w14:textId="77777777" w:rsidR="007B05C1" w:rsidRPr="007B05C1" w:rsidRDefault="007B05C1" w:rsidP="007B05C1">
      <w:pPr>
        <w:spacing w:after="200" w:line="276" w:lineRule="auto"/>
        <w:jc w:val="center"/>
        <w:rPr>
          <w:rFonts w:ascii="Arial" w:eastAsia="Calibri" w:hAnsi="Arial" w:cs="Arial"/>
          <w:b/>
          <w:sz w:val="24"/>
          <w:szCs w:val="24"/>
          <w:lang w:val="es-ES"/>
        </w:rPr>
      </w:pPr>
      <w:r w:rsidRPr="007B05C1">
        <w:rPr>
          <w:rFonts w:ascii="Arial" w:eastAsia="Calibri" w:hAnsi="Arial" w:cs="Arial"/>
          <w:b/>
          <w:sz w:val="24"/>
          <w:szCs w:val="24"/>
          <w:lang w:val="es-ES"/>
        </w:rPr>
        <w:t>Del Trámite Parlamentario</w:t>
      </w:r>
    </w:p>
    <w:p w14:paraId="74DF3B5E" w14:textId="77777777" w:rsidR="007B05C1" w:rsidRPr="007B05C1" w:rsidRDefault="007B05C1" w:rsidP="007B05C1">
      <w:pPr>
        <w:spacing w:after="200" w:line="276" w:lineRule="auto"/>
        <w:jc w:val="both"/>
        <w:rPr>
          <w:rFonts w:ascii="Arial" w:eastAsia="Calibri" w:hAnsi="Arial" w:cs="Arial"/>
          <w:sz w:val="24"/>
          <w:szCs w:val="24"/>
          <w:lang w:val="es-ES"/>
        </w:rPr>
      </w:pPr>
    </w:p>
    <w:p w14:paraId="32F5764B" w14:textId="77777777" w:rsidR="007B05C1" w:rsidRPr="007B05C1" w:rsidRDefault="007B05C1" w:rsidP="007B05C1">
      <w:pPr>
        <w:spacing w:after="0" w:line="276" w:lineRule="auto"/>
        <w:jc w:val="both"/>
        <w:rPr>
          <w:rFonts w:ascii="Times New Roman" w:eastAsia="Times New Roman" w:hAnsi="Times New Roman" w:cs="Times New Roman"/>
          <w:sz w:val="24"/>
          <w:szCs w:val="24"/>
          <w:lang w:val="es-ES"/>
        </w:rPr>
      </w:pPr>
      <w:r w:rsidRPr="007B05C1">
        <w:rPr>
          <w:rFonts w:ascii="Arial" w:eastAsia="Times New Roman" w:hAnsi="Arial" w:cs="Arial"/>
          <w:b/>
          <w:sz w:val="24"/>
          <w:szCs w:val="24"/>
          <w:lang w:val="es-ES"/>
        </w:rPr>
        <w:t xml:space="preserve">ARTÍCULO 14.- </w:t>
      </w:r>
      <w:r w:rsidRPr="007B05C1">
        <w:rPr>
          <w:rFonts w:ascii="Arial" w:eastAsia="Times New Roman" w:hAnsi="Arial" w:cs="Arial"/>
          <w:sz w:val="24"/>
          <w:szCs w:val="24"/>
          <w:lang w:val="es-ES"/>
        </w:rPr>
        <w:t>Admitido el proyecto de ley, la Presidencia de la Cámara de Diputados de la Nación ordenará la inclusión en el orden del día como asunto entrado, siguiendo en adelante el trámite previsto para la formación y sanción de las leyes.</w:t>
      </w:r>
      <w:r w:rsidRPr="007B05C1">
        <w:rPr>
          <w:rFonts w:ascii="Times New Roman" w:eastAsia="Times New Roman" w:hAnsi="Times New Roman" w:cs="Times New Roman"/>
          <w:sz w:val="24"/>
          <w:szCs w:val="24"/>
          <w:lang w:val="es-ES"/>
        </w:rPr>
        <w:t xml:space="preserve"> </w:t>
      </w:r>
    </w:p>
    <w:p w14:paraId="0DC7D984" w14:textId="77777777" w:rsidR="007B05C1" w:rsidRPr="007B05C1" w:rsidRDefault="007B05C1" w:rsidP="007B05C1">
      <w:pPr>
        <w:spacing w:after="0" w:line="276" w:lineRule="auto"/>
        <w:jc w:val="both"/>
        <w:rPr>
          <w:rFonts w:ascii="Arial" w:eastAsia="Times New Roman" w:hAnsi="Arial" w:cs="Arial"/>
          <w:b/>
          <w:sz w:val="24"/>
          <w:szCs w:val="24"/>
          <w:lang w:val="es-ES"/>
        </w:rPr>
      </w:pPr>
    </w:p>
    <w:p w14:paraId="46F04E41" w14:textId="77777777" w:rsidR="007B05C1" w:rsidRPr="007B05C1" w:rsidRDefault="007B05C1" w:rsidP="007B05C1">
      <w:pPr>
        <w:spacing w:after="0" w:line="276" w:lineRule="auto"/>
        <w:jc w:val="both"/>
        <w:rPr>
          <w:rFonts w:ascii="Arial" w:eastAsia="Times New Roman" w:hAnsi="Arial" w:cs="Arial"/>
          <w:sz w:val="24"/>
          <w:szCs w:val="24"/>
          <w:lang w:val="es-ES"/>
        </w:rPr>
      </w:pPr>
      <w:r w:rsidRPr="007B05C1">
        <w:rPr>
          <w:rFonts w:ascii="Arial" w:eastAsia="Times New Roman" w:hAnsi="Arial" w:cs="Arial"/>
          <w:b/>
          <w:sz w:val="24"/>
          <w:szCs w:val="24"/>
          <w:lang w:val="es-ES"/>
        </w:rPr>
        <w:t>ARTÍCULO 15.-</w:t>
      </w:r>
      <w:r w:rsidRPr="007B05C1">
        <w:rPr>
          <w:rFonts w:ascii="Arial" w:eastAsia="Times New Roman" w:hAnsi="Arial" w:cs="Arial"/>
          <w:sz w:val="24"/>
          <w:szCs w:val="24"/>
          <w:lang w:val="es-ES"/>
        </w:rPr>
        <w:t xml:space="preserve"> Recibida la iniciativa y cumplidos los requisitos del artículo 8º, el presidente de la Cámara de Diputados de la Nación, dentro de las cuarenta y ocho (48) horas lo girará para su tratamiento a la comisión y/o comisiones que correspondan. En el orden del día correspondiente de la Cámara de Diputados de la Nación, deberá ser incluida la iniciativa popular con tratamiento preferente. </w:t>
      </w:r>
    </w:p>
    <w:p w14:paraId="0BF70163" w14:textId="77777777" w:rsidR="007B05C1" w:rsidRPr="007B05C1" w:rsidRDefault="007B05C1" w:rsidP="007B05C1">
      <w:pPr>
        <w:spacing w:after="200" w:line="276" w:lineRule="auto"/>
        <w:jc w:val="both"/>
        <w:rPr>
          <w:rFonts w:ascii="Arial" w:eastAsia="Calibri" w:hAnsi="Arial" w:cs="Arial"/>
          <w:b/>
          <w:sz w:val="24"/>
          <w:szCs w:val="24"/>
          <w:lang w:val="es-ES"/>
        </w:rPr>
      </w:pPr>
    </w:p>
    <w:p w14:paraId="1DFCEA6A"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 xml:space="preserve">ARTÍCULO 16.- </w:t>
      </w:r>
      <w:r w:rsidRPr="007B05C1">
        <w:rPr>
          <w:rFonts w:ascii="Arial" w:eastAsia="Calibri" w:hAnsi="Arial" w:cs="Arial"/>
          <w:sz w:val="24"/>
          <w:szCs w:val="24"/>
          <w:lang w:val="es-ES"/>
        </w:rPr>
        <w:t>Los promotores podrán participar de las reuniones de Comisión con voz de acuerdo a la reglamentación que fijen las mismas y podrán solicitar a los presidentes de las comisiones a las que se lo derive el proyecto, un espacio para la presentación de sus lineamientos y/o la realización de audiencias públicas.</w:t>
      </w:r>
    </w:p>
    <w:p w14:paraId="0AB9A7DF"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 xml:space="preserve">ARTÍCULO 17.- </w:t>
      </w:r>
      <w:r w:rsidRPr="007B05C1">
        <w:rPr>
          <w:rFonts w:ascii="Arial" w:eastAsia="Calibri" w:hAnsi="Arial" w:cs="Arial"/>
          <w:sz w:val="24"/>
          <w:szCs w:val="24"/>
          <w:lang w:val="es-ES"/>
        </w:rPr>
        <w:t xml:space="preserve">La comisión o comisiones que deban darle tratamiento al proyecto de ley deberán emitir un dictamen dentro de los veinte (20) días hábiles de girado el proyecto a las mismas. </w:t>
      </w:r>
    </w:p>
    <w:p w14:paraId="0F69D4CE"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 xml:space="preserve">ARTÍCULO 18.- </w:t>
      </w:r>
      <w:r w:rsidRPr="007B05C1">
        <w:rPr>
          <w:rFonts w:ascii="Arial" w:eastAsia="Calibri" w:hAnsi="Arial" w:cs="Arial"/>
          <w:sz w:val="24"/>
          <w:szCs w:val="24"/>
          <w:lang w:val="es-ES"/>
        </w:rPr>
        <w:t xml:space="preserve">Vencido el término establecido en el artículo anterior, con o sin despacho de comisión, el cuerpo procederá al tratamiento del proyecto sobre tablas, pudiendo a tal efecto declararse en comisión manteniendo la preferencia y en cualquier caso su tratamiento se realizará antes de la finalización del año parlamentario en curso. </w:t>
      </w:r>
    </w:p>
    <w:p w14:paraId="6A159E8D" w14:textId="77777777" w:rsidR="007B05C1" w:rsidRPr="007B05C1" w:rsidRDefault="007B05C1" w:rsidP="007B05C1">
      <w:pPr>
        <w:spacing w:after="0" w:line="276" w:lineRule="auto"/>
        <w:jc w:val="both"/>
        <w:rPr>
          <w:rFonts w:ascii="Times New Roman" w:eastAsia="Times New Roman" w:hAnsi="Times New Roman" w:cs="Times New Roman"/>
          <w:sz w:val="24"/>
          <w:szCs w:val="24"/>
          <w:lang w:val="es-ES"/>
        </w:rPr>
      </w:pPr>
    </w:p>
    <w:p w14:paraId="5A707E82" w14:textId="77777777" w:rsidR="007B05C1" w:rsidRPr="007B05C1" w:rsidRDefault="007B05C1" w:rsidP="007B05C1">
      <w:pPr>
        <w:spacing w:after="0" w:line="276" w:lineRule="auto"/>
        <w:jc w:val="both"/>
        <w:rPr>
          <w:rFonts w:ascii="Times New Roman" w:eastAsia="Times New Roman" w:hAnsi="Times New Roman" w:cs="Times New Roman"/>
          <w:sz w:val="24"/>
          <w:szCs w:val="24"/>
          <w:lang w:val="es-ES"/>
        </w:rPr>
      </w:pPr>
      <w:r w:rsidRPr="007B05C1">
        <w:rPr>
          <w:rFonts w:ascii="Arial" w:eastAsia="Times New Roman" w:hAnsi="Arial" w:cs="Arial"/>
          <w:b/>
          <w:sz w:val="24"/>
          <w:szCs w:val="24"/>
          <w:lang w:val="es-ES"/>
        </w:rPr>
        <w:t xml:space="preserve">ARTÍCULO 19.- </w:t>
      </w:r>
      <w:r w:rsidRPr="007B05C1">
        <w:rPr>
          <w:rFonts w:ascii="Arial" w:eastAsia="Times New Roman" w:hAnsi="Arial" w:cs="Arial"/>
          <w:sz w:val="24"/>
          <w:szCs w:val="24"/>
          <w:lang w:val="es-ES"/>
        </w:rPr>
        <w:t xml:space="preserve">Si la comisión o comisiones en pleno rechazaran el proyecto en cuestión, esta decisión, debidamente fundamentada, se informará a la autoridad de aplicación para que notifique a los promotores de la iniciativa. </w:t>
      </w:r>
    </w:p>
    <w:p w14:paraId="28B221A9" w14:textId="77777777" w:rsidR="007B05C1" w:rsidRPr="007B05C1" w:rsidRDefault="007B05C1" w:rsidP="007B05C1">
      <w:pPr>
        <w:spacing w:after="200" w:line="276" w:lineRule="auto"/>
        <w:jc w:val="both"/>
        <w:rPr>
          <w:rFonts w:ascii="Arial" w:eastAsia="Calibri" w:hAnsi="Arial" w:cs="Arial"/>
          <w:b/>
          <w:sz w:val="24"/>
          <w:szCs w:val="24"/>
          <w:lang w:val="es-ES"/>
        </w:rPr>
      </w:pPr>
    </w:p>
    <w:p w14:paraId="54C22177"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lastRenderedPageBreak/>
        <w:t>ARTÍCULO 20.-</w:t>
      </w:r>
      <w:r w:rsidRPr="007B05C1">
        <w:rPr>
          <w:rFonts w:ascii="Calibri" w:eastAsia="Calibri" w:hAnsi="Calibri" w:cs="Times New Roman"/>
        </w:rPr>
        <w:t xml:space="preserve"> </w:t>
      </w:r>
      <w:r w:rsidRPr="007B05C1">
        <w:rPr>
          <w:rFonts w:ascii="Arial" w:eastAsia="Calibri" w:hAnsi="Arial" w:cs="Arial"/>
          <w:sz w:val="24"/>
          <w:szCs w:val="24"/>
        </w:rPr>
        <w:t>Ingresado el proyecto de ley por iniciativa popular ante la Cámara de Diputados de la Nación, el Congreso deberá darle expreso tratamiento dentro del término de doce (12) meses.</w:t>
      </w:r>
    </w:p>
    <w:p w14:paraId="368AC09A" w14:textId="77777777" w:rsidR="007B05C1" w:rsidRPr="007B05C1" w:rsidRDefault="007B05C1" w:rsidP="007B05C1">
      <w:pPr>
        <w:spacing w:after="200" w:line="276" w:lineRule="auto"/>
        <w:ind w:left="720"/>
        <w:contextualSpacing/>
        <w:rPr>
          <w:rFonts w:ascii="Arial" w:eastAsia="Calibri" w:hAnsi="Arial" w:cs="Arial"/>
          <w:sz w:val="24"/>
          <w:szCs w:val="24"/>
          <w:lang w:val="es-ES"/>
        </w:rPr>
      </w:pPr>
    </w:p>
    <w:p w14:paraId="040B9CC8" w14:textId="77777777" w:rsidR="007B05C1" w:rsidRPr="007B05C1" w:rsidRDefault="007B05C1" w:rsidP="007B05C1">
      <w:pPr>
        <w:spacing w:after="200" w:line="276" w:lineRule="auto"/>
        <w:jc w:val="center"/>
        <w:rPr>
          <w:rFonts w:ascii="Arial" w:eastAsia="Calibri" w:hAnsi="Arial" w:cs="Arial"/>
          <w:b/>
          <w:sz w:val="24"/>
          <w:szCs w:val="24"/>
          <w:lang w:val="es-ES"/>
        </w:rPr>
      </w:pPr>
      <w:r w:rsidRPr="007B05C1">
        <w:rPr>
          <w:rFonts w:ascii="Arial" w:eastAsia="Calibri" w:hAnsi="Arial" w:cs="Arial"/>
          <w:b/>
          <w:sz w:val="24"/>
          <w:szCs w:val="24"/>
          <w:lang w:val="es-ES"/>
        </w:rPr>
        <w:t>CAPITULO V</w:t>
      </w:r>
    </w:p>
    <w:p w14:paraId="4C8A470C" w14:textId="77777777" w:rsidR="007B05C1" w:rsidRPr="007B05C1" w:rsidRDefault="007B05C1" w:rsidP="007B05C1">
      <w:pPr>
        <w:spacing w:after="200" w:line="276" w:lineRule="auto"/>
        <w:jc w:val="center"/>
        <w:rPr>
          <w:rFonts w:ascii="Arial" w:eastAsia="Calibri" w:hAnsi="Arial" w:cs="Arial"/>
          <w:b/>
          <w:sz w:val="24"/>
          <w:szCs w:val="24"/>
          <w:lang w:val="es-ES"/>
        </w:rPr>
      </w:pPr>
      <w:r w:rsidRPr="007B05C1">
        <w:rPr>
          <w:rFonts w:ascii="Arial" w:eastAsia="Calibri" w:hAnsi="Arial" w:cs="Arial"/>
          <w:b/>
          <w:sz w:val="24"/>
          <w:szCs w:val="24"/>
          <w:lang w:val="es-ES"/>
        </w:rPr>
        <w:t>De la Promoción</w:t>
      </w:r>
    </w:p>
    <w:p w14:paraId="6FD47F82" w14:textId="77777777" w:rsidR="007B05C1" w:rsidRPr="007B05C1" w:rsidRDefault="007B05C1" w:rsidP="007B05C1">
      <w:pPr>
        <w:spacing w:after="0" w:line="276" w:lineRule="auto"/>
        <w:jc w:val="both"/>
        <w:rPr>
          <w:rFonts w:ascii="Arial" w:eastAsia="Times New Roman" w:hAnsi="Arial" w:cs="Arial"/>
          <w:sz w:val="24"/>
          <w:szCs w:val="24"/>
          <w:lang w:val="es-ES" w:eastAsia="es-AR"/>
        </w:rPr>
      </w:pPr>
      <w:r w:rsidRPr="007B05C1">
        <w:rPr>
          <w:rFonts w:ascii="Arial" w:eastAsia="Calibri" w:hAnsi="Arial" w:cs="Arial"/>
          <w:b/>
          <w:bCs/>
          <w:sz w:val="24"/>
          <w:szCs w:val="24"/>
          <w:lang w:val="es-ES"/>
        </w:rPr>
        <w:t>ARTÍCULO 21</w:t>
      </w:r>
      <w:r w:rsidRPr="007B05C1">
        <w:rPr>
          <w:rFonts w:ascii="Arial" w:eastAsia="Calibri" w:hAnsi="Arial" w:cs="Arial"/>
          <w:b/>
          <w:sz w:val="24"/>
          <w:szCs w:val="24"/>
          <w:lang w:val="es-ES"/>
        </w:rPr>
        <w:t xml:space="preserve">.- </w:t>
      </w:r>
      <w:r w:rsidRPr="007B05C1">
        <w:rPr>
          <w:rFonts w:ascii="Arial" w:eastAsia="Times New Roman" w:hAnsi="Arial" w:cs="Arial"/>
          <w:sz w:val="24"/>
          <w:szCs w:val="24"/>
          <w:lang w:val="es-ES" w:eastAsia="es-AR"/>
        </w:rPr>
        <w:t>A los proyectos de iniciativa popular que se encuentren en proceso de recolección de adhesiones se les facilitará su difusión en medios gráficos, televisivos, radiales, informáticos de los que dispongan el Poder Ejecutivo Nacional y el Congreso de la Nación. A tal efecto, los promotores deben elevar una solicitud ante la autoridad de aplicación.</w:t>
      </w:r>
    </w:p>
    <w:p w14:paraId="462C8A7F" w14:textId="77777777" w:rsidR="007B05C1" w:rsidRPr="007B05C1" w:rsidRDefault="007B05C1" w:rsidP="007B05C1">
      <w:pPr>
        <w:spacing w:after="0" w:line="240" w:lineRule="auto"/>
        <w:jc w:val="both"/>
        <w:rPr>
          <w:rFonts w:ascii="Arial" w:eastAsia="Times New Roman" w:hAnsi="Arial" w:cs="Arial"/>
          <w:b/>
          <w:sz w:val="24"/>
          <w:szCs w:val="24"/>
          <w:lang w:val="es-ES" w:eastAsia="es-AR"/>
        </w:rPr>
      </w:pPr>
    </w:p>
    <w:p w14:paraId="35CA161C" w14:textId="77777777" w:rsidR="007B05C1" w:rsidRPr="007B05C1" w:rsidRDefault="007B05C1" w:rsidP="007B05C1">
      <w:pPr>
        <w:autoSpaceDE w:val="0"/>
        <w:autoSpaceDN w:val="0"/>
        <w:adjustRightInd w:val="0"/>
        <w:spacing w:after="0" w:line="276" w:lineRule="auto"/>
        <w:rPr>
          <w:rFonts w:ascii="Arial" w:eastAsia="Calibri" w:hAnsi="Arial" w:cs="Arial"/>
          <w:sz w:val="24"/>
          <w:szCs w:val="24"/>
          <w:lang w:val="es-ES"/>
        </w:rPr>
      </w:pPr>
      <w:r w:rsidRPr="007B05C1">
        <w:rPr>
          <w:rFonts w:ascii="Arial" w:eastAsia="Times New Roman" w:hAnsi="Arial" w:cs="Arial"/>
          <w:b/>
          <w:sz w:val="24"/>
          <w:szCs w:val="24"/>
          <w:lang w:val="es-ES" w:eastAsia="es-AR"/>
        </w:rPr>
        <w:t>ARTÍCULO 22.-</w:t>
      </w:r>
      <w:r w:rsidRPr="007B05C1">
        <w:rPr>
          <w:rFonts w:ascii="Arial" w:eastAsia="Times New Roman" w:hAnsi="Arial" w:cs="Arial"/>
          <w:sz w:val="24"/>
          <w:szCs w:val="24"/>
          <w:lang w:val="es-ES" w:eastAsia="es-AR"/>
        </w:rPr>
        <w:t xml:space="preserve"> </w:t>
      </w:r>
      <w:r w:rsidRPr="007B05C1">
        <w:rPr>
          <w:rFonts w:ascii="Arial" w:eastAsia="Calibri" w:hAnsi="Arial" w:cs="Arial"/>
          <w:sz w:val="24"/>
          <w:szCs w:val="24"/>
          <w:lang w:val="es-ES"/>
        </w:rPr>
        <w:t>Establécese la gratuidad de todo trámite vinculado al ejercicio del derecho de iniciativa popular.</w:t>
      </w:r>
    </w:p>
    <w:p w14:paraId="24BF0033" w14:textId="77777777" w:rsidR="007B05C1" w:rsidRPr="007B05C1" w:rsidRDefault="007B05C1" w:rsidP="007B05C1">
      <w:pPr>
        <w:autoSpaceDE w:val="0"/>
        <w:autoSpaceDN w:val="0"/>
        <w:adjustRightInd w:val="0"/>
        <w:spacing w:line="276" w:lineRule="auto"/>
        <w:jc w:val="both"/>
        <w:rPr>
          <w:rFonts w:ascii="Arial" w:eastAsia="Times New Roman" w:hAnsi="Arial" w:cs="Arial"/>
          <w:b/>
          <w:sz w:val="24"/>
          <w:szCs w:val="24"/>
          <w:lang w:val="es-ES" w:eastAsia="es-AR"/>
        </w:rPr>
      </w:pPr>
    </w:p>
    <w:p w14:paraId="4E7757B4" w14:textId="77777777" w:rsidR="007B05C1" w:rsidRPr="007B05C1" w:rsidRDefault="007B05C1" w:rsidP="007B05C1">
      <w:pPr>
        <w:autoSpaceDE w:val="0"/>
        <w:autoSpaceDN w:val="0"/>
        <w:adjustRightInd w:val="0"/>
        <w:spacing w:line="276" w:lineRule="auto"/>
        <w:jc w:val="both"/>
        <w:rPr>
          <w:rFonts w:ascii="Arial" w:eastAsia="Calibri" w:hAnsi="Arial" w:cs="Arial"/>
          <w:sz w:val="24"/>
          <w:szCs w:val="24"/>
          <w:lang w:val="es-ES" w:eastAsia="es-AR"/>
        </w:rPr>
      </w:pPr>
      <w:r w:rsidRPr="007B05C1">
        <w:rPr>
          <w:rFonts w:ascii="Arial" w:eastAsia="Times New Roman" w:hAnsi="Arial" w:cs="Arial"/>
          <w:b/>
          <w:sz w:val="24"/>
          <w:szCs w:val="24"/>
          <w:lang w:val="es-ES" w:eastAsia="es-AR"/>
        </w:rPr>
        <w:t>ARTÍCULO 23.-</w:t>
      </w:r>
      <w:r w:rsidRPr="007B05C1">
        <w:rPr>
          <w:rFonts w:ascii="Arial" w:eastAsia="Times New Roman" w:hAnsi="Arial" w:cs="Arial"/>
          <w:sz w:val="24"/>
          <w:szCs w:val="24"/>
          <w:lang w:val="es-ES" w:eastAsia="es-AR"/>
        </w:rPr>
        <w:t xml:space="preserve"> </w:t>
      </w:r>
      <w:r w:rsidRPr="007B05C1">
        <w:rPr>
          <w:rFonts w:ascii="Arial" w:eastAsia="Calibri" w:hAnsi="Arial" w:cs="Arial"/>
          <w:sz w:val="24"/>
          <w:szCs w:val="24"/>
          <w:lang w:val="es-ES" w:eastAsia="es-AR"/>
        </w:rPr>
        <w:t xml:space="preserve">Cuando se traten datos personales con ocasión de lo regulado en esta ley, los promotores de la iniciativa popular y las autoridades competentes habrán de cumplir lo previsto en la legislación aplicable en materia de protección de datos personales, siendo considerados a efectos de dicha legislación responsables del tratamiento de los datos que obren en su poder. </w:t>
      </w:r>
    </w:p>
    <w:p w14:paraId="536C708D"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 xml:space="preserve">ARTÍCULO  24.- </w:t>
      </w:r>
      <w:r w:rsidRPr="007B05C1">
        <w:rPr>
          <w:rFonts w:ascii="Arial" w:eastAsia="Calibri" w:hAnsi="Arial" w:cs="Arial"/>
          <w:sz w:val="24"/>
          <w:szCs w:val="24"/>
          <w:lang w:val="es-ES"/>
        </w:rPr>
        <w:t>Deróguese la Ley N° 24.747.</w:t>
      </w:r>
    </w:p>
    <w:p w14:paraId="0226BB1A" w14:textId="77777777" w:rsidR="007B05C1" w:rsidRPr="007B05C1" w:rsidRDefault="007B05C1" w:rsidP="007B05C1">
      <w:pPr>
        <w:spacing w:after="200" w:line="276" w:lineRule="auto"/>
        <w:jc w:val="both"/>
        <w:rPr>
          <w:rFonts w:ascii="Arial" w:eastAsia="Calibri" w:hAnsi="Arial" w:cs="Arial"/>
          <w:sz w:val="24"/>
          <w:szCs w:val="24"/>
          <w:lang w:val="es-ES"/>
        </w:rPr>
      </w:pPr>
      <w:r w:rsidRPr="007B05C1">
        <w:rPr>
          <w:rFonts w:ascii="Arial" w:eastAsia="Calibri" w:hAnsi="Arial" w:cs="Arial"/>
          <w:b/>
          <w:sz w:val="24"/>
          <w:szCs w:val="24"/>
          <w:lang w:val="es-ES"/>
        </w:rPr>
        <w:t>ARTÍCULO 25-</w:t>
      </w:r>
      <w:r w:rsidRPr="007B05C1">
        <w:rPr>
          <w:rFonts w:ascii="Arial" w:eastAsia="Calibri" w:hAnsi="Arial" w:cs="Arial"/>
          <w:sz w:val="24"/>
          <w:szCs w:val="24"/>
          <w:lang w:val="es-ES"/>
        </w:rPr>
        <w:t xml:space="preserve"> Comuníquese al Poder Ejecutivo.</w:t>
      </w:r>
    </w:p>
    <w:p w14:paraId="22E47AD0" w14:textId="77777777" w:rsidR="007B05C1" w:rsidRPr="007B05C1" w:rsidRDefault="007B05C1" w:rsidP="007B05C1">
      <w:pPr>
        <w:spacing w:after="200" w:line="276" w:lineRule="auto"/>
        <w:jc w:val="both"/>
        <w:rPr>
          <w:rFonts w:ascii="Arial" w:eastAsia="Calibri" w:hAnsi="Arial" w:cs="Arial"/>
          <w:sz w:val="24"/>
          <w:szCs w:val="24"/>
          <w:lang w:val="es-ES"/>
        </w:rPr>
      </w:pPr>
    </w:p>
    <w:p w14:paraId="3248310B" w14:textId="77777777" w:rsidR="007B05C1" w:rsidRPr="007B05C1" w:rsidRDefault="007B05C1" w:rsidP="007B05C1">
      <w:pPr>
        <w:spacing w:after="200" w:line="276" w:lineRule="auto"/>
        <w:rPr>
          <w:rFonts w:ascii="Times New Roman" w:eastAsia="Times New Roman" w:hAnsi="Times New Roman" w:cs="Times New Roman"/>
          <w:sz w:val="24"/>
          <w:szCs w:val="24"/>
          <w:lang w:val="es-ES"/>
        </w:rPr>
      </w:pPr>
      <w:r w:rsidRPr="007B05C1">
        <w:rPr>
          <w:rFonts w:ascii="Calibri" w:eastAsia="Calibri" w:hAnsi="Calibri" w:cs="Times New Roman"/>
          <w:lang w:val="es-ES"/>
        </w:rPr>
        <w:br w:type="page"/>
      </w:r>
    </w:p>
    <w:p w14:paraId="168E354F" w14:textId="77777777" w:rsidR="007B05C1" w:rsidRPr="007B05C1" w:rsidRDefault="007B05C1" w:rsidP="007B05C1">
      <w:pPr>
        <w:spacing w:after="200" w:line="276" w:lineRule="auto"/>
        <w:jc w:val="center"/>
        <w:rPr>
          <w:rFonts w:ascii="Arial" w:eastAsia="Calibri" w:hAnsi="Arial" w:cs="Arial"/>
          <w:b/>
          <w:sz w:val="28"/>
          <w:szCs w:val="28"/>
          <w:lang w:val="es-ES"/>
        </w:rPr>
      </w:pPr>
      <w:r w:rsidRPr="007B05C1">
        <w:rPr>
          <w:rFonts w:ascii="Arial" w:eastAsia="Calibri" w:hAnsi="Arial" w:cs="Arial"/>
          <w:b/>
          <w:sz w:val="28"/>
          <w:szCs w:val="28"/>
          <w:lang w:val="es-ES"/>
        </w:rPr>
        <w:lastRenderedPageBreak/>
        <w:t>ANEXO I</w:t>
      </w:r>
    </w:p>
    <w:p w14:paraId="689FE805" w14:textId="77777777" w:rsidR="007B05C1" w:rsidRPr="007B05C1" w:rsidRDefault="007B05C1" w:rsidP="007B05C1">
      <w:pPr>
        <w:spacing w:after="200" w:line="276" w:lineRule="auto"/>
        <w:jc w:val="center"/>
        <w:rPr>
          <w:rFonts w:ascii="Arial" w:eastAsia="Calibri" w:hAnsi="Arial" w:cs="Arial"/>
          <w:b/>
          <w:sz w:val="28"/>
          <w:szCs w:val="28"/>
          <w:lang w:val="es-ES"/>
        </w:rPr>
      </w:pPr>
      <w:r w:rsidRPr="007B05C1">
        <w:rPr>
          <w:rFonts w:ascii="Arial" w:eastAsia="Calibri" w:hAnsi="Arial" w:cs="Arial"/>
          <w:b/>
          <w:sz w:val="28"/>
          <w:szCs w:val="28"/>
          <w:lang w:val="es-ES"/>
        </w:rPr>
        <w:t>La iniciativa popular en las constituciones provinciales de la República Argentina</w:t>
      </w:r>
    </w:p>
    <w:p w14:paraId="5994FD3A" w14:textId="77777777" w:rsidR="007B05C1" w:rsidRPr="007B05C1" w:rsidRDefault="007B05C1" w:rsidP="007B05C1">
      <w:pPr>
        <w:spacing w:after="200" w:line="276" w:lineRule="auto"/>
        <w:rPr>
          <w:rFonts w:ascii="Arial" w:eastAsia="Calibri" w:hAnsi="Arial" w:cs="Arial"/>
          <w:sz w:val="24"/>
          <w:szCs w:val="24"/>
          <w:lang w:val="es-ES"/>
        </w:rPr>
      </w:pPr>
    </w:p>
    <w:p w14:paraId="43C38C1C" w14:textId="77777777" w:rsidR="007B05C1" w:rsidRPr="007B05C1" w:rsidRDefault="007B05C1" w:rsidP="007B05C1">
      <w:pPr>
        <w:spacing w:after="200" w:line="276" w:lineRule="auto"/>
        <w:rPr>
          <w:rFonts w:ascii="Arial" w:eastAsia="Calibri" w:hAnsi="Arial" w:cs="Arial"/>
          <w:sz w:val="24"/>
          <w:szCs w:val="24"/>
          <w:lang w:val="es-ES"/>
        </w:rPr>
      </w:pPr>
    </w:p>
    <w:p w14:paraId="3FE2F98B" w14:textId="77777777" w:rsidR="007B05C1" w:rsidRPr="007B05C1" w:rsidRDefault="007B05C1" w:rsidP="007B05C1">
      <w:pPr>
        <w:spacing w:after="200" w:line="240" w:lineRule="auto"/>
        <w:rPr>
          <w:rFonts w:ascii="Arial" w:eastAsia="Calibri" w:hAnsi="Arial" w:cs="Arial"/>
          <w:b/>
          <w:sz w:val="24"/>
          <w:szCs w:val="24"/>
          <w:lang w:val="es-ES"/>
        </w:rPr>
      </w:pPr>
      <w:r w:rsidRPr="007B05C1">
        <w:rPr>
          <w:rFonts w:ascii="Arial" w:eastAsia="Calibri" w:hAnsi="Arial" w:cs="Arial"/>
          <w:b/>
          <w:sz w:val="24"/>
          <w:szCs w:val="24"/>
          <w:lang w:val="es-ES"/>
        </w:rPr>
        <w:t>Constitución de la provincia de Buenos Aires.</w:t>
      </w:r>
    </w:p>
    <w:p w14:paraId="018C2E81" w14:textId="77777777" w:rsidR="007B05C1" w:rsidRPr="007B05C1" w:rsidRDefault="007B05C1" w:rsidP="007B05C1">
      <w:pPr>
        <w:spacing w:after="200" w:line="240" w:lineRule="auto"/>
        <w:jc w:val="both"/>
        <w:rPr>
          <w:rFonts w:ascii="Arial" w:eastAsia="Calibri" w:hAnsi="Arial" w:cs="Arial"/>
          <w:sz w:val="24"/>
          <w:szCs w:val="24"/>
        </w:rPr>
      </w:pPr>
      <w:r w:rsidRPr="007B05C1">
        <w:rPr>
          <w:rFonts w:ascii="Arial" w:eastAsia="Calibri" w:hAnsi="Arial" w:cs="Arial"/>
          <w:sz w:val="24"/>
          <w:szCs w:val="24"/>
          <w:lang w:val="es-ES"/>
        </w:rPr>
        <w:t>ARTÍCULO</w:t>
      </w:r>
      <w:r w:rsidRPr="007B05C1">
        <w:rPr>
          <w:rFonts w:ascii="Arial" w:eastAsia="Calibri" w:hAnsi="Arial" w:cs="Arial"/>
          <w:sz w:val="24"/>
          <w:szCs w:val="24"/>
        </w:rPr>
        <w:t>. 67.-</w:t>
      </w:r>
    </w:p>
    <w:p w14:paraId="79E0B8A4" w14:textId="77777777" w:rsidR="007B05C1" w:rsidRPr="007B05C1" w:rsidRDefault="007B05C1" w:rsidP="007B05C1">
      <w:pPr>
        <w:numPr>
          <w:ilvl w:val="0"/>
          <w:numId w:val="3"/>
        </w:numPr>
        <w:tabs>
          <w:tab w:val="num" w:pos="720"/>
        </w:tabs>
        <w:spacing w:after="0" w:line="240" w:lineRule="auto"/>
        <w:jc w:val="both"/>
        <w:outlineLvl w:val="0"/>
        <w:rPr>
          <w:rFonts w:ascii="Arial" w:eastAsia="Calibri" w:hAnsi="Arial" w:cs="Arial"/>
          <w:sz w:val="24"/>
          <w:szCs w:val="24"/>
        </w:rPr>
      </w:pPr>
      <w:r w:rsidRPr="007B05C1">
        <w:rPr>
          <w:rFonts w:ascii="Arial" w:eastAsia="Calibri" w:hAnsi="Arial" w:cs="Arial"/>
          <w:sz w:val="24"/>
          <w:szCs w:val="24"/>
        </w:rPr>
        <w:t>Los electores tienen el derecho de iniciativa para la presentación de proyectos de ley, con excepción de los referidos a reforma constitucional, aprobación de tratados y convenios, presupuesto, recursos, creación de municipios y de órganos jurisdiccionales, debiendo la Legislatura darle expreso tratamiento dentro del término de doce meses. La ley determinara las condiciones, requisitos y porcentaje de electores que deberán suscribir la iniciativa. (…)</w:t>
      </w:r>
    </w:p>
    <w:p w14:paraId="3D186B1C" w14:textId="77777777" w:rsidR="007B05C1" w:rsidRPr="007B05C1" w:rsidRDefault="007B05C1" w:rsidP="007B05C1">
      <w:pPr>
        <w:tabs>
          <w:tab w:val="num" w:pos="720"/>
        </w:tabs>
        <w:spacing w:after="0" w:line="240" w:lineRule="auto"/>
        <w:jc w:val="both"/>
        <w:outlineLvl w:val="0"/>
        <w:rPr>
          <w:rFonts w:ascii="Arial" w:eastAsia="Calibri" w:hAnsi="Arial" w:cs="Arial"/>
          <w:sz w:val="24"/>
          <w:szCs w:val="24"/>
        </w:rPr>
      </w:pPr>
    </w:p>
    <w:p w14:paraId="6CD1D607" w14:textId="77777777" w:rsidR="007B05C1" w:rsidRPr="007B05C1" w:rsidRDefault="007B05C1" w:rsidP="007B05C1">
      <w:pPr>
        <w:spacing w:after="200" w:line="240" w:lineRule="auto"/>
        <w:rPr>
          <w:rFonts w:ascii="Arial" w:eastAsia="Calibri" w:hAnsi="Arial" w:cs="Arial"/>
          <w:b/>
          <w:sz w:val="24"/>
          <w:szCs w:val="24"/>
          <w:lang w:val="es-ES"/>
        </w:rPr>
      </w:pPr>
    </w:p>
    <w:p w14:paraId="490CC7F9" w14:textId="77777777" w:rsidR="007B05C1" w:rsidRPr="007B05C1" w:rsidRDefault="007B05C1" w:rsidP="007B05C1">
      <w:pPr>
        <w:spacing w:after="200" w:line="240" w:lineRule="auto"/>
        <w:rPr>
          <w:rFonts w:ascii="Arial" w:eastAsia="Calibri" w:hAnsi="Arial" w:cs="Arial"/>
          <w:b/>
          <w:sz w:val="24"/>
          <w:szCs w:val="24"/>
          <w:lang w:val="es-ES"/>
        </w:rPr>
      </w:pPr>
      <w:r w:rsidRPr="007B05C1">
        <w:rPr>
          <w:rFonts w:ascii="Arial" w:eastAsia="Calibri" w:hAnsi="Arial" w:cs="Arial"/>
          <w:b/>
          <w:sz w:val="24"/>
          <w:szCs w:val="24"/>
          <w:lang w:val="es-ES"/>
        </w:rPr>
        <w:t>Constitución de la provincia del Chaco.</w:t>
      </w:r>
    </w:p>
    <w:p w14:paraId="0A6077FF" w14:textId="77777777" w:rsidR="007B05C1" w:rsidRPr="007B05C1" w:rsidRDefault="007B05C1" w:rsidP="007B05C1">
      <w:pPr>
        <w:spacing w:after="0" w:line="240" w:lineRule="auto"/>
        <w:jc w:val="both"/>
        <w:rPr>
          <w:rFonts w:ascii="Arial" w:eastAsia="Times New Roman" w:hAnsi="Arial" w:cs="Arial"/>
          <w:sz w:val="24"/>
          <w:szCs w:val="24"/>
          <w:lang w:val="es-ES"/>
        </w:rPr>
      </w:pPr>
      <w:r w:rsidRPr="007B05C1">
        <w:rPr>
          <w:rFonts w:ascii="Arial" w:eastAsia="Times New Roman" w:hAnsi="Arial" w:cs="Arial"/>
          <w:sz w:val="24"/>
          <w:szCs w:val="24"/>
          <w:lang w:val="es-ES"/>
        </w:rPr>
        <w:t>ARTÍCULO 2.- Todo el poder emana del pueblo y pertenece al pueblo, que lo ejerce por medio de sus representantes con arreglo a esta Constitución, y a través de los derechos de Iniciativa popular, Consulta popular y Revocatoria.</w:t>
      </w:r>
    </w:p>
    <w:p w14:paraId="31E831A0" w14:textId="77777777" w:rsidR="007B05C1" w:rsidRPr="007B05C1" w:rsidRDefault="007B05C1" w:rsidP="007B05C1">
      <w:pPr>
        <w:spacing w:after="0" w:line="240" w:lineRule="auto"/>
        <w:jc w:val="both"/>
        <w:rPr>
          <w:rFonts w:ascii="Arial" w:eastAsia="Times New Roman" w:hAnsi="Arial" w:cs="Arial"/>
          <w:sz w:val="24"/>
          <w:szCs w:val="24"/>
          <w:lang w:val="es-ES"/>
        </w:rPr>
      </w:pPr>
      <w:r w:rsidRPr="007B05C1">
        <w:rPr>
          <w:rFonts w:ascii="Arial" w:eastAsia="Times New Roman" w:hAnsi="Arial" w:cs="Arial"/>
          <w:sz w:val="24"/>
          <w:szCs w:val="24"/>
          <w:lang w:val="es-ES"/>
        </w:rPr>
        <w:t>La ley los reglamentará con sujeción a las siguientes normas:</w:t>
      </w:r>
    </w:p>
    <w:p w14:paraId="33C4A59C" w14:textId="77777777" w:rsidR="007B05C1" w:rsidRPr="007B05C1" w:rsidRDefault="007B05C1" w:rsidP="007B05C1">
      <w:pPr>
        <w:spacing w:after="0" w:line="240" w:lineRule="auto"/>
        <w:jc w:val="both"/>
        <w:rPr>
          <w:rFonts w:ascii="Arial" w:eastAsia="Times New Roman" w:hAnsi="Arial" w:cs="Arial"/>
          <w:sz w:val="24"/>
          <w:szCs w:val="24"/>
          <w:lang w:val="es-ES"/>
        </w:rPr>
      </w:pPr>
      <w:r w:rsidRPr="007B05C1">
        <w:rPr>
          <w:rFonts w:ascii="Arial" w:eastAsia="Times New Roman" w:hAnsi="Arial" w:cs="Arial"/>
          <w:bCs/>
          <w:sz w:val="24"/>
          <w:szCs w:val="24"/>
          <w:lang w:val="es-ES"/>
        </w:rPr>
        <w:t>1)</w:t>
      </w:r>
      <w:r w:rsidRPr="007B05C1">
        <w:rPr>
          <w:rFonts w:ascii="Arial" w:eastAsia="Times New Roman" w:hAnsi="Arial" w:cs="Arial"/>
          <w:sz w:val="24"/>
          <w:szCs w:val="24"/>
          <w:lang w:val="es-ES"/>
        </w:rPr>
        <w:t xml:space="preserve"> La Iniciativa popular, para presentar proyectos de ley u ordenanzas, requerirá la petición de no más del tres por ciento de los ciudadanos del padrón electoral correspondiente. El Poder Legislativo o los Concejos Municipales deberán darle expreso tratamiento en el plazo de doce meses.</w:t>
      </w:r>
    </w:p>
    <w:p w14:paraId="1A122D63" w14:textId="77777777" w:rsidR="007B05C1" w:rsidRPr="007B05C1" w:rsidRDefault="007B05C1" w:rsidP="007B05C1">
      <w:pPr>
        <w:spacing w:after="0" w:line="240" w:lineRule="auto"/>
        <w:jc w:val="both"/>
        <w:rPr>
          <w:rFonts w:ascii="Arial" w:eastAsia="Times New Roman" w:hAnsi="Arial" w:cs="Arial"/>
          <w:sz w:val="24"/>
          <w:szCs w:val="24"/>
          <w:lang w:val="es-ES"/>
        </w:rPr>
      </w:pPr>
      <w:r w:rsidRPr="007B05C1">
        <w:rPr>
          <w:rFonts w:ascii="Arial" w:eastAsia="Times New Roman" w:hAnsi="Arial" w:cs="Arial"/>
          <w:sz w:val="24"/>
          <w:szCs w:val="24"/>
          <w:lang w:val="es-ES"/>
        </w:rPr>
        <w:t>No podrán plantearse por esta vía cuestiones atinentes a tributos, presupuesto y reforma de la Constitución. (…)</w:t>
      </w:r>
    </w:p>
    <w:p w14:paraId="4663EF07" w14:textId="77777777" w:rsidR="007B05C1" w:rsidRPr="007B05C1" w:rsidRDefault="007B05C1" w:rsidP="007B05C1">
      <w:pPr>
        <w:spacing w:after="200" w:line="240" w:lineRule="auto"/>
        <w:jc w:val="both"/>
        <w:rPr>
          <w:rFonts w:ascii="Arial" w:eastAsia="Calibri" w:hAnsi="Arial" w:cs="Arial"/>
          <w:sz w:val="24"/>
          <w:szCs w:val="24"/>
          <w:lang w:val="es-ES"/>
        </w:rPr>
      </w:pPr>
    </w:p>
    <w:p w14:paraId="02D5C500" w14:textId="77777777" w:rsidR="007B05C1" w:rsidRPr="007B05C1" w:rsidRDefault="007B05C1" w:rsidP="007B05C1">
      <w:pPr>
        <w:spacing w:after="200" w:line="240" w:lineRule="auto"/>
        <w:rPr>
          <w:rFonts w:ascii="Arial" w:eastAsia="Calibri" w:hAnsi="Arial" w:cs="Arial"/>
          <w:b/>
          <w:sz w:val="24"/>
          <w:szCs w:val="24"/>
          <w:lang w:val="es-ES"/>
        </w:rPr>
      </w:pPr>
      <w:r w:rsidRPr="007B05C1">
        <w:rPr>
          <w:rFonts w:ascii="Arial" w:eastAsia="Calibri" w:hAnsi="Arial" w:cs="Arial"/>
          <w:b/>
          <w:sz w:val="24"/>
          <w:szCs w:val="24"/>
          <w:lang w:val="es-ES"/>
        </w:rPr>
        <w:t>Constitución de la provincia del Chubut.</w:t>
      </w:r>
    </w:p>
    <w:p w14:paraId="5DF3423A" w14:textId="77777777" w:rsidR="007B05C1" w:rsidRPr="007B05C1" w:rsidRDefault="007B05C1" w:rsidP="007B05C1">
      <w:pPr>
        <w:spacing w:after="0" w:line="240" w:lineRule="auto"/>
        <w:jc w:val="both"/>
        <w:rPr>
          <w:rFonts w:ascii="Arial" w:eastAsia="Times New Roman" w:hAnsi="Arial" w:cs="Times New Roman"/>
          <w:sz w:val="24"/>
          <w:szCs w:val="24"/>
          <w:lang w:val="es-ES" w:eastAsia="es-AR"/>
        </w:rPr>
      </w:pPr>
      <w:r w:rsidRPr="007B05C1">
        <w:rPr>
          <w:rFonts w:ascii="Arial" w:eastAsia="Calibri" w:hAnsi="Arial" w:cs="Arial"/>
          <w:sz w:val="24"/>
          <w:szCs w:val="24"/>
          <w:lang w:val="es-ES"/>
        </w:rPr>
        <w:t>ARTÍCULO</w:t>
      </w:r>
      <w:r w:rsidRPr="007B05C1">
        <w:rPr>
          <w:rFonts w:ascii="Arial" w:eastAsia="Times New Roman" w:hAnsi="Arial" w:cs="Times New Roman"/>
          <w:sz w:val="24"/>
          <w:szCs w:val="24"/>
          <w:lang w:val="es-ES" w:eastAsia="es-AR"/>
        </w:rPr>
        <w:t xml:space="preserve"> 263. Mediante iniciativa popular, todo grupo de ciudadanos de la Provincia en un porcentaje no inferior al tres por ciento del padrón electoral, puede presentar proyectos de ley para el tratamiento en la Legislatura. Esta debe considerarlo en el término de seis meses contados a partir de su presentación.</w:t>
      </w:r>
    </w:p>
    <w:p w14:paraId="584091E0" w14:textId="77777777" w:rsidR="007B05C1" w:rsidRPr="007B05C1" w:rsidRDefault="007B05C1" w:rsidP="007B05C1">
      <w:pPr>
        <w:spacing w:after="200" w:line="240" w:lineRule="auto"/>
        <w:jc w:val="both"/>
        <w:rPr>
          <w:rFonts w:ascii="Arial" w:eastAsia="Times New Roman" w:hAnsi="Arial" w:cs="Times New Roman"/>
          <w:sz w:val="20"/>
          <w:szCs w:val="20"/>
          <w:lang w:val="es-ES" w:eastAsia="es-AR"/>
        </w:rPr>
      </w:pPr>
    </w:p>
    <w:p w14:paraId="402910F2" w14:textId="77777777" w:rsidR="007B05C1" w:rsidRPr="007B05C1" w:rsidRDefault="007B05C1" w:rsidP="007B05C1">
      <w:pPr>
        <w:spacing w:after="200" w:line="240" w:lineRule="auto"/>
        <w:rPr>
          <w:rFonts w:ascii="Arial" w:eastAsia="Calibri" w:hAnsi="Arial" w:cs="Arial"/>
          <w:b/>
          <w:sz w:val="24"/>
          <w:szCs w:val="24"/>
          <w:lang w:val="es-ES"/>
        </w:rPr>
      </w:pPr>
      <w:r w:rsidRPr="007B05C1">
        <w:rPr>
          <w:rFonts w:ascii="Arial" w:eastAsia="Calibri" w:hAnsi="Arial" w:cs="Arial"/>
          <w:b/>
          <w:sz w:val="24"/>
          <w:szCs w:val="24"/>
          <w:lang w:val="es-ES"/>
        </w:rPr>
        <w:t>Constitución de la provincia de Córdoba.</w:t>
      </w:r>
    </w:p>
    <w:p w14:paraId="027BF433" w14:textId="77777777" w:rsidR="007B05C1" w:rsidRPr="007B05C1" w:rsidRDefault="007B05C1" w:rsidP="007B05C1">
      <w:pPr>
        <w:spacing w:after="200" w:line="240" w:lineRule="auto"/>
        <w:jc w:val="both"/>
        <w:rPr>
          <w:rFonts w:ascii="Arial" w:eastAsia="Times New Roman" w:hAnsi="Arial" w:cs="Times New Roman"/>
          <w:sz w:val="24"/>
          <w:szCs w:val="24"/>
          <w:lang w:val="es-ES" w:eastAsia="es-ES"/>
        </w:rPr>
      </w:pPr>
      <w:r w:rsidRPr="007B05C1">
        <w:rPr>
          <w:rFonts w:ascii="Arial" w:eastAsia="Calibri" w:hAnsi="Arial" w:cs="Arial"/>
          <w:sz w:val="24"/>
          <w:szCs w:val="24"/>
          <w:lang w:val="es-ES"/>
        </w:rPr>
        <w:t>ARTÍCULO</w:t>
      </w:r>
      <w:r w:rsidRPr="007B05C1">
        <w:rPr>
          <w:rFonts w:ascii="Arial" w:eastAsia="Calibri" w:hAnsi="Arial" w:cs="Arial"/>
          <w:sz w:val="24"/>
          <w:szCs w:val="24"/>
        </w:rPr>
        <w:t xml:space="preserve"> 31.-</w:t>
      </w:r>
      <w:r w:rsidRPr="007B05C1">
        <w:rPr>
          <w:rFonts w:ascii="Arial" w:eastAsia="Times New Roman" w:hAnsi="Arial" w:cs="Times New Roman"/>
          <w:sz w:val="24"/>
          <w:szCs w:val="24"/>
          <w:lang w:val="es-ES" w:eastAsia="es-ES"/>
        </w:rPr>
        <w:t xml:space="preserve"> Los ciudadanos pueden proponer a la Legislatura proyectos de leyes y de derogación de las vigentes para su consideración; la solicitud debe estar suscripta por el porcentaje de electores que la ley determine. </w:t>
      </w:r>
    </w:p>
    <w:p w14:paraId="68540BA9" w14:textId="77777777" w:rsidR="007B05C1" w:rsidRPr="007B05C1" w:rsidRDefault="007B05C1" w:rsidP="007B05C1">
      <w:pPr>
        <w:spacing w:after="0" w:line="240" w:lineRule="auto"/>
        <w:jc w:val="both"/>
        <w:rPr>
          <w:rFonts w:ascii="Arial" w:eastAsia="Times New Roman" w:hAnsi="Arial" w:cs="Times New Roman"/>
          <w:sz w:val="24"/>
          <w:szCs w:val="24"/>
          <w:lang w:val="es-ES" w:eastAsia="es-ES"/>
        </w:rPr>
      </w:pPr>
      <w:r w:rsidRPr="007B05C1">
        <w:rPr>
          <w:rFonts w:ascii="Arial" w:eastAsia="Times New Roman" w:hAnsi="Arial" w:cs="Times New Roman"/>
          <w:sz w:val="24"/>
          <w:szCs w:val="24"/>
          <w:lang w:val="es-ES" w:eastAsia="es-ES"/>
        </w:rPr>
        <w:lastRenderedPageBreak/>
        <w:t xml:space="preserve">No pueden ser sometidos a este procedimiento los proyectos de leyes concernientes a reformas de la Constitución, aprobación de tratados, tributos, presupuestos, creación y competencia de tribunales. </w:t>
      </w:r>
    </w:p>
    <w:p w14:paraId="7B504901" w14:textId="77777777" w:rsidR="007B05C1" w:rsidRPr="007B05C1" w:rsidRDefault="007B05C1" w:rsidP="007B05C1">
      <w:pPr>
        <w:spacing w:after="200" w:line="240" w:lineRule="auto"/>
        <w:jc w:val="both"/>
        <w:rPr>
          <w:rFonts w:ascii="Arial" w:eastAsia="Times New Roman" w:hAnsi="Arial" w:cs="Times New Roman"/>
          <w:sz w:val="20"/>
          <w:szCs w:val="20"/>
          <w:lang w:val="es-ES" w:eastAsia="es-AR"/>
        </w:rPr>
      </w:pPr>
    </w:p>
    <w:p w14:paraId="520DB0CF" w14:textId="77777777" w:rsidR="007B05C1" w:rsidRPr="007B05C1" w:rsidRDefault="007B05C1" w:rsidP="007B05C1">
      <w:pPr>
        <w:spacing w:after="200" w:line="240" w:lineRule="auto"/>
        <w:rPr>
          <w:rFonts w:ascii="Arial" w:eastAsia="Calibri" w:hAnsi="Arial" w:cs="Arial"/>
          <w:b/>
          <w:sz w:val="24"/>
          <w:szCs w:val="24"/>
          <w:lang w:val="es-ES"/>
        </w:rPr>
      </w:pPr>
      <w:r w:rsidRPr="007B05C1">
        <w:rPr>
          <w:rFonts w:ascii="Arial" w:eastAsia="Calibri" w:hAnsi="Arial" w:cs="Arial"/>
          <w:b/>
          <w:sz w:val="24"/>
          <w:szCs w:val="24"/>
          <w:lang w:val="es-ES"/>
        </w:rPr>
        <w:t>Constitución de la provincia de Corrientes.</w:t>
      </w:r>
    </w:p>
    <w:p w14:paraId="7244E25E" w14:textId="77777777" w:rsidR="007B05C1" w:rsidRPr="007B05C1" w:rsidRDefault="007B05C1" w:rsidP="007B05C1">
      <w:pPr>
        <w:autoSpaceDE w:val="0"/>
        <w:autoSpaceDN w:val="0"/>
        <w:adjustRightInd w:val="0"/>
        <w:spacing w:after="200" w:line="240" w:lineRule="auto"/>
        <w:jc w:val="both"/>
        <w:rPr>
          <w:rFonts w:ascii="Arial" w:eastAsia="Times New Roman" w:hAnsi="Arial" w:cs="Arial"/>
          <w:color w:val="000000"/>
          <w:sz w:val="24"/>
          <w:szCs w:val="24"/>
          <w:lang w:val="es-ES" w:eastAsia="es-ES"/>
        </w:rPr>
      </w:pPr>
      <w:r w:rsidRPr="007B05C1">
        <w:rPr>
          <w:rFonts w:ascii="Arial" w:eastAsia="Calibri" w:hAnsi="Arial" w:cs="Arial"/>
          <w:sz w:val="24"/>
          <w:szCs w:val="24"/>
          <w:lang w:val="es-ES"/>
        </w:rPr>
        <w:t>ARTÍCULO</w:t>
      </w:r>
      <w:r w:rsidRPr="007B05C1">
        <w:rPr>
          <w:rFonts w:ascii="Arial" w:eastAsia="Calibri" w:hAnsi="Arial" w:cs="Arial"/>
          <w:sz w:val="24"/>
          <w:szCs w:val="24"/>
        </w:rPr>
        <w:t xml:space="preserve"> 37.-</w:t>
      </w:r>
      <w:r w:rsidRPr="007B05C1">
        <w:rPr>
          <w:rFonts w:ascii="Arial" w:eastAsia="Times New Roman" w:hAnsi="Arial" w:cs="Arial"/>
          <w:color w:val="000000"/>
          <w:sz w:val="24"/>
          <w:szCs w:val="24"/>
          <w:lang w:val="es-ES" w:eastAsia="es-ES"/>
        </w:rPr>
        <w:t xml:space="preserve"> Los ciudadanos tienen el derecho de iniciativa popular para presentar proyectos de ley en la Legislatura, que debe darle </w:t>
      </w:r>
      <w:r w:rsidRPr="007B05C1">
        <w:rPr>
          <w:rFonts w:ascii="Arial" w:eastAsia="Times New Roman" w:hAnsi="Arial" w:cs="Arial"/>
          <w:bCs/>
          <w:color w:val="000000"/>
          <w:sz w:val="24"/>
          <w:szCs w:val="24"/>
          <w:lang w:val="es-ES" w:eastAsia="es-ES"/>
        </w:rPr>
        <w:t>expreso tratamiento</w:t>
      </w:r>
      <w:r w:rsidRPr="007B05C1">
        <w:rPr>
          <w:rFonts w:ascii="Arial" w:eastAsia="Times New Roman" w:hAnsi="Arial" w:cs="Arial"/>
          <w:color w:val="000000"/>
          <w:sz w:val="24"/>
          <w:szCs w:val="24"/>
          <w:lang w:val="es-ES" w:eastAsia="es-ES"/>
        </w:rPr>
        <w:t xml:space="preserve"> dentro del término de doce (12) meses. La Legislatura sancionará la ley reglamentaria, que no podrá exigir más del tres por ciento (3%) del padrón electoral provincial. </w:t>
      </w:r>
      <w:r w:rsidRPr="007B05C1">
        <w:rPr>
          <w:rFonts w:ascii="Arial" w:eastAsia="Times New Roman" w:hAnsi="Arial" w:cs="Arial"/>
          <w:bCs/>
          <w:color w:val="000000"/>
          <w:sz w:val="24"/>
          <w:szCs w:val="24"/>
          <w:lang w:val="es-ES" w:eastAsia="es-ES"/>
        </w:rPr>
        <w:t>No pueden ser objeto</w:t>
      </w:r>
      <w:r w:rsidRPr="007B05C1">
        <w:rPr>
          <w:rFonts w:ascii="Arial" w:eastAsia="Times New Roman" w:hAnsi="Arial" w:cs="Arial"/>
          <w:color w:val="000000"/>
          <w:sz w:val="24"/>
          <w:szCs w:val="24"/>
          <w:lang w:val="es-ES" w:eastAsia="es-ES"/>
        </w:rPr>
        <w:t xml:space="preserve"> de iniciativa popular aquellas normas referidas a reforma constitucional, convenios internacionales y tratados parciales, régimen electoral, tributos y presupuesto.</w:t>
      </w:r>
    </w:p>
    <w:p w14:paraId="57AD22F0" w14:textId="77777777" w:rsidR="007B05C1" w:rsidRPr="007B05C1" w:rsidRDefault="007B05C1" w:rsidP="007B05C1">
      <w:pPr>
        <w:spacing w:after="200" w:line="240" w:lineRule="auto"/>
        <w:jc w:val="both"/>
        <w:rPr>
          <w:rFonts w:ascii="Arial" w:eastAsia="Times New Roman" w:hAnsi="Arial" w:cs="Times New Roman"/>
          <w:sz w:val="20"/>
          <w:szCs w:val="20"/>
          <w:lang w:val="es-ES" w:eastAsia="es-AR"/>
        </w:rPr>
      </w:pPr>
    </w:p>
    <w:p w14:paraId="28223585" w14:textId="77777777" w:rsidR="007B05C1" w:rsidRPr="007B05C1" w:rsidRDefault="007B05C1" w:rsidP="007B05C1">
      <w:pPr>
        <w:spacing w:after="200" w:line="240" w:lineRule="auto"/>
        <w:rPr>
          <w:rFonts w:ascii="Arial" w:eastAsia="Calibri" w:hAnsi="Arial" w:cs="Arial"/>
          <w:b/>
          <w:sz w:val="24"/>
          <w:szCs w:val="24"/>
          <w:lang w:val="es-ES"/>
        </w:rPr>
      </w:pPr>
      <w:r w:rsidRPr="007B05C1">
        <w:rPr>
          <w:rFonts w:ascii="Arial" w:eastAsia="Calibri" w:hAnsi="Arial" w:cs="Arial"/>
          <w:b/>
          <w:sz w:val="24"/>
          <w:szCs w:val="24"/>
          <w:lang w:val="es-ES"/>
        </w:rPr>
        <w:t>Constitución de la provincia de Ente Ríos.</w:t>
      </w:r>
    </w:p>
    <w:p w14:paraId="436BEB1C" w14:textId="77777777" w:rsidR="007B05C1" w:rsidRPr="007B05C1" w:rsidRDefault="007B05C1" w:rsidP="007B05C1">
      <w:pPr>
        <w:spacing w:after="0" w:line="240" w:lineRule="auto"/>
        <w:jc w:val="both"/>
        <w:rPr>
          <w:rFonts w:ascii="Arial" w:eastAsia="Calibri" w:hAnsi="Arial" w:cs="Arial"/>
          <w:sz w:val="24"/>
          <w:szCs w:val="24"/>
        </w:rPr>
      </w:pPr>
      <w:r w:rsidRPr="007B05C1">
        <w:rPr>
          <w:rFonts w:ascii="Arial" w:eastAsia="Calibri" w:hAnsi="Arial" w:cs="Arial"/>
          <w:sz w:val="24"/>
          <w:szCs w:val="24"/>
          <w:lang w:val="es-ES"/>
        </w:rPr>
        <w:t>ARTÍCULO</w:t>
      </w:r>
      <w:r w:rsidRPr="007B05C1">
        <w:rPr>
          <w:rFonts w:ascii="Arial" w:eastAsia="Calibri" w:hAnsi="Arial" w:cs="Arial"/>
          <w:sz w:val="24"/>
          <w:szCs w:val="24"/>
        </w:rPr>
        <w:t xml:space="preserve"> 49.-</w:t>
      </w:r>
      <w:r w:rsidRPr="007B05C1">
        <w:rPr>
          <w:rFonts w:ascii="Arial" w:eastAsia="Calibri" w:hAnsi="Arial" w:cs="Arial"/>
        </w:rPr>
        <w:t xml:space="preserve"> </w:t>
      </w:r>
      <w:r w:rsidRPr="007B05C1">
        <w:rPr>
          <w:rFonts w:ascii="Arial" w:eastAsia="Calibri" w:hAnsi="Arial" w:cs="Arial"/>
          <w:sz w:val="24"/>
          <w:szCs w:val="24"/>
        </w:rPr>
        <w:t xml:space="preserve">Todos los habitantes mayores de dieciséis años con dos de residencia en la Provincia pueden presentar proyectos de ley </w:t>
      </w:r>
      <w:r w:rsidRPr="007B05C1">
        <w:rPr>
          <w:rFonts w:ascii="Arial" w:eastAsia="Calibri" w:hAnsi="Arial" w:cs="Arial"/>
          <w:bCs/>
          <w:sz w:val="24"/>
          <w:szCs w:val="24"/>
        </w:rPr>
        <w:t xml:space="preserve">ante cualquiera de </w:t>
      </w:r>
      <w:r w:rsidRPr="007B05C1">
        <w:rPr>
          <w:rFonts w:ascii="Arial" w:eastAsia="Calibri" w:hAnsi="Arial" w:cs="Arial"/>
          <w:sz w:val="24"/>
          <w:szCs w:val="24"/>
        </w:rPr>
        <w:t xml:space="preserve">las cámaras, con el dos por ciento, como mínimo, de firmas del padrón electoral provincial. La ley deberá contemplar una adecuada distribución territorial para suscribir la iniciativa. Si ésta versara sobre asunto de exclusivo interés local, el porcentaje de firmas se deberá establecer tomando como base el padrón del o de los departamentos o localidades respectivos. No pueden ser objeto de iniciativa aquellas normas referidas a la reforma constitucional, tributos, presupuesto, régimen electoral, tratados interprovinciales o convenios con el Estado Nacional. Las cámaras deben darle tratamiento dentro de un período de sesiones; </w:t>
      </w:r>
      <w:r w:rsidRPr="007B05C1">
        <w:rPr>
          <w:rFonts w:ascii="Arial" w:eastAsia="Calibri" w:hAnsi="Arial" w:cs="Arial"/>
          <w:bCs/>
          <w:sz w:val="24"/>
          <w:szCs w:val="24"/>
        </w:rPr>
        <w:t xml:space="preserve">la falta de despacho de comisión </w:t>
      </w:r>
      <w:r w:rsidRPr="007B05C1">
        <w:rPr>
          <w:rFonts w:ascii="Arial" w:eastAsia="Calibri" w:hAnsi="Arial" w:cs="Arial"/>
          <w:sz w:val="24"/>
          <w:szCs w:val="24"/>
        </w:rPr>
        <w:t xml:space="preserve">en el plazo de seis meses posteriores a su presentación, implica el giro automático al plenario que </w:t>
      </w:r>
      <w:r w:rsidRPr="007B05C1">
        <w:rPr>
          <w:rFonts w:ascii="Arial" w:eastAsia="Calibri" w:hAnsi="Arial" w:cs="Arial"/>
          <w:bCs/>
          <w:sz w:val="24"/>
          <w:szCs w:val="24"/>
        </w:rPr>
        <w:t>deberá considerarlo en la sesión siguiente a su remisión</w:t>
      </w:r>
      <w:r w:rsidRPr="007B05C1">
        <w:rPr>
          <w:rFonts w:ascii="Arial" w:eastAsia="Calibri" w:hAnsi="Arial" w:cs="Arial"/>
          <w:sz w:val="24"/>
          <w:szCs w:val="24"/>
        </w:rPr>
        <w:t>.</w:t>
      </w:r>
    </w:p>
    <w:p w14:paraId="1E276911" w14:textId="77777777" w:rsidR="007B05C1" w:rsidRPr="007B05C1" w:rsidRDefault="007B05C1" w:rsidP="007B05C1">
      <w:pPr>
        <w:spacing w:after="200" w:line="240" w:lineRule="auto"/>
        <w:jc w:val="both"/>
        <w:rPr>
          <w:rFonts w:ascii="Arial" w:eastAsia="Times New Roman" w:hAnsi="Arial" w:cs="Times New Roman"/>
          <w:sz w:val="20"/>
          <w:szCs w:val="20"/>
          <w:lang w:val="es-ES" w:eastAsia="es-AR"/>
        </w:rPr>
      </w:pPr>
    </w:p>
    <w:p w14:paraId="68F6671F" w14:textId="77777777" w:rsidR="007B05C1" w:rsidRPr="007B05C1" w:rsidRDefault="007B05C1" w:rsidP="007B05C1">
      <w:pPr>
        <w:spacing w:after="200" w:line="240" w:lineRule="auto"/>
        <w:rPr>
          <w:rFonts w:ascii="Arial" w:eastAsia="Calibri" w:hAnsi="Arial" w:cs="Arial"/>
          <w:b/>
          <w:sz w:val="24"/>
          <w:szCs w:val="24"/>
          <w:lang w:val="es-ES"/>
        </w:rPr>
      </w:pPr>
      <w:r w:rsidRPr="007B05C1">
        <w:rPr>
          <w:rFonts w:ascii="Arial" w:eastAsia="Calibri" w:hAnsi="Arial" w:cs="Arial"/>
          <w:b/>
          <w:sz w:val="24"/>
          <w:szCs w:val="24"/>
          <w:lang w:val="es-ES"/>
        </w:rPr>
        <w:t>Constitución de la provincia de Jujuy.</w:t>
      </w:r>
    </w:p>
    <w:p w14:paraId="4FDF0812" w14:textId="77777777" w:rsidR="007B05C1" w:rsidRPr="007B05C1" w:rsidRDefault="007B05C1" w:rsidP="007B05C1">
      <w:pPr>
        <w:spacing w:after="200" w:line="240" w:lineRule="auto"/>
        <w:jc w:val="both"/>
        <w:rPr>
          <w:rFonts w:ascii="Arial" w:eastAsia="Times New Roman" w:hAnsi="Arial" w:cs="Arial"/>
          <w:sz w:val="24"/>
          <w:szCs w:val="24"/>
          <w:lang w:val="es-ES" w:eastAsia="es-ES"/>
        </w:rPr>
      </w:pPr>
      <w:r w:rsidRPr="007B05C1">
        <w:rPr>
          <w:rFonts w:ascii="Arial" w:eastAsia="Calibri" w:hAnsi="Arial" w:cs="Arial"/>
          <w:sz w:val="24"/>
          <w:szCs w:val="24"/>
          <w:lang w:val="es-ES"/>
        </w:rPr>
        <w:t>ARTÍCULO</w:t>
      </w:r>
      <w:r w:rsidRPr="007B05C1">
        <w:rPr>
          <w:rFonts w:ascii="Arial" w:eastAsia="Calibri" w:hAnsi="Arial" w:cs="Arial"/>
          <w:sz w:val="24"/>
          <w:szCs w:val="24"/>
        </w:rPr>
        <w:t xml:space="preserve"> 2.-</w:t>
      </w:r>
      <w:r w:rsidRPr="007B05C1">
        <w:rPr>
          <w:rFonts w:ascii="Arial" w:eastAsia="Times New Roman" w:hAnsi="Arial" w:cs="Arial"/>
          <w:sz w:val="24"/>
          <w:szCs w:val="24"/>
          <w:lang w:val="es-ES" w:eastAsia="es-ES"/>
        </w:rPr>
        <w:t xml:space="preserve"> Soberanía popular</w:t>
      </w:r>
    </w:p>
    <w:p w14:paraId="3A458563" w14:textId="77777777" w:rsidR="007B05C1" w:rsidRPr="007B05C1" w:rsidRDefault="007B05C1" w:rsidP="007B05C1">
      <w:pPr>
        <w:spacing w:after="0" w:line="240" w:lineRule="auto"/>
        <w:jc w:val="both"/>
        <w:rPr>
          <w:rFonts w:ascii="Arial" w:eastAsia="Times New Roman" w:hAnsi="Arial" w:cs="Arial"/>
          <w:sz w:val="24"/>
          <w:szCs w:val="24"/>
          <w:lang w:val="es-ES" w:eastAsia="es-ES"/>
        </w:rPr>
      </w:pPr>
      <w:r w:rsidRPr="007B05C1">
        <w:rPr>
          <w:rFonts w:ascii="Arial" w:eastAsia="Times New Roman" w:hAnsi="Arial" w:cs="Arial"/>
          <w:sz w:val="24"/>
          <w:szCs w:val="24"/>
          <w:lang w:val="es-ES" w:eastAsia="es-ES"/>
        </w:rPr>
        <w:t>Todo poder público emana del pueblo, pero éste no delibera ni gobierna sino por medio de sus representantes y demás autoridades que esta Constitución establece, sin perjuicio de la iniciativa popular, el plebiscito consultivo y el referéndum, que se ejercerán conforme a la ley.</w:t>
      </w:r>
    </w:p>
    <w:p w14:paraId="181B018E" w14:textId="77777777" w:rsidR="007B05C1" w:rsidRPr="007B05C1" w:rsidRDefault="007B05C1" w:rsidP="007B05C1">
      <w:pPr>
        <w:spacing w:after="200" w:line="240" w:lineRule="auto"/>
        <w:jc w:val="both"/>
        <w:rPr>
          <w:rFonts w:ascii="Arial" w:eastAsia="Times New Roman" w:hAnsi="Arial" w:cs="Times New Roman"/>
          <w:sz w:val="20"/>
          <w:szCs w:val="20"/>
          <w:lang w:val="es-ES" w:eastAsia="es-AR"/>
        </w:rPr>
      </w:pPr>
    </w:p>
    <w:p w14:paraId="5F176F37" w14:textId="77777777" w:rsidR="007B05C1" w:rsidRPr="007B05C1" w:rsidRDefault="007B05C1" w:rsidP="007B05C1">
      <w:pPr>
        <w:spacing w:after="200" w:line="240" w:lineRule="auto"/>
        <w:rPr>
          <w:rFonts w:ascii="Arial" w:eastAsia="Calibri" w:hAnsi="Arial" w:cs="Arial"/>
          <w:b/>
          <w:sz w:val="24"/>
          <w:szCs w:val="24"/>
          <w:lang w:val="es-ES"/>
        </w:rPr>
      </w:pPr>
      <w:r w:rsidRPr="007B05C1">
        <w:rPr>
          <w:rFonts w:ascii="Arial" w:eastAsia="Calibri" w:hAnsi="Arial" w:cs="Arial"/>
          <w:b/>
          <w:sz w:val="24"/>
          <w:szCs w:val="24"/>
          <w:lang w:val="es-ES"/>
        </w:rPr>
        <w:t>Constitución de la provincia de La Rioja.</w:t>
      </w:r>
    </w:p>
    <w:p w14:paraId="21126786" w14:textId="77777777" w:rsidR="007B05C1" w:rsidRPr="007B05C1" w:rsidRDefault="007B05C1" w:rsidP="007B05C1">
      <w:pPr>
        <w:tabs>
          <w:tab w:val="left" w:pos="6521"/>
          <w:tab w:val="left" w:pos="6804"/>
        </w:tabs>
        <w:spacing w:after="200" w:line="240" w:lineRule="auto"/>
        <w:jc w:val="both"/>
        <w:rPr>
          <w:rFonts w:ascii="Arial" w:eastAsia="Times New Roman" w:hAnsi="Arial" w:cs="Arial"/>
          <w:sz w:val="24"/>
          <w:szCs w:val="24"/>
          <w:lang w:val="es-ES" w:eastAsia="es-ES"/>
        </w:rPr>
      </w:pPr>
      <w:r w:rsidRPr="007B05C1">
        <w:rPr>
          <w:rFonts w:ascii="Arial" w:eastAsia="Calibri" w:hAnsi="Arial" w:cs="Arial"/>
          <w:sz w:val="24"/>
          <w:szCs w:val="24"/>
          <w:lang w:val="es-ES"/>
        </w:rPr>
        <w:t>ARTÍCULO</w:t>
      </w:r>
      <w:r w:rsidRPr="007B05C1">
        <w:rPr>
          <w:rFonts w:ascii="Arial" w:eastAsia="Calibri" w:hAnsi="Arial" w:cs="Arial"/>
          <w:sz w:val="24"/>
          <w:szCs w:val="24"/>
        </w:rPr>
        <w:t xml:space="preserve"> 81.</w:t>
      </w:r>
      <w:r w:rsidRPr="007B05C1">
        <w:rPr>
          <w:rFonts w:ascii="Arial" w:eastAsia="Times New Roman" w:hAnsi="Arial" w:cs="Arial"/>
          <w:sz w:val="24"/>
          <w:szCs w:val="24"/>
          <w:lang w:val="es-ES" w:eastAsia="es-ES"/>
        </w:rPr>
        <w:t>- Por la Iniciativa Popular, el Cuerpo Electoral con el porcentaje que la ley determine, que no debe ser inferior al cinco por ciento del electorado, puede presentar un Proyecto de Ley o de derogación de leyes en vigencia para su tratamiento por la Cámara de Diputados, incluyendo la reforma constitucional.</w:t>
      </w:r>
    </w:p>
    <w:p w14:paraId="5A1A51A6" w14:textId="77777777" w:rsidR="007B05C1" w:rsidRPr="007B05C1" w:rsidRDefault="007B05C1" w:rsidP="007B05C1">
      <w:pPr>
        <w:tabs>
          <w:tab w:val="left" w:pos="6521"/>
          <w:tab w:val="left" w:pos="6804"/>
        </w:tabs>
        <w:spacing w:after="0" w:line="240" w:lineRule="auto"/>
        <w:jc w:val="both"/>
        <w:rPr>
          <w:rFonts w:ascii="Arial" w:eastAsia="Times New Roman" w:hAnsi="Arial" w:cs="Arial"/>
          <w:sz w:val="24"/>
          <w:szCs w:val="24"/>
          <w:lang w:val="es-ES" w:eastAsia="es-ES"/>
        </w:rPr>
      </w:pPr>
    </w:p>
    <w:p w14:paraId="3EBB4291" w14:textId="77777777" w:rsidR="007B05C1" w:rsidRPr="007B05C1" w:rsidRDefault="007B05C1" w:rsidP="007B05C1">
      <w:pPr>
        <w:spacing w:after="200" w:line="240" w:lineRule="auto"/>
        <w:jc w:val="both"/>
        <w:rPr>
          <w:rFonts w:ascii="Arial" w:eastAsia="Calibri" w:hAnsi="Arial" w:cs="Arial"/>
          <w:sz w:val="24"/>
          <w:szCs w:val="24"/>
          <w:lang w:val="es-ES"/>
        </w:rPr>
      </w:pPr>
      <w:r w:rsidRPr="007B05C1">
        <w:rPr>
          <w:rFonts w:ascii="Arial" w:eastAsia="Times New Roman" w:hAnsi="Arial" w:cs="Arial"/>
          <w:sz w:val="24"/>
          <w:szCs w:val="24"/>
          <w:lang w:val="es-ES" w:eastAsia="es-ES"/>
        </w:rPr>
        <w:t xml:space="preserve">La Cámara de Diputados está obligada a considerar el proyecto. Cuando lo rechace o lo reforme sustancialmente, la iniciativa deberá someterse a Consulta </w:t>
      </w:r>
      <w:r w:rsidRPr="007B05C1">
        <w:rPr>
          <w:rFonts w:ascii="Arial" w:eastAsia="Times New Roman" w:hAnsi="Arial" w:cs="Arial"/>
          <w:sz w:val="24"/>
          <w:szCs w:val="24"/>
          <w:lang w:val="es-ES" w:eastAsia="es-ES"/>
        </w:rPr>
        <w:lastRenderedPageBreak/>
        <w:t>Popular. Si el proyecto no es tratado en el término de tres meses el mismo quedará aprobado.</w:t>
      </w:r>
    </w:p>
    <w:p w14:paraId="30F598C8" w14:textId="77777777" w:rsidR="007B05C1" w:rsidRPr="007B05C1" w:rsidRDefault="007B05C1" w:rsidP="007B05C1">
      <w:pPr>
        <w:tabs>
          <w:tab w:val="num" w:pos="720"/>
        </w:tabs>
        <w:spacing w:after="0" w:line="240" w:lineRule="auto"/>
        <w:jc w:val="both"/>
        <w:outlineLvl w:val="0"/>
        <w:rPr>
          <w:rFonts w:ascii="Arial" w:eastAsia="Calibri" w:hAnsi="Arial" w:cs="Arial"/>
          <w:sz w:val="24"/>
          <w:szCs w:val="24"/>
        </w:rPr>
      </w:pPr>
    </w:p>
    <w:p w14:paraId="58F2FDE8" w14:textId="77777777" w:rsidR="007B05C1" w:rsidRPr="007B05C1" w:rsidRDefault="007B05C1" w:rsidP="007B05C1">
      <w:pPr>
        <w:spacing w:after="200" w:line="276" w:lineRule="auto"/>
        <w:rPr>
          <w:rFonts w:ascii="Arial" w:eastAsia="Calibri" w:hAnsi="Arial" w:cs="Arial"/>
          <w:b/>
          <w:sz w:val="24"/>
          <w:szCs w:val="24"/>
          <w:lang w:val="es-ES"/>
        </w:rPr>
      </w:pPr>
      <w:r w:rsidRPr="007B05C1">
        <w:rPr>
          <w:rFonts w:ascii="Arial" w:eastAsia="Calibri" w:hAnsi="Arial" w:cs="Arial"/>
          <w:b/>
          <w:sz w:val="24"/>
          <w:szCs w:val="24"/>
          <w:lang w:val="es-ES"/>
        </w:rPr>
        <w:t>Constitución de la provincia de Misiones.</w:t>
      </w:r>
    </w:p>
    <w:p w14:paraId="7D039188" w14:textId="77777777" w:rsidR="007B05C1" w:rsidRPr="007B05C1" w:rsidRDefault="007B05C1" w:rsidP="007B05C1">
      <w:pPr>
        <w:tabs>
          <w:tab w:val="num" w:pos="720"/>
        </w:tabs>
        <w:spacing w:after="0" w:line="240" w:lineRule="auto"/>
        <w:jc w:val="both"/>
        <w:outlineLvl w:val="0"/>
        <w:rPr>
          <w:rFonts w:ascii="Arial" w:eastAsia="Calibri" w:hAnsi="Arial" w:cs="Arial"/>
          <w:sz w:val="24"/>
          <w:szCs w:val="24"/>
        </w:rPr>
      </w:pPr>
      <w:r w:rsidRPr="007B05C1">
        <w:rPr>
          <w:rFonts w:ascii="Arial" w:eastAsia="Calibri" w:hAnsi="Arial" w:cs="Arial"/>
          <w:sz w:val="24"/>
          <w:szCs w:val="24"/>
          <w:lang w:val="es-ES"/>
        </w:rPr>
        <w:t>ARTÍCULO</w:t>
      </w:r>
      <w:r w:rsidRPr="007B05C1">
        <w:rPr>
          <w:rFonts w:ascii="Arial" w:eastAsia="Calibri" w:hAnsi="Arial" w:cs="Arial"/>
          <w:sz w:val="24"/>
          <w:szCs w:val="24"/>
        </w:rPr>
        <w:t xml:space="preserve"> 2.</w:t>
      </w:r>
      <w:r w:rsidRPr="007B05C1">
        <w:rPr>
          <w:rFonts w:ascii="Arial" w:eastAsia="Times New Roman" w:hAnsi="Arial" w:cs="Arial"/>
          <w:sz w:val="24"/>
          <w:szCs w:val="24"/>
          <w:lang w:val="es-ES" w:eastAsia="es-ES"/>
        </w:rPr>
        <w:t xml:space="preserve">- </w:t>
      </w:r>
      <w:r w:rsidRPr="007B05C1">
        <w:rPr>
          <w:rFonts w:ascii="Arial" w:eastAsia="Calibri" w:hAnsi="Arial" w:cs="Arial"/>
          <w:sz w:val="24"/>
          <w:szCs w:val="24"/>
        </w:rPr>
        <w:t>La soberanía reside en el pueblo, del cual emanan todos los poderes, pero éste no gobierna sino por medio de sus representantes y autoridades legítimamente constituidas, sin perjuicio de los derechos de iniciativa, referéndum y revocatoria.</w:t>
      </w:r>
    </w:p>
    <w:p w14:paraId="0CF30FF6" w14:textId="77777777" w:rsidR="007B05C1" w:rsidRPr="007B05C1" w:rsidRDefault="007B05C1" w:rsidP="007B05C1">
      <w:pPr>
        <w:tabs>
          <w:tab w:val="num" w:pos="720"/>
        </w:tabs>
        <w:spacing w:after="0" w:line="240" w:lineRule="auto"/>
        <w:jc w:val="both"/>
        <w:outlineLvl w:val="0"/>
        <w:rPr>
          <w:rFonts w:ascii="Arial" w:eastAsia="Calibri" w:hAnsi="Arial" w:cs="Arial"/>
          <w:sz w:val="24"/>
          <w:szCs w:val="24"/>
        </w:rPr>
      </w:pPr>
    </w:p>
    <w:p w14:paraId="63B80617" w14:textId="77777777" w:rsidR="007B05C1" w:rsidRDefault="007B05C1" w:rsidP="007B05C1">
      <w:pPr>
        <w:spacing w:after="200" w:line="240" w:lineRule="auto"/>
        <w:rPr>
          <w:rFonts w:ascii="Arial" w:eastAsia="Calibri" w:hAnsi="Arial" w:cs="Arial"/>
          <w:b/>
          <w:sz w:val="24"/>
          <w:szCs w:val="24"/>
          <w:lang w:val="es-ES"/>
        </w:rPr>
      </w:pPr>
    </w:p>
    <w:p w14:paraId="25CE8343" w14:textId="77777777" w:rsidR="007B05C1" w:rsidRPr="007B05C1" w:rsidRDefault="007B05C1" w:rsidP="007B05C1">
      <w:pPr>
        <w:spacing w:after="200" w:line="240" w:lineRule="auto"/>
        <w:rPr>
          <w:rFonts w:ascii="Arial" w:eastAsia="Calibri" w:hAnsi="Arial" w:cs="Arial"/>
          <w:b/>
          <w:sz w:val="24"/>
          <w:szCs w:val="24"/>
          <w:lang w:val="es-ES"/>
        </w:rPr>
      </w:pPr>
      <w:r w:rsidRPr="007B05C1">
        <w:rPr>
          <w:rFonts w:ascii="Arial" w:eastAsia="Calibri" w:hAnsi="Arial" w:cs="Arial"/>
          <w:b/>
          <w:sz w:val="24"/>
          <w:szCs w:val="24"/>
          <w:lang w:val="es-ES"/>
        </w:rPr>
        <w:t>Constitución de la provincia del Neuquén.</w:t>
      </w:r>
    </w:p>
    <w:p w14:paraId="7E8E722F" w14:textId="77777777" w:rsidR="007B05C1" w:rsidRPr="007B05C1" w:rsidRDefault="007B05C1" w:rsidP="007B05C1">
      <w:pPr>
        <w:tabs>
          <w:tab w:val="num" w:pos="720"/>
        </w:tabs>
        <w:spacing w:after="0" w:line="240" w:lineRule="auto"/>
        <w:jc w:val="both"/>
        <w:outlineLvl w:val="0"/>
        <w:rPr>
          <w:rFonts w:ascii="Arial" w:eastAsia="Calibri" w:hAnsi="Arial" w:cs="Arial"/>
          <w:sz w:val="24"/>
          <w:szCs w:val="24"/>
        </w:rPr>
      </w:pPr>
    </w:p>
    <w:p w14:paraId="39BF74E7" w14:textId="77777777" w:rsidR="007B05C1" w:rsidRPr="007B05C1" w:rsidRDefault="007B05C1" w:rsidP="007B05C1">
      <w:pPr>
        <w:spacing w:after="0" w:line="240" w:lineRule="auto"/>
        <w:jc w:val="both"/>
        <w:rPr>
          <w:rFonts w:ascii="Arial" w:eastAsia="Times New Roman" w:hAnsi="Arial" w:cs="Times New Roman"/>
          <w:sz w:val="24"/>
          <w:szCs w:val="24"/>
          <w:lang w:val="es-ES" w:eastAsia="es-ES"/>
        </w:rPr>
      </w:pPr>
      <w:r w:rsidRPr="007B05C1">
        <w:rPr>
          <w:rFonts w:ascii="Arial" w:eastAsia="Calibri" w:hAnsi="Arial" w:cs="Arial"/>
          <w:sz w:val="24"/>
          <w:szCs w:val="24"/>
          <w:lang w:val="es-ES"/>
        </w:rPr>
        <w:t>ARTÍCULO</w:t>
      </w:r>
      <w:r w:rsidRPr="007B05C1">
        <w:rPr>
          <w:rFonts w:ascii="Arial" w:eastAsia="Calibri" w:hAnsi="Arial" w:cs="Arial"/>
          <w:sz w:val="24"/>
          <w:szCs w:val="24"/>
        </w:rPr>
        <w:t xml:space="preserve"> 309.</w:t>
      </w:r>
      <w:r w:rsidRPr="007B05C1">
        <w:rPr>
          <w:rFonts w:ascii="Arial" w:eastAsia="Times New Roman" w:hAnsi="Arial" w:cs="Arial"/>
          <w:sz w:val="24"/>
          <w:szCs w:val="24"/>
          <w:lang w:val="es-ES" w:eastAsia="es-ES"/>
        </w:rPr>
        <w:t>-</w:t>
      </w:r>
      <w:r w:rsidRPr="007B05C1">
        <w:rPr>
          <w:rFonts w:ascii="Arial" w:eastAsia="Calibri" w:hAnsi="Arial" w:cs="Arial"/>
          <w:sz w:val="24"/>
          <w:szCs w:val="24"/>
        </w:rPr>
        <w:t xml:space="preserve"> </w:t>
      </w:r>
      <w:r w:rsidRPr="007B05C1">
        <w:rPr>
          <w:rFonts w:ascii="Arial" w:eastAsia="Times New Roman" w:hAnsi="Arial" w:cs="Times New Roman"/>
          <w:sz w:val="24"/>
          <w:szCs w:val="24"/>
          <w:lang w:val="es-ES" w:eastAsia="es-ES"/>
        </w:rPr>
        <w:t>Los ciudadanos tienen el derecho de iniciativa popular para presentar proyectos de ley. Estos deberán ser tratados dentro del término de doce (12) meses a contar desde el momento que toma estado parlamentario cuando sea instado por más del tres por ciento (3%) de los electores provinciales, de acuerdo al procedimiento que fije la ley reglamentaria.</w:t>
      </w:r>
    </w:p>
    <w:p w14:paraId="00F49744" w14:textId="77777777" w:rsidR="007B05C1" w:rsidRPr="007B05C1" w:rsidRDefault="007B05C1" w:rsidP="007B05C1">
      <w:pPr>
        <w:spacing w:after="0" w:line="240" w:lineRule="auto"/>
        <w:jc w:val="both"/>
        <w:rPr>
          <w:rFonts w:ascii="Arial" w:eastAsia="Times New Roman" w:hAnsi="Arial" w:cs="Times New Roman"/>
          <w:sz w:val="24"/>
          <w:szCs w:val="24"/>
          <w:lang w:val="es-ES" w:eastAsia="es-ES"/>
        </w:rPr>
      </w:pPr>
    </w:p>
    <w:p w14:paraId="425BBAE8" w14:textId="77777777" w:rsidR="007B05C1" w:rsidRPr="007B05C1" w:rsidRDefault="007B05C1" w:rsidP="007B05C1">
      <w:pPr>
        <w:spacing w:after="0" w:line="240" w:lineRule="auto"/>
        <w:jc w:val="both"/>
        <w:rPr>
          <w:rFonts w:ascii="Arial" w:eastAsia="Times New Roman" w:hAnsi="Arial" w:cs="Times New Roman"/>
          <w:sz w:val="24"/>
          <w:szCs w:val="24"/>
          <w:lang w:val="es-ES" w:eastAsia="es-ES"/>
        </w:rPr>
      </w:pPr>
      <w:r w:rsidRPr="007B05C1">
        <w:rPr>
          <w:rFonts w:ascii="Arial" w:eastAsia="Times New Roman" w:hAnsi="Arial" w:cs="Times New Roman"/>
          <w:sz w:val="24"/>
          <w:szCs w:val="24"/>
          <w:lang w:val="es-ES" w:eastAsia="es-ES"/>
        </w:rPr>
        <w:t xml:space="preserve">No son objeto de iniciativa popular los proyectos referidos a tributos, presupuesto y temas que requieran mayoría agravada para su aprobación. </w:t>
      </w:r>
    </w:p>
    <w:p w14:paraId="541E40C1" w14:textId="77777777" w:rsidR="007B05C1" w:rsidRPr="007B05C1" w:rsidRDefault="007B05C1" w:rsidP="007B05C1">
      <w:pPr>
        <w:tabs>
          <w:tab w:val="num" w:pos="720"/>
        </w:tabs>
        <w:spacing w:after="0" w:line="240" w:lineRule="auto"/>
        <w:jc w:val="both"/>
        <w:outlineLvl w:val="0"/>
        <w:rPr>
          <w:rFonts w:ascii="Arial" w:eastAsia="Calibri" w:hAnsi="Arial" w:cs="Arial"/>
          <w:sz w:val="24"/>
          <w:szCs w:val="24"/>
        </w:rPr>
      </w:pPr>
    </w:p>
    <w:p w14:paraId="27A715B0" w14:textId="77777777" w:rsidR="007B05C1" w:rsidRPr="007B05C1" w:rsidRDefault="007B05C1" w:rsidP="007B05C1">
      <w:pPr>
        <w:spacing w:after="200" w:line="240" w:lineRule="auto"/>
        <w:rPr>
          <w:rFonts w:ascii="Arial" w:eastAsia="Calibri" w:hAnsi="Arial" w:cs="Arial"/>
          <w:b/>
          <w:sz w:val="24"/>
          <w:szCs w:val="24"/>
          <w:lang w:val="es-ES"/>
        </w:rPr>
      </w:pPr>
    </w:p>
    <w:p w14:paraId="4FF7D827" w14:textId="77777777" w:rsidR="007B05C1" w:rsidRPr="007B05C1" w:rsidRDefault="007B05C1" w:rsidP="007B05C1">
      <w:pPr>
        <w:spacing w:after="200" w:line="240" w:lineRule="auto"/>
        <w:rPr>
          <w:rFonts w:ascii="Arial" w:eastAsia="Calibri" w:hAnsi="Arial" w:cs="Arial"/>
          <w:b/>
          <w:sz w:val="24"/>
          <w:szCs w:val="24"/>
          <w:lang w:val="es-ES"/>
        </w:rPr>
      </w:pPr>
      <w:r w:rsidRPr="007B05C1">
        <w:rPr>
          <w:rFonts w:ascii="Arial" w:eastAsia="Calibri" w:hAnsi="Arial" w:cs="Arial"/>
          <w:b/>
          <w:sz w:val="24"/>
          <w:szCs w:val="24"/>
          <w:lang w:val="es-ES"/>
        </w:rPr>
        <w:t>Constitución de la provincia de Río negro.</w:t>
      </w:r>
    </w:p>
    <w:p w14:paraId="722C3A7D" w14:textId="77777777" w:rsidR="007B05C1" w:rsidRPr="007B05C1" w:rsidRDefault="007B05C1" w:rsidP="007B05C1">
      <w:pPr>
        <w:tabs>
          <w:tab w:val="num" w:pos="720"/>
        </w:tabs>
        <w:spacing w:after="0" w:line="240" w:lineRule="auto"/>
        <w:jc w:val="both"/>
        <w:outlineLvl w:val="0"/>
        <w:rPr>
          <w:rFonts w:ascii="Arial" w:eastAsia="Calibri" w:hAnsi="Arial" w:cs="Arial"/>
          <w:sz w:val="24"/>
          <w:szCs w:val="24"/>
        </w:rPr>
      </w:pPr>
    </w:p>
    <w:p w14:paraId="25CCC3F3" w14:textId="77777777" w:rsidR="007B05C1" w:rsidRPr="007B05C1" w:rsidRDefault="007B05C1" w:rsidP="007B05C1">
      <w:pPr>
        <w:spacing w:after="200" w:line="240" w:lineRule="auto"/>
        <w:jc w:val="both"/>
        <w:rPr>
          <w:rFonts w:ascii="Times New Roman" w:eastAsia="Times New Roman" w:hAnsi="Times New Roman" w:cs="Times New Roman"/>
          <w:sz w:val="24"/>
          <w:szCs w:val="24"/>
          <w:lang w:val="es-ES" w:eastAsia="es-AR"/>
        </w:rPr>
      </w:pPr>
      <w:r w:rsidRPr="007B05C1">
        <w:rPr>
          <w:rFonts w:ascii="Arial" w:eastAsia="Calibri" w:hAnsi="Arial" w:cs="Arial"/>
          <w:sz w:val="24"/>
          <w:szCs w:val="24"/>
          <w:lang w:val="es-ES"/>
        </w:rPr>
        <w:t>ARTÍCULO</w:t>
      </w:r>
      <w:r w:rsidRPr="007B05C1">
        <w:rPr>
          <w:rFonts w:ascii="Arial" w:eastAsia="Calibri" w:hAnsi="Arial" w:cs="Arial"/>
          <w:sz w:val="24"/>
          <w:szCs w:val="24"/>
        </w:rPr>
        <w:t xml:space="preserve"> 2.</w:t>
      </w:r>
      <w:r w:rsidRPr="007B05C1">
        <w:rPr>
          <w:rFonts w:ascii="Arial" w:eastAsia="Times New Roman" w:hAnsi="Arial" w:cs="Arial"/>
          <w:sz w:val="24"/>
          <w:szCs w:val="24"/>
          <w:lang w:val="es-ES" w:eastAsia="es-ES"/>
        </w:rPr>
        <w:t xml:space="preserve">- </w:t>
      </w:r>
      <w:r w:rsidRPr="007B05C1">
        <w:rPr>
          <w:rFonts w:ascii="Arial" w:eastAsia="Times New Roman" w:hAnsi="Arial" w:cs="Times New Roman"/>
          <w:sz w:val="24"/>
          <w:szCs w:val="24"/>
          <w:lang w:val="es-ES" w:eastAsia="es-AR"/>
        </w:rPr>
        <w:t>El poder emana del Pueblo, quien delibera y gobierna por medio de sus representantes y autoridades legalmente constituidas, con excepción de los casos del referéndum, consulta, iniciativa y revocatoria populares.</w:t>
      </w:r>
    </w:p>
    <w:p w14:paraId="3B86028A" w14:textId="77777777" w:rsidR="007B05C1" w:rsidRPr="007B05C1" w:rsidRDefault="007B05C1" w:rsidP="007B05C1">
      <w:pPr>
        <w:spacing w:after="0" w:line="240" w:lineRule="auto"/>
        <w:jc w:val="both"/>
        <w:rPr>
          <w:rFonts w:ascii="Times New Roman" w:eastAsia="Times New Roman" w:hAnsi="Times New Roman" w:cs="Times New Roman"/>
          <w:sz w:val="24"/>
          <w:szCs w:val="24"/>
          <w:lang w:val="es-ES" w:eastAsia="es-AR"/>
        </w:rPr>
      </w:pPr>
      <w:r w:rsidRPr="007B05C1">
        <w:rPr>
          <w:rFonts w:ascii="Arial" w:eastAsia="Times New Roman" w:hAnsi="Arial" w:cs="Times New Roman"/>
          <w:sz w:val="24"/>
          <w:szCs w:val="24"/>
          <w:lang w:val="es-ES" w:eastAsia="es-AR"/>
        </w:rPr>
        <w:t>A toda persona con derecho a voto le asiste el derecho a iniciativa ante los cuerpos colegiados para la presentación de proyectos.</w:t>
      </w:r>
    </w:p>
    <w:p w14:paraId="1F1C49FE" w14:textId="77777777" w:rsidR="007B05C1" w:rsidRPr="007B05C1" w:rsidRDefault="007B05C1" w:rsidP="007B05C1">
      <w:pPr>
        <w:tabs>
          <w:tab w:val="num" w:pos="720"/>
        </w:tabs>
        <w:spacing w:after="0" w:line="240" w:lineRule="auto"/>
        <w:jc w:val="both"/>
        <w:outlineLvl w:val="0"/>
        <w:rPr>
          <w:rFonts w:ascii="Arial" w:eastAsia="Calibri" w:hAnsi="Arial" w:cs="Arial"/>
          <w:sz w:val="24"/>
          <w:szCs w:val="24"/>
        </w:rPr>
      </w:pPr>
    </w:p>
    <w:p w14:paraId="1B4F514B" w14:textId="77777777" w:rsidR="007B05C1" w:rsidRPr="007B05C1" w:rsidRDefault="007B05C1" w:rsidP="007B05C1">
      <w:pPr>
        <w:tabs>
          <w:tab w:val="num" w:pos="720"/>
        </w:tabs>
        <w:spacing w:after="0" w:line="240" w:lineRule="auto"/>
        <w:jc w:val="both"/>
        <w:outlineLvl w:val="0"/>
        <w:rPr>
          <w:rFonts w:ascii="Arial" w:eastAsia="Calibri" w:hAnsi="Arial" w:cs="Arial"/>
          <w:sz w:val="24"/>
          <w:szCs w:val="24"/>
        </w:rPr>
      </w:pPr>
    </w:p>
    <w:p w14:paraId="4CEE70AE" w14:textId="77777777" w:rsidR="007B05C1" w:rsidRPr="007B05C1" w:rsidRDefault="007B05C1" w:rsidP="007B05C1">
      <w:pPr>
        <w:spacing w:after="200" w:line="240" w:lineRule="auto"/>
        <w:rPr>
          <w:rFonts w:ascii="Arial" w:eastAsia="Calibri" w:hAnsi="Arial" w:cs="Arial"/>
          <w:b/>
          <w:sz w:val="24"/>
          <w:szCs w:val="24"/>
          <w:lang w:val="es-ES"/>
        </w:rPr>
      </w:pPr>
      <w:r w:rsidRPr="007B05C1">
        <w:rPr>
          <w:rFonts w:ascii="Arial" w:eastAsia="Calibri" w:hAnsi="Arial" w:cs="Arial"/>
          <w:b/>
          <w:sz w:val="24"/>
          <w:szCs w:val="24"/>
          <w:lang w:val="es-ES"/>
        </w:rPr>
        <w:t>Constitución de la provincia de Salta.</w:t>
      </w:r>
    </w:p>
    <w:p w14:paraId="72659328" w14:textId="77777777" w:rsidR="007B05C1" w:rsidRPr="007B05C1" w:rsidRDefault="007B05C1" w:rsidP="007B05C1">
      <w:pPr>
        <w:tabs>
          <w:tab w:val="num" w:pos="720"/>
        </w:tabs>
        <w:spacing w:after="0" w:line="240" w:lineRule="auto"/>
        <w:jc w:val="both"/>
        <w:outlineLvl w:val="0"/>
        <w:rPr>
          <w:rFonts w:ascii="Arial" w:eastAsia="Calibri" w:hAnsi="Arial" w:cs="Arial"/>
          <w:sz w:val="24"/>
          <w:szCs w:val="24"/>
        </w:rPr>
      </w:pPr>
    </w:p>
    <w:p w14:paraId="3DCB5E77" w14:textId="77777777" w:rsidR="007B05C1" w:rsidRPr="007B05C1" w:rsidRDefault="007B05C1" w:rsidP="007B05C1">
      <w:pPr>
        <w:spacing w:after="200" w:line="240" w:lineRule="auto"/>
        <w:jc w:val="both"/>
        <w:rPr>
          <w:rFonts w:ascii="Arial" w:eastAsia="Times New Roman" w:hAnsi="Arial" w:cs="Times New Roman"/>
          <w:sz w:val="24"/>
          <w:szCs w:val="24"/>
          <w:lang w:val="es-ES" w:eastAsia="es-ES"/>
        </w:rPr>
      </w:pPr>
      <w:r w:rsidRPr="007B05C1">
        <w:rPr>
          <w:rFonts w:ascii="Arial" w:eastAsia="Calibri" w:hAnsi="Arial" w:cs="Arial"/>
          <w:sz w:val="24"/>
          <w:szCs w:val="24"/>
          <w:lang w:val="es-ES"/>
        </w:rPr>
        <w:t>ARTÍCULO</w:t>
      </w:r>
      <w:r w:rsidRPr="007B05C1">
        <w:rPr>
          <w:rFonts w:ascii="Arial" w:eastAsia="Calibri" w:hAnsi="Arial" w:cs="Arial"/>
          <w:sz w:val="24"/>
          <w:szCs w:val="24"/>
        </w:rPr>
        <w:t xml:space="preserve"> 59.</w:t>
      </w:r>
      <w:r w:rsidRPr="007B05C1">
        <w:rPr>
          <w:rFonts w:ascii="Arial" w:eastAsia="Times New Roman" w:hAnsi="Arial" w:cs="Arial"/>
          <w:sz w:val="24"/>
          <w:szCs w:val="24"/>
          <w:lang w:val="es-ES" w:eastAsia="es-ES"/>
        </w:rPr>
        <w:t xml:space="preserve">- Derecho de iniciativa. </w:t>
      </w:r>
      <w:r w:rsidRPr="007B05C1">
        <w:rPr>
          <w:rFonts w:ascii="Arial" w:eastAsia="Times New Roman" w:hAnsi="Arial" w:cs="Times New Roman"/>
          <w:sz w:val="24"/>
          <w:szCs w:val="24"/>
          <w:lang w:val="es-ES" w:eastAsia="es-ES"/>
        </w:rPr>
        <w:t xml:space="preserve">Se reconoce a los ciudadanos la iniciativa popular para la presentación de proyectos de ley, que deben ser avalados en las condiciones prescriptas por la ley. </w:t>
      </w:r>
    </w:p>
    <w:p w14:paraId="3DF3DBAA" w14:textId="77777777" w:rsidR="007B05C1" w:rsidRPr="007B05C1" w:rsidRDefault="007B05C1" w:rsidP="007B05C1">
      <w:pPr>
        <w:spacing w:after="0" w:line="240" w:lineRule="auto"/>
        <w:jc w:val="both"/>
        <w:rPr>
          <w:rFonts w:ascii="Arial" w:eastAsia="Times New Roman" w:hAnsi="Arial" w:cs="Times New Roman"/>
          <w:sz w:val="24"/>
          <w:szCs w:val="24"/>
          <w:lang w:val="es-ES" w:eastAsia="es-ES"/>
        </w:rPr>
      </w:pPr>
      <w:r w:rsidRPr="007B05C1">
        <w:rPr>
          <w:rFonts w:ascii="Arial" w:eastAsia="Times New Roman" w:hAnsi="Arial" w:cs="Times New Roman"/>
          <w:sz w:val="24"/>
          <w:szCs w:val="24"/>
          <w:lang w:val="es-ES" w:eastAsia="es-ES"/>
        </w:rPr>
        <w:t xml:space="preserve">No pueden plantearse por vía de iniciativa popular los asuntos concernientes a la aprobación de tratados, presupuesto, creación o derogación de tributos provinciales, a la prerrogativa de gracia y reforma de la Constitución. </w:t>
      </w:r>
    </w:p>
    <w:p w14:paraId="4F3ED9D4" w14:textId="77777777" w:rsidR="007B05C1" w:rsidRPr="007B05C1" w:rsidRDefault="007B05C1" w:rsidP="007B05C1">
      <w:pPr>
        <w:spacing w:after="200" w:line="276" w:lineRule="auto"/>
        <w:rPr>
          <w:rFonts w:ascii="Arial" w:eastAsia="Calibri" w:hAnsi="Arial" w:cs="Arial"/>
          <w:b/>
          <w:sz w:val="24"/>
          <w:szCs w:val="24"/>
          <w:lang w:val="es-ES"/>
        </w:rPr>
      </w:pPr>
      <w:r w:rsidRPr="007B05C1">
        <w:rPr>
          <w:rFonts w:ascii="Arial" w:eastAsia="Calibri" w:hAnsi="Arial" w:cs="Arial"/>
          <w:b/>
          <w:sz w:val="24"/>
          <w:szCs w:val="24"/>
          <w:lang w:val="es-ES"/>
        </w:rPr>
        <w:br w:type="page"/>
      </w:r>
    </w:p>
    <w:p w14:paraId="39378863" w14:textId="77777777" w:rsidR="007B05C1" w:rsidRPr="007B05C1" w:rsidRDefault="007B05C1" w:rsidP="007B05C1">
      <w:pPr>
        <w:spacing w:after="200" w:line="240" w:lineRule="auto"/>
        <w:rPr>
          <w:rFonts w:ascii="Arial" w:eastAsia="Calibri" w:hAnsi="Arial" w:cs="Arial"/>
          <w:b/>
          <w:sz w:val="24"/>
          <w:szCs w:val="24"/>
          <w:lang w:val="es-ES"/>
        </w:rPr>
      </w:pPr>
      <w:r w:rsidRPr="007B05C1">
        <w:rPr>
          <w:rFonts w:ascii="Arial" w:eastAsia="Calibri" w:hAnsi="Arial" w:cs="Arial"/>
          <w:b/>
          <w:sz w:val="24"/>
          <w:szCs w:val="24"/>
          <w:lang w:val="es-ES"/>
        </w:rPr>
        <w:lastRenderedPageBreak/>
        <w:t>Constitución de la provincia de San Luis.</w:t>
      </w:r>
    </w:p>
    <w:p w14:paraId="227806CC" w14:textId="77777777" w:rsidR="007B05C1" w:rsidRPr="007B05C1" w:rsidRDefault="007B05C1" w:rsidP="007B05C1">
      <w:pPr>
        <w:tabs>
          <w:tab w:val="num" w:pos="720"/>
        </w:tabs>
        <w:spacing w:after="0" w:line="240" w:lineRule="auto"/>
        <w:jc w:val="both"/>
        <w:outlineLvl w:val="0"/>
        <w:rPr>
          <w:rFonts w:ascii="Arial" w:eastAsia="Calibri" w:hAnsi="Arial" w:cs="Arial"/>
          <w:sz w:val="24"/>
          <w:szCs w:val="24"/>
        </w:rPr>
      </w:pPr>
    </w:p>
    <w:p w14:paraId="71A988DD" w14:textId="77777777" w:rsidR="007B05C1" w:rsidRPr="007B05C1" w:rsidRDefault="007B05C1" w:rsidP="007B05C1">
      <w:pPr>
        <w:spacing w:after="200" w:line="240" w:lineRule="auto"/>
        <w:jc w:val="both"/>
        <w:rPr>
          <w:rFonts w:ascii="Arial" w:eastAsia="Times New Roman" w:hAnsi="Arial" w:cs="Times New Roman"/>
          <w:sz w:val="24"/>
          <w:szCs w:val="24"/>
          <w:lang w:val="es-ES" w:eastAsia="es-ES"/>
        </w:rPr>
      </w:pPr>
      <w:r w:rsidRPr="007B05C1">
        <w:rPr>
          <w:rFonts w:ascii="Arial" w:eastAsia="Calibri" w:hAnsi="Arial" w:cs="Arial"/>
          <w:sz w:val="24"/>
          <w:szCs w:val="24"/>
          <w:lang w:val="es-ES"/>
        </w:rPr>
        <w:t>ARTÍCULO</w:t>
      </w:r>
      <w:r w:rsidRPr="007B05C1">
        <w:rPr>
          <w:rFonts w:ascii="Arial" w:eastAsia="Calibri" w:hAnsi="Arial" w:cs="Arial"/>
          <w:sz w:val="24"/>
          <w:szCs w:val="24"/>
        </w:rPr>
        <w:t xml:space="preserve"> 97.</w:t>
      </w:r>
      <w:r w:rsidRPr="007B05C1">
        <w:rPr>
          <w:rFonts w:ascii="Arial" w:eastAsia="Times New Roman" w:hAnsi="Arial" w:cs="Arial"/>
          <w:sz w:val="24"/>
          <w:szCs w:val="24"/>
          <w:lang w:val="es-ES" w:eastAsia="es-ES"/>
        </w:rPr>
        <w:t>-</w:t>
      </w:r>
      <w:r w:rsidRPr="007B05C1">
        <w:rPr>
          <w:rFonts w:ascii="Arial" w:eastAsia="Times New Roman" w:hAnsi="Arial" w:cs="Times New Roman"/>
          <w:sz w:val="24"/>
          <w:szCs w:val="24"/>
          <w:lang w:val="es-ES" w:eastAsia="es-ES"/>
        </w:rPr>
        <w:t xml:space="preserve"> Se reconoce a los ciudadanos la iniciativa popular para la presentación de proyectos de ley, que son avalados con el porcentaje que la misma determine, el que debe ser superior al ocho por ciento del padrón electoral.</w:t>
      </w:r>
    </w:p>
    <w:p w14:paraId="0FF46E70" w14:textId="77777777" w:rsidR="007B05C1" w:rsidRDefault="007B05C1" w:rsidP="007B05C1">
      <w:pPr>
        <w:spacing w:after="200" w:line="240" w:lineRule="auto"/>
        <w:rPr>
          <w:rFonts w:ascii="Arial" w:eastAsia="Calibri" w:hAnsi="Arial" w:cs="Arial"/>
          <w:b/>
          <w:sz w:val="24"/>
          <w:szCs w:val="24"/>
          <w:lang w:val="es-ES"/>
        </w:rPr>
      </w:pPr>
    </w:p>
    <w:p w14:paraId="2F3D84BF" w14:textId="77777777" w:rsidR="007B05C1" w:rsidRPr="007B05C1" w:rsidRDefault="007B05C1" w:rsidP="007B05C1">
      <w:pPr>
        <w:spacing w:after="200" w:line="240" w:lineRule="auto"/>
        <w:rPr>
          <w:rFonts w:ascii="Arial" w:eastAsia="Calibri" w:hAnsi="Arial" w:cs="Arial"/>
          <w:b/>
          <w:sz w:val="24"/>
          <w:szCs w:val="24"/>
          <w:lang w:val="es-ES"/>
        </w:rPr>
      </w:pPr>
      <w:r w:rsidRPr="007B05C1">
        <w:rPr>
          <w:rFonts w:ascii="Arial" w:eastAsia="Calibri" w:hAnsi="Arial" w:cs="Arial"/>
          <w:b/>
          <w:sz w:val="24"/>
          <w:szCs w:val="24"/>
          <w:lang w:val="es-ES"/>
        </w:rPr>
        <w:t>Constitución de la provincia de Santa Cruz.</w:t>
      </w:r>
    </w:p>
    <w:p w14:paraId="661A66DB" w14:textId="77777777" w:rsidR="007B05C1" w:rsidRPr="007B05C1" w:rsidRDefault="007B05C1" w:rsidP="007B05C1">
      <w:pPr>
        <w:tabs>
          <w:tab w:val="num" w:pos="720"/>
        </w:tabs>
        <w:spacing w:after="0" w:line="240" w:lineRule="auto"/>
        <w:jc w:val="both"/>
        <w:outlineLvl w:val="0"/>
        <w:rPr>
          <w:rFonts w:ascii="Arial" w:eastAsia="Calibri" w:hAnsi="Arial" w:cs="Arial"/>
          <w:sz w:val="24"/>
          <w:szCs w:val="24"/>
        </w:rPr>
      </w:pPr>
    </w:p>
    <w:p w14:paraId="1DE8C6BD" w14:textId="77777777" w:rsidR="007B05C1" w:rsidRPr="007B05C1" w:rsidRDefault="007B05C1" w:rsidP="007B05C1">
      <w:pPr>
        <w:spacing w:after="200" w:line="240" w:lineRule="auto"/>
        <w:jc w:val="both"/>
        <w:rPr>
          <w:rFonts w:ascii="Arial" w:eastAsia="Calibri" w:hAnsi="Arial" w:cs="Arial"/>
          <w:sz w:val="24"/>
          <w:szCs w:val="24"/>
        </w:rPr>
      </w:pPr>
      <w:r w:rsidRPr="007B05C1">
        <w:rPr>
          <w:rFonts w:ascii="Arial" w:eastAsia="Calibri" w:hAnsi="Arial" w:cs="Arial"/>
          <w:sz w:val="24"/>
          <w:szCs w:val="24"/>
          <w:lang w:val="es-ES"/>
        </w:rPr>
        <w:t>ARTÍCULO</w:t>
      </w:r>
      <w:r w:rsidRPr="007B05C1">
        <w:rPr>
          <w:rFonts w:ascii="Arial" w:eastAsia="Calibri" w:hAnsi="Arial" w:cs="Arial"/>
          <w:sz w:val="24"/>
          <w:szCs w:val="24"/>
        </w:rPr>
        <w:t xml:space="preserve"> 109.</w:t>
      </w:r>
      <w:r w:rsidRPr="007B05C1">
        <w:rPr>
          <w:rFonts w:ascii="Arial" w:eastAsia="Times New Roman" w:hAnsi="Arial" w:cs="Arial"/>
          <w:sz w:val="24"/>
          <w:szCs w:val="24"/>
          <w:lang w:val="es-ES" w:eastAsia="es-ES"/>
        </w:rPr>
        <w:t xml:space="preserve">- </w:t>
      </w:r>
      <w:r w:rsidRPr="007B05C1">
        <w:rPr>
          <w:rFonts w:ascii="Arial" w:eastAsia="Times New Roman" w:hAnsi="Arial" w:cs="Times New Roman"/>
          <w:sz w:val="24"/>
          <w:szCs w:val="24"/>
          <w:lang w:val="es-ES" w:eastAsia="es-ES"/>
        </w:rPr>
        <w:t xml:space="preserve"> </w:t>
      </w:r>
      <w:r w:rsidRPr="007B05C1">
        <w:rPr>
          <w:rFonts w:ascii="Arial" w:eastAsia="Calibri" w:hAnsi="Arial" w:cs="Arial"/>
          <w:sz w:val="24"/>
          <w:szCs w:val="24"/>
        </w:rPr>
        <w:t>La Cámara estará obligada a discutir todo proyecto o petición que le sea presentado con la firma de ciudadanos inscriptos en el Padrón Electoral de la Provincia que alcancen al diez por ciento del mismo.</w:t>
      </w:r>
    </w:p>
    <w:p w14:paraId="061CF8B6" w14:textId="77777777" w:rsidR="007B05C1" w:rsidRPr="007B05C1" w:rsidRDefault="007B05C1" w:rsidP="007B05C1">
      <w:pPr>
        <w:spacing w:after="200" w:line="240" w:lineRule="auto"/>
        <w:jc w:val="both"/>
        <w:rPr>
          <w:rFonts w:ascii="Arial" w:eastAsia="Times New Roman" w:hAnsi="Arial" w:cs="Times New Roman"/>
          <w:sz w:val="24"/>
          <w:szCs w:val="24"/>
          <w:lang w:val="es-ES" w:eastAsia="es-ES"/>
        </w:rPr>
      </w:pPr>
    </w:p>
    <w:p w14:paraId="207E0C80" w14:textId="77777777" w:rsidR="007B05C1" w:rsidRPr="007B05C1" w:rsidRDefault="007B05C1" w:rsidP="007B05C1">
      <w:pPr>
        <w:spacing w:after="200" w:line="240" w:lineRule="auto"/>
        <w:rPr>
          <w:rFonts w:ascii="Arial" w:eastAsia="Calibri" w:hAnsi="Arial" w:cs="Arial"/>
          <w:b/>
          <w:sz w:val="24"/>
          <w:szCs w:val="24"/>
          <w:lang w:val="es-ES"/>
        </w:rPr>
      </w:pPr>
      <w:r w:rsidRPr="007B05C1">
        <w:rPr>
          <w:rFonts w:ascii="Arial" w:eastAsia="Calibri" w:hAnsi="Arial" w:cs="Arial"/>
          <w:b/>
          <w:sz w:val="24"/>
          <w:szCs w:val="24"/>
          <w:lang w:val="es-ES"/>
        </w:rPr>
        <w:t>Constitución de la provincia de Santiago del Estero.</w:t>
      </w:r>
    </w:p>
    <w:p w14:paraId="1EB24EB0" w14:textId="77777777" w:rsidR="007B05C1" w:rsidRPr="007B05C1" w:rsidRDefault="007B05C1" w:rsidP="007B05C1">
      <w:pPr>
        <w:tabs>
          <w:tab w:val="num" w:pos="720"/>
        </w:tabs>
        <w:spacing w:after="0" w:line="240" w:lineRule="auto"/>
        <w:jc w:val="both"/>
        <w:outlineLvl w:val="0"/>
        <w:rPr>
          <w:rFonts w:ascii="Arial" w:eastAsia="Calibri" w:hAnsi="Arial" w:cs="Arial"/>
          <w:sz w:val="24"/>
          <w:szCs w:val="24"/>
        </w:rPr>
      </w:pPr>
    </w:p>
    <w:p w14:paraId="398174A7" w14:textId="77777777" w:rsidR="007B05C1" w:rsidRPr="007B05C1" w:rsidRDefault="007B05C1" w:rsidP="007B05C1">
      <w:pPr>
        <w:spacing w:after="200" w:line="240" w:lineRule="auto"/>
        <w:jc w:val="both"/>
        <w:rPr>
          <w:rFonts w:ascii="Arial" w:eastAsia="Times New Roman" w:hAnsi="Arial" w:cs="Arial"/>
          <w:sz w:val="24"/>
          <w:szCs w:val="24"/>
          <w:lang w:val="es-ES" w:eastAsia="es-ES"/>
        </w:rPr>
      </w:pPr>
      <w:r w:rsidRPr="007B05C1">
        <w:rPr>
          <w:rFonts w:ascii="Arial" w:eastAsia="Calibri" w:hAnsi="Arial" w:cs="Arial"/>
          <w:sz w:val="24"/>
          <w:szCs w:val="24"/>
          <w:lang w:val="es-ES"/>
        </w:rPr>
        <w:t>ARTÍCULO</w:t>
      </w:r>
      <w:r w:rsidRPr="007B05C1">
        <w:rPr>
          <w:rFonts w:ascii="Arial" w:eastAsia="Calibri" w:hAnsi="Arial" w:cs="Arial"/>
          <w:sz w:val="24"/>
          <w:szCs w:val="24"/>
        </w:rPr>
        <w:t xml:space="preserve"> 40.</w:t>
      </w:r>
      <w:r w:rsidRPr="007B05C1">
        <w:rPr>
          <w:rFonts w:ascii="Arial" w:eastAsia="Times New Roman" w:hAnsi="Arial" w:cs="Arial"/>
          <w:sz w:val="24"/>
          <w:szCs w:val="24"/>
          <w:lang w:val="es-ES" w:eastAsia="es-ES"/>
        </w:rPr>
        <w:t xml:space="preserve">-  </w:t>
      </w:r>
      <w:r w:rsidRPr="007B05C1">
        <w:rPr>
          <w:rFonts w:ascii="Arial" w:eastAsia="Times New Roman" w:hAnsi="Arial" w:cs="Arial"/>
          <w:color w:val="000000"/>
          <w:sz w:val="24"/>
          <w:szCs w:val="24"/>
          <w:lang w:val="es-ES" w:eastAsia="es-ES"/>
        </w:rPr>
        <w:t xml:space="preserve">Derecho de iniciativa. La Provincia asegurará a los ciudadanos el derecho de iniciativa para presentar proyectos de ley ante la Cámara de Diputados, la que deberá darles expreso tratamiento dentro del término de seis meses a partir de su presentación. La Cámara de Diputados, por mayoría absoluta de la totalidad de sus miembros, sancionará una ley reglamentaria que no podrá exigir más del cinco por ciento (5%) del padrón electoral para admitir la iniciativa y contemplar una adecuada distribución territorial para suscribir la misma. </w:t>
      </w:r>
    </w:p>
    <w:p w14:paraId="366505C8" w14:textId="77777777" w:rsidR="007B05C1" w:rsidRPr="007B05C1" w:rsidRDefault="007B05C1" w:rsidP="007B05C1">
      <w:pPr>
        <w:spacing w:after="0" w:line="240" w:lineRule="auto"/>
        <w:jc w:val="both"/>
        <w:rPr>
          <w:rFonts w:ascii="Arial" w:eastAsia="Times New Roman" w:hAnsi="Arial" w:cs="Arial"/>
          <w:color w:val="000000"/>
          <w:sz w:val="24"/>
          <w:szCs w:val="24"/>
          <w:lang w:val="es-ES" w:eastAsia="es-ES"/>
        </w:rPr>
      </w:pPr>
      <w:r w:rsidRPr="007B05C1">
        <w:rPr>
          <w:rFonts w:ascii="Arial" w:eastAsia="Times New Roman" w:hAnsi="Arial" w:cs="Arial"/>
          <w:color w:val="000000"/>
          <w:sz w:val="24"/>
          <w:szCs w:val="24"/>
          <w:lang w:val="es-ES" w:eastAsia="es-ES"/>
        </w:rPr>
        <w:t xml:space="preserve">No podrán ser objeto de iniciativa popular los proyectos referidos a reforma constitucional, tratados interprovinciales, tributos y presupuesto. </w:t>
      </w:r>
    </w:p>
    <w:p w14:paraId="5C9B9EB3" w14:textId="77777777" w:rsidR="007B05C1" w:rsidRPr="007B05C1" w:rsidRDefault="007B05C1" w:rsidP="007B05C1">
      <w:pPr>
        <w:spacing w:after="200" w:line="240" w:lineRule="auto"/>
        <w:jc w:val="both"/>
        <w:rPr>
          <w:rFonts w:ascii="Arial" w:eastAsia="Times New Roman" w:hAnsi="Arial" w:cs="Times New Roman"/>
          <w:sz w:val="24"/>
          <w:szCs w:val="24"/>
          <w:lang w:val="es-ES" w:eastAsia="es-ES"/>
        </w:rPr>
      </w:pPr>
    </w:p>
    <w:p w14:paraId="59241916" w14:textId="77777777" w:rsidR="007B05C1" w:rsidRPr="007B05C1" w:rsidRDefault="007B05C1" w:rsidP="007B05C1">
      <w:pPr>
        <w:spacing w:after="200" w:line="240" w:lineRule="auto"/>
        <w:jc w:val="both"/>
        <w:rPr>
          <w:rFonts w:ascii="Arial" w:eastAsia="Calibri" w:hAnsi="Arial" w:cs="Arial"/>
          <w:b/>
          <w:sz w:val="24"/>
          <w:szCs w:val="24"/>
          <w:lang w:val="es-ES"/>
        </w:rPr>
      </w:pPr>
      <w:r w:rsidRPr="007B05C1">
        <w:rPr>
          <w:rFonts w:ascii="Arial" w:eastAsia="Calibri" w:hAnsi="Arial" w:cs="Arial"/>
          <w:b/>
          <w:sz w:val="24"/>
          <w:szCs w:val="24"/>
          <w:lang w:val="es-ES"/>
        </w:rPr>
        <w:t>Constitución de la provincia de Tierra del Fuego, Antártida e Islas del Atlántico Sur.</w:t>
      </w:r>
    </w:p>
    <w:p w14:paraId="58E33596" w14:textId="77777777" w:rsidR="007B05C1" w:rsidRPr="007B05C1" w:rsidRDefault="007B05C1" w:rsidP="007B05C1">
      <w:pPr>
        <w:tabs>
          <w:tab w:val="num" w:pos="720"/>
        </w:tabs>
        <w:spacing w:after="0" w:line="240" w:lineRule="auto"/>
        <w:jc w:val="both"/>
        <w:outlineLvl w:val="0"/>
        <w:rPr>
          <w:rFonts w:ascii="Arial" w:eastAsia="Calibri" w:hAnsi="Arial" w:cs="Arial"/>
          <w:sz w:val="24"/>
          <w:szCs w:val="24"/>
        </w:rPr>
      </w:pPr>
    </w:p>
    <w:p w14:paraId="1F8B981B" w14:textId="77777777" w:rsidR="007B05C1" w:rsidRPr="007B05C1" w:rsidRDefault="007B05C1" w:rsidP="007B05C1">
      <w:pPr>
        <w:spacing w:after="200" w:line="240" w:lineRule="auto"/>
        <w:jc w:val="both"/>
        <w:rPr>
          <w:rFonts w:ascii="Arial" w:eastAsia="Times New Roman" w:hAnsi="Arial" w:cs="Arial"/>
          <w:sz w:val="24"/>
          <w:szCs w:val="24"/>
          <w:lang w:val="es-ES" w:eastAsia="es-ES"/>
        </w:rPr>
      </w:pPr>
      <w:r w:rsidRPr="007B05C1">
        <w:rPr>
          <w:rFonts w:ascii="Arial" w:eastAsia="Calibri" w:hAnsi="Arial" w:cs="Arial"/>
          <w:sz w:val="24"/>
          <w:szCs w:val="24"/>
          <w:lang w:val="es-ES"/>
        </w:rPr>
        <w:t>ARTÍCULO</w:t>
      </w:r>
      <w:r w:rsidRPr="007B05C1">
        <w:rPr>
          <w:rFonts w:ascii="Arial" w:eastAsia="Calibri" w:hAnsi="Arial" w:cs="Arial"/>
          <w:sz w:val="24"/>
          <w:szCs w:val="24"/>
        </w:rPr>
        <w:t xml:space="preserve"> 207.</w:t>
      </w:r>
      <w:r w:rsidRPr="007B05C1">
        <w:rPr>
          <w:rFonts w:ascii="Arial" w:eastAsia="Times New Roman" w:hAnsi="Arial" w:cs="Arial"/>
          <w:sz w:val="24"/>
          <w:szCs w:val="24"/>
          <w:lang w:val="es-ES" w:eastAsia="es-ES"/>
        </w:rPr>
        <w:t>-  Se reconoce el derecho a la iniciativa popular para la presentación de proyectos de ley, cuando sean avalados por un número de ciudadanos no menor al diez por ciento de la cantidad de votos efectivamente emitidos en la última elección provincial, en la forma y del modo que determine la ley.</w:t>
      </w:r>
    </w:p>
    <w:p w14:paraId="49570AC4" w14:textId="77777777" w:rsidR="007B05C1" w:rsidRPr="007B05C1" w:rsidRDefault="007B05C1" w:rsidP="007B05C1">
      <w:pPr>
        <w:spacing w:after="0" w:line="240" w:lineRule="auto"/>
        <w:jc w:val="both"/>
        <w:rPr>
          <w:rFonts w:ascii="Arial" w:eastAsia="Times New Roman" w:hAnsi="Arial" w:cs="Arial"/>
          <w:sz w:val="24"/>
          <w:szCs w:val="24"/>
          <w:lang w:val="es-ES" w:eastAsia="es-ES"/>
        </w:rPr>
      </w:pPr>
      <w:r w:rsidRPr="007B05C1">
        <w:rPr>
          <w:rFonts w:ascii="Arial" w:eastAsia="Times New Roman" w:hAnsi="Arial" w:cs="Arial"/>
          <w:sz w:val="24"/>
          <w:szCs w:val="24"/>
          <w:lang w:val="es-ES" w:eastAsia="es-ES"/>
        </w:rPr>
        <w:t>Los proyectos presentados en la Legislatura, de conformidad con lo establecido en el párrafo precedente, estarán sujetos a trámite parlamentario preferencial.</w:t>
      </w:r>
    </w:p>
    <w:p w14:paraId="2B44DB91" w14:textId="77777777" w:rsidR="007B05C1" w:rsidRPr="007B05C1" w:rsidRDefault="007B05C1" w:rsidP="007B05C1">
      <w:pPr>
        <w:spacing w:after="0" w:line="240" w:lineRule="auto"/>
        <w:jc w:val="both"/>
        <w:rPr>
          <w:rFonts w:ascii="Arial" w:eastAsia="Times New Roman" w:hAnsi="Arial" w:cs="Arial"/>
          <w:sz w:val="24"/>
          <w:szCs w:val="24"/>
          <w:lang w:val="es-ES" w:eastAsia="es-ES"/>
        </w:rPr>
      </w:pPr>
      <w:r w:rsidRPr="007B05C1">
        <w:rPr>
          <w:rFonts w:ascii="Arial" w:eastAsia="Times New Roman" w:hAnsi="Arial" w:cs="Arial"/>
          <w:sz w:val="24"/>
          <w:szCs w:val="24"/>
          <w:lang w:val="es-ES" w:eastAsia="es-ES"/>
        </w:rPr>
        <w:t>En el nivel municipal, la iniciativa popular será aplicada en igual forma hasta tanto sea establecida y reglamentada en la Ley Orgánica y cartas orgánicas municipales.</w:t>
      </w:r>
    </w:p>
    <w:p w14:paraId="0BA825C4" w14:textId="77777777" w:rsidR="007B05C1" w:rsidRPr="007B05C1" w:rsidRDefault="007B05C1" w:rsidP="007B05C1">
      <w:pPr>
        <w:spacing w:after="0" w:line="240" w:lineRule="auto"/>
        <w:jc w:val="both"/>
        <w:rPr>
          <w:rFonts w:ascii="Arial" w:eastAsia="Times New Roman" w:hAnsi="Arial" w:cs="Arial"/>
          <w:sz w:val="24"/>
          <w:szCs w:val="24"/>
          <w:lang w:val="es-ES" w:eastAsia="es-ES"/>
        </w:rPr>
      </w:pPr>
    </w:p>
    <w:p w14:paraId="4CBD8CBF" w14:textId="77777777" w:rsidR="007B05C1" w:rsidRPr="007B05C1" w:rsidRDefault="007B05C1" w:rsidP="007B05C1">
      <w:pPr>
        <w:spacing w:after="200" w:line="276" w:lineRule="auto"/>
        <w:rPr>
          <w:rFonts w:ascii="Arial" w:eastAsia="Calibri" w:hAnsi="Arial" w:cs="Arial"/>
          <w:b/>
          <w:sz w:val="24"/>
          <w:szCs w:val="24"/>
          <w:lang w:val="es-ES"/>
        </w:rPr>
      </w:pPr>
      <w:r w:rsidRPr="007B05C1">
        <w:rPr>
          <w:rFonts w:ascii="Arial" w:eastAsia="Calibri" w:hAnsi="Arial" w:cs="Arial"/>
          <w:b/>
          <w:sz w:val="24"/>
          <w:szCs w:val="24"/>
          <w:lang w:val="es-ES"/>
        </w:rPr>
        <w:br w:type="page"/>
      </w:r>
    </w:p>
    <w:p w14:paraId="1ECD4C3D" w14:textId="77777777" w:rsidR="007B05C1" w:rsidRPr="007B05C1" w:rsidRDefault="007B05C1" w:rsidP="007B05C1">
      <w:pPr>
        <w:spacing w:after="200" w:line="240" w:lineRule="auto"/>
        <w:jc w:val="both"/>
        <w:rPr>
          <w:rFonts w:ascii="Arial" w:eastAsia="Calibri" w:hAnsi="Arial" w:cs="Arial"/>
          <w:b/>
          <w:sz w:val="24"/>
          <w:szCs w:val="24"/>
          <w:lang w:val="es-ES"/>
        </w:rPr>
      </w:pPr>
      <w:r w:rsidRPr="007B05C1">
        <w:rPr>
          <w:rFonts w:ascii="Arial" w:eastAsia="Calibri" w:hAnsi="Arial" w:cs="Arial"/>
          <w:b/>
          <w:sz w:val="24"/>
          <w:szCs w:val="24"/>
          <w:lang w:val="es-ES"/>
        </w:rPr>
        <w:lastRenderedPageBreak/>
        <w:t>Constitución de la Ciudad Autónoma de Buenos Aires.</w:t>
      </w:r>
    </w:p>
    <w:p w14:paraId="44F27343" w14:textId="77777777" w:rsidR="007B05C1" w:rsidRPr="007B05C1" w:rsidRDefault="007B05C1" w:rsidP="007B05C1">
      <w:pPr>
        <w:tabs>
          <w:tab w:val="num" w:pos="720"/>
        </w:tabs>
        <w:spacing w:after="0" w:line="240" w:lineRule="auto"/>
        <w:jc w:val="both"/>
        <w:outlineLvl w:val="0"/>
        <w:rPr>
          <w:rFonts w:ascii="Arial" w:eastAsia="Calibri" w:hAnsi="Arial" w:cs="Arial"/>
          <w:sz w:val="24"/>
          <w:szCs w:val="24"/>
        </w:rPr>
      </w:pPr>
    </w:p>
    <w:p w14:paraId="243CA689" w14:textId="77777777" w:rsidR="007B05C1" w:rsidRPr="007B05C1" w:rsidRDefault="007B05C1" w:rsidP="007B05C1">
      <w:pPr>
        <w:spacing w:after="0" w:line="240" w:lineRule="auto"/>
        <w:jc w:val="both"/>
        <w:rPr>
          <w:rFonts w:ascii="Arial" w:eastAsia="Times New Roman" w:hAnsi="Arial" w:cs="Arial"/>
          <w:sz w:val="24"/>
          <w:szCs w:val="24"/>
          <w:lang w:val="es-ES" w:eastAsia="es-ES"/>
        </w:rPr>
      </w:pPr>
      <w:r w:rsidRPr="007B05C1">
        <w:rPr>
          <w:rFonts w:ascii="Arial" w:eastAsia="Calibri" w:hAnsi="Arial" w:cs="Arial"/>
          <w:sz w:val="24"/>
          <w:szCs w:val="24"/>
          <w:lang w:val="es-ES"/>
        </w:rPr>
        <w:t>ARTÍCULO</w:t>
      </w:r>
      <w:r w:rsidRPr="007B05C1">
        <w:rPr>
          <w:rFonts w:ascii="Arial" w:eastAsia="Calibri" w:hAnsi="Arial" w:cs="Arial"/>
          <w:sz w:val="24"/>
          <w:szCs w:val="24"/>
        </w:rPr>
        <w:t xml:space="preserve"> 64.</w:t>
      </w:r>
      <w:r w:rsidRPr="007B05C1">
        <w:rPr>
          <w:rFonts w:ascii="Arial" w:eastAsia="Times New Roman" w:hAnsi="Arial" w:cs="Arial"/>
          <w:sz w:val="24"/>
          <w:szCs w:val="24"/>
          <w:lang w:val="es-ES" w:eastAsia="es-ES"/>
        </w:rPr>
        <w:t xml:space="preserve">- El electorado de la Ciudad tiene derecho de iniciativa para la presentación de proyectos de ley, para lo cual se debe contar con la firma del uno y medio por ciento del padrón electoral. Una vez ingresados a la Legislatura, seguirán el trámite de sanción de las leyes previsto por esta Constitución. </w:t>
      </w:r>
    </w:p>
    <w:p w14:paraId="45CD9D67" w14:textId="77777777" w:rsidR="007B05C1" w:rsidRPr="007B05C1" w:rsidRDefault="007B05C1" w:rsidP="007B05C1">
      <w:pPr>
        <w:spacing w:after="0" w:line="240" w:lineRule="auto"/>
        <w:jc w:val="both"/>
        <w:rPr>
          <w:rFonts w:ascii="Arial" w:eastAsia="Times New Roman" w:hAnsi="Arial" w:cs="Arial"/>
          <w:sz w:val="24"/>
          <w:szCs w:val="24"/>
          <w:lang w:val="es-ES" w:eastAsia="es-ES"/>
        </w:rPr>
      </w:pPr>
      <w:r w:rsidRPr="007B05C1">
        <w:rPr>
          <w:rFonts w:ascii="Arial" w:eastAsia="Times New Roman" w:hAnsi="Arial" w:cs="Arial"/>
          <w:sz w:val="24"/>
          <w:szCs w:val="24"/>
          <w:lang w:val="es-ES" w:eastAsia="es-ES"/>
        </w:rPr>
        <w:t xml:space="preserve">La Legislatura debe sancionarlos o rechazarlos dentro del término de doce meses. </w:t>
      </w:r>
    </w:p>
    <w:p w14:paraId="7C1C44C4" w14:textId="77777777" w:rsidR="007B05C1" w:rsidRDefault="007B05C1" w:rsidP="007B05C1">
      <w:pPr>
        <w:spacing w:after="0" w:line="240" w:lineRule="auto"/>
        <w:jc w:val="both"/>
        <w:rPr>
          <w:rFonts w:ascii="Arial" w:eastAsia="Times New Roman" w:hAnsi="Arial" w:cs="Arial"/>
          <w:sz w:val="24"/>
          <w:szCs w:val="24"/>
          <w:lang w:val="es-ES" w:eastAsia="es-ES"/>
        </w:rPr>
      </w:pPr>
      <w:r w:rsidRPr="007B05C1">
        <w:rPr>
          <w:rFonts w:ascii="Arial" w:eastAsia="Times New Roman" w:hAnsi="Arial" w:cs="Arial"/>
          <w:sz w:val="24"/>
          <w:szCs w:val="24"/>
          <w:lang w:val="es-ES" w:eastAsia="es-ES"/>
        </w:rPr>
        <w:t xml:space="preserve">No son objeto de iniciativa popular los proyectos referidos a reforma de esta Constitución, tratados internacionales, tributos y presupuesto. </w:t>
      </w:r>
    </w:p>
    <w:p w14:paraId="638716ED" w14:textId="77777777" w:rsidR="007B05C1" w:rsidRDefault="007B05C1">
      <w:pPr>
        <w:rPr>
          <w:rFonts w:ascii="Arial" w:eastAsia="Times New Roman" w:hAnsi="Arial" w:cs="Arial"/>
          <w:sz w:val="24"/>
          <w:szCs w:val="24"/>
          <w:lang w:val="es-ES" w:eastAsia="es-ES"/>
        </w:rPr>
      </w:pPr>
      <w:r>
        <w:rPr>
          <w:rFonts w:ascii="Arial" w:eastAsia="Times New Roman" w:hAnsi="Arial" w:cs="Arial"/>
          <w:sz w:val="24"/>
          <w:szCs w:val="24"/>
          <w:lang w:val="es-ES" w:eastAsia="es-ES"/>
        </w:rPr>
        <w:br w:type="page"/>
      </w:r>
    </w:p>
    <w:p w14:paraId="50876886" w14:textId="77777777" w:rsidR="007B05C1" w:rsidRDefault="007B05C1" w:rsidP="007B05C1">
      <w:pPr>
        <w:spacing w:after="0" w:line="240" w:lineRule="auto"/>
        <w:jc w:val="center"/>
        <w:rPr>
          <w:rFonts w:ascii="Arial" w:hAnsi="Arial" w:cs="Arial"/>
          <w:b/>
          <w:sz w:val="24"/>
          <w:szCs w:val="24"/>
        </w:rPr>
      </w:pPr>
      <w:r>
        <w:rPr>
          <w:rFonts w:ascii="Arial" w:hAnsi="Arial" w:cs="Arial"/>
          <w:b/>
          <w:sz w:val="24"/>
          <w:szCs w:val="24"/>
        </w:rPr>
        <w:lastRenderedPageBreak/>
        <w:t>ANEXO II</w:t>
      </w:r>
    </w:p>
    <w:p w14:paraId="75C1C221" w14:textId="77777777" w:rsidR="007B05C1" w:rsidRDefault="007B05C1" w:rsidP="007B05C1">
      <w:pPr>
        <w:spacing w:after="0" w:line="240" w:lineRule="auto"/>
        <w:jc w:val="center"/>
        <w:rPr>
          <w:rFonts w:ascii="Arial" w:hAnsi="Arial" w:cs="Arial"/>
          <w:b/>
          <w:sz w:val="24"/>
          <w:szCs w:val="24"/>
        </w:rPr>
      </w:pPr>
    </w:p>
    <w:p w14:paraId="254169F2" w14:textId="77777777" w:rsidR="007B05C1" w:rsidRDefault="007B05C1" w:rsidP="007B05C1">
      <w:pPr>
        <w:spacing w:after="0" w:line="240" w:lineRule="auto"/>
        <w:jc w:val="center"/>
        <w:rPr>
          <w:rFonts w:ascii="Arial" w:hAnsi="Arial" w:cs="Arial"/>
          <w:b/>
          <w:sz w:val="24"/>
          <w:szCs w:val="24"/>
        </w:rPr>
      </w:pPr>
      <w:r>
        <w:rPr>
          <w:rFonts w:ascii="Arial" w:hAnsi="Arial" w:cs="Arial"/>
          <w:b/>
          <w:sz w:val="24"/>
          <w:szCs w:val="24"/>
        </w:rPr>
        <w:t>Antecedentes consultados de p</w:t>
      </w:r>
      <w:r w:rsidRPr="000B2605">
        <w:rPr>
          <w:rFonts w:ascii="Arial" w:hAnsi="Arial" w:cs="Arial"/>
          <w:b/>
          <w:sz w:val="24"/>
          <w:szCs w:val="24"/>
        </w:rPr>
        <w:t xml:space="preserve">royectos </w:t>
      </w:r>
      <w:r>
        <w:rPr>
          <w:rFonts w:ascii="Arial" w:hAnsi="Arial" w:cs="Arial"/>
          <w:b/>
          <w:sz w:val="24"/>
          <w:szCs w:val="24"/>
        </w:rPr>
        <w:t>de ley sobre Iniciativa Popular presentados en el Congreso de la Nación.</w:t>
      </w:r>
    </w:p>
    <w:p w14:paraId="598A296D" w14:textId="77777777" w:rsidR="007B05C1" w:rsidRDefault="007B05C1" w:rsidP="007B05C1">
      <w:pPr>
        <w:spacing w:after="0" w:line="240" w:lineRule="auto"/>
        <w:rPr>
          <w:rFonts w:ascii="Arial" w:hAnsi="Arial" w:cs="Arial"/>
          <w:b/>
          <w:sz w:val="24"/>
          <w:szCs w:val="24"/>
        </w:rPr>
      </w:pPr>
    </w:p>
    <w:p w14:paraId="24642380" w14:textId="77777777" w:rsidR="007B05C1" w:rsidRDefault="007B05C1" w:rsidP="007B05C1">
      <w:pPr>
        <w:spacing w:after="0" w:line="240" w:lineRule="auto"/>
        <w:rPr>
          <w:rFonts w:ascii="Arial" w:hAnsi="Arial" w:cs="Arial"/>
          <w:b/>
          <w:sz w:val="24"/>
          <w:szCs w:val="24"/>
        </w:rPr>
      </w:pPr>
    </w:p>
    <w:p w14:paraId="30B2A45E" w14:textId="77777777" w:rsidR="007B05C1" w:rsidRPr="000B2605" w:rsidRDefault="007B05C1" w:rsidP="007B05C1">
      <w:pPr>
        <w:spacing w:after="0" w:line="240" w:lineRule="auto"/>
        <w:rPr>
          <w:rFonts w:ascii="Arial" w:hAnsi="Arial" w:cs="Arial"/>
          <w:b/>
          <w:sz w:val="24"/>
          <w:szCs w:val="24"/>
        </w:rPr>
      </w:pPr>
      <w:r>
        <w:rPr>
          <w:rFonts w:ascii="Arial" w:hAnsi="Arial" w:cs="Arial"/>
          <w:b/>
          <w:sz w:val="24"/>
          <w:szCs w:val="24"/>
        </w:rPr>
        <w:t>1-</w:t>
      </w:r>
      <w:r w:rsidRPr="000B2605">
        <w:rPr>
          <w:rFonts w:ascii="Arial" w:hAnsi="Arial" w:cs="Arial"/>
          <w:b/>
          <w:sz w:val="24"/>
          <w:szCs w:val="24"/>
        </w:rPr>
        <w:t xml:space="preserve"> Cámara de Diputados</w:t>
      </w:r>
    </w:p>
    <w:p w14:paraId="50586CD5" w14:textId="77777777" w:rsidR="007B05C1" w:rsidRPr="000B2605" w:rsidRDefault="007B05C1" w:rsidP="007B05C1">
      <w:pPr>
        <w:spacing w:after="0" w:line="240" w:lineRule="auto"/>
        <w:rPr>
          <w:rFonts w:ascii="Arial" w:hAnsi="Arial" w:cs="Arial"/>
          <w:sz w:val="24"/>
          <w:szCs w:val="24"/>
        </w:rPr>
      </w:pPr>
    </w:p>
    <w:p w14:paraId="6B541A8B" w14:textId="77777777" w:rsidR="007B05C1" w:rsidRDefault="007B05C1" w:rsidP="007B05C1">
      <w:pPr>
        <w:spacing w:line="240" w:lineRule="auto"/>
        <w:rPr>
          <w:rFonts w:ascii="Arial" w:hAnsi="Arial" w:cs="Arial"/>
          <w:sz w:val="24"/>
          <w:szCs w:val="24"/>
        </w:rPr>
      </w:pPr>
      <w:r w:rsidRPr="00446991">
        <w:rPr>
          <w:rFonts w:ascii="Arial" w:hAnsi="Arial" w:cs="Arial"/>
          <w:sz w:val="24"/>
          <w:szCs w:val="24"/>
        </w:rPr>
        <w:t xml:space="preserve">Año 2002 </w:t>
      </w:r>
    </w:p>
    <w:p w14:paraId="148B274E" w14:textId="77777777" w:rsidR="007B05C1" w:rsidRPr="007B05C1" w:rsidRDefault="007B05C1" w:rsidP="007B05C1">
      <w:pPr>
        <w:pStyle w:val="Prrafodelista"/>
        <w:numPr>
          <w:ilvl w:val="0"/>
          <w:numId w:val="16"/>
        </w:numPr>
        <w:spacing w:line="240" w:lineRule="auto"/>
        <w:rPr>
          <w:rFonts w:ascii="Arial" w:hAnsi="Arial" w:cs="Arial"/>
          <w:sz w:val="24"/>
          <w:szCs w:val="24"/>
        </w:rPr>
      </w:pPr>
      <w:r w:rsidRPr="007B05C1">
        <w:rPr>
          <w:rFonts w:ascii="Arial" w:hAnsi="Arial" w:cs="Arial"/>
          <w:sz w:val="24"/>
          <w:szCs w:val="24"/>
        </w:rPr>
        <w:t>Carrió, Elisa María Avelina - Ocaña, María Graciela - Rodríguez, Marcela Virginia (ARI)</w:t>
      </w:r>
    </w:p>
    <w:p w14:paraId="396FA8E3" w14:textId="77777777" w:rsidR="007B05C1" w:rsidRPr="00446991" w:rsidRDefault="007B05C1" w:rsidP="007B05C1">
      <w:pPr>
        <w:spacing w:after="0" w:line="240" w:lineRule="auto"/>
        <w:rPr>
          <w:rFonts w:ascii="Arial" w:hAnsi="Arial" w:cs="Arial"/>
          <w:sz w:val="24"/>
          <w:szCs w:val="24"/>
        </w:rPr>
      </w:pPr>
      <w:r w:rsidRPr="00446991">
        <w:rPr>
          <w:rFonts w:ascii="Arial" w:hAnsi="Arial" w:cs="Arial"/>
          <w:sz w:val="24"/>
          <w:szCs w:val="24"/>
        </w:rPr>
        <w:t>Año 2006</w:t>
      </w:r>
    </w:p>
    <w:p w14:paraId="0BAEE63C" w14:textId="77777777" w:rsidR="007B05C1" w:rsidRPr="007B05C1" w:rsidRDefault="007B05C1" w:rsidP="007B05C1">
      <w:pPr>
        <w:pStyle w:val="Prrafodelista"/>
        <w:numPr>
          <w:ilvl w:val="0"/>
          <w:numId w:val="6"/>
        </w:numPr>
        <w:spacing w:after="0" w:line="240" w:lineRule="auto"/>
        <w:jc w:val="both"/>
        <w:rPr>
          <w:rFonts w:ascii="Arial" w:hAnsi="Arial" w:cs="Arial"/>
          <w:sz w:val="24"/>
          <w:szCs w:val="24"/>
        </w:rPr>
      </w:pPr>
      <w:r w:rsidRPr="007B05C1">
        <w:rPr>
          <w:rFonts w:ascii="Arial" w:hAnsi="Arial" w:cs="Arial"/>
          <w:sz w:val="24"/>
          <w:szCs w:val="24"/>
        </w:rPr>
        <w:t>Álvarez, Juan José, Ritondo, Cristian Adrián (Peronista federal), Negri, Mario Raúl; Nieva, Alejandro Mario (UCR)</w:t>
      </w:r>
    </w:p>
    <w:p w14:paraId="4FC33023" w14:textId="77777777" w:rsidR="007B05C1" w:rsidRPr="007B05C1" w:rsidRDefault="007B05C1" w:rsidP="007B05C1">
      <w:pPr>
        <w:pStyle w:val="Prrafodelista"/>
        <w:numPr>
          <w:ilvl w:val="0"/>
          <w:numId w:val="6"/>
        </w:numPr>
        <w:spacing w:after="0" w:line="240" w:lineRule="auto"/>
        <w:jc w:val="both"/>
        <w:rPr>
          <w:rFonts w:ascii="Arial" w:hAnsi="Arial" w:cs="Arial"/>
          <w:sz w:val="24"/>
          <w:szCs w:val="24"/>
        </w:rPr>
      </w:pPr>
      <w:r w:rsidRPr="007B05C1">
        <w:rPr>
          <w:rFonts w:ascii="Arial" w:hAnsi="Arial" w:cs="Arial"/>
          <w:sz w:val="24"/>
          <w:szCs w:val="24"/>
        </w:rPr>
        <w:t>Vargas Aignasse, Gerónimo; Rojkes de Alperovich, Beatriz Liliana (Frente para la Victoria – PJ)</w:t>
      </w:r>
    </w:p>
    <w:p w14:paraId="0E1A8C3B" w14:textId="77777777" w:rsidR="007B05C1" w:rsidRPr="007B05C1" w:rsidRDefault="007B05C1" w:rsidP="007B05C1">
      <w:pPr>
        <w:pStyle w:val="Prrafodelista"/>
        <w:numPr>
          <w:ilvl w:val="0"/>
          <w:numId w:val="6"/>
        </w:numPr>
        <w:spacing w:after="0" w:line="240" w:lineRule="auto"/>
        <w:jc w:val="both"/>
        <w:rPr>
          <w:rFonts w:ascii="Arial" w:hAnsi="Arial" w:cs="Arial"/>
          <w:sz w:val="24"/>
          <w:szCs w:val="24"/>
        </w:rPr>
      </w:pPr>
      <w:r w:rsidRPr="007B05C1">
        <w:rPr>
          <w:rFonts w:ascii="Arial" w:hAnsi="Arial" w:cs="Arial"/>
          <w:sz w:val="24"/>
          <w:szCs w:val="24"/>
        </w:rPr>
        <w:t>Zottos, Andrés; Sosa, Carlos Alberto (Renovador)</w:t>
      </w:r>
    </w:p>
    <w:p w14:paraId="2B825AEC" w14:textId="77777777" w:rsidR="007B05C1" w:rsidRPr="00446991" w:rsidRDefault="007B05C1" w:rsidP="007B05C1">
      <w:pPr>
        <w:spacing w:after="0" w:line="240" w:lineRule="auto"/>
        <w:rPr>
          <w:rFonts w:ascii="Arial" w:hAnsi="Arial" w:cs="Arial"/>
          <w:sz w:val="24"/>
          <w:szCs w:val="24"/>
        </w:rPr>
      </w:pPr>
    </w:p>
    <w:p w14:paraId="42E6DF02" w14:textId="77777777" w:rsidR="007B05C1" w:rsidRPr="00446991" w:rsidRDefault="007B05C1" w:rsidP="007B05C1">
      <w:pPr>
        <w:spacing w:after="0" w:line="240" w:lineRule="auto"/>
        <w:rPr>
          <w:rFonts w:ascii="Arial" w:hAnsi="Arial" w:cs="Arial"/>
          <w:sz w:val="24"/>
          <w:szCs w:val="24"/>
        </w:rPr>
      </w:pPr>
      <w:r w:rsidRPr="00446991">
        <w:rPr>
          <w:rFonts w:ascii="Arial" w:hAnsi="Arial" w:cs="Arial"/>
          <w:sz w:val="24"/>
          <w:szCs w:val="24"/>
        </w:rPr>
        <w:t>Año 2007</w:t>
      </w:r>
    </w:p>
    <w:p w14:paraId="2E063050" w14:textId="77777777" w:rsidR="007B05C1" w:rsidRPr="007B05C1" w:rsidRDefault="007B05C1" w:rsidP="007B05C1">
      <w:pPr>
        <w:pStyle w:val="Prrafodelista"/>
        <w:numPr>
          <w:ilvl w:val="0"/>
          <w:numId w:val="5"/>
        </w:numPr>
        <w:spacing w:after="0" w:line="240" w:lineRule="auto"/>
        <w:jc w:val="both"/>
        <w:rPr>
          <w:rFonts w:ascii="Arial" w:hAnsi="Arial" w:cs="Arial"/>
          <w:sz w:val="24"/>
          <w:szCs w:val="24"/>
        </w:rPr>
      </w:pPr>
      <w:r w:rsidRPr="007B05C1">
        <w:rPr>
          <w:rFonts w:ascii="Arial" w:hAnsi="Arial" w:cs="Arial"/>
          <w:sz w:val="24"/>
          <w:szCs w:val="24"/>
        </w:rPr>
        <w:t>Recalde, Héctor Pedro – (Frente para la Victoria – PJ)</w:t>
      </w:r>
    </w:p>
    <w:p w14:paraId="3E7825B5" w14:textId="77777777" w:rsidR="007B05C1" w:rsidRPr="00446991" w:rsidRDefault="007B05C1" w:rsidP="007B05C1">
      <w:pPr>
        <w:spacing w:after="0" w:line="240" w:lineRule="auto"/>
        <w:rPr>
          <w:rFonts w:ascii="Arial" w:hAnsi="Arial" w:cs="Arial"/>
          <w:sz w:val="24"/>
          <w:szCs w:val="24"/>
        </w:rPr>
      </w:pPr>
    </w:p>
    <w:p w14:paraId="224B76E2" w14:textId="77777777" w:rsidR="007B05C1" w:rsidRPr="00446991" w:rsidRDefault="007B05C1" w:rsidP="007B05C1">
      <w:pPr>
        <w:spacing w:after="0" w:line="240" w:lineRule="auto"/>
        <w:rPr>
          <w:rFonts w:ascii="Arial" w:hAnsi="Arial" w:cs="Arial"/>
          <w:sz w:val="24"/>
          <w:szCs w:val="24"/>
        </w:rPr>
      </w:pPr>
      <w:r w:rsidRPr="00446991">
        <w:rPr>
          <w:rFonts w:ascii="Arial" w:hAnsi="Arial" w:cs="Arial"/>
          <w:sz w:val="24"/>
          <w:szCs w:val="24"/>
        </w:rPr>
        <w:t>Año 2008</w:t>
      </w:r>
    </w:p>
    <w:p w14:paraId="441C85AE" w14:textId="77777777" w:rsidR="007B05C1" w:rsidRPr="007B05C1" w:rsidRDefault="007B05C1" w:rsidP="007B05C1">
      <w:pPr>
        <w:pStyle w:val="Prrafodelista"/>
        <w:numPr>
          <w:ilvl w:val="0"/>
          <w:numId w:val="4"/>
        </w:numPr>
        <w:spacing w:after="0" w:line="240" w:lineRule="auto"/>
        <w:jc w:val="both"/>
        <w:rPr>
          <w:rFonts w:ascii="Arial" w:hAnsi="Arial" w:cs="Arial"/>
          <w:sz w:val="24"/>
          <w:szCs w:val="24"/>
        </w:rPr>
      </w:pPr>
      <w:r w:rsidRPr="007B05C1">
        <w:rPr>
          <w:rFonts w:ascii="Arial" w:hAnsi="Arial" w:cs="Arial"/>
          <w:sz w:val="24"/>
          <w:szCs w:val="24"/>
        </w:rPr>
        <w:t>Ibarra, Vilma Lidia; Basteiro, Sergio Ariel (Encuentro Popular y Social)</w:t>
      </w:r>
    </w:p>
    <w:p w14:paraId="15414C4A" w14:textId="77777777" w:rsidR="007B05C1" w:rsidRPr="007B05C1" w:rsidRDefault="007B05C1" w:rsidP="007B05C1">
      <w:pPr>
        <w:pStyle w:val="Prrafodelista"/>
        <w:numPr>
          <w:ilvl w:val="0"/>
          <w:numId w:val="4"/>
        </w:numPr>
        <w:spacing w:after="0" w:line="240" w:lineRule="auto"/>
        <w:jc w:val="both"/>
        <w:rPr>
          <w:rFonts w:ascii="Arial" w:hAnsi="Arial" w:cs="Arial"/>
          <w:sz w:val="24"/>
          <w:szCs w:val="24"/>
        </w:rPr>
      </w:pPr>
      <w:r w:rsidRPr="007B05C1">
        <w:rPr>
          <w:rFonts w:ascii="Arial" w:hAnsi="Arial" w:cs="Arial"/>
          <w:sz w:val="24"/>
          <w:szCs w:val="24"/>
        </w:rPr>
        <w:t>Vargas Aignasse, Gerónimo (Frente para la Victoria – PJ)</w:t>
      </w:r>
    </w:p>
    <w:p w14:paraId="051871D4" w14:textId="77777777" w:rsidR="007B05C1" w:rsidRPr="00446991" w:rsidRDefault="007B05C1" w:rsidP="007B05C1">
      <w:pPr>
        <w:spacing w:after="0" w:line="240" w:lineRule="auto"/>
        <w:rPr>
          <w:rFonts w:ascii="Arial" w:hAnsi="Arial" w:cs="Arial"/>
          <w:sz w:val="24"/>
          <w:szCs w:val="24"/>
        </w:rPr>
      </w:pPr>
    </w:p>
    <w:p w14:paraId="15D3754F" w14:textId="77777777" w:rsidR="007B05C1" w:rsidRDefault="007B05C1" w:rsidP="007B05C1">
      <w:pPr>
        <w:spacing w:after="0" w:line="240" w:lineRule="auto"/>
        <w:rPr>
          <w:rFonts w:ascii="Arial" w:hAnsi="Arial" w:cs="Arial"/>
          <w:sz w:val="24"/>
          <w:szCs w:val="24"/>
        </w:rPr>
      </w:pPr>
    </w:p>
    <w:p w14:paraId="6C482061" w14:textId="77777777" w:rsidR="007B05C1" w:rsidRDefault="007B05C1" w:rsidP="007B05C1">
      <w:pPr>
        <w:spacing w:after="0" w:line="240" w:lineRule="auto"/>
        <w:rPr>
          <w:rFonts w:ascii="Arial" w:hAnsi="Arial" w:cs="Arial"/>
          <w:sz w:val="24"/>
          <w:szCs w:val="24"/>
        </w:rPr>
      </w:pPr>
      <w:r w:rsidRPr="00446991">
        <w:rPr>
          <w:rFonts w:ascii="Arial" w:hAnsi="Arial" w:cs="Arial"/>
          <w:sz w:val="24"/>
          <w:szCs w:val="24"/>
        </w:rPr>
        <w:t>Año 2009</w:t>
      </w:r>
      <w:r w:rsidRPr="00446991">
        <w:rPr>
          <w:rFonts w:ascii="Arial" w:hAnsi="Arial" w:cs="Arial"/>
          <w:sz w:val="24"/>
          <w:szCs w:val="24"/>
        </w:rPr>
        <w:tab/>
      </w:r>
    </w:p>
    <w:p w14:paraId="260F0A6C" w14:textId="77777777" w:rsidR="007B05C1" w:rsidRPr="007B05C1" w:rsidRDefault="007B05C1" w:rsidP="007B05C1">
      <w:pPr>
        <w:pStyle w:val="Prrafodelista"/>
        <w:numPr>
          <w:ilvl w:val="0"/>
          <w:numId w:val="7"/>
        </w:numPr>
        <w:spacing w:after="0" w:line="240" w:lineRule="auto"/>
        <w:jc w:val="both"/>
        <w:rPr>
          <w:rFonts w:ascii="Arial" w:hAnsi="Arial" w:cs="Arial"/>
          <w:sz w:val="24"/>
          <w:szCs w:val="24"/>
        </w:rPr>
      </w:pPr>
      <w:r w:rsidRPr="007B05C1">
        <w:rPr>
          <w:rFonts w:ascii="Arial" w:hAnsi="Arial" w:cs="Arial"/>
          <w:sz w:val="24"/>
          <w:szCs w:val="24"/>
        </w:rPr>
        <w:t>Bertol, Paula María (PRO)</w:t>
      </w:r>
    </w:p>
    <w:p w14:paraId="2A0F9B57" w14:textId="77777777" w:rsidR="007B05C1" w:rsidRPr="007B05C1" w:rsidRDefault="007B05C1" w:rsidP="007B05C1">
      <w:pPr>
        <w:pStyle w:val="Prrafodelista"/>
        <w:numPr>
          <w:ilvl w:val="0"/>
          <w:numId w:val="7"/>
        </w:numPr>
        <w:spacing w:after="0" w:line="240" w:lineRule="auto"/>
        <w:jc w:val="both"/>
        <w:rPr>
          <w:rFonts w:ascii="Arial" w:hAnsi="Arial" w:cs="Arial"/>
          <w:sz w:val="24"/>
          <w:szCs w:val="24"/>
        </w:rPr>
      </w:pPr>
      <w:r w:rsidRPr="007B05C1">
        <w:rPr>
          <w:rFonts w:ascii="Arial" w:hAnsi="Arial" w:cs="Arial"/>
          <w:sz w:val="24"/>
          <w:szCs w:val="24"/>
        </w:rPr>
        <w:t>Bianchi, Ivana María (Frente Justicia Unión Y Libertad – FREJULI)</w:t>
      </w:r>
    </w:p>
    <w:p w14:paraId="33C724BC" w14:textId="0B5C5266" w:rsidR="007B05C1" w:rsidRPr="007B05C1" w:rsidRDefault="007B05C1" w:rsidP="007B05C1">
      <w:pPr>
        <w:pStyle w:val="Prrafodelista"/>
        <w:numPr>
          <w:ilvl w:val="0"/>
          <w:numId w:val="7"/>
        </w:numPr>
        <w:spacing w:after="0" w:line="240" w:lineRule="auto"/>
        <w:jc w:val="both"/>
        <w:rPr>
          <w:rFonts w:ascii="Arial" w:hAnsi="Arial" w:cs="Arial"/>
          <w:sz w:val="24"/>
          <w:szCs w:val="24"/>
        </w:rPr>
      </w:pPr>
      <w:r w:rsidRPr="007B05C1">
        <w:rPr>
          <w:rFonts w:ascii="Arial" w:hAnsi="Arial" w:cs="Arial"/>
          <w:sz w:val="24"/>
          <w:szCs w:val="24"/>
        </w:rPr>
        <w:t>Recalde, Héctor Pedro; Argüello, Octavio; Vargas Aignasse, Gerónimo; Herrera, Griselda Noemí; Pais, Juan Mario; Pasini, Ariel Osvaldo Eloy; Pereyra, Guillermo Antonio; Salim, Juan Arturo; Sluga, Juan Carlos; Solanas, Raúl Patricio (Frente para la Victoria – PJ)</w:t>
      </w:r>
    </w:p>
    <w:p w14:paraId="79D908C0" w14:textId="77777777" w:rsidR="007B05C1" w:rsidRPr="00446991" w:rsidRDefault="007B05C1" w:rsidP="007B05C1">
      <w:pPr>
        <w:spacing w:after="0" w:line="240" w:lineRule="auto"/>
        <w:jc w:val="both"/>
        <w:rPr>
          <w:rFonts w:ascii="Arial" w:hAnsi="Arial" w:cs="Arial"/>
          <w:sz w:val="24"/>
          <w:szCs w:val="24"/>
        </w:rPr>
      </w:pPr>
    </w:p>
    <w:p w14:paraId="1631A065" w14:textId="77777777" w:rsidR="007B05C1" w:rsidRPr="00446991" w:rsidRDefault="007B05C1" w:rsidP="007B05C1">
      <w:pPr>
        <w:spacing w:after="0" w:line="240" w:lineRule="auto"/>
        <w:rPr>
          <w:rFonts w:ascii="Arial" w:hAnsi="Arial" w:cs="Arial"/>
          <w:sz w:val="24"/>
          <w:szCs w:val="24"/>
        </w:rPr>
      </w:pPr>
      <w:r w:rsidRPr="00446991">
        <w:rPr>
          <w:rFonts w:ascii="Arial" w:hAnsi="Arial" w:cs="Arial"/>
          <w:sz w:val="24"/>
          <w:szCs w:val="24"/>
        </w:rPr>
        <w:t>Año 2010</w:t>
      </w:r>
      <w:r w:rsidRPr="00446991">
        <w:rPr>
          <w:rFonts w:ascii="Arial" w:hAnsi="Arial" w:cs="Arial"/>
          <w:sz w:val="24"/>
          <w:szCs w:val="24"/>
        </w:rPr>
        <w:tab/>
      </w:r>
    </w:p>
    <w:p w14:paraId="08E2F2E0" w14:textId="77777777" w:rsidR="007B05C1" w:rsidRPr="007B05C1" w:rsidRDefault="007B05C1" w:rsidP="007B05C1">
      <w:pPr>
        <w:pStyle w:val="Prrafodelista"/>
        <w:numPr>
          <w:ilvl w:val="0"/>
          <w:numId w:val="8"/>
        </w:numPr>
        <w:spacing w:after="0" w:line="240" w:lineRule="auto"/>
        <w:jc w:val="both"/>
        <w:rPr>
          <w:rFonts w:ascii="Arial" w:hAnsi="Arial" w:cs="Arial"/>
          <w:sz w:val="24"/>
          <w:szCs w:val="24"/>
        </w:rPr>
      </w:pPr>
      <w:r w:rsidRPr="007B05C1">
        <w:rPr>
          <w:rFonts w:ascii="Arial" w:hAnsi="Arial" w:cs="Arial"/>
          <w:sz w:val="24"/>
          <w:szCs w:val="24"/>
        </w:rPr>
        <w:t>Álvarez, Juan José (PJ)</w:t>
      </w:r>
    </w:p>
    <w:p w14:paraId="058C26FD" w14:textId="77777777" w:rsidR="007B05C1" w:rsidRPr="007B05C1" w:rsidRDefault="007B05C1" w:rsidP="007B05C1">
      <w:pPr>
        <w:pStyle w:val="Prrafodelista"/>
        <w:numPr>
          <w:ilvl w:val="0"/>
          <w:numId w:val="8"/>
        </w:numPr>
        <w:spacing w:after="0" w:line="240" w:lineRule="auto"/>
        <w:jc w:val="both"/>
        <w:rPr>
          <w:rFonts w:ascii="Arial" w:hAnsi="Arial" w:cs="Arial"/>
          <w:sz w:val="24"/>
          <w:szCs w:val="24"/>
        </w:rPr>
      </w:pPr>
      <w:r w:rsidRPr="007B05C1">
        <w:rPr>
          <w:rFonts w:ascii="Arial" w:hAnsi="Arial" w:cs="Arial"/>
          <w:sz w:val="24"/>
          <w:szCs w:val="24"/>
        </w:rPr>
        <w:t>Vargas Aignasse, Gerónimo (Frente para la Victoria – PJ)</w:t>
      </w:r>
    </w:p>
    <w:p w14:paraId="6CC06072" w14:textId="77777777" w:rsidR="007B05C1" w:rsidRPr="00446991" w:rsidRDefault="007B05C1" w:rsidP="007B05C1">
      <w:pPr>
        <w:spacing w:after="0" w:line="240" w:lineRule="auto"/>
        <w:rPr>
          <w:rFonts w:ascii="Arial" w:hAnsi="Arial" w:cs="Arial"/>
          <w:sz w:val="24"/>
          <w:szCs w:val="24"/>
        </w:rPr>
      </w:pPr>
    </w:p>
    <w:p w14:paraId="2B40D985" w14:textId="77777777" w:rsidR="007B05C1" w:rsidRPr="00446991" w:rsidRDefault="007B05C1" w:rsidP="007B05C1">
      <w:pPr>
        <w:spacing w:after="0" w:line="240" w:lineRule="auto"/>
        <w:rPr>
          <w:rFonts w:ascii="Arial" w:hAnsi="Arial" w:cs="Arial"/>
          <w:sz w:val="24"/>
          <w:szCs w:val="24"/>
        </w:rPr>
      </w:pPr>
      <w:r w:rsidRPr="00446991">
        <w:rPr>
          <w:rFonts w:ascii="Arial" w:hAnsi="Arial" w:cs="Arial"/>
          <w:sz w:val="24"/>
          <w:szCs w:val="24"/>
        </w:rPr>
        <w:t>Año 2011</w:t>
      </w:r>
    </w:p>
    <w:p w14:paraId="71E59091" w14:textId="77777777" w:rsidR="007B05C1" w:rsidRPr="007B05C1" w:rsidRDefault="007B05C1" w:rsidP="007B05C1">
      <w:pPr>
        <w:pStyle w:val="Prrafodelista"/>
        <w:numPr>
          <w:ilvl w:val="0"/>
          <w:numId w:val="9"/>
        </w:numPr>
        <w:spacing w:after="0" w:line="240" w:lineRule="auto"/>
        <w:jc w:val="both"/>
        <w:rPr>
          <w:rFonts w:ascii="Arial" w:hAnsi="Arial" w:cs="Arial"/>
          <w:sz w:val="24"/>
          <w:szCs w:val="24"/>
        </w:rPr>
      </w:pPr>
      <w:r w:rsidRPr="007B05C1">
        <w:rPr>
          <w:rFonts w:ascii="Arial" w:hAnsi="Arial" w:cs="Arial"/>
          <w:sz w:val="24"/>
          <w:szCs w:val="24"/>
        </w:rPr>
        <w:t>Bertol, Paula María – Pinedo, Federico (PRO)</w:t>
      </w:r>
    </w:p>
    <w:p w14:paraId="0EE7EEEF" w14:textId="77777777" w:rsidR="007B05C1" w:rsidRPr="007B05C1" w:rsidRDefault="007B05C1" w:rsidP="007B05C1">
      <w:pPr>
        <w:pStyle w:val="Prrafodelista"/>
        <w:numPr>
          <w:ilvl w:val="0"/>
          <w:numId w:val="9"/>
        </w:numPr>
        <w:spacing w:after="0" w:line="240" w:lineRule="auto"/>
        <w:jc w:val="both"/>
        <w:rPr>
          <w:rFonts w:ascii="Arial" w:hAnsi="Arial" w:cs="Arial"/>
          <w:sz w:val="24"/>
          <w:szCs w:val="24"/>
        </w:rPr>
      </w:pPr>
      <w:r w:rsidRPr="007B05C1">
        <w:rPr>
          <w:rFonts w:ascii="Arial" w:hAnsi="Arial" w:cs="Arial"/>
          <w:sz w:val="24"/>
          <w:szCs w:val="24"/>
        </w:rPr>
        <w:t>Giudici, Silvana Myriam; Martínez, Julio Cesar, Álvarez, Elsa María (UCR), Ferrari, Gustavo Alfredo Horacio (Peronismo Federal), Bullrich, Patricia (Coalición Cívica)</w:t>
      </w:r>
    </w:p>
    <w:p w14:paraId="72C5FBCC" w14:textId="77777777" w:rsidR="007B05C1" w:rsidRPr="007B05C1" w:rsidRDefault="007B05C1" w:rsidP="007B05C1">
      <w:pPr>
        <w:pStyle w:val="Prrafodelista"/>
        <w:numPr>
          <w:ilvl w:val="0"/>
          <w:numId w:val="10"/>
        </w:numPr>
        <w:spacing w:after="0" w:line="240" w:lineRule="auto"/>
        <w:jc w:val="both"/>
        <w:rPr>
          <w:rFonts w:ascii="Arial" w:hAnsi="Arial" w:cs="Arial"/>
          <w:sz w:val="24"/>
          <w:szCs w:val="24"/>
        </w:rPr>
      </w:pPr>
      <w:r w:rsidRPr="007B05C1">
        <w:rPr>
          <w:rFonts w:ascii="Arial" w:hAnsi="Arial" w:cs="Arial"/>
          <w:sz w:val="24"/>
          <w:szCs w:val="24"/>
        </w:rPr>
        <w:t>Recalde, Héctor Pedro (Frente para la Victoria – PJ)</w:t>
      </w:r>
    </w:p>
    <w:p w14:paraId="3059AB0F" w14:textId="77777777" w:rsidR="007B05C1" w:rsidRPr="00446991" w:rsidRDefault="007B05C1" w:rsidP="007B05C1">
      <w:pPr>
        <w:spacing w:after="0" w:line="240" w:lineRule="auto"/>
        <w:rPr>
          <w:rFonts w:ascii="Arial" w:hAnsi="Arial" w:cs="Arial"/>
          <w:sz w:val="24"/>
          <w:szCs w:val="24"/>
        </w:rPr>
      </w:pPr>
    </w:p>
    <w:p w14:paraId="7B04324A" w14:textId="77777777" w:rsidR="007B05C1" w:rsidRPr="00446991" w:rsidRDefault="007B05C1" w:rsidP="007B05C1">
      <w:pPr>
        <w:spacing w:after="0" w:line="240" w:lineRule="auto"/>
        <w:rPr>
          <w:rFonts w:ascii="Arial" w:hAnsi="Arial" w:cs="Arial"/>
          <w:sz w:val="24"/>
          <w:szCs w:val="24"/>
        </w:rPr>
      </w:pPr>
      <w:r w:rsidRPr="00446991">
        <w:rPr>
          <w:rFonts w:ascii="Arial" w:hAnsi="Arial" w:cs="Arial"/>
          <w:sz w:val="24"/>
          <w:szCs w:val="24"/>
        </w:rPr>
        <w:t>Año 2013</w:t>
      </w:r>
      <w:r w:rsidRPr="00446991">
        <w:rPr>
          <w:rFonts w:ascii="Arial" w:hAnsi="Arial" w:cs="Arial"/>
          <w:sz w:val="24"/>
          <w:szCs w:val="24"/>
        </w:rPr>
        <w:tab/>
      </w:r>
    </w:p>
    <w:p w14:paraId="6B0A4AE6" w14:textId="5D01852E" w:rsidR="007B05C1" w:rsidRPr="007B05C1" w:rsidRDefault="007B05C1" w:rsidP="007B05C1">
      <w:pPr>
        <w:pStyle w:val="Prrafodelista"/>
        <w:numPr>
          <w:ilvl w:val="0"/>
          <w:numId w:val="11"/>
        </w:numPr>
        <w:spacing w:after="0" w:line="240" w:lineRule="auto"/>
        <w:jc w:val="both"/>
        <w:rPr>
          <w:rFonts w:ascii="Arial" w:hAnsi="Arial" w:cs="Arial"/>
          <w:sz w:val="24"/>
          <w:szCs w:val="24"/>
        </w:rPr>
      </w:pPr>
      <w:r w:rsidRPr="007B05C1">
        <w:rPr>
          <w:rFonts w:ascii="Arial" w:hAnsi="Arial" w:cs="Arial"/>
          <w:sz w:val="24"/>
          <w:szCs w:val="24"/>
        </w:rPr>
        <w:t>Recalde</w:t>
      </w:r>
      <w:r w:rsidR="00B14A42">
        <w:rPr>
          <w:rFonts w:ascii="Arial" w:hAnsi="Arial" w:cs="Arial"/>
          <w:sz w:val="24"/>
          <w:szCs w:val="24"/>
        </w:rPr>
        <w:t>, Héctor Pedro (Frente para la V</w:t>
      </w:r>
      <w:bookmarkStart w:id="0" w:name="_GoBack"/>
      <w:bookmarkEnd w:id="0"/>
      <w:r w:rsidRPr="007B05C1">
        <w:rPr>
          <w:rFonts w:ascii="Arial" w:hAnsi="Arial" w:cs="Arial"/>
          <w:sz w:val="24"/>
          <w:szCs w:val="24"/>
        </w:rPr>
        <w:t>ictoria – PJ)</w:t>
      </w:r>
    </w:p>
    <w:p w14:paraId="04E849E0" w14:textId="77777777" w:rsidR="007B05C1" w:rsidRPr="007B05C1" w:rsidRDefault="007B05C1" w:rsidP="007B05C1">
      <w:pPr>
        <w:pStyle w:val="Prrafodelista"/>
        <w:numPr>
          <w:ilvl w:val="0"/>
          <w:numId w:val="11"/>
        </w:numPr>
        <w:spacing w:after="0" w:line="240" w:lineRule="auto"/>
        <w:jc w:val="both"/>
        <w:rPr>
          <w:rFonts w:ascii="Arial" w:hAnsi="Arial" w:cs="Arial"/>
          <w:sz w:val="24"/>
          <w:szCs w:val="24"/>
        </w:rPr>
      </w:pPr>
      <w:r w:rsidRPr="007B05C1">
        <w:rPr>
          <w:rFonts w:ascii="Arial" w:hAnsi="Arial" w:cs="Arial"/>
          <w:sz w:val="24"/>
          <w:szCs w:val="24"/>
        </w:rPr>
        <w:t>Yagüe, Linda Cristina (UCR)</w:t>
      </w:r>
    </w:p>
    <w:p w14:paraId="5E66D4A4" w14:textId="77777777" w:rsidR="007B05C1" w:rsidRPr="00446991" w:rsidRDefault="007B05C1" w:rsidP="007B05C1">
      <w:pPr>
        <w:spacing w:after="0" w:line="240" w:lineRule="auto"/>
        <w:rPr>
          <w:rFonts w:ascii="Arial" w:hAnsi="Arial" w:cs="Arial"/>
          <w:sz w:val="24"/>
          <w:szCs w:val="24"/>
        </w:rPr>
      </w:pPr>
    </w:p>
    <w:p w14:paraId="29F86F3F" w14:textId="77777777" w:rsidR="007B05C1" w:rsidRPr="00446991" w:rsidRDefault="007B05C1" w:rsidP="007B05C1">
      <w:pPr>
        <w:spacing w:after="0" w:line="240" w:lineRule="auto"/>
        <w:rPr>
          <w:rFonts w:ascii="Arial" w:hAnsi="Arial" w:cs="Arial"/>
          <w:sz w:val="24"/>
          <w:szCs w:val="24"/>
        </w:rPr>
      </w:pPr>
      <w:r w:rsidRPr="00446991">
        <w:rPr>
          <w:rFonts w:ascii="Arial" w:hAnsi="Arial" w:cs="Arial"/>
          <w:sz w:val="24"/>
          <w:szCs w:val="24"/>
        </w:rPr>
        <w:lastRenderedPageBreak/>
        <w:t>Año 2014</w:t>
      </w:r>
    </w:p>
    <w:p w14:paraId="3AD08B4B" w14:textId="77777777" w:rsidR="007B05C1" w:rsidRPr="007B05C1" w:rsidRDefault="007B05C1" w:rsidP="007B05C1">
      <w:pPr>
        <w:pStyle w:val="Prrafodelista"/>
        <w:numPr>
          <w:ilvl w:val="0"/>
          <w:numId w:val="12"/>
        </w:numPr>
        <w:spacing w:after="0" w:line="240" w:lineRule="auto"/>
        <w:jc w:val="both"/>
        <w:rPr>
          <w:rFonts w:ascii="Arial" w:hAnsi="Arial" w:cs="Arial"/>
          <w:sz w:val="24"/>
          <w:szCs w:val="24"/>
        </w:rPr>
      </w:pPr>
      <w:r w:rsidRPr="007B05C1">
        <w:rPr>
          <w:rFonts w:ascii="Arial" w:hAnsi="Arial" w:cs="Arial"/>
          <w:sz w:val="24"/>
          <w:szCs w:val="24"/>
        </w:rPr>
        <w:t>Mac Allister, Carlos Javier (Unión Pro)</w:t>
      </w:r>
    </w:p>
    <w:p w14:paraId="6D7C9A0E" w14:textId="77777777" w:rsidR="007B05C1" w:rsidRPr="007B05C1" w:rsidRDefault="007B05C1" w:rsidP="007B05C1">
      <w:pPr>
        <w:pStyle w:val="Prrafodelista"/>
        <w:numPr>
          <w:ilvl w:val="0"/>
          <w:numId w:val="12"/>
        </w:numPr>
        <w:spacing w:after="0" w:line="240" w:lineRule="auto"/>
        <w:jc w:val="both"/>
        <w:rPr>
          <w:rFonts w:ascii="Arial" w:hAnsi="Arial" w:cs="Arial"/>
          <w:sz w:val="24"/>
          <w:szCs w:val="24"/>
        </w:rPr>
      </w:pPr>
      <w:r w:rsidRPr="007B05C1">
        <w:rPr>
          <w:rFonts w:ascii="Arial" w:hAnsi="Arial" w:cs="Arial"/>
          <w:sz w:val="24"/>
          <w:szCs w:val="24"/>
        </w:rPr>
        <w:t>Pérez, José Adrián; Lagoria, Elia Nelly; Schwindt, María Liliana; (Trabajo y Dignidad -  Frente Renovador)</w:t>
      </w:r>
    </w:p>
    <w:p w14:paraId="602EF4CF" w14:textId="77777777" w:rsidR="007B05C1" w:rsidRPr="00446991" w:rsidRDefault="007B05C1" w:rsidP="007B05C1">
      <w:pPr>
        <w:spacing w:after="0" w:line="240" w:lineRule="auto"/>
        <w:rPr>
          <w:rFonts w:ascii="Arial" w:hAnsi="Arial" w:cs="Arial"/>
          <w:sz w:val="24"/>
          <w:szCs w:val="24"/>
        </w:rPr>
      </w:pPr>
    </w:p>
    <w:p w14:paraId="04728E6E" w14:textId="77777777" w:rsidR="007B05C1" w:rsidRPr="00446991" w:rsidRDefault="007B05C1" w:rsidP="007B05C1">
      <w:pPr>
        <w:spacing w:after="0" w:line="240" w:lineRule="auto"/>
        <w:rPr>
          <w:rFonts w:ascii="Arial" w:hAnsi="Arial" w:cs="Arial"/>
          <w:sz w:val="24"/>
          <w:szCs w:val="24"/>
        </w:rPr>
      </w:pPr>
      <w:r w:rsidRPr="00446991">
        <w:rPr>
          <w:rFonts w:ascii="Arial" w:hAnsi="Arial" w:cs="Arial"/>
          <w:sz w:val="24"/>
          <w:szCs w:val="24"/>
        </w:rPr>
        <w:t>Año 2015</w:t>
      </w:r>
      <w:r w:rsidRPr="00446991">
        <w:rPr>
          <w:rFonts w:ascii="Arial" w:hAnsi="Arial" w:cs="Arial"/>
          <w:sz w:val="24"/>
          <w:szCs w:val="24"/>
        </w:rPr>
        <w:tab/>
      </w:r>
    </w:p>
    <w:p w14:paraId="39CED4A6" w14:textId="77777777" w:rsidR="007B05C1" w:rsidRPr="007B05C1" w:rsidRDefault="007B05C1" w:rsidP="007B05C1">
      <w:pPr>
        <w:pStyle w:val="Prrafodelista"/>
        <w:numPr>
          <w:ilvl w:val="0"/>
          <w:numId w:val="13"/>
        </w:numPr>
        <w:spacing w:after="0" w:line="240" w:lineRule="auto"/>
        <w:jc w:val="both"/>
        <w:rPr>
          <w:rFonts w:ascii="Arial" w:hAnsi="Arial" w:cs="Arial"/>
          <w:sz w:val="24"/>
          <w:szCs w:val="24"/>
        </w:rPr>
      </w:pPr>
      <w:r w:rsidRPr="007B05C1">
        <w:rPr>
          <w:rFonts w:ascii="Arial" w:hAnsi="Arial" w:cs="Arial"/>
          <w:sz w:val="24"/>
          <w:szCs w:val="24"/>
        </w:rPr>
        <w:t>Martínez, Oscar Ariel (Frente Renovador)</w:t>
      </w:r>
    </w:p>
    <w:p w14:paraId="4EC0B11B" w14:textId="77777777" w:rsidR="007B05C1" w:rsidRPr="007B05C1" w:rsidRDefault="007B05C1" w:rsidP="007B05C1">
      <w:pPr>
        <w:pStyle w:val="Prrafodelista"/>
        <w:numPr>
          <w:ilvl w:val="0"/>
          <w:numId w:val="13"/>
        </w:numPr>
        <w:spacing w:after="0" w:line="240" w:lineRule="auto"/>
        <w:jc w:val="both"/>
        <w:rPr>
          <w:rFonts w:ascii="Arial" w:hAnsi="Arial" w:cs="Arial"/>
          <w:sz w:val="24"/>
          <w:szCs w:val="24"/>
        </w:rPr>
      </w:pPr>
      <w:r w:rsidRPr="007B05C1">
        <w:rPr>
          <w:rFonts w:ascii="Arial" w:hAnsi="Arial" w:cs="Arial"/>
          <w:sz w:val="24"/>
          <w:szCs w:val="24"/>
        </w:rPr>
        <w:t>Recalde, Hector Pedro; Gdansky, Carlos Enrique, Barreto; Jorge Rubén (Frente para la Victoria – PJ)</w:t>
      </w:r>
    </w:p>
    <w:p w14:paraId="5157399D" w14:textId="77777777" w:rsidR="007B05C1" w:rsidRPr="00446991" w:rsidRDefault="007B05C1" w:rsidP="007B05C1">
      <w:pPr>
        <w:spacing w:after="0" w:line="240" w:lineRule="auto"/>
        <w:rPr>
          <w:rFonts w:ascii="Arial" w:hAnsi="Arial" w:cs="Arial"/>
          <w:sz w:val="24"/>
          <w:szCs w:val="24"/>
        </w:rPr>
      </w:pPr>
    </w:p>
    <w:p w14:paraId="1A4A2FF4" w14:textId="77777777" w:rsidR="007B05C1" w:rsidRPr="00446991" w:rsidRDefault="007B05C1" w:rsidP="007B05C1">
      <w:pPr>
        <w:spacing w:after="0" w:line="240" w:lineRule="auto"/>
        <w:rPr>
          <w:rFonts w:ascii="Arial" w:hAnsi="Arial" w:cs="Arial"/>
          <w:sz w:val="24"/>
          <w:szCs w:val="24"/>
        </w:rPr>
      </w:pPr>
      <w:r w:rsidRPr="00446991">
        <w:rPr>
          <w:rFonts w:ascii="Arial" w:hAnsi="Arial" w:cs="Arial"/>
          <w:sz w:val="24"/>
          <w:szCs w:val="24"/>
        </w:rPr>
        <w:t>Año 2016</w:t>
      </w:r>
      <w:r w:rsidRPr="00446991">
        <w:rPr>
          <w:rFonts w:ascii="Arial" w:hAnsi="Arial" w:cs="Arial"/>
          <w:sz w:val="24"/>
          <w:szCs w:val="24"/>
        </w:rPr>
        <w:tab/>
      </w:r>
    </w:p>
    <w:p w14:paraId="2B1E570B" w14:textId="77777777" w:rsidR="007B05C1" w:rsidRPr="007B05C1" w:rsidRDefault="007B05C1" w:rsidP="007B05C1">
      <w:pPr>
        <w:pStyle w:val="Prrafodelista"/>
        <w:numPr>
          <w:ilvl w:val="0"/>
          <w:numId w:val="14"/>
        </w:numPr>
        <w:spacing w:after="0" w:line="240" w:lineRule="auto"/>
        <w:rPr>
          <w:rFonts w:ascii="Arial" w:hAnsi="Arial" w:cs="Arial"/>
          <w:sz w:val="24"/>
          <w:szCs w:val="24"/>
        </w:rPr>
      </w:pPr>
      <w:r w:rsidRPr="007B05C1">
        <w:rPr>
          <w:rFonts w:ascii="Arial" w:hAnsi="Arial" w:cs="Arial"/>
          <w:sz w:val="24"/>
          <w:szCs w:val="24"/>
        </w:rPr>
        <w:t>Bianchi, Ivana María (Compromiso Federal)</w:t>
      </w:r>
    </w:p>
    <w:p w14:paraId="45FE0BB3" w14:textId="77777777" w:rsidR="007B05C1" w:rsidRPr="00446991" w:rsidRDefault="007B05C1" w:rsidP="007B05C1">
      <w:pPr>
        <w:spacing w:after="0" w:line="240" w:lineRule="auto"/>
        <w:rPr>
          <w:rFonts w:ascii="Arial" w:hAnsi="Arial" w:cs="Arial"/>
          <w:sz w:val="24"/>
          <w:szCs w:val="24"/>
        </w:rPr>
      </w:pPr>
    </w:p>
    <w:p w14:paraId="3E13AF8A" w14:textId="77777777" w:rsidR="007B05C1" w:rsidRPr="00446991" w:rsidRDefault="007B05C1" w:rsidP="007B05C1">
      <w:pPr>
        <w:spacing w:after="0" w:line="240" w:lineRule="auto"/>
        <w:rPr>
          <w:rFonts w:ascii="Arial" w:hAnsi="Arial" w:cs="Arial"/>
          <w:sz w:val="24"/>
          <w:szCs w:val="24"/>
        </w:rPr>
      </w:pPr>
      <w:r w:rsidRPr="00446991">
        <w:rPr>
          <w:rFonts w:ascii="Arial" w:hAnsi="Arial" w:cs="Arial"/>
          <w:sz w:val="24"/>
          <w:szCs w:val="24"/>
        </w:rPr>
        <w:t>Año 2017</w:t>
      </w:r>
    </w:p>
    <w:p w14:paraId="14420EFC" w14:textId="77777777" w:rsidR="007B05C1" w:rsidRPr="007B05C1" w:rsidRDefault="007B05C1" w:rsidP="007B05C1">
      <w:pPr>
        <w:pStyle w:val="Prrafodelista"/>
        <w:numPr>
          <w:ilvl w:val="0"/>
          <w:numId w:val="14"/>
        </w:numPr>
        <w:spacing w:after="0" w:line="240" w:lineRule="auto"/>
        <w:jc w:val="both"/>
        <w:rPr>
          <w:rFonts w:ascii="Arial" w:hAnsi="Arial" w:cs="Arial"/>
          <w:sz w:val="24"/>
          <w:szCs w:val="24"/>
        </w:rPr>
      </w:pPr>
      <w:r w:rsidRPr="007B05C1">
        <w:rPr>
          <w:rFonts w:ascii="Arial" w:hAnsi="Arial" w:cs="Arial"/>
          <w:sz w:val="24"/>
          <w:szCs w:val="24"/>
        </w:rPr>
        <w:t>Furlán, Francisco Abel (Frente para la Victoria – PJ)</w:t>
      </w:r>
    </w:p>
    <w:p w14:paraId="4545A8D2" w14:textId="77777777" w:rsidR="007B05C1" w:rsidRPr="007B05C1" w:rsidRDefault="007B05C1" w:rsidP="007B05C1">
      <w:pPr>
        <w:pStyle w:val="Prrafodelista"/>
        <w:numPr>
          <w:ilvl w:val="0"/>
          <w:numId w:val="14"/>
        </w:numPr>
        <w:spacing w:after="0" w:line="240" w:lineRule="auto"/>
        <w:jc w:val="both"/>
        <w:rPr>
          <w:rFonts w:ascii="Arial" w:hAnsi="Arial" w:cs="Arial"/>
          <w:sz w:val="24"/>
          <w:szCs w:val="24"/>
        </w:rPr>
      </w:pPr>
      <w:r w:rsidRPr="007B05C1">
        <w:rPr>
          <w:rFonts w:ascii="Arial" w:hAnsi="Arial" w:cs="Arial"/>
          <w:sz w:val="24"/>
          <w:szCs w:val="24"/>
        </w:rPr>
        <w:t>Pitiot, Carla Betina (Federal Unidos por una Nueva Argentina); Lagoria, Elia Nelly (Trabajo y Dignidad); Alonso, Horacio Fernando (Federal Unidos Por Una Nueva Argentina)</w:t>
      </w:r>
    </w:p>
    <w:p w14:paraId="1C6A60E0" w14:textId="77777777" w:rsidR="007B05C1" w:rsidRPr="007B05C1" w:rsidRDefault="007B05C1" w:rsidP="007B05C1">
      <w:pPr>
        <w:pStyle w:val="Prrafodelista"/>
        <w:numPr>
          <w:ilvl w:val="0"/>
          <w:numId w:val="14"/>
        </w:numPr>
        <w:spacing w:after="0" w:line="240" w:lineRule="auto"/>
        <w:jc w:val="both"/>
        <w:rPr>
          <w:rFonts w:ascii="Arial" w:hAnsi="Arial" w:cs="Arial"/>
          <w:sz w:val="24"/>
          <w:szCs w:val="24"/>
        </w:rPr>
      </w:pPr>
      <w:r w:rsidRPr="007B05C1">
        <w:rPr>
          <w:rFonts w:ascii="Arial" w:hAnsi="Arial" w:cs="Arial"/>
          <w:sz w:val="24"/>
          <w:szCs w:val="24"/>
        </w:rPr>
        <w:t>Recalde, Héctor Pedro; García, María Teresa; Basterra, Luis Eugenio (Frente para la Victoria – PJ)</w:t>
      </w:r>
    </w:p>
    <w:p w14:paraId="38132A06" w14:textId="77777777" w:rsidR="007B05C1" w:rsidRPr="007B05C1" w:rsidRDefault="007B05C1" w:rsidP="007B05C1">
      <w:pPr>
        <w:pStyle w:val="Prrafodelista"/>
        <w:numPr>
          <w:ilvl w:val="0"/>
          <w:numId w:val="14"/>
        </w:numPr>
        <w:spacing w:after="0" w:line="240" w:lineRule="auto"/>
        <w:jc w:val="both"/>
        <w:rPr>
          <w:rFonts w:ascii="Arial" w:hAnsi="Arial" w:cs="Arial"/>
          <w:sz w:val="24"/>
          <w:szCs w:val="24"/>
        </w:rPr>
      </w:pPr>
      <w:r w:rsidRPr="007B05C1">
        <w:rPr>
          <w:rFonts w:ascii="Arial" w:hAnsi="Arial" w:cs="Arial"/>
          <w:sz w:val="24"/>
          <w:szCs w:val="24"/>
        </w:rPr>
        <w:t>Wechsler, Marcelo Germán; Barletta, Mario Domingo; Scaglia, Gisela; Wolff, Waldo Ezequiel (Unión PRO y UCR)</w:t>
      </w:r>
    </w:p>
    <w:p w14:paraId="523FE7F1" w14:textId="77777777" w:rsidR="007B05C1" w:rsidRPr="00446991" w:rsidRDefault="007B05C1" w:rsidP="007B05C1">
      <w:pPr>
        <w:spacing w:after="0" w:line="240" w:lineRule="auto"/>
        <w:jc w:val="both"/>
        <w:rPr>
          <w:rFonts w:ascii="Arial" w:hAnsi="Arial" w:cs="Arial"/>
          <w:sz w:val="24"/>
          <w:szCs w:val="24"/>
        </w:rPr>
      </w:pPr>
    </w:p>
    <w:p w14:paraId="78B1F87E" w14:textId="77777777" w:rsidR="007B05C1" w:rsidRPr="00446991" w:rsidRDefault="007B05C1" w:rsidP="007B05C1">
      <w:pPr>
        <w:spacing w:after="0" w:line="240" w:lineRule="auto"/>
        <w:rPr>
          <w:rFonts w:ascii="Arial" w:hAnsi="Arial" w:cs="Arial"/>
          <w:sz w:val="24"/>
          <w:szCs w:val="24"/>
        </w:rPr>
      </w:pPr>
      <w:r w:rsidRPr="00446991">
        <w:rPr>
          <w:rFonts w:ascii="Arial" w:hAnsi="Arial" w:cs="Arial"/>
          <w:sz w:val="24"/>
          <w:szCs w:val="24"/>
        </w:rPr>
        <w:t>Año 2018</w:t>
      </w:r>
    </w:p>
    <w:p w14:paraId="5E96E1D9" w14:textId="77777777" w:rsidR="007B05C1" w:rsidRPr="007B05C1" w:rsidRDefault="007B05C1" w:rsidP="007B05C1">
      <w:pPr>
        <w:pStyle w:val="Prrafodelista"/>
        <w:numPr>
          <w:ilvl w:val="0"/>
          <w:numId w:val="15"/>
        </w:numPr>
        <w:spacing w:after="0" w:line="240" w:lineRule="auto"/>
        <w:jc w:val="both"/>
        <w:rPr>
          <w:rFonts w:ascii="Arial" w:hAnsi="Arial" w:cs="Arial"/>
          <w:sz w:val="24"/>
          <w:szCs w:val="24"/>
        </w:rPr>
      </w:pPr>
      <w:r w:rsidRPr="007B05C1">
        <w:rPr>
          <w:rFonts w:ascii="Arial" w:hAnsi="Arial" w:cs="Arial"/>
          <w:sz w:val="24"/>
          <w:szCs w:val="24"/>
        </w:rPr>
        <w:t>Miranda, Pedro Rubén; Mosqueda, Juan; Bahillo, Juan José (PJ)</w:t>
      </w:r>
    </w:p>
    <w:p w14:paraId="5D632735" w14:textId="77777777" w:rsidR="007B05C1" w:rsidRPr="007B05C1" w:rsidRDefault="007B05C1" w:rsidP="007B05C1">
      <w:pPr>
        <w:pStyle w:val="Prrafodelista"/>
        <w:numPr>
          <w:ilvl w:val="0"/>
          <w:numId w:val="15"/>
        </w:numPr>
        <w:spacing w:after="0" w:line="240" w:lineRule="auto"/>
        <w:jc w:val="both"/>
        <w:rPr>
          <w:rFonts w:ascii="Arial" w:hAnsi="Arial" w:cs="Arial"/>
          <w:sz w:val="24"/>
          <w:szCs w:val="24"/>
        </w:rPr>
      </w:pPr>
      <w:r w:rsidRPr="007B05C1">
        <w:rPr>
          <w:rFonts w:ascii="Arial" w:hAnsi="Arial" w:cs="Arial"/>
          <w:sz w:val="24"/>
          <w:szCs w:val="24"/>
        </w:rPr>
        <w:t>Moisés, María Carolina; Kosiner, Pablo Francisco Juan; Flores, Danilo Adrián; Pertile, Elda; Yedlin, Pablo Raúl; Cresto, Mayda (PJ)</w:t>
      </w:r>
    </w:p>
    <w:p w14:paraId="3FE4133E" w14:textId="77777777" w:rsidR="007B05C1" w:rsidRPr="007B05C1" w:rsidRDefault="007B05C1" w:rsidP="007B05C1">
      <w:pPr>
        <w:pStyle w:val="Prrafodelista"/>
        <w:numPr>
          <w:ilvl w:val="0"/>
          <w:numId w:val="15"/>
        </w:numPr>
        <w:spacing w:after="0" w:line="240" w:lineRule="auto"/>
        <w:jc w:val="both"/>
        <w:rPr>
          <w:rFonts w:ascii="Arial" w:hAnsi="Arial" w:cs="Arial"/>
          <w:sz w:val="24"/>
          <w:szCs w:val="24"/>
        </w:rPr>
      </w:pPr>
      <w:r w:rsidRPr="007B05C1">
        <w:rPr>
          <w:rFonts w:ascii="Arial" w:hAnsi="Arial" w:cs="Arial"/>
          <w:sz w:val="24"/>
          <w:szCs w:val="24"/>
        </w:rPr>
        <w:t>Bianchi, Ivana María (PJ San Luis)</w:t>
      </w:r>
    </w:p>
    <w:p w14:paraId="2BC2F616" w14:textId="77777777" w:rsidR="007B05C1" w:rsidRPr="00446991" w:rsidRDefault="007B05C1" w:rsidP="007B05C1">
      <w:pPr>
        <w:spacing w:after="0" w:line="240" w:lineRule="auto"/>
        <w:rPr>
          <w:rFonts w:ascii="Arial" w:hAnsi="Arial" w:cs="Arial"/>
          <w:sz w:val="24"/>
          <w:szCs w:val="24"/>
        </w:rPr>
      </w:pPr>
    </w:p>
    <w:p w14:paraId="7167652F" w14:textId="77777777" w:rsidR="007B05C1" w:rsidRPr="00446991" w:rsidRDefault="007B05C1" w:rsidP="007B05C1">
      <w:pPr>
        <w:spacing w:after="0" w:line="240" w:lineRule="auto"/>
        <w:rPr>
          <w:rFonts w:ascii="Arial" w:hAnsi="Arial" w:cs="Arial"/>
          <w:sz w:val="24"/>
          <w:szCs w:val="24"/>
        </w:rPr>
      </w:pPr>
      <w:r w:rsidRPr="00446991">
        <w:rPr>
          <w:rFonts w:ascii="Arial" w:hAnsi="Arial" w:cs="Arial"/>
          <w:sz w:val="24"/>
          <w:szCs w:val="24"/>
        </w:rPr>
        <w:t>Año 2019</w:t>
      </w:r>
    </w:p>
    <w:p w14:paraId="26A1A8F2" w14:textId="77777777" w:rsidR="007B05C1" w:rsidRPr="007B05C1" w:rsidRDefault="007B05C1" w:rsidP="007B05C1">
      <w:pPr>
        <w:pStyle w:val="Prrafodelista"/>
        <w:numPr>
          <w:ilvl w:val="0"/>
          <w:numId w:val="17"/>
        </w:numPr>
        <w:spacing w:after="0" w:line="240" w:lineRule="auto"/>
        <w:jc w:val="both"/>
        <w:rPr>
          <w:rFonts w:ascii="Arial" w:hAnsi="Arial" w:cs="Arial"/>
          <w:sz w:val="24"/>
          <w:szCs w:val="24"/>
        </w:rPr>
      </w:pPr>
      <w:r w:rsidRPr="007B05C1">
        <w:rPr>
          <w:rFonts w:ascii="Arial" w:hAnsi="Arial" w:cs="Arial"/>
          <w:sz w:val="24"/>
          <w:szCs w:val="24"/>
        </w:rPr>
        <w:t>Flores, Héctor (Coalición Cívica).</w:t>
      </w:r>
    </w:p>
    <w:p w14:paraId="22DB22E8" w14:textId="77777777" w:rsidR="007B05C1" w:rsidRDefault="007B05C1" w:rsidP="007B05C1">
      <w:pPr>
        <w:spacing w:after="0" w:line="240" w:lineRule="auto"/>
        <w:jc w:val="both"/>
        <w:rPr>
          <w:rFonts w:ascii="Arial" w:hAnsi="Arial" w:cs="Arial"/>
          <w:sz w:val="24"/>
          <w:szCs w:val="24"/>
        </w:rPr>
      </w:pPr>
    </w:p>
    <w:p w14:paraId="4BD6F3B3" w14:textId="77777777" w:rsidR="007B05C1" w:rsidRDefault="007B05C1" w:rsidP="007B05C1">
      <w:pPr>
        <w:spacing w:after="0" w:line="240" w:lineRule="auto"/>
        <w:rPr>
          <w:rFonts w:ascii="Arial" w:hAnsi="Arial" w:cs="Arial"/>
          <w:b/>
          <w:sz w:val="24"/>
          <w:szCs w:val="24"/>
        </w:rPr>
      </w:pPr>
      <w:r>
        <w:rPr>
          <w:rFonts w:ascii="Arial" w:hAnsi="Arial" w:cs="Arial"/>
          <w:b/>
          <w:sz w:val="24"/>
          <w:szCs w:val="24"/>
        </w:rPr>
        <w:t>2- Cámara de Senadores</w:t>
      </w:r>
    </w:p>
    <w:p w14:paraId="104FF691" w14:textId="77777777" w:rsidR="007B05C1" w:rsidRDefault="007B05C1" w:rsidP="007B05C1">
      <w:pPr>
        <w:spacing w:after="0" w:line="240" w:lineRule="auto"/>
        <w:rPr>
          <w:rFonts w:ascii="Arial" w:hAnsi="Arial" w:cs="Arial"/>
          <w:b/>
          <w:sz w:val="24"/>
          <w:szCs w:val="24"/>
        </w:rPr>
      </w:pPr>
    </w:p>
    <w:p w14:paraId="66B2D8AA" w14:textId="77777777" w:rsidR="007B05C1" w:rsidRDefault="007B05C1" w:rsidP="007B05C1">
      <w:pPr>
        <w:spacing w:after="0"/>
        <w:jc w:val="both"/>
        <w:rPr>
          <w:rFonts w:ascii="Arial" w:hAnsi="Arial" w:cs="Arial"/>
          <w:sz w:val="24"/>
          <w:szCs w:val="24"/>
        </w:rPr>
      </w:pPr>
      <w:r>
        <w:rPr>
          <w:rFonts w:ascii="Arial" w:hAnsi="Arial" w:cs="Arial"/>
          <w:sz w:val="24"/>
          <w:szCs w:val="24"/>
        </w:rPr>
        <w:t xml:space="preserve">Año </w:t>
      </w:r>
      <w:r w:rsidRPr="000B2605">
        <w:rPr>
          <w:rFonts w:ascii="Arial" w:hAnsi="Arial" w:cs="Arial"/>
          <w:sz w:val="24"/>
          <w:szCs w:val="24"/>
        </w:rPr>
        <w:t>2002</w:t>
      </w:r>
      <w:r w:rsidRPr="000B2605">
        <w:rPr>
          <w:rFonts w:ascii="Arial" w:hAnsi="Arial" w:cs="Arial"/>
          <w:sz w:val="24"/>
          <w:szCs w:val="24"/>
        </w:rPr>
        <w:tab/>
      </w:r>
    </w:p>
    <w:p w14:paraId="762ED03D" w14:textId="77777777" w:rsidR="007B05C1" w:rsidRPr="007B05C1" w:rsidRDefault="007B05C1" w:rsidP="007B05C1">
      <w:pPr>
        <w:pStyle w:val="Prrafodelista"/>
        <w:numPr>
          <w:ilvl w:val="0"/>
          <w:numId w:val="17"/>
        </w:numPr>
        <w:spacing w:after="0"/>
        <w:jc w:val="both"/>
        <w:rPr>
          <w:rFonts w:ascii="Arial" w:hAnsi="Arial" w:cs="Arial"/>
          <w:sz w:val="24"/>
          <w:szCs w:val="24"/>
        </w:rPr>
      </w:pPr>
      <w:r w:rsidRPr="007B05C1">
        <w:rPr>
          <w:rFonts w:ascii="Arial" w:hAnsi="Arial" w:cs="Arial"/>
          <w:sz w:val="24"/>
          <w:szCs w:val="24"/>
        </w:rPr>
        <w:t>Maestro, Carlos; Raso, Marta Ethel; Prades, Carlos (UCR)</w:t>
      </w:r>
    </w:p>
    <w:p w14:paraId="7CF7B63B" w14:textId="77777777" w:rsidR="007B05C1" w:rsidRPr="007B05C1" w:rsidRDefault="007B05C1" w:rsidP="007B05C1">
      <w:pPr>
        <w:pStyle w:val="Prrafodelista"/>
        <w:numPr>
          <w:ilvl w:val="0"/>
          <w:numId w:val="17"/>
        </w:numPr>
        <w:spacing w:after="0"/>
        <w:jc w:val="both"/>
        <w:rPr>
          <w:rFonts w:ascii="Arial" w:hAnsi="Arial" w:cs="Arial"/>
          <w:sz w:val="24"/>
          <w:szCs w:val="24"/>
        </w:rPr>
      </w:pPr>
      <w:r w:rsidRPr="007B05C1">
        <w:rPr>
          <w:rFonts w:ascii="Arial" w:hAnsi="Arial" w:cs="Arial"/>
          <w:sz w:val="24"/>
          <w:szCs w:val="24"/>
        </w:rPr>
        <w:t>Perceval, María Cristina; Paz, Elva Azucena; Halak, Beatriz Susana; Gioja, José Luis Gómez de Bertone, de Olide Carmen; Cafiero, Antonio Francisco (Justicialista); Curletti, Miriam Belén (UCR)</w:t>
      </w:r>
    </w:p>
    <w:p w14:paraId="46170239" w14:textId="77777777" w:rsidR="007B05C1" w:rsidRDefault="007B05C1" w:rsidP="007B05C1">
      <w:pPr>
        <w:spacing w:after="0"/>
        <w:jc w:val="both"/>
        <w:rPr>
          <w:rFonts w:ascii="Arial" w:hAnsi="Arial" w:cs="Arial"/>
          <w:sz w:val="24"/>
          <w:szCs w:val="24"/>
        </w:rPr>
      </w:pPr>
    </w:p>
    <w:p w14:paraId="7BBD2A3B" w14:textId="77777777" w:rsidR="007B05C1" w:rsidRDefault="007B05C1" w:rsidP="007B05C1">
      <w:pPr>
        <w:spacing w:after="0"/>
        <w:jc w:val="both"/>
        <w:rPr>
          <w:rFonts w:ascii="Arial" w:hAnsi="Arial" w:cs="Arial"/>
          <w:sz w:val="24"/>
          <w:szCs w:val="24"/>
        </w:rPr>
      </w:pPr>
      <w:r>
        <w:rPr>
          <w:rFonts w:ascii="Arial" w:hAnsi="Arial" w:cs="Arial"/>
          <w:sz w:val="24"/>
          <w:szCs w:val="24"/>
        </w:rPr>
        <w:t xml:space="preserve">Año </w:t>
      </w:r>
      <w:r w:rsidRPr="000B2605">
        <w:rPr>
          <w:rFonts w:ascii="Arial" w:hAnsi="Arial" w:cs="Arial"/>
          <w:sz w:val="24"/>
          <w:szCs w:val="24"/>
        </w:rPr>
        <w:t>2006</w:t>
      </w:r>
    </w:p>
    <w:p w14:paraId="230A1E5C" w14:textId="77777777" w:rsidR="007B05C1" w:rsidRPr="007B05C1" w:rsidRDefault="007B05C1" w:rsidP="007B05C1">
      <w:pPr>
        <w:pStyle w:val="Prrafodelista"/>
        <w:numPr>
          <w:ilvl w:val="0"/>
          <w:numId w:val="18"/>
        </w:numPr>
        <w:spacing w:after="0"/>
        <w:jc w:val="both"/>
        <w:rPr>
          <w:rFonts w:ascii="Arial" w:hAnsi="Arial" w:cs="Arial"/>
          <w:sz w:val="24"/>
          <w:szCs w:val="24"/>
        </w:rPr>
      </w:pPr>
      <w:r w:rsidRPr="007B05C1">
        <w:rPr>
          <w:rFonts w:ascii="Arial" w:hAnsi="Arial" w:cs="Arial"/>
          <w:sz w:val="24"/>
          <w:szCs w:val="24"/>
        </w:rPr>
        <w:t>Ibarra Vilma Lidia (Partido de la Victoria)</w:t>
      </w:r>
    </w:p>
    <w:p w14:paraId="563B6BE3" w14:textId="77777777" w:rsidR="007B05C1" w:rsidRDefault="007B05C1" w:rsidP="007B05C1">
      <w:pPr>
        <w:spacing w:after="0"/>
        <w:jc w:val="both"/>
        <w:rPr>
          <w:rFonts w:ascii="Arial" w:hAnsi="Arial" w:cs="Arial"/>
          <w:sz w:val="24"/>
          <w:szCs w:val="24"/>
        </w:rPr>
      </w:pPr>
    </w:p>
    <w:p w14:paraId="40A6D3B5" w14:textId="77777777" w:rsidR="007B05C1" w:rsidRDefault="007B05C1" w:rsidP="007B05C1">
      <w:pPr>
        <w:spacing w:after="0"/>
        <w:jc w:val="both"/>
        <w:rPr>
          <w:rFonts w:ascii="Arial" w:hAnsi="Arial" w:cs="Arial"/>
          <w:sz w:val="24"/>
          <w:szCs w:val="24"/>
        </w:rPr>
      </w:pPr>
      <w:r>
        <w:rPr>
          <w:rFonts w:ascii="Arial" w:hAnsi="Arial" w:cs="Arial"/>
          <w:sz w:val="24"/>
          <w:szCs w:val="24"/>
        </w:rPr>
        <w:t xml:space="preserve">Año </w:t>
      </w:r>
      <w:r w:rsidRPr="000B2605">
        <w:rPr>
          <w:rFonts w:ascii="Arial" w:hAnsi="Arial" w:cs="Arial"/>
          <w:sz w:val="24"/>
          <w:szCs w:val="24"/>
        </w:rPr>
        <w:t>2008</w:t>
      </w:r>
    </w:p>
    <w:p w14:paraId="5B14A457" w14:textId="77777777" w:rsidR="007B05C1" w:rsidRPr="0000502E" w:rsidRDefault="007B05C1" w:rsidP="007B05C1">
      <w:pPr>
        <w:pStyle w:val="Prrafodelista"/>
        <w:numPr>
          <w:ilvl w:val="0"/>
          <w:numId w:val="19"/>
        </w:numPr>
        <w:spacing w:after="0"/>
        <w:jc w:val="both"/>
        <w:rPr>
          <w:rFonts w:ascii="Arial" w:hAnsi="Arial" w:cs="Arial"/>
          <w:sz w:val="24"/>
          <w:szCs w:val="24"/>
        </w:rPr>
      </w:pPr>
      <w:r w:rsidRPr="0000502E">
        <w:rPr>
          <w:rFonts w:ascii="Arial" w:hAnsi="Arial" w:cs="Arial"/>
          <w:sz w:val="24"/>
          <w:szCs w:val="24"/>
        </w:rPr>
        <w:t>María C. Perceval. - Daniel F. Filmus (PJ)</w:t>
      </w:r>
    </w:p>
    <w:p w14:paraId="41F1726D" w14:textId="77777777" w:rsidR="007B05C1" w:rsidRPr="0000502E" w:rsidRDefault="007B05C1" w:rsidP="007B05C1">
      <w:pPr>
        <w:pStyle w:val="Prrafodelista"/>
        <w:numPr>
          <w:ilvl w:val="0"/>
          <w:numId w:val="19"/>
        </w:numPr>
        <w:spacing w:after="0"/>
        <w:jc w:val="both"/>
        <w:rPr>
          <w:rFonts w:ascii="Arial" w:hAnsi="Arial" w:cs="Arial"/>
          <w:sz w:val="24"/>
          <w:szCs w:val="24"/>
        </w:rPr>
      </w:pPr>
      <w:r w:rsidRPr="0000502E">
        <w:rPr>
          <w:rFonts w:ascii="Arial" w:hAnsi="Arial" w:cs="Arial"/>
          <w:sz w:val="24"/>
          <w:szCs w:val="24"/>
        </w:rPr>
        <w:t>Carlos S. Menem (PJ)</w:t>
      </w:r>
    </w:p>
    <w:p w14:paraId="66BF8AC0" w14:textId="77777777" w:rsidR="007B05C1" w:rsidRDefault="007B05C1" w:rsidP="007B05C1">
      <w:pPr>
        <w:spacing w:after="0"/>
        <w:jc w:val="both"/>
        <w:rPr>
          <w:rFonts w:ascii="Arial" w:hAnsi="Arial" w:cs="Arial"/>
          <w:sz w:val="24"/>
          <w:szCs w:val="24"/>
        </w:rPr>
      </w:pPr>
    </w:p>
    <w:p w14:paraId="5D3AC8B5" w14:textId="77777777" w:rsidR="007B05C1" w:rsidRPr="0006633B" w:rsidRDefault="007B05C1" w:rsidP="007B05C1">
      <w:pPr>
        <w:spacing w:after="0"/>
        <w:jc w:val="both"/>
        <w:rPr>
          <w:rFonts w:ascii="Arial" w:hAnsi="Arial" w:cs="Arial"/>
          <w:sz w:val="24"/>
          <w:szCs w:val="24"/>
        </w:rPr>
      </w:pPr>
      <w:r w:rsidRPr="0006633B">
        <w:rPr>
          <w:rFonts w:ascii="Arial" w:hAnsi="Arial" w:cs="Arial"/>
          <w:sz w:val="24"/>
          <w:szCs w:val="24"/>
        </w:rPr>
        <w:t>Año 2010</w:t>
      </w:r>
    </w:p>
    <w:p w14:paraId="3332A33E" w14:textId="77777777" w:rsidR="007B05C1" w:rsidRPr="0000502E" w:rsidRDefault="007B05C1" w:rsidP="007B05C1">
      <w:pPr>
        <w:pStyle w:val="Prrafodelista"/>
        <w:numPr>
          <w:ilvl w:val="0"/>
          <w:numId w:val="20"/>
        </w:numPr>
        <w:spacing w:after="0"/>
        <w:jc w:val="both"/>
        <w:rPr>
          <w:rFonts w:ascii="Arial" w:hAnsi="Arial" w:cs="Arial"/>
          <w:sz w:val="24"/>
          <w:szCs w:val="24"/>
        </w:rPr>
      </w:pPr>
      <w:r w:rsidRPr="0000502E">
        <w:rPr>
          <w:rFonts w:ascii="Arial" w:hAnsi="Arial" w:cs="Arial"/>
          <w:sz w:val="24"/>
          <w:szCs w:val="24"/>
        </w:rPr>
        <w:t>Samuel Cabanchik.- Norma E. Morandini</w:t>
      </w:r>
    </w:p>
    <w:p w14:paraId="38AD530C" w14:textId="77777777" w:rsidR="007B05C1" w:rsidRPr="0000502E" w:rsidRDefault="007B05C1" w:rsidP="007B05C1">
      <w:pPr>
        <w:pStyle w:val="Prrafodelista"/>
        <w:numPr>
          <w:ilvl w:val="0"/>
          <w:numId w:val="20"/>
        </w:numPr>
        <w:spacing w:after="0"/>
        <w:jc w:val="both"/>
        <w:rPr>
          <w:rFonts w:ascii="Arial" w:hAnsi="Arial" w:cs="Arial"/>
          <w:sz w:val="24"/>
          <w:szCs w:val="24"/>
        </w:rPr>
      </w:pPr>
      <w:r w:rsidRPr="0000502E">
        <w:rPr>
          <w:rFonts w:ascii="Arial" w:hAnsi="Arial" w:cs="Arial"/>
          <w:sz w:val="24"/>
          <w:szCs w:val="24"/>
        </w:rPr>
        <w:lastRenderedPageBreak/>
        <w:t>Carlos S. Menem (PJ)</w:t>
      </w:r>
    </w:p>
    <w:p w14:paraId="6C57BECF" w14:textId="77777777" w:rsidR="007B05C1" w:rsidRPr="0006633B" w:rsidRDefault="007B05C1" w:rsidP="007B05C1">
      <w:pPr>
        <w:spacing w:after="0"/>
        <w:jc w:val="both"/>
        <w:rPr>
          <w:rFonts w:ascii="Arial" w:hAnsi="Arial" w:cs="Arial"/>
          <w:sz w:val="24"/>
          <w:szCs w:val="24"/>
        </w:rPr>
      </w:pPr>
    </w:p>
    <w:p w14:paraId="7D400807" w14:textId="77777777" w:rsidR="007B05C1" w:rsidRPr="0006633B" w:rsidRDefault="007B05C1" w:rsidP="007B05C1">
      <w:pPr>
        <w:spacing w:after="0"/>
        <w:jc w:val="both"/>
        <w:rPr>
          <w:rFonts w:ascii="Arial" w:hAnsi="Arial" w:cs="Arial"/>
          <w:sz w:val="24"/>
          <w:szCs w:val="24"/>
        </w:rPr>
      </w:pPr>
      <w:r w:rsidRPr="0006633B">
        <w:rPr>
          <w:rFonts w:ascii="Arial" w:hAnsi="Arial" w:cs="Arial"/>
          <w:sz w:val="24"/>
          <w:szCs w:val="24"/>
        </w:rPr>
        <w:t>Año 2012</w:t>
      </w:r>
    </w:p>
    <w:p w14:paraId="1C80E610" w14:textId="77777777" w:rsidR="007B05C1" w:rsidRPr="007B05C1" w:rsidRDefault="007B05C1" w:rsidP="007B05C1">
      <w:pPr>
        <w:pStyle w:val="Prrafodelista"/>
        <w:numPr>
          <w:ilvl w:val="0"/>
          <w:numId w:val="21"/>
        </w:numPr>
        <w:spacing w:after="0"/>
        <w:jc w:val="both"/>
        <w:rPr>
          <w:rFonts w:ascii="Arial" w:hAnsi="Arial" w:cs="Arial"/>
          <w:sz w:val="24"/>
          <w:szCs w:val="24"/>
        </w:rPr>
      </w:pPr>
      <w:r w:rsidRPr="007B05C1">
        <w:rPr>
          <w:rFonts w:ascii="Arial" w:hAnsi="Arial" w:cs="Arial"/>
          <w:sz w:val="24"/>
          <w:szCs w:val="24"/>
        </w:rPr>
        <w:t>Petcoff Naidenoff, Luis Carlos; Vera, Arturo; Monllau, Blanca.- Ernesto R. Sanz.- Eugenio J. Artaza.- José M. Cano.- Emilio A. Rached.- Juan C. Marino.- Alfredo Martínez (UCR)</w:t>
      </w:r>
    </w:p>
    <w:p w14:paraId="1806AE7C" w14:textId="77777777" w:rsidR="007B05C1" w:rsidRPr="0006633B" w:rsidRDefault="007B05C1" w:rsidP="007B05C1">
      <w:pPr>
        <w:spacing w:after="0"/>
        <w:jc w:val="both"/>
        <w:rPr>
          <w:rFonts w:ascii="Arial" w:hAnsi="Arial" w:cs="Arial"/>
          <w:sz w:val="24"/>
          <w:szCs w:val="24"/>
        </w:rPr>
      </w:pPr>
    </w:p>
    <w:p w14:paraId="53608723" w14:textId="77777777" w:rsidR="007B05C1" w:rsidRPr="0006633B" w:rsidRDefault="007B05C1" w:rsidP="007B05C1">
      <w:pPr>
        <w:spacing w:after="0"/>
        <w:jc w:val="both"/>
        <w:rPr>
          <w:rFonts w:ascii="Arial" w:hAnsi="Arial" w:cs="Arial"/>
          <w:sz w:val="24"/>
          <w:szCs w:val="24"/>
        </w:rPr>
      </w:pPr>
      <w:r w:rsidRPr="0006633B">
        <w:rPr>
          <w:rFonts w:ascii="Arial" w:hAnsi="Arial" w:cs="Arial"/>
          <w:sz w:val="24"/>
          <w:szCs w:val="24"/>
        </w:rPr>
        <w:t>Año 2014</w:t>
      </w:r>
      <w:r w:rsidRPr="0006633B">
        <w:rPr>
          <w:rFonts w:ascii="Arial" w:hAnsi="Arial" w:cs="Arial"/>
          <w:sz w:val="24"/>
          <w:szCs w:val="24"/>
        </w:rPr>
        <w:tab/>
      </w:r>
    </w:p>
    <w:p w14:paraId="392D3D7B" w14:textId="77777777" w:rsidR="007B05C1" w:rsidRPr="007B05C1" w:rsidRDefault="007B05C1" w:rsidP="007B05C1">
      <w:pPr>
        <w:pStyle w:val="Prrafodelista"/>
        <w:numPr>
          <w:ilvl w:val="0"/>
          <w:numId w:val="21"/>
        </w:numPr>
        <w:spacing w:after="0"/>
        <w:jc w:val="both"/>
        <w:rPr>
          <w:rFonts w:ascii="Arial" w:hAnsi="Arial" w:cs="Arial"/>
          <w:sz w:val="24"/>
          <w:szCs w:val="24"/>
        </w:rPr>
      </w:pPr>
      <w:r w:rsidRPr="007B05C1">
        <w:rPr>
          <w:rFonts w:ascii="Arial" w:hAnsi="Arial" w:cs="Arial"/>
          <w:sz w:val="24"/>
          <w:szCs w:val="24"/>
        </w:rPr>
        <w:t>Petcoff Naidenoff, Luis Carlos (UCR)</w:t>
      </w:r>
    </w:p>
    <w:p w14:paraId="179C6384" w14:textId="77777777" w:rsidR="007B05C1" w:rsidRPr="0006633B" w:rsidRDefault="007B05C1" w:rsidP="007B05C1">
      <w:pPr>
        <w:spacing w:after="0"/>
        <w:jc w:val="both"/>
        <w:rPr>
          <w:rFonts w:ascii="Arial" w:hAnsi="Arial" w:cs="Arial"/>
          <w:sz w:val="24"/>
          <w:szCs w:val="24"/>
        </w:rPr>
      </w:pPr>
    </w:p>
    <w:p w14:paraId="65A26B89" w14:textId="77777777" w:rsidR="007B05C1" w:rsidRPr="0006633B" w:rsidRDefault="007B05C1" w:rsidP="007B05C1">
      <w:pPr>
        <w:spacing w:after="0"/>
        <w:jc w:val="both"/>
        <w:rPr>
          <w:rFonts w:ascii="Arial" w:hAnsi="Arial" w:cs="Arial"/>
          <w:sz w:val="24"/>
          <w:szCs w:val="24"/>
        </w:rPr>
      </w:pPr>
      <w:r w:rsidRPr="0006633B">
        <w:rPr>
          <w:rFonts w:ascii="Arial" w:hAnsi="Arial" w:cs="Arial"/>
          <w:sz w:val="24"/>
          <w:szCs w:val="24"/>
        </w:rPr>
        <w:t>Año 2016</w:t>
      </w:r>
    </w:p>
    <w:p w14:paraId="23044388" w14:textId="77777777" w:rsidR="007B05C1" w:rsidRPr="007B05C1" w:rsidRDefault="007B05C1" w:rsidP="007B05C1">
      <w:pPr>
        <w:pStyle w:val="Prrafodelista"/>
        <w:numPr>
          <w:ilvl w:val="0"/>
          <w:numId w:val="21"/>
        </w:numPr>
        <w:spacing w:after="0"/>
        <w:jc w:val="both"/>
        <w:rPr>
          <w:rFonts w:ascii="Arial" w:hAnsi="Arial" w:cs="Arial"/>
          <w:sz w:val="24"/>
          <w:szCs w:val="24"/>
        </w:rPr>
      </w:pPr>
      <w:r w:rsidRPr="007B05C1">
        <w:rPr>
          <w:rFonts w:ascii="Arial" w:hAnsi="Arial" w:cs="Arial"/>
          <w:sz w:val="24"/>
          <w:szCs w:val="24"/>
        </w:rPr>
        <w:t>Petcoff Naidenoff, Luis Carlos (UCR)</w:t>
      </w:r>
    </w:p>
    <w:p w14:paraId="759F8D4C" w14:textId="77777777" w:rsidR="007B05C1" w:rsidRPr="0006633B" w:rsidRDefault="007B05C1" w:rsidP="007B05C1">
      <w:pPr>
        <w:spacing w:after="0"/>
        <w:jc w:val="both"/>
        <w:rPr>
          <w:rFonts w:ascii="Arial" w:hAnsi="Arial" w:cs="Arial"/>
          <w:sz w:val="24"/>
          <w:szCs w:val="24"/>
        </w:rPr>
      </w:pPr>
    </w:p>
    <w:p w14:paraId="04FC9519" w14:textId="77777777" w:rsidR="007B05C1" w:rsidRDefault="007B05C1" w:rsidP="007B05C1">
      <w:pPr>
        <w:spacing w:after="0"/>
        <w:jc w:val="both"/>
        <w:rPr>
          <w:rFonts w:ascii="Arial" w:hAnsi="Arial" w:cs="Arial"/>
          <w:sz w:val="24"/>
          <w:szCs w:val="24"/>
        </w:rPr>
      </w:pPr>
      <w:r w:rsidRPr="0006633B">
        <w:rPr>
          <w:rFonts w:ascii="Arial" w:hAnsi="Arial" w:cs="Arial"/>
          <w:sz w:val="24"/>
          <w:szCs w:val="24"/>
        </w:rPr>
        <w:t>Año 2017</w:t>
      </w:r>
      <w:r w:rsidRPr="0006633B">
        <w:rPr>
          <w:rFonts w:ascii="Arial" w:hAnsi="Arial" w:cs="Arial"/>
          <w:sz w:val="24"/>
          <w:szCs w:val="24"/>
        </w:rPr>
        <w:tab/>
      </w:r>
    </w:p>
    <w:p w14:paraId="68F0968D" w14:textId="77777777" w:rsidR="007B05C1" w:rsidRPr="007B05C1" w:rsidRDefault="007B05C1" w:rsidP="007B05C1">
      <w:pPr>
        <w:pStyle w:val="Prrafodelista"/>
        <w:numPr>
          <w:ilvl w:val="0"/>
          <w:numId w:val="21"/>
        </w:numPr>
        <w:spacing w:after="0"/>
        <w:jc w:val="both"/>
        <w:rPr>
          <w:rFonts w:ascii="Arial" w:hAnsi="Arial" w:cs="Arial"/>
          <w:sz w:val="24"/>
          <w:szCs w:val="24"/>
        </w:rPr>
      </w:pPr>
      <w:r w:rsidRPr="007B05C1">
        <w:rPr>
          <w:rFonts w:ascii="Arial" w:hAnsi="Arial" w:cs="Arial"/>
          <w:sz w:val="24"/>
          <w:szCs w:val="24"/>
        </w:rPr>
        <w:t>Odarda, María Magdalena (Alianza Frente Progresista)</w:t>
      </w:r>
    </w:p>
    <w:p w14:paraId="70CCA172" w14:textId="77777777" w:rsidR="007B05C1" w:rsidRDefault="007B05C1" w:rsidP="007B05C1">
      <w:pPr>
        <w:spacing w:after="0"/>
        <w:jc w:val="both"/>
        <w:rPr>
          <w:rFonts w:ascii="Arial" w:hAnsi="Arial" w:cs="Arial"/>
          <w:sz w:val="24"/>
          <w:szCs w:val="24"/>
        </w:rPr>
      </w:pPr>
    </w:p>
    <w:p w14:paraId="755A86C6" w14:textId="77777777" w:rsidR="007B05C1" w:rsidRDefault="007B05C1" w:rsidP="007B05C1">
      <w:pPr>
        <w:spacing w:after="0"/>
        <w:jc w:val="both"/>
        <w:rPr>
          <w:rFonts w:ascii="Arial" w:hAnsi="Arial" w:cs="Arial"/>
          <w:sz w:val="24"/>
          <w:szCs w:val="24"/>
        </w:rPr>
      </w:pPr>
      <w:r>
        <w:rPr>
          <w:rFonts w:ascii="Arial" w:hAnsi="Arial" w:cs="Arial"/>
          <w:sz w:val="24"/>
          <w:szCs w:val="24"/>
        </w:rPr>
        <w:t xml:space="preserve">Año </w:t>
      </w:r>
      <w:r w:rsidRPr="0006633B">
        <w:rPr>
          <w:rFonts w:ascii="Arial" w:hAnsi="Arial" w:cs="Arial"/>
          <w:sz w:val="24"/>
          <w:szCs w:val="24"/>
        </w:rPr>
        <w:t>2018</w:t>
      </w:r>
      <w:r w:rsidRPr="0006633B">
        <w:rPr>
          <w:rFonts w:ascii="Arial" w:hAnsi="Arial" w:cs="Arial"/>
          <w:sz w:val="24"/>
          <w:szCs w:val="24"/>
        </w:rPr>
        <w:tab/>
      </w:r>
    </w:p>
    <w:p w14:paraId="2CF15D95" w14:textId="77777777" w:rsidR="007B05C1" w:rsidRPr="007B05C1" w:rsidRDefault="007B05C1" w:rsidP="007B05C1">
      <w:pPr>
        <w:pStyle w:val="Prrafodelista"/>
        <w:numPr>
          <w:ilvl w:val="0"/>
          <w:numId w:val="21"/>
        </w:numPr>
        <w:spacing w:after="0"/>
        <w:jc w:val="both"/>
        <w:rPr>
          <w:rFonts w:ascii="Arial" w:hAnsi="Arial" w:cs="Arial"/>
          <w:sz w:val="24"/>
          <w:szCs w:val="24"/>
        </w:rPr>
      </w:pPr>
      <w:r w:rsidRPr="007B05C1">
        <w:rPr>
          <w:rFonts w:ascii="Arial" w:hAnsi="Arial" w:cs="Arial"/>
          <w:sz w:val="24"/>
          <w:szCs w:val="24"/>
        </w:rPr>
        <w:t>Petcoff Naidenoff, Luis Carlos (UCR)</w:t>
      </w:r>
    </w:p>
    <w:p w14:paraId="429FD626" w14:textId="77777777" w:rsidR="007B05C1" w:rsidRPr="0006633B" w:rsidRDefault="007B05C1" w:rsidP="007B05C1">
      <w:pPr>
        <w:spacing w:after="0" w:line="240" w:lineRule="auto"/>
        <w:rPr>
          <w:rFonts w:ascii="Arial" w:hAnsi="Arial" w:cs="Arial"/>
          <w:b/>
          <w:sz w:val="24"/>
          <w:szCs w:val="24"/>
        </w:rPr>
      </w:pPr>
    </w:p>
    <w:p w14:paraId="08E7526A" w14:textId="77777777" w:rsidR="007B05C1" w:rsidRPr="00446991" w:rsidRDefault="007B05C1" w:rsidP="007B05C1">
      <w:pPr>
        <w:spacing w:after="0" w:line="240" w:lineRule="auto"/>
        <w:jc w:val="both"/>
        <w:rPr>
          <w:rFonts w:ascii="Arial" w:hAnsi="Arial" w:cs="Arial"/>
          <w:sz w:val="24"/>
          <w:szCs w:val="24"/>
        </w:rPr>
      </w:pPr>
    </w:p>
    <w:p w14:paraId="2D51617C" w14:textId="77777777" w:rsidR="007B05C1" w:rsidRPr="00433E4C" w:rsidRDefault="007B05C1" w:rsidP="007B05C1">
      <w:pPr>
        <w:pStyle w:val="NormalWeb"/>
        <w:rPr>
          <w:lang w:val="es-ES"/>
        </w:rPr>
      </w:pPr>
    </w:p>
    <w:p w14:paraId="261595A2" w14:textId="77777777" w:rsidR="007B05C1" w:rsidRPr="007B05C1" w:rsidRDefault="007B05C1" w:rsidP="007B05C1">
      <w:pPr>
        <w:spacing w:after="0" w:line="240" w:lineRule="auto"/>
        <w:jc w:val="both"/>
        <w:rPr>
          <w:rFonts w:ascii="Arial" w:eastAsia="Times New Roman" w:hAnsi="Arial" w:cs="Arial"/>
          <w:sz w:val="24"/>
          <w:szCs w:val="24"/>
          <w:lang w:val="es-ES" w:eastAsia="es-ES"/>
        </w:rPr>
      </w:pPr>
    </w:p>
    <w:p w14:paraId="251A3B8C" w14:textId="77777777" w:rsidR="007B05C1" w:rsidRPr="007B05C1" w:rsidRDefault="007B05C1" w:rsidP="007B05C1">
      <w:pPr>
        <w:spacing w:after="200" w:line="240" w:lineRule="auto"/>
        <w:jc w:val="both"/>
        <w:rPr>
          <w:rFonts w:ascii="Arial" w:eastAsia="Times New Roman" w:hAnsi="Arial" w:cs="Times New Roman"/>
          <w:sz w:val="24"/>
          <w:szCs w:val="24"/>
          <w:lang w:val="es-ES" w:eastAsia="es-ES"/>
        </w:rPr>
      </w:pPr>
    </w:p>
    <w:p w14:paraId="7A6B3F93" w14:textId="77777777" w:rsidR="00C710B9" w:rsidRDefault="00C710B9"/>
    <w:sectPr w:rsidR="00C710B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2F646" w14:textId="77777777" w:rsidR="00AA7F10" w:rsidRDefault="00AA7F10" w:rsidP="007B05C1">
      <w:pPr>
        <w:spacing w:after="0" w:line="240" w:lineRule="auto"/>
      </w:pPr>
      <w:r>
        <w:separator/>
      </w:r>
    </w:p>
  </w:endnote>
  <w:endnote w:type="continuationSeparator" w:id="0">
    <w:p w14:paraId="3E2E1FA9" w14:textId="77777777" w:rsidR="00AA7F10" w:rsidRDefault="00AA7F10" w:rsidP="007B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184986"/>
      <w:docPartObj>
        <w:docPartGallery w:val="Page Numbers (Bottom of Page)"/>
        <w:docPartUnique/>
      </w:docPartObj>
    </w:sdtPr>
    <w:sdtContent>
      <w:p w14:paraId="7803179E" w14:textId="65181FA3" w:rsidR="00B14A42" w:rsidRDefault="00B14A42">
        <w:pPr>
          <w:pStyle w:val="Piedepgina"/>
          <w:jc w:val="center"/>
        </w:pPr>
        <w:r>
          <w:fldChar w:fldCharType="begin"/>
        </w:r>
        <w:r>
          <w:instrText>PAGE   \* MERGEFORMAT</w:instrText>
        </w:r>
        <w:r>
          <w:fldChar w:fldCharType="separate"/>
        </w:r>
        <w:r w:rsidRPr="00B14A42">
          <w:rPr>
            <w:noProof/>
            <w:lang w:val="es-ES"/>
          </w:rPr>
          <w:t>17</w:t>
        </w:r>
        <w:r>
          <w:fldChar w:fldCharType="end"/>
        </w:r>
      </w:p>
    </w:sdtContent>
  </w:sdt>
  <w:p w14:paraId="04985351" w14:textId="77777777" w:rsidR="00B14A42" w:rsidRDefault="00B14A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428F5" w14:textId="77777777" w:rsidR="00AA7F10" w:rsidRDefault="00AA7F10" w:rsidP="007B05C1">
      <w:pPr>
        <w:spacing w:after="0" w:line="240" w:lineRule="auto"/>
      </w:pPr>
      <w:r>
        <w:separator/>
      </w:r>
    </w:p>
  </w:footnote>
  <w:footnote w:type="continuationSeparator" w:id="0">
    <w:p w14:paraId="1D9F4050" w14:textId="77777777" w:rsidR="00AA7F10" w:rsidRDefault="00AA7F10" w:rsidP="007B05C1">
      <w:pPr>
        <w:spacing w:after="0" w:line="240" w:lineRule="auto"/>
      </w:pPr>
      <w:r>
        <w:continuationSeparator/>
      </w:r>
    </w:p>
  </w:footnote>
  <w:footnote w:id="1">
    <w:p w14:paraId="42DA4A48" w14:textId="77777777" w:rsidR="007B05C1" w:rsidRPr="007B05C1" w:rsidRDefault="007B05C1" w:rsidP="007B05C1">
      <w:pPr>
        <w:pStyle w:val="Textonotapie1"/>
        <w:rPr>
          <w:lang w:val="es-ES"/>
        </w:rPr>
      </w:pPr>
      <w:r>
        <w:rPr>
          <w:rStyle w:val="Refdenotaalpie"/>
        </w:rPr>
        <w:footnoteRef/>
      </w:r>
      <w:r>
        <w:t xml:space="preserve"> </w:t>
      </w:r>
      <w:r w:rsidRPr="0000502E">
        <w:rPr>
          <w:rFonts w:ascii="Arial" w:hAnsi="Arial" w:cs="Arial"/>
          <w:sz w:val="18"/>
          <w:szCs w:val="18"/>
        </w:rPr>
        <w:t>C</w:t>
      </w:r>
      <w:r w:rsidRPr="007B05C1">
        <w:rPr>
          <w:rFonts w:ascii="Arial" w:hAnsi="Arial" w:cs="Arial"/>
          <w:sz w:val="18"/>
          <w:szCs w:val="18"/>
        </w:rPr>
        <w:t>omo puede observarse en el ANEXO I que acompaña a la presente</w:t>
      </w:r>
      <w:r w:rsidRPr="007B05C1">
        <w:rPr>
          <w:rStyle w:val="Refdecomentario"/>
          <w:rFonts w:ascii="Arial" w:hAnsi="Arial" w:cs="Arial"/>
          <w:sz w:val="18"/>
          <w:szCs w:val="18"/>
        </w:rPr>
        <w:t/>
      </w:r>
      <w:r>
        <w:rPr>
          <w:rFonts w:ascii="Arial" w:hAnsi="Arial" w:cs="Arial"/>
          <w:sz w:val="18"/>
          <w:szCs w:val="18"/>
        </w:rPr>
        <w:t>.</w:t>
      </w:r>
    </w:p>
  </w:footnote>
  <w:footnote w:id="2">
    <w:p w14:paraId="4B608AA4" w14:textId="77777777" w:rsidR="007B05C1" w:rsidRPr="007B05C1" w:rsidRDefault="007B05C1" w:rsidP="007B05C1">
      <w:pPr>
        <w:pStyle w:val="Textonotapie1"/>
        <w:rPr>
          <w:lang w:val="es-ES"/>
        </w:rPr>
      </w:pPr>
      <w:r>
        <w:rPr>
          <w:rStyle w:val="Refdenotaalpie"/>
        </w:rPr>
        <w:footnoteRef/>
      </w:r>
      <w:r>
        <w:t xml:space="preserve"> </w:t>
      </w:r>
      <w:r w:rsidRPr="0000502E">
        <w:rPr>
          <w:rFonts w:ascii="Arial" w:hAnsi="Arial" w:cs="Arial"/>
          <w:sz w:val="18"/>
          <w:szCs w:val="18"/>
          <w:lang w:eastAsia="es-AR"/>
        </w:rPr>
        <w:t xml:space="preserve">Ver ANEXO II con </w:t>
      </w:r>
      <w:r>
        <w:rPr>
          <w:rFonts w:ascii="Arial" w:hAnsi="Arial" w:cs="Arial"/>
          <w:sz w:val="18"/>
          <w:szCs w:val="18"/>
          <w:lang w:eastAsia="es-AR"/>
        </w:rPr>
        <w:t xml:space="preserve">la nómina de </w:t>
      </w:r>
      <w:r w:rsidRPr="0000502E">
        <w:rPr>
          <w:rFonts w:ascii="Arial" w:hAnsi="Arial" w:cs="Arial"/>
          <w:sz w:val="18"/>
          <w:szCs w:val="18"/>
          <w:lang w:eastAsia="es-AR"/>
        </w:rPr>
        <w:t>diferentes proyectos legislativos pre</w:t>
      </w:r>
      <w:r>
        <w:rPr>
          <w:rFonts w:ascii="Arial" w:hAnsi="Arial" w:cs="Arial"/>
          <w:sz w:val="18"/>
          <w:szCs w:val="18"/>
          <w:lang w:eastAsia="es-AR"/>
        </w:rPr>
        <w:t>sentados al Congreso Nacional</w:t>
      </w:r>
      <w:r w:rsidRPr="007B05C1">
        <w:rPr>
          <w:rFonts w:ascii="Arial" w:hAnsi="Arial" w:cs="Arial"/>
          <w:sz w:val="18"/>
          <w:szCs w:val="18"/>
          <w:lang w:eastAsia="es-A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13F60900"/>
    <w:multiLevelType w:val="hybridMultilevel"/>
    <w:tmpl w:val="DAD6E67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B5538D1"/>
    <w:multiLevelType w:val="hybridMultilevel"/>
    <w:tmpl w:val="450EA1E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D6A1A04"/>
    <w:multiLevelType w:val="hybridMultilevel"/>
    <w:tmpl w:val="493AA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A5607"/>
    <w:multiLevelType w:val="hybridMultilevel"/>
    <w:tmpl w:val="344EFAA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18F5096"/>
    <w:multiLevelType w:val="hybridMultilevel"/>
    <w:tmpl w:val="BAE2001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6DF1AB7"/>
    <w:multiLevelType w:val="hybridMultilevel"/>
    <w:tmpl w:val="2CD8C75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9580646"/>
    <w:multiLevelType w:val="hybridMultilevel"/>
    <w:tmpl w:val="D5CA3C6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29D0B11"/>
    <w:multiLevelType w:val="hybridMultilevel"/>
    <w:tmpl w:val="EEF824F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3327EC8"/>
    <w:multiLevelType w:val="hybridMultilevel"/>
    <w:tmpl w:val="3E5E264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4410F6A"/>
    <w:multiLevelType w:val="hybridMultilevel"/>
    <w:tmpl w:val="F2AA1D3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4BF67F3"/>
    <w:multiLevelType w:val="hybridMultilevel"/>
    <w:tmpl w:val="3D82F6D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CB85193"/>
    <w:multiLevelType w:val="hybridMultilevel"/>
    <w:tmpl w:val="717AF83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FE23C84"/>
    <w:multiLevelType w:val="hybridMultilevel"/>
    <w:tmpl w:val="D2A46CC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8C92BBD"/>
    <w:multiLevelType w:val="hybridMultilevel"/>
    <w:tmpl w:val="72B2AF8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BF9034B"/>
    <w:multiLevelType w:val="hybridMultilevel"/>
    <w:tmpl w:val="0F1CE32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E6A364C"/>
    <w:multiLevelType w:val="hybridMultilevel"/>
    <w:tmpl w:val="A45267F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72B44489"/>
    <w:multiLevelType w:val="hybridMultilevel"/>
    <w:tmpl w:val="161C79B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50E667A"/>
    <w:multiLevelType w:val="hybridMultilevel"/>
    <w:tmpl w:val="37D8AE6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9C12CAB"/>
    <w:multiLevelType w:val="hybridMultilevel"/>
    <w:tmpl w:val="D0E6B76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F3B5A28"/>
    <w:multiLevelType w:val="hybridMultilevel"/>
    <w:tmpl w:val="FFE8FDF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0"/>
  </w:num>
  <w:num w:numId="5">
    <w:abstractNumId w:val="18"/>
  </w:num>
  <w:num w:numId="6">
    <w:abstractNumId w:val="19"/>
  </w:num>
  <w:num w:numId="7">
    <w:abstractNumId w:val="5"/>
  </w:num>
  <w:num w:numId="8">
    <w:abstractNumId w:val="20"/>
  </w:num>
  <w:num w:numId="9">
    <w:abstractNumId w:val="1"/>
  </w:num>
  <w:num w:numId="10">
    <w:abstractNumId w:val="12"/>
  </w:num>
  <w:num w:numId="11">
    <w:abstractNumId w:val="17"/>
  </w:num>
  <w:num w:numId="12">
    <w:abstractNumId w:val="15"/>
  </w:num>
  <w:num w:numId="13">
    <w:abstractNumId w:val="6"/>
  </w:num>
  <w:num w:numId="14">
    <w:abstractNumId w:val="2"/>
  </w:num>
  <w:num w:numId="15">
    <w:abstractNumId w:val="14"/>
  </w:num>
  <w:num w:numId="16">
    <w:abstractNumId w:val="7"/>
  </w:num>
  <w:num w:numId="17">
    <w:abstractNumId w:val="13"/>
  </w:num>
  <w:num w:numId="18">
    <w:abstractNumId w:val="11"/>
  </w:num>
  <w:num w:numId="19">
    <w:abstractNumId w:val="9"/>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C1"/>
    <w:rsid w:val="005F5297"/>
    <w:rsid w:val="007B05C1"/>
    <w:rsid w:val="009769BF"/>
    <w:rsid w:val="00AA7F10"/>
    <w:rsid w:val="00B14A42"/>
    <w:rsid w:val="00C710B9"/>
    <w:rsid w:val="00D93396"/>
    <w:rsid w:val="00FF3F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2166"/>
  <w15:chartTrackingRefBased/>
  <w15:docId w15:val="{1FBB9F77-6879-44AB-B9C4-05965296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semiHidden/>
    <w:unhideWhenUsed/>
    <w:rsid w:val="007B05C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B05C1"/>
    <w:rPr>
      <w:sz w:val="16"/>
      <w:szCs w:val="16"/>
    </w:rPr>
  </w:style>
  <w:style w:type="character" w:styleId="Refdecomentario">
    <w:name w:val="annotation reference"/>
    <w:basedOn w:val="Fuentedeprrafopredeter"/>
    <w:uiPriority w:val="99"/>
    <w:semiHidden/>
    <w:unhideWhenUsed/>
    <w:rsid w:val="007B05C1"/>
    <w:rPr>
      <w:sz w:val="16"/>
      <w:szCs w:val="16"/>
    </w:rPr>
  </w:style>
  <w:style w:type="paragraph" w:styleId="Textocomentario">
    <w:name w:val="annotation text"/>
    <w:basedOn w:val="Normal"/>
    <w:link w:val="TextocomentarioCar"/>
    <w:uiPriority w:val="99"/>
    <w:unhideWhenUsed/>
    <w:rsid w:val="007B05C1"/>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7B05C1"/>
    <w:rPr>
      <w:sz w:val="20"/>
      <w:szCs w:val="20"/>
    </w:rPr>
  </w:style>
  <w:style w:type="paragraph" w:customStyle="1" w:styleId="Textonotapie1">
    <w:name w:val="Texto nota pie1"/>
    <w:basedOn w:val="Normal"/>
    <w:next w:val="Textonotapie"/>
    <w:link w:val="TextonotapieCar"/>
    <w:uiPriority w:val="99"/>
    <w:semiHidden/>
    <w:unhideWhenUsed/>
    <w:rsid w:val="007B05C1"/>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7B05C1"/>
    <w:rPr>
      <w:sz w:val="20"/>
      <w:szCs w:val="20"/>
    </w:rPr>
  </w:style>
  <w:style w:type="character" w:styleId="Refdenotaalpie">
    <w:name w:val="footnote reference"/>
    <w:basedOn w:val="Fuentedeprrafopredeter"/>
    <w:uiPriority w:val="99"/>
    <w:semiHidden/>
    <w:unhideWhenUsed/>
    <w:rsid w:val="007B05C1"/>
    <w:rPr>
      <w:vertAlign w:val="superscript"/>
    </w:rPr>
  </w:style>
  <w:style w:type="paragraph" w:styleId="Textonotapie">
    <w:name w:val="footnote text"/>
    <w:basedOn w:val="Normal"/>
    <w:link w:val="TextonotapieCar1"/>
    <w:uiPriority w:val="99"/>
    <w:semiHidden/>
    <w:unhideWhenUsed/>
    <w:rsid w:val="007B05C1"/>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B05C1"/>
    <w:rPr>
      <w:sz w:val="20"/>
      <w:szCs w:val="20"/>
    </w:rPr>
  </w:style>
  <w:style w:type="paragraph" w:styleId="Textodeglobo">
    <w:name w:val="Balloon Text"/>
    <w:basedOn w:val="Normal"/>
    <w:link w:val="TextodegloboCar"/>
    <w:uiPriority w:val="99"/>
    <w:semiHidden/>
    <w:unhideWhenUsed/>
    <w:rsid w:val="007B05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5C1"/>
    <w:rPr>
      <w:rFonts w:ascii="Segoe UI" w:hAnsi="Segoe UI" w:cs="Segoe UI"/>
      <w:sz w:val="18"/>
      <w:szCs w:val="18"/>
    </w:rPr>
  </w:style>
  <w:style w:type="paragraph" w:styleId="Prrafodelista">
    <w:name w:val="List Paragraph"/>
    <w:basedOn w:val="Normal"/>
    <w:uiPriority w:val="34"/>
    <w:qFormat/>
    <w:rsid w:val="007B05C1"/>
    <w:pPr>
      <w:spacing w:after="200" w:line="276" w:lineRule="auto"/>
      <w:ind w:left="720"/>
      <w:contextualSpacing/>
    </w:pPr>
  </w:style>
  <w:style w:type="paragraph" w:styleId="NormalWeb">
    <w:name w:val="Normal (Web)"/>
    <w:basedOn w:val="Normal"/>
    <w:unhideWhenUsed/>
    <w:rsid w:val="007B05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B14A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4A42"/>
  </w:style>
  <w:style w:type="paragraph" w:styleId="Piedepgina">
    <w:name w:val="footer"/>
    <w:basedOn w:val="Normal"/>
    <w:link w:val="PiedepginaCar"/>
    <w:uiPriority w:val="99"/>
    <w:unhideWhenUsed/>
    <w:rsid w:val="00B14A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2376-3372-47FE-8A8A-7C05012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4376</Words>
  <Characters>24071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3</cp:revision>
  <cp:lastPrinted>2019-06-11T14:18:00Z</cp:lastPrinted>
  <dcterms:created xsi:type="dcterms:W3CDTF">2019-06-12T15:42:00Z</dcterms:created>
  <dcterms:modified xsi:type="dcterms:W3CDTF">2019-06-12T15:43:00Z</dcterms:modified>
</cp:coreProperties>
</file>