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E" w:rsidRPr="00B870E5" w:rsidRDefault="00012F1E" w:rsidP="00012F1E">
      <w:pPr>
        <w:pStyle w:val="NormalWeb"/>
        <w:rPr>
          <w:b/>
          <w:bCs/>
          <w:highlight w:val="yellow"/>
        </w:rPr>
      </w:pPr>
      <w:r w:rsidRPr="00B870E5">
        <w:rPr>
          <w:b/>
          <w:bCs/>
          <w:highlight w:val="yellow"/>
        </w:rPr>
        <w:t>PARTIDOS POLITICOS</w:t>
      </w:r>
    </w:p>
    <w:p w:rsidR="00012F1E" w:rsidRDefault="00012F1E" w:rsidP="00012F1E">
      <w:pPr>
        <w:pStyle w:val="NormalWeb"/>
        <w:rPr>
          <w:b/>
          <w:bCs/>
        </w:rPr>
      </w:pPr>
      <w:r w:rsidRPr="00B870E5">
        <w:rPr>
          <w:b/>
          <w:bCs/>
          <w:highlight w:val="yellow"/>
        </w:rPr>
        <w:t>Decreto 444/2011</w:t>
      </w:r>
    </w:p>
    <w:p w:rsidR="00012F1E" w:rsidRDefault="00012F1E" w:rsidP="00012F1E">
      <w:pPr>
        <w:pStyle w:val="NormalWeb"/>
        <w:rPr>
          <w:b/>
          <w:bCs/>
        </w:rPr>
      </w:pPr>
      <w:r>
        <w:rPr>
          <w:b/>
          <w:bCs/>
        </w:rPr>
        <w:t>Criterios para la confección de las boletas electorales para el ejercicio del voto por parte de los ciudadanos, a fin de elegir los candidatos que ocuparán los cargos públicos electivos.</w:t>
      </w:r>
    </w:p>
    <w:p w:rsidR="00012F1E" w:rsidRDefault="00012F1E" w:rsidP="00012F1E">
      <w:pPr>
        <w:pStyle w:val="NormalWeb"/>
      </w:pPr>
      <w:r>
        <w:t>Bs. As., 14/4/2011</w:t>
      </w:r>
    </w:p>
    <w:p w:rsidR="00012F1E" w:rsidRDefault="00012F1E" w:rsidP="00012F1E">
      <w:pPr>
        <w:pStyle w:val="NormalWeb"/>
      </w:pPr>
      <w:r>
        <w:t>VISTO el Expediente Nº SO2:0000563/2011 del Registro del MINISTERIO DEL INTERIOR, la Ley Nº 19.945 (t.o. Decreto Nº 2135/83) y</w:t>
      </w:r>
    </w:p>
    <w:p w:rsidR="00012F1E" w:rsidRDefault="00012F1E" w:rsidP="00012F1E">
      <w:pPr>
        <w:pStyle w:val="NormalWeb"/>
      </w:pPr>
      <w:r>
        <w:t>CONSIDERANDO:</w:t>
      </w:r>
    </w:p>
    <w:p w:rsidR="00012F1E" w:rsidRDefault="00012F1E" w:rsidP="00012F1E">
      <w:pPr>
        <w:pStyle w:val="NormalWeb"/>
      </w:pPr>
      <w:r>
        <w:t>Que la mencionada Ley Nº 19.945 (t.o. Decreto Nº 2135/83) y sus modificatorias en su artículo 62 determina los criterios para la confección de las boletas electorales para el ejercicio del voto por parte de los ciudadanos a fin de elegir los candidatos que ocuparán los cargos públicos electivos.</w:t>
      </w:r>
    </w:p>
    <w:p w:rsidR="00012F1E" w:rsidRDefault="00012F1E" w:rsidP="00012F1E">
      <w:pPr>
        <w:pStyle w:val="NormalWeb"/>
      </w:pPr>
      <w:r>
        <w:t>Que mediante la sanción de la Ley Nº 26.571 de Democratización de la Representación Política, la Transparencia y la Equidad Electoral, se establece un sistema de selección de pre candidatos para cubrir los cargos públicos electivos, a través de elecciones primarias, abiertas, simultáneas y obligatorias.</w:t>
      </w:r>
    </w:p>
    <w:p w:rsidR="00012F1E" w:rsidRDefault="00012F1E" w:rsidP="00012F1E">
      <w:pPr>
        <w:pStyle w:val="NormalWeb"/>
      </w:pPr>
      <w:r>
        <w:t>Que de acuerdo a lo dispuesto en el aludido artículo 62 y en relación al papel a utilizar en la boleta, la tipografía y el color empleados para la impresión de las mismas y la utilización de fotografías en la boleta, resulta necesario determinar un criterio único para su confección.</w:t>
      </w:r>
    </w:p>
    <w:p w:rsidR="00012F1E" w:rsidRDefault="00012F1E" w:rsidP="00012F1E">
      <w:pPr>
        <w:pStyle w:val="NormalWeb"/>
      </w:pPr>
      <w:r>
        <w:t>Que el presente acto se dicta en uso de las facultades conferidas por el artículo 99, inciso 2 de la CONSTITUCION NACIONAL.</w:t>
      </w:r>
    </w:p>
    <w:p w:rsidR="00012F1E" w:rsidRDefault="00012F1E" w:rsidP="00012F1E">
      <w:pPr>
        <w:pStyle w:val="NormalWeb"/>
      </w:pPr>
      <w:r>
        <w:t>Por ello,</w:t>
      </w:r>
    </w:p>
    <w:p w:rsidR="00012F1E" w:rsidRDefault="00012F1E" w:rsidP="00012F1E">
      <w:pPr>
        <w:pStyle w:val="NormalWeb"/>
      </w:pPr>
      <w:r>
        <w:t>LA PRESIDENTA DE LA NACION ARGENTINA</w:t>
      </w:r>
    </w:p>
    <w:p w:rsidR="00012F1E" w:rsidRDefault="00012F1E" w:rsidP="00012F1E">
      <w:pPr>
        <w:pStyle w:val="NormalWeb"/>
      </w:pPr>
      <w:r>
        <w:t>DECRETA:</w:t>
      </w:r>
    </w:p>
    <w:p w:rsidR="00012F1E" w:rsidRDefault="00012F1E" w:rsidP="00012F1E">
      <w:pPr>
        <w:pStyle w:val="NormalWeb"/>
      </w:pPr>
      <w:r>
        <w:rPr>
          <w:b/>
          <w:bCs/>
        </w:rPr>
        <w:t>Artículo 1º</w:t>
      </w:r>
      <w:r>
        <w:t xml:space="preserve"> — Para la confección de las boletas de votación el papel deberá ser tipo obra de SESENTA (60) gramos o un papel sustituto de similar calidad y apariencia con un gramaje que no difiera, en más o menos, del QUINCE POR CIENTO (15%); en el anverso podrá tener fondo del color asignado y en el reverso deberá ser blanco. En ese caso la tipografía será de color negro o blanco, a fin de garantizar la mejor legibilidad de la identificación partidaria y de la nómina de los candidatos. Asimismo puede utilizarse tipografía del color asignado sobre fondo blanco. En cualquier caso, deberá asegurarse que los colores, fotografía y letras no sean visibles en el reverso de la boleta. </w:t>
      </w:r>
    </w:p>
    <w:p w:rsidR="00012F1E" w:rsidRDefault="00012F1E" w:rsidP="00012F1E">
      <w:pPr>
        <w:pStyle w:val="NormalWeb"/>
      </w:pPr>
      <w:r>
        <w:lastRenderedPageBreak/>
        <w:t>Sólo podrán insertarse fotografías de candidatos o candidatas, en colores o en blanco y negro, las que se ubicarán en el tercio central de la boleta. No podrán utilizarse imágenes como fondo ni sello de agua.</w:t>
      </w:r>
    </w:p>
    <w:p w:rsidR="00012F1E" w:rsidRDefault="00012F1E" w:rsidP="00012F1E">
      <w:pPr>
        <w:pStyle w:val="NormalWeb"/>
      </w:pPr>
      <w:r>
        <w:rPr>
          <w:b/>
          <w:bCs/>
        </w:rPr>
        <w:t xml:space="preserve">Art. 2º </w:t>
      </w:r>
      <w:r>
        <w:t>— Si fuera oficializado un modelo de boleta con color el asignado y luego, por razones de fuerza mayor debidamente acreditadas ante la Junta Electoral de la Agrupación Política o ante el Juzgado Federal con Competencia Electoral, según el caso, por el representante de la lista interna o de la agrupación política, las boletas no pudieran presentarse con dicho color para la distribución, podrá utilizarse el blanco y no serán consideradas como boletas no oficializadas en los términos del artículo 101, apartado II, inciso a del Código Electoral Nacional.</w:t>
      </w:r>
    </w:p>
    <w:p w:rsidR="00012F1E" w:rsidRDefault="00012F1E" w:rsidP="00012F1E">
      <w:pPr>
        <w:pStyle w:val="NormalWeb"/>
      </w:pPr>
      <w:r>
        <w:rPr>
          <w:b/>
          <w:bCs/>
        </w:rPr>
        <w:t>Art. 3º</w:t>
      </w:r>
      <w:r>
        <w:t xml:space="preserve"> — Comuníquese, publíquese, dése a la DIRECCION NACIONAL DEL REGISTRO OFICIAL y archívese. — FERNANDEZ DE KIRCHNER. — Aníbal D. Fernández. — Aníbal F. Randazzo.</w:t>
      </w:r>
    </w:p>
    <w:p w:rsidR="004F5BEC" w:rsidRDefault="004F5BEC">
      <w:bookmarkStart w:id="0" w:name="_GoBack"/>
      <w:bookmarkEnd w:id="0"/>
    </w:p>
    <w:sectPr w:rsidR="004F5BEC" w:rsidSect="005D7E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E"/>
    <w:rsid w:val="00012F1E"/>
    <w:rsid w:val="004F5BEC"/>
    <w:rsid w:val="005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7E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2606</Characters>
  <Application>Microsoft Macintosh Word</Application>
  <DocSecurity>0</DocSecurity>
  <Lines>21</Lines>
  <Paragraphs>6</Paragraphs>
  <ScaleCrop>false</ScaleCrop>
  <Company>Ninguna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Cecilia</dc:creator>
  <cp:keywords/>
  <dc:description/>
  <cp:lastModifiedBy>user Cecilia</cp:lastModifiedBy>
  <cp:revision>1</cp:revision>
  <dcterms:created xsi:type="dcterms:W3CDTF">2017-09-15T12:58:00Z</dcterms:created>
  <dcterms:modified xsi:type="dcterms:W3CDTF">2017-09-15T12:59:00Z</dcterms:modified>
</cp:coreProperties>
</file>