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F9C" w:rsidRPr="00EE7F9C" w:rsidRDefault="00EE7F9C" w:rsidP="00EE7F9C">
      <w:pPr>
        <w:shd w:val="clear" w:color="auto" w:fill="FFFFFF"/>
        <w:spacing w:after="120" w:line="255" w:lineRule="atLeast"/>
        <w:jc w:val="both"/>
        <w:rPr>
          <w:rFonts w:ascii="Arial" w:eastAsia="Times New Roman" w:hAnsi="Arial" w:cs="Arial"/>
          <w:color w:val="4E4E4E"/>
          <w:sz w:val="18"/>
          <w:szCs w:val="18"/>
          <w:lang w:eastAsia="es-AR"/>
        </w:rPr>
      </w:pPr>
    </w:p>
    <w:tbl>
      <w:tblPr>
        <w:tblW w:w="9639" w:type="dxa"/>
        <w:tblCellSpacing w:w="0" w:type="dxa"/>
        <w:tblInd w:w="-851" w:type="dxa"/>
        <w:shd w:val="clear" w:color="auto" w:fill="FFFFFF"/>
        <w:tblCellMar>
          <w:left w:w="0" w:type="dxa"/>
          <w:right w:w="0" w:type="dxa"/>
        </w:tblCellMar>
        <w:tblLook w:val="04A0" w:firstRow="1" w:lastRow="0" w:firstColumn="1" w:lastColumn="0" w:noHBand="0" w:noVBand="1"/>
      </w:tblPr>
      <w:tblGrid>
        <w:gridCol w:w="9639"/>
      </w:tblGrid>
      <w:tr w:rsidR="00EE7F9C" w:rsidRPr="00EE7F9C" w:rsidTr="00552B7C">
        <w:trPr>
          <w:tblCellSpacing w:w="0" w:type="dxa"/>
        </w:trPr>
        <w:tc>
          <w:tcPr>
            <w:tcW w:w="9639" w:type="dxa"/>
            <w:shd w:val="clear" w:color="auto" w:fill="FFFFFF"/>
            <w:vAlign w:val="center"/>
            <w:hideMark/>
          </w:tcPr>
          <w:p w:rsidR="00EE7F9C" w:rsidRPr="007051C7" w:rsidRDefault="007051C7" w:rsidP="00EE7F9C">
            <w:pPr>
              <w:shd w:val="clear" w:color="auto" w:fill="FFFFFF"/>
              <w:spacing w:after="105" w:line="360" w:lineRule="atLeast"/>
              <w:outlineLvl w:val="1"/>
              <w:rPr>
                <w:rFonts w:ascii="Arial" w:eastAsia="Times New Roman" w:hAnsi="Arial" w:cs="Arial"/>
                <w:b/>
                <w:bCs/>
                <w:color w:val="833C0B" w:themeColor="accent2" w:themeShade="80"/>
                <w:sz w:val="24"/>
                <w:szCs w:val="24"/>
                <w:lang w:eastAsia="es-AR"/>
              </w:rPr>
            </w:pPr>
            <w:hyperlink r:id="rId4" w:tgtFrame="_top" w:history="1">
              <w:r w:rsidR="00EE7F9C" w:rsidRPr="007051C7">
                <w:rPr>
                  <w:rFonts w:ascii="Arial" w:eastAsia="Times New Roman" w:hAnsi="Arial" w:cs="Arial"/>
                  <w:b/>
                  <w:bCs/>
                  <w:color w:val="833C0B" w:themeColor="accent2" w:themeShade="80"/>
                  <w:sz w:val="24"/>
                  <w:szCs w:val="24"/>
                  <w:lang w:eastAsia="es-AR"/>
                </w:rPr>
                <w:t>Curso “Facilitación del Acceso de Micro, Pequeñas y Medianas empresas –MIPYMES- a las compras públicas”</w:t>
              </w:r>
            </w:hyperlink>
          </w:p>
          <w:p w:rsidR="00EE7F9C" w:rsidRDefault="007051C7" w:rsidP="00EE7F9C">
            <w:pPr>
              <w:spacing w:after="150" w:line="240" w:lineRule="atLeast"/>
              <w:jc w:val="both"/>
              <w:rPr>
                <w:rFonts w:ascii="Arial" w:eastAsia="Times New Roman" w:hAnsi="Arial" w:cs="Arial"/>
                <w:color w:val="4E4E4E"/>
                <w:sz w:val="18"/>
                <w:szCs w:val="18"/>
                <w:lang w:eastAsia="es-AR"/>
              </w:rPr>
            </w:pPr>
            <w:r>
              <w:rPr>
                <w:rFonts w:ascii="Arial" w:eastAsia="Times New Roman" w:hAnsi="Arial" w:cs="Arial"/>
                <w:color w:val="4E4E4E"/>
                <w:sz w:val="18"/>
                <w:szCs w:val="18"/>
                <w:lang w:eastAsia="es-AR"/>
              </w:rPr>
              <w:t>Para que las micro, pequeñas y medianas empresas (MYPYMES) tengan conocimiento de cómo acceder a la compra publica</w:t>
            </w:r>
          </w:p>
          <w:p w:rsidR="00EE7F9C" w:rsidRDefault="007051C7" w:rsidP="00EE7F9C">
            <w:pPr>
              <w:spacing w:after="150" w:line="240" w:lineRule="atLeast"/>
              <w:jc w:val="both"/>
              <w:rPr>
                <w:rFonts w:ascii="Arial" w:eastAsia="Times New Roman" w:hAnsi="Arial" w:cs="Arial"/>
                <w:color w:val="4E4E4E"/>
                <w:sz w:val="18"/>
                <w:szCs w:val="18"/>
                <w:lang w:eastAsia="es-AR"/>
              </w:rPr>
            </w:pPr>
            <w:hyperlink r:id="rId5" w:history="1">
              <w:r w:rsidR="00EE7F9C" w:rsidRPr="00116D0D">
                <w:rPr>
                  <w:rStyle w:val="Hipervnculo"/>
                  <w:rFonts w:ascii="Arial" w:eastAsia="Times New Roman" w:hAnsi="Arial" w:cs="Arial"/>
                  <w:sz w:val="18"/>
                  <w:szCs w:val="18"/>
                  <w:lang w:eastAsia="es-AR"/>
                </w:rPr>
                <w:t>www.campusvirtual.oas.org</w:t>
              </w:r>
            </w:hyperlink>
            <w:bookmarkStart w:id="0" w:name="_GoBack"/>
          </w:p>
          <w:bookmarkEnd w:id="0"/>
          <w:p w:rsidR="00EE7F9C" w:rsidRPr="00EE7F9C" w:rsidRDefault="00EE7F9C" w:rsidP="00EE7F9C">
            <w:pPr>
              <w:shd w:val="clear" w:color="auto" w:fill="FFFFFF"/>
              <w:spacing w:after="0" w:line="240" w:lineRule="auto"/>
              <w:jc w:val="both"/>
              <w:rPr>
                <w:rFonts w:ascii="Arial" w:eastAsia="Times New Roman" w:hAnsi="Arial" w:cs="Arial"/>
                <w:color w:val="4E4E4E"/>
                <w:sz w:val="18"/>
                <w:szCs w:val="18"/>
                <w:lang w:eastAsia="es-AR"/>
              </w:rPr>
            </w:pPr>
          </w:p>
          <w:p w:rsidR="00EE7F9C" w:rsidRPr="007051C7" w:rsidRDefault="00EE7F9C" w:rsidP="00EE7F9C">
            <w:pPr>
              <w:spacing w:after="0" w:line="240" w:lineRule="auto"/>
              <w:jc w:val="both"/>
              <w:rPr>
                <w:rFonts w:ascii="Arial" w:eastAsia="Times New Roman" w:hAnsi="Arial" w:cs="Arial"/>
                <w:b/>
                <w:bCs/>
                <w:color w:val="833C0B" w:themeColor="accent2" w:themeShade="80"/>
                <w:sz w:val="18"/>
                <w:szCs w:val="18"/>
                <w:shd w:val="clear" w:color="auto" w:fill="FFFFFF"/>
                <w:lang w:eastAsia="es-AR"/>
              </w:rPr>
            </w:pPr>
            <w:r w:rsidRPr="007051C7">
              <w:rPr>
                <w:rFonts w:ascii="Arial" w:eastAsia="Times New Roman" w:hAnsi="Arial" w:cs="Arial"/>
                <w:b/>
                <w:bCs/>
                <w:color w:val="833C0B" w:themeColor="accent2" w:themeShade="80"/>
                <w:sz w:val="18"/>
                <w:szCs w:val="18"/>
                <w:shd w:val="clear" w:color="auto" w:fill="FFFFFF"/>
                <w:lang w:eastAsia="es-AR"/>
              </w:rPr>
              <w:t>Si necesita mayor información, no dude en contactarse a formacion@oas.org</w:t>
            </w:r>
          </w:p>
          <w:p w:rsidR="00EE7F9C" w:rsidRPr="007051C7" w:rsidRDefault="00EE7F9C" w:rsidP="00EE7F9C">
            <w:pPr>
              <w:shd w:val="clear" w:color="auto" w:fill="FFFFFF"/>
              <w:spacing w:after="150" w:line="240" w:lineRule="atLeast"/>
              <w:jc w:val="both"/>
              <w:rPr>
                <w:rFonts w:ascii="Arial" w:eastAsia="Times New Roman" w:hAnsi="Arial" w:cs="Arial"/>
                <w:color w:val="833C0B" w:themeColor="accent2" w:themeShade="80"/>
                <w:sz w:val="18"/>
                <w:szCs w:val="18"/>
                <w:lang w:eastAsia="es-AR"/>
              </w:rPr>
            </w:pPr>
            <w:r w:rsidRPr="007051C7">
              <w:rPr>
                <w:rFonts w:ascii="Arial" w:eastAsia="Times New Roman" w:hAnsi="Arial" w:cs="Arial"/>
                <w:color w:val="833C0B" w:themeColor="accent2" w:themeShade="80"/>
                <w:sz w:val="18"/>
                <w:szCs w:val="18"/>
                <w:lang w:eastAsia="es-AR"/>
              </w:rPr>
              <w:t>.</w:t>
            </w:r>
          </w:p>
          <w:p w:rsidR="00EE7F9C" w:rsidRPr="007051C7" w:rsidRDefault="007051C7" w:rsidP="00EE7F9C">
            <w:pPr>
              <w:shd w:val="clear" w:color="auto" w:fill="FFFFFF"/>
              <w:spacing w:after="105" w:line="360" w:lineRule="atLeast"/>
              <w:outlineLvl w:val="1"/>
              <w:rPr>
                <w:rFonts w:ascii="Arial" w:eastAsia="Times New Roman" w:hAnsi="Arial" w:cs="Arial"/>
                <w:b/>
                <w:bCs/>
                <w:color w:val="833C0B" w:themeColor="accent2" w:themeShade="80"/>
                <w:sz w:val="24"/>
                <w:szCs w:val="24"/>
                <w:lang w:eastAsia="es-AR"/>
              </w:rPr>
            </w:pPr>
            <w:hyperlink r:id="rId6" w:tgtFrame="_top" w:history="1">
              <w:r w:rsidR="00EE7F9C" w:rsidRPr="007051C7">
                <w:rPr>
                  <w:rFonts w:ascii="Arial" w:eastAsia="Times New Roman" w:hAnsi="Arial" w:cs="Arial"/>
                  <w:b/>
                  <w:bCs/>
                  <w:color w:val="833C0B" w:themeColor="accent2" w:themeShade="80"/>
                  <w:sz w:val="24"/>
                  <w:szCs w:val="24"/>
                  <w:u w:val="single"/>
                  <w:lang w:eastAsia="es-AR"/>
                </w:rPr>
                <w:t>Curso en línea “Tecnologías de la Información y las Comunicaciones (TIC) y las compras públicas”</w:t>
              </w:r>
            </w:hyperlink>
          </w:p>
          <w:p w:rsidR="007F1452" w:rsidRPr="00EE7F9C" w:rsidRDefault="007F1452" w:rsidP="00EE7F9C">
            <w:pPr>
              <w:shd w:val="clear" w:color="auto" w:fill="FFFFFF"/>
              <w:spacing w:after="105" w:line="360" w:lineRule="atLeast"/>
              <w:outlineLvl w:val="1"/>
              <w:rPr>
                <w:rFonts w:ascii="Arial" w:eastAsia="Times New Roman" w:hAnsi="Arial" w:cs="Arial"/>
                <w:bCs/>
                <w:sz w:val="18"/>
                <w:szCs w:val="18"/>
                <w:lang w:eastAsia="es-AR"/>
              </w:rPr>
            </w:pPr>
            <w:r w:rsidRPr="0055151F">
              <w:rPr>
                <w:rFonts w:ascii="Arial" w:eastAsia="Times New Roman" w:hAnsi="Arial" w:cs="Arial"/>
                <w:bCs/>
                <w:sz w:val="18"/>
                <w:szCs w:val="18"/>
                <w:lang w:eastAsia="es-AR"/>
              </w:rPr>
              <w:t xml:space="preserve">En el marco de los avances permanentes en tecnología e </w:t>
            </w:r>
            <w:r w:rsidR="007051C7" w:rsidRPr="0055151F">
              <w:rPr>
                <w:rFonts w:ascii="Arial" w:eastAsia="Times New Roman" w:hAnsi="Arial" w:cs="Arial"/>
                <w:bCs/>
                <w:sz w:val="18"/>
                <w:szCs w:val="18"/>
                <w:lang w:eastAsia="es-AR"/>
              </w:rPr>
              <w:t>información</w:t>
            </w:r>
          </w:p>
          <w:p w:rsidR="00EE7F9C" w:rsidRPr="00EE7F9C" w:rsidRDefault="007051C7" w:rsidP="00EE7F9C">
            <w:pPr>
              <w:shd w:val="clear" w:color="auto" w:fill="FFFFFF"/>
              <w:spacing w:after="0" w:line="240" w:lineRule="atLeast"/>
              <w:jc w:val="both"/>
              <w:rPr>
                <w:rFonts w:ascii="Arial" w:eastAsia="Times New Roman" w:hAnsi="Arial" w:cs="Arial"/>
                <w:sz w:val="18"/>
                <w:szCs w:val="18"/>
                <w:lang w:eastAsia="es-AR"/>
              </w:rPr>
            </w:pPr>
            <w:r>
              <w:rPr>
                <w:rFonts w:ascii="Arial" w:eastAsia="Times New Roman" w:hAnsi="Arial" w:cs="Arial"/>
                <w:sz w:val="18"/>
                <w:szCs w:val="18"/>
                <w:lang w:eastAsia="es-AR"/>
              </w:rPr>
              <w:t xml:space="preserve">Este curso </w:t>
            </w:r>
            <w:r w:rsidR="00EE7F9C" w:rsidRPr="00EE7F9C">
              <w:rPr>
                <w:rFonts w:ascii="Arial" w:eastAsia="Times New Roman" w:hAnsi="Arial" w:cs="Arial"/>
                <w:sz w:val="18"/>
                <w:szCs w:val="18"/>
                <w:lang w:eastAsia="es-AR"/>
              </w:rPr>
              <w:t xml:space="preserve">está dirigido a funcionarios públicos de los países miembros y observadores permanentes de la OEA, </w:t>
            </w:r>
          </w:p>
          <w:p w:rsidR="00EE7F9C" w:rsidRDefault="00EE7F9C" w:rsidP="00EE7F9C">
            <w:pPr>
              <w:shd w:val="clear" w:color="auto" w:fill="FFFFFF"/>
              <w:spacing w:after="150" w:line="240" w:lineRule="atLeast"/>
              <w:jc w:val="both"/>
              <w:rPr>
                <w:rFonts w:ascii="Arial" w:eastAsia="Times New Roman" w:hAnsi="Arial" w:cs="Arial"/>
                <w:color w:val="4E4E4E"/>
                <w:sz w:val="18"/>
                <w:szCs w:val="18"/>
                <w:lang w:eastAsia="es-AR"/>
              </w:rPr>
            </w:pPr>
            <w:r w:rsidRPr="00EE7F9C">
              <w:rPr>
                <w:rFonts w:ascii="Arial" w:eastAsia="Times New Roman" w:hAnsi="Arial" w:cs="Arial"/>
                <w:sz w:val="18"/>
                <w:szCs w:val="18"/>
                <w:lang w:eastAsia="es-AR"/>
              </w:rPr>
              <w:t>También se dirige a aquellas organizaciones no gubernamentales de la sociedad civil que tienen como misión velar por la transparencia y la eficiencia en la administración de los recursos públicos</w:t>
            </w:r>
            <w:r w:rsidRPr="00EE7F9C">
              <w:rPr>
                <w:rFonts w:ascii="Arial" w:eastAsia="Times New Roman" w:hAnsi="Arial" w:cs="Arial"/>
                <w:color w:val="4E4E4E"/>
                <w:sz w:val="18"/>
                <w:szCs w:val="18"/>
                <w:lang w:eastAsia="es-AR"/>
              </w:rPr>
              <w:t>.</w:t>
            </w:r>
          </w:p>
          <w:p w:rsidR="00EE7F9C" w:rsidRDefault="007051C7" w:rsidP="00EE7F9C">
            <w:pPr>
              <w:spacing w:after="150" w:line="240" w:lineRule="atLeast"/>
              <w:jc w:val="both"/>
              <w:rPr>
                <w:rFonts w:ascii="Arial" w:eastAsia="Times New Roman" w:hAnsi="Arial" w:cs="Arial"/>
                <w:color w:val="4E4E4E"/>
                <w:sz w:val="18"/>
                <w:szCs w:val="18"/>
                <w:lang w:eastAsia="es-AR"/>
              </w:rPr>
            </w:pPr>
            <w:hyperlink r:id="rId7" w:history="1">
              <w:r w:rsidR="00EE7F9C" w:rsidRPr="00116D0D">
                <w:rPr>
                  <w:rStyle w:val="Hipervnculo"/>
                  <w:rFonts w:ascii="Arial" w:eastAsia="Times New Roman" w:hAnsi="Arial" w:cs="Arial"/>
                  <w:sz w:val="18"/>
                  <w:szCs w:val="18"/>
                  <w:lang w:eastAsia="es-AR"/>
                </w:rPr>
                <w:t>www.campusvirtual.oas.org</w:t>
              </w:r>
            </w:hyperlink>
          </w:p>
          <w:p w:rsidR="00EE7F9C" w:rsidRDefault="00EE7F9C" w:rsidP="00EE7F9C">
            <w:pPr>
              <w:shd w:val="clear" w:color="auto" w:fill="FFFFFF"/>
              <w:spacing w:after="0" w:line="240" w:lineRule="auto"/>
              <w:jc w:val="both"/>
              <w:rPr>
                <w:rFonts w:ascii="Arial" w:eastAsia="Times New Roman" w:hAnsi="Arial" w:cs="Arial"/>
                <w:color w:val="4E4E4E"/>
                <w:sz w:val="18"/>
                <w:szCs w:val="18"/>
                <w:lang w:eastAsia="es-AR"/>
              </w:rPr>
            </w:pPr>
          </w:p>
          <w:p w:rsidR="00EE7F9C" w:rsidRPr="00EE7F9C" w:rsidRDefault="00EE7F9C" w:rsidP="00EE7F9C">
            <w:pPr>
              <w:shd w:val="clear" w:color="auto" w:fill="FFFFFF"/>
              <w:spacing w:after="0" w:line="240" w:lineRule="auto"/>
              <w:jc w:val="both"/>
              <w:rPr>
                <w:rFonts w:ascii="Arial" w:eastAsia="Times New Roman" w:hAnsi="Arial" w:cs="Arial"/>
                <w:color w:val="4E4E4E"/>
                <w:sz w:val="18"/>
                <w:szCs w:val="18"/>
                <w:lang w:eastAsia="es-AR"/>
              </w:rPr>
            </w:pPr>
          </w:p>
          <w:p w:rsidR="00EE7F9C" w:rsidRPr="007051C7" w:rsidRDefault="00EE7F9C" w:rsidP="00EE7F9C">
            <w:pPr>
              <w:spacing w:after="0" w:line="240" w:lineRule="auto"/>
              <w:jc w:val="both"/>
              <w:rPr>
                <w:rFonts w:ascii="Arial" w:eastAsia="Times New Roman" w:hAnsi="Arial" w:cs="Arial"/>
                <w:b/>
                <w:bCs/>
                <w:color w:val="833C0B" w:themeColor="accent2" w:themeShade="80"/>
                <w:sz w:val="18"/>
                <w:szCs w:val="18"/>
                <w:shd w:val="clear" w:color="auto" w:fill="FFFFFF"/>
                <w:lang w:eastAsia="es-AR"/>
              </w:rPr>
            </w:pPr>
            <w:r w:rsidRPr="007051C7">
              <w:rPr>
                <w:rFonts w:ascii="Arial" w:eastAsia="Times New Roman" w:hAnsi="Arial" w:cs="Arial"/>
                <w:b/>
                <w:bCs/>
                <w:color w:val="833C0B" w:themeColor="accent2" w:themeShade="80"/>
                <w:sz w:val="18"/>
                <w:szCs w:val="18"/>
                <w:shd w:val="clear" w:color="auto" w:fill="FFFFFF"/>
                <w:lang w:eastAsia="es-AR"/>
              </w:rPr>
              <w:t>Si necesita mayor información, no dude en contactarse a formacion@oas.org</w:t>
            </w:r>
          </w:p>
          <w:p w:rsidR="00EE7F9C" w:rsidRDefault="00EE7F9C" w:rsidP="00EE7F9C">
            <w:pPr>
              <w:shd w:val="clear" w:color="auto" w:fill="FFFFFF"/>
              <w:spacing w:after="150" w:line="240" w:lineRule="atLeast"/>
              <w:jc w:val="both"/>
              <w:rPr>
                <w:rFonts w:ascii="Arial" w:eastAsia="Times New Roman" w:hAnsi="Arial" w:cs="Arial"/>
                <w:color w:val="4E4E4E"/>
                <w:sz w:val="18"/>
                <w:szCs w:val="18"/>
                <w:lang w:eastAsia="es-AR"/>
              </w:rPr>
            </w:pPr>
          </w:p>
          <w:p w:rsidR="00EE7F9C" w:rsidRPr="00EE7F9C" w:rsidRDefault="00EE7F9C" w:rsidP="00EE7F9C">
            <w:pPr>
              <w:shd w:val="clear" w:color="auto" w:fill="FFFFFF"/>
              <w:spacing w:after="150" w:line="240" w:lineRule="atLeast"/>
              <w:jc w:val="both"/>
              <w:rPr>
                <w:rFonts w:ascii="Arial" w:eastAsia="Times New Roman" w:hAnsi="Arial" w:cs="Arial"/>
                <w:color w:val="4E4E4E"/>
                <w:sz w:val="18"/>
                <w:szCs w:val="18"/>
                <w:lang w:eastAsia="es-AR"/>
              </w:rPr>
            </w:pPr>
            <w:r w:rsidRPr="00EE7F9C">
              <w:rPr>
                <w:rFonts w:ascii="Arial" w:eastAsia="Times New Roman" w:hAnsi="Arial" w:cs="Arial"/>
                <w:color w:val="4E4E4E"/>
                <w:sz w:val="18"/>
                <w:szCs w:val="18"/>
                <w:lang w:eastAsia="es-AR"/>
              </w:rPr>
              <w:t>.</w:t>
            </w:r>
          </w:p>
          <w:p w:rsidR="00EE7F9C" w:rsidRPr="00EE7F9C" w:rsidRDefault="007051C7" w:rsidP="00EE7F9C">
            <w:pPr>
              <w:shd w:val="clear" w:color="auto" w:fill="FFFFFF"/>
              <w:spacing w:after="0" w:line="240" w:lineRule="auto"/>
              <w:jc w:val="right"/>
              <w:rPr>
                <w:rFonts w:ascii="Arial" w:eastAsia="Times New Roman" w:hAnsi="Arial" w:cs="Arial"/>
                <w:color w:val="6D6C6C"/>
                <w:sz w:val="17"/>
                <w:szCs w:val="17"/>
                <w:lang w:eastAsia="es-AR"/>
              </w:rPr>
            </w:pPr>
            <w:hyperlink r:id="rId8" w:tgtFrame="_top" w:history="1"/>
          </w:p>
          <w:p w:rsidR="00EE7F9C" w:rsidRPr="00EE7F9C" w:rsidRDefault="007051C7" w:rsidP="00EE7F9C">
            <w:pPr>
              <w:shd w:val="clear" w:color="auto" w:fill="FFFFFF"/>
              <w:spacing w:after="0" w:line="360" w:lineRule="atLeast"/>
              <w:outlineLvl w:val="1"/>
              <w:rPr>
                <w:rFonts w:ascii="Arial" w:eastAsia="Times New Roman" w:hAnsi="Arial" w:cs="Arial"/>
                <w:b/>
                <w:bCs/>
                <w:color w:val="406E9F"/>
                <w:sz w:val="24"/>
                <w:szCs w:val="24"/>
                <w:lang w:eastAsia="es-AR"/>
              </w:rPr>
            </w:pPr>
            <w:hyperlink r:id="rId9" w:tgtFrame="_top" w:history="1">
              <w:r w:rsidR="00EE7F9C" w:rsidRPr="00EE7F9C">
                <w:rPr>
                  <w:rFonts w:ascii="Arial" w:eastAsia="Times New Roman" w:hAnsi="Arial" w:cs="Arial"/>
                  <w:b/>
                  <w:bCs/>
                  <w:color w:val="5A8DC6"/>
                  <w:sz w:val="24"/>
                  <w:szCs w:val="24"/>
                  <w:u w:val="single"/>
                  <w:lang w:eastAsia="es-AR"/>
                </w:rPr>
                <w:t>Curso en línea "Compras Públicas Sostenibles"</w:t>
              </w:r>
            </w:hyperlink>
          </w:p>
          <w:p w:rsidR="00EE7F9C" w:rsidRPr="007051C7" w:rsidRDefault="00EE7F9C" w:rsidP="00EE7F9C">
            <w:pPr>
              <w:shd w:val="clear" w:color="auto" w:fill="FFFFFF"/>
              <w:spacing w:after="105" w:line="240" w:lineRule="auto"/>
              <w:rPr>
                <w:rFonts w:ascii="Arial" w:eastAsia="Times New Roman" w:hAnsi="Arial" w:cs="Arial"/>
                <w:i/>
                <w:iCs/>
                <w:color w:val="833C0B" w:themeColor="accent2" w:themeShade="80"/>
                <w:sz w:val="21"/>
                <w:szCs w:val="21"/>
                <w:lang w:eastAsia="es-AR"/>
              </w:rPr>
            </w:pPr>
            <w:r w:rsidRPr="007051C7">
              <w:rPr>
                <w:rFonts w:ascii="Arial" w:eastAsia="Times New Roman" w:hAnsi="Arial" w:cs="Arial"/>
                <w:i/>
                <w:iCs/>
                <w:color w:val="833C0B" w:themeColor="accent2" w:themeShade="80"/>
                <w:sz w:val="21"/>
                <w:szCs w:val="21"/>
                <w:lang w:eastAsia="es-AR"/>
              </w:rPr>
              <w:t>Basado en el Manual para compradores públicos desarrollado por el IISD para la RICG</w:t>
            </w:r>
          </w:p>
          <w:p w:rsidR="00EE7F9C" w:rsidRPr="00EE7F9C" w:rsidRDefault="0055151F" w:rsidP="007051C7">
            <w:pPr>
              <w:shd w:val="clear" w:color="auto" w:fill="FFFFFF"/>
              <w:spacing w:after="150" w:line="240" w:lineRule="atLeast"/>
              <w:jc w:val="both"/>
              <w:rPr>
                <w:rFonts w:ascii="Arial" w:eastAsia="Times New Roman" w:hAnsi="Arial" w:cs="Arial"/>
                <w:color w:val="4E4E4E"/>
                <w:sz w:val="18"/>
                <w:szCs w:val="18"/>
                <w:lang w:eastAsia="es-AR"/>
              </w:rPr>
            </w:pPr>
            <w:r>
              <w:rPr>
                <w:rFonts w:ascii="Arial" w:eastAsia="Times New Roman" w:hAnsi="Arial" w:cs="Arial"/>
                <w:color w:val="4E4E4E"/>
                <w:sz w:val="18"/>
                <w:szCs w:val="18"/>
                <w:lang w:eastAsia="es-AR"/>
              </w:rPr>
              <w:t xml:space="preserve">Atento a las necesidades de comprar “MEJOR”, </w:t>
            </w:r>
            <w:r w:rsidR="00EE7F9C" w:rsidRPr="00EE7F9C">
              <w:rPr>
                <w:rFonts w:ascii="Arial" w:eastAsia="Times New Roman" w:hAnsi="Arial" w:cs="Arial"/>
                <w:color w:val="4E4E4E"/>
                <w:sz w:val="18"/>
                <w:szCs w:val="18"/>
                <w:lang w:eastAsia="es-AR"/>
              </w:rPr>
              <w:t xml:space="preserve">Los agentes de compras públicas se deben convertir en agentes de cambio hacia el desarrollo sostenible del país. Para lograrlo, la OEA desarrolló con apoyo financiero del IDRC el curso en línea sobre Compras Públicas Sostenibles. </w:t>
            </w:r>
          </w:p>
        </w:tc>
      </w:tr>
    </w:tbl>
    <w:p w:rsidR="00EE7F9C" w:rsidRDefault="007051C7" w:rsidP="00EE7F9C">
      <w:pPr>
        <w:spacing w:after="150" w:line="240" w:lineRule="atLeast"/>
        <w:jc w:val="both"/>
        <w:rPr>
          <w:rFonts w:ascii="Arial" w:eastAsia="Times New Roman" w:hAnsi="Arial" w:cs="Arial"/>
          <w:color w:val="4E4E4E"/>
          <w:sz w:val="18"/>
          <w:szCs w:val="18"/>
          <w:lang w:eastAsia="es-AR"/>
        </w:rPr>
      </w:pPr>
      <w:hyperlink r:id="rId10" w:history="1">
        <w:r w:rsidR="00EE7F9C" w:rsidRPr="00116D0D">
          <w:rPr>
            <w:rStyle w:val="Hipervnculo"/>
            <w:rFonts w:ascii="Arial" w:eastAsia="Times New Roman" w:hAnsi="Arial" w:cs="Arial"/>
            <w:sz w:val="18"/>
            <w:szCs w:val="18"/>
            <w:lang w:eastAsia="es-AR"/>
          </w:rPr>
          <w:t>www.campusvirtual.oas.org</w:t>
        </w:r>
      </w:hyperlink>
    </w:p>
    <w:p w:rsidR="00EE7F9C" w:rsidRDefault="00EE7F9C" w:rsidP="00EE7F9C">
      <w:pPr>
        <w:shd w:val="clear" w:color="auto" w:fill="FFFFFF"/>
        <w:spacing w:after="0" w:line="240" w:lineRule="auto"/>
        <w:jc w:val="both"/>
        <w:rPr>
          <w:rFonts w:ascii="Arial" w:eastAsia="Times New Roman" w:hAnsi="Arial" w:cs="Arial"/>
          <w:color w:val="4E4E4E"/>
          <w:sz w:val="18"/>
          <w:szCs w:val="18"/>
          <w:lang w:eastAsia="es-AR"/>
        </w:rPr>
      </w:pPr>
    </w:p>
    <w:p w:rsidR="00EE7F9C" w:rsidRPr="00EE7F9C" w:rsidRDefault="00EE7F9C" w:rsidP="00EE7F9C">
      <w:pPr>
        <w:shd w:val="clear" w:color="auto" w:fill="FFFFFF"/>
        <w:spacing w:after="0" w:line="240" w:lineRule="auto"/>
        <w:jc w:val="both"/>
        <w:rPr>
          <w:rFonts w:ascii="Arial" w:eastAsia="Times New Roman" w:hAnsi="Arial" w:cs="Arial"/>
          <w:color w:val="4E4E4E"/>
          <w:sz w:val="18"/>
          <w:szCs w:val="18"/>
          <w:lang w:eastAsia="es-AR"/>
        </w:rPr>
      </w:pPr>
    </w:p>
    <w:p w:rsidR="00EE7F9C" w:rsidRPr="007051C7" w:rsidRDefault="00EE7F9C" w:rsidP="00EE7F9C">
      <w:pPr>
        <w:spacing w:after="0" w:line="240" w:lineRule="auto"/>
        <w:jc w:val="both"/>
        <w:rPr>
          <w:rFonts w:ascii="Arial" w:eastAsia="Times New Roman" w:hAnsi="Arial" w:cs="Arial"/>
          <w:b/>
          <w:bCs/>
          <w:color w:val="833C0B" w:themeColor="accent2" w:themeShade="80"/>
          <w:sz w:val="18"/>
          <w:szCs w:val="18"/>
          <w:shd w:val="clear" w:color="auto" w:fill="FFFFFF"/>
          <w:lang w:eastAsia="es-AR"/>
        </w:rPr>
      </w:pPr>
      <w:r w:rsidRPr="007051C7">
        <w:rPr>
          <w:rFonts w:ascii="Arial" w:eastAsia="Times New Roman" w:hAnsi="Arial" w:cs="Arial"/>
          <w:b/>
          <w:bCs/>
          <w:color w:val="833C0B" w:themeColor="accent2" w:themeShade="80"/>
          <w:sz w:val="18"/>
          <w:szCs w:val="18"/>
          <w:shd w:val="clear" w:color="auto" w:fill="FFFFFF"/>
          <w:lang w:eastAsia="es-AR"/>
        </w:rPr>
        <w:t>Si necesita mayor información, no dude en contactarse a formacion@oas.org</w:t>
      </w:r>
    </w:p>
    <w:p w:rsidR="00CC0C4D" w:rsidRDefault="00CC0C4D"/>
    <w:sectPr w:rsidR="00CC0C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F9C"/>
    <w:rsid w:val="0055151F"/>
    <w:rsid w:val="00552B7C"/>
    <w:rsid w:val="007051C7"/>
    <w:rsid w:val="007F1452"/>
    <w:rsid w:val="00CC0C4D"/>
    <w:rsid w:val="00EE7F9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1A2D3-51B3-4C14-A4F4-650A07CB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E7F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198156">
      <w:bodyDiv w:val="1"/>
      <w:marLeft w:val="0"/>
      <w:marRight w:val="0"/>
      <w:marTop w:val="0"/>
      <w:marBottom w:val="0"/>
      <w:divBdr>
        <w:top w:val="none" w:sz="0" w:space="0" w:color="auto"/>
        <w:left w:val="none" w:sz="0" w:space="0" w:color="auto"/>
        <w:bottom w:val="none" w:sz="0" w:space="0" w:color="auto"/>
        <w:right w:val="none" w:sz="0" w:space="0" w:color="auto"/>
      </w:divBdr>
      <w:divsChild>
        <w:div w:id="1134904119">
          <w:marLeft w:val="0"/>
          <w:marRight w:val="0"/>
          <w:marTop w:val="0"/>
          <w:marBottom w:val="0"/>
          <w:divBdr>
            <w:top w:val="none" w:sz="0" w:space="0" w:color="auto"/>
            <w:left w:val="none" w:sz="0" w:space="0" w:color="auto"/>
            <w:bottom w:val="none" w:sz="0" w:space="0" w:color="auto"/>
            <w:right w:val="none" w:sz="0" w:space="0" w:color="auto"/>
          </w:divBdr>
        </w:div>
        <w:div w:id="1053970239">
          <w:marLeft w:val="0"/>
          <w:marRight w:val="0"/>
          <w:marTop w:val="0"/>
          <w:marBottom w:val="0"/>
          <w:divBdr>
            <w:top w:val="none" w:sz="0" w:space="0" w:color="auto"/>
            <w:left w:val="none" w:sz="0" w:space="0" w:color="auto"/>
            <w:bottom w:val="none" w:sz="0" w:space="0" w:color="auto"/>
            <w:right w:val="none" w:sz="0" w:space="0" w:color="auto"/>
          </w:divBdr>
        </w:div>
      </w:divsChild>
    </w:div>
    <w:div w:id="1046023921">
      <w:bodyDiv w:val="1"/>
      <w:marLeft w:val="0"/>
      <w:marRight w:val="0"/>
      <w:marTop w:val="0"/>
      <w:marBottom w:val="0"/>
      <w:divBdr>
        <w:top w:val="none" w:sz="0" w:space="0" w:color="auto"/>
        <w:left w:val="none" w:sz="0" w:space="0" w:color="auto"/>
        <w:bottom w:val="none" w:sz="0" w:space="0" w:color="auto"/>
        <w:right w:val="none" w:sz="0" w:space="0" w:color="auto"/>
      </w:divBdr>
      <w:divsChild>
        <w:div w:id="502161977">
          <w:marLeft w:val="0"/>
          <w:marRight w:val="0"/>
          <w:marTop w:val="0"/>
          <w:marBottom w:val="0"/>
          <w:divBdr>
            <w:top w:val="none" w:sz="0" w:space="0" w:color="auto"/>
            <w:left w:val="none" w:sz="0" w:space="0" w:color="auto"/>
            <w:bottom w:val="none" w:sz="0" w:space="0" w:color="auto"/>
            <w:right w:val="none" w:sz="0" w:space="0" w:color="auto"/>
          </w:divBdr>
          <w:divsChild>
            <w:div w:id="2074352974">
              <w:marLeft w:val="0"/>
              <w:marRight w:val="0"/>
              <w:marTop w:val="150"/>
              <w:marBottom w:val="150"/>
              <w:divBdr>
                <w:top w:val="none" w:sz="0" w:space="0" w:color="auto"/>
                <w:left w:val="none" w:sz="0" w:space="0" w:color="auto"/>
                <w:bottom w:val="none" w:sz="0" w:space="0" w:color="auto"/>
                <w:right w:val="none" w:sz="0" w:space="0" w:color="auto"/>
              </w:divBdr>
            </w:div>
            <w:div w:id="988555731">
              <w:marLeft w:val="0"/>
              <w:marRight w:val="0"/>
              <w:marTop w:val="0"/>
              <w:marBottom w:val="0"/>
              <w:divBdr>
                <w:top w:val="none" w:sz="0" w:space="0" w:color="auto"/>
                <w:left w:val="none" w:sz="0" w:space="0" w:color="auto"/>
                <w:bottom w:val="none" w:sz="0" w:space="0" w:color="auto"/>
                <w:right w:val="none" w:sz="0" w:space="0" w:color="auto"/>
              </w:divBdr>
            </w:div>
          </w:divsChild>
        </w:div>
        <w:div w:id="950430078">
          <w:marLeft w:val="0"/>
          <w:marRight w:val="0"/>
          <w:marTop w:val="0"/>
          <w:marBottom w:val="0"/>
          <w:divBdr>
            <w:top w:val="none" w:sz="0" w:space="0" w:color="auto"/>
            <w:left w:val="none" w:sz="0" w:space="0" w:color="auto"/>
            <w:bottom w:val="none" w:sz="0" w:space="0" w:color="auto"/>
            <w:right w:val="none" w:sz="0" w:space="0" w:color="auto"/>
          </w:divBdr>
          <w:divsChild>
            <w:div w:id="1213230929">
              <w:marLeft w:val="0"/>
              <w:marRight w:val="0"/>
              <w:marTop w:val="0"/>
              <w:marBottom w:val="105"/>
              <w:divBdr>
                <w:top w:val="none" w:sz="0" w:space="0" w:color="auto"/>
                <w:left w:val="none" w:sz="0" w:space="0" w:color="auto"/>
                <w:bottom w:val="single" w:sz="6" w:space="0" w:color="EDEDED"/>
                <w:right w:val="none" w:sz="0" w:space="0" w:color="auto"/>
              </w:divBdr>
            </w:div>
            <w:div w:id="3314179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33821659">
      <w:bodyDiv w:val="1"/>
      <w:marLeft w:val="0"/>
      <w:marRight w:val="0"/>
      <w:marTop w:val="0"/>
      <w:marBottom w:val="0"/>
      <w:divBdr>
        <w:top w:val="none" w:sz="0" w:space="0" w:color="auto"/>
        <w:left w:val="none" w:sz="0" w:space="0" w:color="auto"/>
        <w:bottom w:val="none" w:sz="0" w:space="0" w:color="auto"/>
        <w:right w:val="none" w:sz="0" w:space="0" w:color="auto"/>
      </w:divBdr>
      <w:divsChild>
        <w:div w:id="300965569">
          <w:marLeft w:val="0"/>
          <w:marRight w:val="0"/>
          <w:marTop w:val="0"/>
          <w:marBottom w:val="0"/>
          <w:divBdr>
            <w:top w:val="none" w:sz="0" w:space="0" w:color="auto"/>
            <w:left w:val="none" w:sz="0" w:space="0" w:color="auto"/>
            <w:bottom w:val="none" w:sz="0" w:space="0" w:color="auto"/>
            <w:right w:val="none" w:sz="0" w:space="0" w:color="auto"/>
          </w:divBdr>
          <w:divsChild>
            <w:div w:id="163472234">
              <w:marLeft w:val="0"/>
              <w:marRight w:val="0"/>
              <w:marTop w:val="150"/>
              <w:marBottom w:val="150"/>
              <w:divBdr>
                <w:top w:val="none" w:sz="0" w:space="0" w:color="auto"/>
                <w:left w:val="none" w:sz="0" w:space="0" w:color="auto"/>
                <w:bottom w:val="none" w:sz="0" w:space="0" w:color="auto"/>
                <w:right w:val="none" w:sz="0" w:space="0" w:color="auto"/>
              </w:divBdr>
            </w:div>
            <w:div w:id="89744595">
              <w:marLeft w:val="0"/>
              <w:marRight w:val="0"/>
              <w:marTop w:val="0"/>
              <w:marBottom w:val="0"/>
              <w:divBdr>
                <w:top w:val="none" w:sz="0" w:space="0" w:color="auto"/>
                <w:left w:val="none" w:sz="0" w:space="0" w:color="auto"/>
                <w:bottom w:val="none" w:sz="0" w:space="0" w:color="auto"/>
                <w:right w:val="none" w:sz="0" w:space="0" w:color="auto"/>
              </w:divBdr>
            </w:div>
          </w:divsChild>
        </w:div>
        <w:div w:id="165902854">
          <w:marLeft w:val="0"/>
          <w:marRight w:val="0"/>
          <w:marTop w:val="0"/>
          <w:marBottom w:val="0"/>
          <w:divBdr>
            <w:top w:val="none" w:sz="0" w:space="0" w:color="auto"/>
            <w:left w:val="none" w:sz="0" w:space="0" w:color="auto"/>
            <w:bottom w:val="none" w:sz="0" w:space="0" w:color="auto"/>
            <w:right w:val="none" w:sz="0" w:space="0" w:color="auto"/>
          </w:divBdr>
          <w:divsChild>
            <w:div w:id="1584870592">
              <w:marLeft w:val="0"/>
              <w:marRight w:val="0"/>
              <w:marTop w:val="0"/>
              <w:marBottom w:val="105"/>
              <w:divBdr>
                <w:top w:val="none" w:sz="0" w:space="0" w:color="auto"/>
                <w:left w:val="none" w:sz="0" w:space="0" w:color="auto"/>
                <w:bottom w:val="single" w:sz="6" w:space="0" w:color="EDEDED"/>
                <w:right w:val="none" w:sz="0" w:space="0" w:color="auto"/>
              </w:divBdr>
              <w:divsChild>
                <w:div w:id="977148876">
                  <w:marLeft w:val="0"/>
                  <w:marRight w:val="0"/>
                  <w:marTop w:val="0"/>
                  <w:marBottom w:val="75"/>
                  <w:divBdr>
                    <w:top w:val="none" w:sz="0" w:space="0" w:color="auto"/>
                    <w:left w:val="none" w:sz="0" w:space="0" w:color="auto"/>
                    <w:bottom w:val="none" w:sz="0" w:space="0" w:color="auto"/>
                    <w:right w:val="none" w:sz="0" w:space="0" w:color="auto"/>
                  </w:divBdr>
                </w:div>
              </w:divsChild>
            </w:div>
            <w:div w:id="107925101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20825730">
      <w:bodyDiv w:val="1"/>
      <w:marLeft w:val="0"/>
      <w:marRight w:val="0"/>
      <w:marTop w:val="0"/>
      <w:marBottom w:val="0"/>
      <w:divBdr>
        <w:top w:val="none" w:sz="0" w:space="0" w:color="auto"/>
        <w:left w:val="none" w:sz="0" w:space="0" w:color="auto"/>
        <w:bottom w:val="none" w:sz="0" w:space="0" w:color="auto"/>
        <w:right w:val="none" w:sz="0" w:space="0" w:color="auto"/>
      </w:divBdr>
      <w:divsChild>
        <w:div w:id="1434590192">
          <w:marLeft w:val="0"/>
          <w:marRight w:val="0"/>
          <w:marTop w:val="120"/>
          <w:marBottom w:val="120"/>
          <w:divBdr>
            <w:top w:val="none" w:sz="0" w:space="0" w:color="auto"/>
            <w:left w:val="none" w:sz="0" w:space="0" w:color="auto"/>
            <w:bottom w:val="none" w:sz="0" w:space="0" w:color="auto"/>
            <w:right w:val="none" w:sz="0" w:space="0" w:color="auto"/>
          </w:divBdr>
        </w:div>
        <w:div w:id="818614804">
          <w:marLeft w:val="0"/>
          <w:marRight w:val="0"/>
          <w:marTop w:val="0"/>
          <w:marBottom w:val="0"/>
          <w:divBdr>
            <w:top w:val="none" w:sz="0" w:space="0" w:color="auto"/>
            <w:left w:val="none" w:sz="0" w:space="0" w:color="auto"/>
            <w:bottom w:val="none" w:sz="0" w:space="0" w:color="auto"/>
            <w:right w:val="none" w:sz="0" w:space="0" w:color="auto"/>
          </w:divBdr>
          <w:divsChild>
            <w:div w:id="1373115674">
              <w:marLeft w:val="0"/>
              <w:marRight w:val="0"/>
              <w:marTop w:val="0"/>
              <w:marBottom w:val="105"/>
              <w:divBdr>
                <w:top w:val="none" w:sz="0" w:space="0" w:color="auto"/>
                <w:left w:val="none" w:sz="0" w:space="0" w:color="auto"/>
                <w:bottom w:val="single" w:sz="6" w:space="0" w:color="EDEDED"/>
                <w:right w:val="none" w:sz="0" w:space="0" w:color="auto"/>
              </w:divBdr>
            </w:div>
            <w:div w:id="66790606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icg.org/curso-en-linea-tecnologias-de-la-informacion-y-las-comunicaciones-tic-y-las-compras-publicas/contenido/605/es/" TargetMode="External"/><Relationship Id="rId3" Type="http://schemas.openxmlformats.org/officeDocument/2006/relationships/webSettings" Target="webSettings.xml"/><Relationship Id="rId7" Type="http://schemas.openxmlformats.org/officeDocument/2006/relationships/hyperlink" Target="http://www.campusvirtual.oa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icg.org/curso-en-linea-tecnologias-de-la-informacion-y-las-comunicaciones-tic-y-las-compras-publicas/contenido/605/es/" TargetMode="External"/><Relationship Id="rId11" Type="http://schemas.openxmlformats.org/officeDocument/2006/relationships/fontTable" Target="fontTable.xml"/><Relationship Id="rId5" Type="http://schemas.openxmlformats.org/officeDocument/2006/relationships/hyperlink" Target="http://www.campusvirtual.oas.org" TargetMode="External"/><Relationship Id="rId10" Type="http://schemas.openxmlformats.org/officeDocument/2006/relationships/hyperlink" Target="http://www.campusvirtual.oas.org" TargetMode="External"/><Relationship Id="rId4" Type="http://schemas.openxmlformats.org/officeDocument/2006/relationships/hyperlink" Target="http://ricg.org/curso-en-linea-facilitacion-del-acceso-de-micro-pequenas-y-medianas-empresas-mipymes-a-las-compras-publicas/contenido/606/es/" TargetMode="External"/><Relationship Id="rId9" Type="http://schemas.openxmlformats.org/officeDocument/2006/relationships/hyperlink" Target="http://ricg.org/curso-en-linea-sobre-compras-publicas-sostenibles/contenido/483/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329</Words>
  <Characters>1813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Sauro</dc:creator>
  <cp:keywords/>
  <dc:description/>
  <cp:lastModifiedBy>Claudio Sauro</cp:lastModifiedBy>
  <cp:revision>2</cp:revision>
  <dcterms:created xsi:type="dcterms:W3CDTF">2019-05-16T13:30:00Z</dcterms:created>
  <dcterms:modified xsi:type="dcterms:W3CDTF">2019-05-23T18:12:00Z</dcterms:modified>
</cp:coreProperties>
</file>