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EA" w:rsidRPr="00F43FEA" w:rsidRDefault="00F43FEA" w:rsidP="00F43FEA">
      <w:pPr>
        <w:jc w:val="center"/>
        <w:rPr>
          <w:b/>
          <w:bCs/>
        </w:rPr>
      </w:pPr>
      <w:r w:rsidRPr="00F43FEA">
        <w:rPr>
          <w:b/>
          <w:bCs/>
        </w:rPr>
        <w:t>LLAMADO A CONCURSO PARA DESARROLLADORES INMOBILIARIOS (LCS) - GENERACION DE UNIDADES DE VIVIENDA</w:t>
      </w:r>
    </w:p>
    <w:p w:rsidR="00F43FEA" w:rsidRPr="00F43FEA" w:rsidRDefault="00F43FEA" w:rsidP="00F43FEA">
      <w:pPr>
        <w:jc w:val="center"/>
        <w:rPr>
          <w:b/>
          <w:bCs/>
        </w:rPr>
      </w:pPr>
      <w:r w:rsidRPr="00F43FEA">
        <w:rPr>
          <w:b/>
          <w:bCs/>
        </w:rPr>
        <w:t xml:space="preserve">TERRENO </w:t>
      </w:r>
      <w:r w:rsidR="00693690">
        <w:rPr>
          <w:b/>
          <w:bCs/>
        </w:rPr>
        <w:t>ESPERANZA SANTA FE</w:t>
      </w:r>
      <w:r>
        <w:rPr>
          <w:b/>
          <w:bCs/>
        </w:rPr>
        <w:t xml:space="preserve"> </w:t>
      </w:r>
    </w:p>
    <w:p w:rsidR="00F43FEA" w:rsidRPr="00F43FEA" w:rsidRDefault="00F43FEA" w:rsidP="00F43FEA">
      <w:pPr>
        <w:jc w:val="center"/>
        <w:rPr>
          <w:b/>
          <w:lang w:val="es-ES"/>
        </w:rPr>
      </w:pPr>
      <w:r w:rsidRPr="00F43FEA">
        <w:rPr>
          <w:b/>
          <w:lang w:val="es-ES"/>
        </w:rPr>
        <w:t xml:space="preserve">Circular con  consulta Nº </w:t>
      </w:r>
      <w:r w:rsidR="00693690">
        <w:rPr>
          <w:b/>
          <w:lang w:val="es-ES"/>
        </w:rPr>
        <w:t>1</w:t>
      </w:r>
    </w:p>
    <w:p w:rsidR="00F43FEA" w:rsidRPr="007D098C" w:rsidRDefault="00F43FEA" w:rsidP="007D098C">
      <w:pPr>
        <w:jc w:val="both"/>
        <w:rPr>
          <w:bCs/>
        </w:rPr>
      </w:pPr>
      <w:r w:rsidRPr="007D098C">
        <w:rPr>
          <w:bCs/>
        </w:rPr>
        <w:t>Banco Hipotecario S.A. en su carácter de Fiduciario del Fideicomiso Administrativo y Financiero “PRO.CRE.AR”, en respuesta a consulta efectuada por Oferente</w:t>
      </w:r>
      <w:bookmarkStart w:id="0" w:name="_GoBack"/>
      <w:bookmarkEnd w:id="0"/>
      <w:r w:rsidRPr="007D098C">
        <w:rPr>
          <w:bCs/>
        </w:rPr>
        <w:t>, efectúa las siguientes aclaraciones:</w:t>
      </w:r>
    </w:p>
    <w:p w:rsidR="004C54DB" w:rsidRPr="007D098C" w:rsidRDefault="00A27F1C" w:rsidP="007D098C">
      <w:pPr>
        <w:jc w:val="both"/>
      </w:pPr>
      <w:r w:rsidRPr="007D098C">
        <w:rPr>
          <w:b/>
        </w:rPr>
        <w:t xml:space="preserve">CONSULTA n° 1: </w:t>
      </w:r>
      <w:r w:rsidRPr="006A4835">
        <w:t>“</w:t>
      </w:r>
      <w:r w:rsidR="00693690">
        <w:t xml:space="preserve">Para el presente concurso se debe ofertar la compra de 35 lotes. Según el Plano de Mensura el loteo cuenta con 40 lotes. Se solicita que se aclare </w:t>
      </w:r>
      <w:r w:rsidR="00C961E9">
        <w:t>cuáles</w:t>
      </w:r>
      <w:r w:rsidR="00693690">
        <w:t xml:space="preserve"> son los 35 lotes a ofertar para poder armar la propuesta de </w:t>
      </w:r>
      <w:r w:rsidR="00C961E9">
        <w:t>Urbanización</w:t>
      </w:r>
      <w:r w:rsidR="006A4835" w:rsidRPr="007D098C">
        <w:t>”</w:t>
      </w:r>
    </w:p>
    <w:p w:rsidR="00B57434" w:rsidRDefault="004C54DB" w:rsidP="00B57434">
      <w:pPr>
        <w:pStyle w:val="Prrafodelista"/>
        <w:ind w:left="0"/>
        <w:jc w:val="both"/>
        <w:rPr>
          <w:rFonts w:asciiTheme="minorHAnsi" w:hAnsiTheme="minorHAnsi"/>
          <w:b/>
        </w:rPr>
      </w:pPr>
      <w:r w:rsidRPr="007D098C">
        <w:rPr>
          <w:rFonts w:asciiTheme="minorHAnsi" w:hAnsiTheme="minorHAnsi"/>
          <w:b/>
        </w:rPr>
        <w:t>Respuesta</w:t>
      </w:r>
      <w:r w:rsidR="00C961E9" w:rsidRPr="007D098C">
        <w:rPr>
          <w:rFonts w:asciiTheme="minorHAnsi" w:hAnsiTheme="minorHAnsi"/>
          <w:b/>
        </w:rPr>
        <w:t>:</w:t>
      </w:r>
      <w:r w:rsidR="00C961E9">
        <w:rPr>
          <w:rFonts w:asciiTheme="minorHAnsi" w:hAnsiTheme="minorHAnsi"/>
          <w:b/>
        </w:rPr>
        <w:t xml:space="preserve"> </w:t>
      </w:r>
      <w:r w:rsidR="008E4407">
        <w:rPr>
          <w:rFonts w:asciiTheme="minorHAnsi" w:hAnsiTheme="minorHAnsi"/>
          <w:b/>
        </w:rPr>
        <w:t xml:space="preserve">No forman parte del </w:t>
      </w:r>
      <w:r w:rsidR="00C961E9">
        <w:rPr>
          <w:b/>
        </w:rPr>
        <w:t xml:space="preserve">presente concurso los lotes 24, 25, 26, 27 y 28 de la Manzana 50, </w:t>
      </w:r>
      <w:r w:rsidR="008E4407">
        <w:rPr>
          <w:b/>
        </w:rPr>
        <w:t xml:space="preserve">identificados </w:t>
      </w:r>
      <w:r w:rsidR="00C961E9">
        <w:rPr>
          <w:b/>
        </w:rPr>
        <w:t>según Plano de Mensura Particular 203482.</w:t>
      </w:r>
      <w:r w:rsidR="00693690">
        <w:rPr>
          <w:b/>
        </w:rPr>
        <w:t xml:space="preserve"> </w:t>
      </w:r>
      <w:r w:rsidR="00B57434">
        <w:rPr>
          <w:rFonts w:asciiTheme="minorHAnsi" w:hAnsiTheme="minorHAnsi"/>
          <w:b/>
        </w:rPr>
        <w:t xml:space="preserve"> </w:t>
      </w:r>
    </w:p>
    <w:p w:rsidR="00C961E9" w:rsidRDefault="00C961E9" w:rsidP="00B57434">
      <w:pPr>
        <w:pStyle w:val="Prrafodelista"/>
        <w:ind w:left="0"/>
        <w:jc w:val="both"/>
        <w:rPr>
          <w:rFonts w:asciiTheme="minorHAnsi" w:hAnsiTheme="minorHAnsi"/>
          <w:b/>
        </w:rPr>
      </w:pPr>
    </w:p>
    <w:p w:rsidR="00C961E9" w:rsidRPr="007D098C" w:rsidRDefault="00C961E9" w:rsidP="00C961E9">
      <w:pPr>
        <w:pStyle w:val="Prrafodelista"/>
        <w:ind w:left="0"/>
        <w:jc w:val="center"/>
        <w:rPr>
          <w:rFonts w:asciiTheme="minorHAnsi" w:hAnsiTheme="minorHAnsi"/>
          <w:b/>
        </w:rPr>
      </w:pPr>
      <w:r>
        <w:rPr>
          <w:noProof/>
          <w:lang w:eastAsia="es-AR"/>
        </w:rPr>
        <w:drawing>
          <wp:inline distT="0" distB="0" distL="0" distR="0" wp14:anchorId="23D0957D" wp14:editId="1403A16C">
            <wp:extent cx="4214191" cy="3942307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5373" cy="3943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F1C" w:rsidRPr="007D098C" w:rsidRDefault="00A27F1C" w:rsidP="007D098C">
      <w:pPr>
        <w:pStyle w:val="Prrafodelista"/>
        <w:ind w:hanging="360"/>
        <w:jc w:val="both"/>
        <w:rPr>
          <w:rFonts w:asciiTheme="minorHAnsi" w:hAnsiTheme="minorHAnsi"/>
          <w:b/>
          <w:i/>
          <w:lang w:val="es-ES_tradnl"/>
        </w:rPr>
      </w:pPr>
    </w:p>
    <w:p w:rsidR="00BA39CE" w:rsidRPr="007D098C" w:rsidRDefault="00BA39CE" w:rsidP="007D098C">
      <w:pPr>
        <w:pStyle w:val="Prrafodelista"/>
        <w:ind w:left="0"/>
        <w:jc w:val="both"/>
        <w:rPr>
          <w:rFonts w:asciiTheme="minorHAnsi" w:hAnsiTheme="minorHAnsi"/>
          <w:b/>
        </w:rPr>
      </w:pPr>
    </w:p>
    <w:p w:rsidR="00F43FEA" w:rsidRPr="007D098C" w:rsidRDefault="00F43FEA" w:rsidP="007D098C">
      <w:pPr>
        <w:pStyle w:val="Prrafodelista"/>
        <w:ind w:left="0"/>
        <w:jc w:val="both"/>
        <w:rPr>
          <w:rFonts w:asciiTheme="minorHAnsi" w:hAnsiTheme="minorHAnsi"/>
          <w:lang w:val="es-ES"/>
        </w:rPr>
      </w:pPr>
      <w:r w:rsidRPr="007D098C">
        <w:rPr>
          <w:rFonts w:asciiTheme="minorHAnsi" w:hAnsiTheme="minorHAnsi"/>
          <w:lang w:val="es-ES"/>
        </w:rPr>
        <w:t xml:space="preserve">La presente se emite en los términos del Punto 1.7 de la Sección I del Pliego. </w:t>
      </w:r>
    </w:p>
    <w:p w:rsidR="00F43FEA" w:rsidRPr="007D098C" w:rsidRDefault="00F43FEA" w:rsidP="007D098C">
      <w:pPr>
        <w:pStyle w:val="Prrafodelista"/>
        <w:ind w:left="0"/>
        <w:jc w:val="both"/>
        <w:rPr>
          <w:rFonts w:asciiTheme="minorHAnsi" w:hAnsiTheme="minorHAnsi"/>
          <w:lang w:val="es-ES"/>
        </w:rPr>
      </w:pPr>
      <w:r w:rsidRPr="007D098C">
        <w:rPr>
          <w:rFonts w:asciiTheme="minorHAnsi" w:hAnsiTheme="minorHAnsi"/>
          <w:lang w:val="es-ES"/>
        </w:rPr>
        <w:t>Los términos que inician en mayúscula tienen el significado que a los mismos se les asigna en el punto 1.8 de la Sección I del Pliego.</w:t>
      </w:r>
    </w:p>
    <w:p w:rsidR="00F43FEA" w:rsidRPr="007D098C" w:rsidRDefault="00F43FEA" w:rsidP="007D098C">
      <w:pPr>
        <w:pStyle w:val="Prrafodelista"/>
        <w:ind w:hanging="360"/>
        <w:jc w:val="both"/>
        <w:rPr>
          <w:rFonts w:asciiTheme="minorHAnsi" w:hAnsiTheme="minorHAnsi"/>
          <w:lang w:val="es-ES"/>
        </w:rPr>
      </w:pPr>
    </w:p>
    <w:p w:rsidR="00F43FEA" w:rsidRPr="00F43FEA" w:rsidRDefault="00F43FEA" w:rsidP="008E4407">
      <w:pPr>
        <w:pStyle w:val="Prrafodelista"/>
        <w:ind w:hanging="360"/>
        <w:jc w:val="right"/>
        <w:rPr>
          <w:rFonts w:asciiTheme="minorHAnsi" w:hAnsiTheme="minorHAnsi"/>
          <w:b/>
          <w:lang w:val="es-ES"/>
        </w:rPr>
      </w:pPr>
      <w:r w:rsidRPr="007D098C">
        <w:rPr>
          <w:rFonts w:asciiTheme="minorHAnsi" w:hAnsiTheme="minorHAnsi"/>
          <w:lang w:val="es-ES"/>
        </w:rPr>
        <w:t xml:space="preserve">Ciudad Autónoma de Buenos Aires, </w:t>
      </w:r>
      <w:r w:rsidR="00C961E9">
        <w:rPr>
          <w:rFonts w:asciiTheme="minorHAnsi" w:hAnsiTheme="minorHAnsi"/>
          <w:lang w:val="es-ES"/>
        </w:rPr>
        <w:t>13</w:t>
      </w:r>
      <w:r w:rsidR="00B43BA1" w:rsidRPr="007D098C">
        <w:rPr>
          <w:rFonts w:asciiTheme="minorHAnsi" w:hAnsiTheme="minorHAnsi"/>
          <w:lang w:val="es-ES"/>
        </w:rPr>
        <w:t xml:space="preserve"> </w:t>
      </w:r>
      <w:r w:rsidRPr="007D098C">
        <w:rPr>
          <w:rFonts w:asciiTheme="minorHAnsi" w:hAnsiTheme="minorHAnsi"/>
          <w:lang w:val="es-ES"/>
        </w:rPr>
        <w:t xml:space="preserve">de agosto de 2019. </w:t>
      </w:r>
    </w:p>
    <w:sectPr w:rsidR="00F43FEA" w:rsidRPr="00F43F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57B"/>
    <w:multiLevelType w:val="hybridMultilevel"/>
    <w:tmpl w:val="0014587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87975"/>
    <w:multiLevelType w:val="hybridMultilevel"/>
    <w:tmpl w:val="2654B0D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B6A6F"/>
    <w:multiLevelType w:val="hybridMultilevel"/>
    <w:tmpl w:val="0014587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55"/>
    <w:rsid w:val="000624BE"/>
    <w:rsid w:val="00242655"/>
    <w:rsid w:val="00275EBC"/>
    <w:rsid w:val="003664D4"/>
    <w:rsid w:val="004C54DB"/>
    <w:rsid w:val="005117E6"/>
    <w:rsid w:val="00534394"/>
    <w:rsid w:val="0054573C"/>
    <w:rsid w:val="00693690"/>
    <w:rsid w:val="006A4835"/>
    <w:rsid w:val="006C3AB7"/>
    <w:rsid w:val="007D098C"/>
    <w:rsid w:val="008729ED"/>
    <w:rsid w:val="008A36AA"/>
    <w:rsid w:val="008E4407"/>
    <w:rsid w:val="009F45BE"/>
    <w:rsid w:val="00A27F1C"/>
    <w:rsid w:val="00A84E73"/>
    <w:rsid w:val="00B43BA1"/>
    <w:rsid w:val="00B57434"/>
    <w:rsid w:val="00BA39CE"/>
    <w:rsid w:val="00C961E9"/>
    <w:rsid w:val="00DC1CC8"/>
    <w:rsid w:val="00E5633B"/>
    <w:rsid w:val="00E92149"/>
    <w:rsid w:val="00EB0D02"/>
    <w:rsid w:val="00F05CBB"/>
    <w:rsid w:val="00F43FEA"/>
    <w:rsid w:val="00F8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2655"/>
    <w:pPr>
      <w:spacing w:after="0" w:line="240" w:lineRule="auto"/>
      <w:ind w:left="720"/>
    </w:pPr>
    <w:rPr>
      <w:rFonts w:ascii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9ED"/>
    <w:rPr>
      <w:rFonts w:ascii="Tahoma" w:hAnsi="Tahoma" w:cs="Tahoma"/>
      <w:sz w:val="16"/>
      <w:szCs w:val="16"/>
    </w:rPr>
  </w:style>
  <w:style w:type="character" w:customStyle="1" w:styleId="gmaildefault">
    <w:name w:val="gmail_default"/>
    <w:basedOn w:val="Fuentedeprrafopredeter"/>
    <w:rsid w:val="004C54DB"/>
  </w:style>
  <w:style w:type="paragraph" w:customStyle="1" w:styleId="gmail-m2838853681714715318msolistparagraph">
    <w:name w:val="gmail-m2838853681714715318msolistparagraph"/>
    <w:basedOn w:val="Normal"/>
    <w:rsid w:val="004C54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2655"/>
    <w:pPr>
      <w:spacing w:after="0" w:line="240" w:lineRule="auto"/>
      <w:ind w:left="720"/>
    </w:pPr>
    <w:rPr>
      <w:rFonts w:ascii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9ED"/>
    <w:rPr>
      <w:rFonts w:ascii="Tahoma" w:hAnsi="Tahoma" w:cs="Tahoma"/>
      <w:sz w:val="16"/>
      <w:szCs w:val="16"/>
    </w:rPr>
  </w:style>
  <w:style w:type="character" w:customStyle="1" w:styleId="gmaildefault">
    <w:name w:val="gmail_default"/>
    <w:basedOn w:val="Fuentedeprrafopredeter"/>
    <w:rsid w:val="004C54DB"/>
  </w:style>
  <w:style w:type="paragraph" w:customStyle="1" w:styleId="gmail-m2838853681714715318msolistparagraph">
    <w:name w:val="gmail-m2838853681714715318msolistparagraph"/>
    <w:basedOn w:val="Normal"/>
    <w:rsid w:val="004C54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CE79-2B33-44CA-97E5-0332D1CA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RANNAZZO PABLO ERNESTO</dc:creator>
  <cp:lastModifiedBy>b16055</cp:lastModifiedBy>
  <cp:revision>4</cp:revision>
  <dcterms:created xsi:type="dcterms:W3CDTF">2019-08-13T14:21:00Z</dcterms:created>
  <dcterms:modified xsi:type="dcterms:W3CDTF">2019-08-13T14:23:00Z</dcterms:modified>
</cp:coreProperties>
</file>