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BC" w:rsidRPr="00F038BC" w:rsidRDefault="00F038BC" w:rsidP="00F038BC">
      <w:pPr>
        <w:pStyle w:val="Ttulo1"/>
        <w:spacing w:before="54"/>
        <w:ind w:left="459" w:firstLine="0"/>
        <w:jc w:val="center"/>
        <w:rPr>
          <w:rFonts w:asciiTheme="majorHAnsi" w:hAnsiTheme="majorHAnsi"/>
          <w:color w:val="006FC0"/>
          <w:sz w:val="24"/>
          <w:szCs w:val="24"/>
          <w:u w:color="006FC0"/>
        </w:rPr>
      </w:pPr>
      <w:bookmarkStart w:id="0" w:name="_GoBack"/>
      <w:bookmarkEnd w:id="0"/>
      <w:r w:rsidRPr="00F038BC">
        <w:rPr>
          <w:rFonts w:asciiTheme="majorHAnsi" w:hAnsiTheme="majorHAnsi"/>
          <w:color w:val="006FC0"/>
          <w:sz w:val="24"/>
          <w:szCs w:val="24"/>
          <w:u w:color="006FC0"/>
        </w:rPr>
        <w:t>POBLACION A MUESTREAR:</w:t>
      </w:r>
    </w:p>
    <w:p w:rsidR="00F038BC" w:rsidRPr="00F038BC" w:rsidRDefault="00F038BC" w:rsidP="00F038BC">
      <w:pPr>
        <w:pStyle w:val="Ttulo1"/>
        <w:spacing w:before="54"/>
        <w:ind w:left="459" w:firstLine="0"/>
        <w:jc w:val="center"/>
        <w:rPr>
          <w:rFonts w:asciiTheme="majorHAnsi" w:hAnsiTheme="majorHAnsi"/>
          <w:color w:val="006FC0"/>
          <w:sz w:val="24"/>
          <w:szCs w:val="24"/>
          <w:u w:color="006FC0"/>
        </w:rPr>
      </w:pPr>
    </w:p>
    <w:p w:rsidR="00F038BC" w:rsidRPr="00F038BC" w:rsidRDefault="00F038BC" w:rsidP="002F22AB">
      <w:pPr>
        <w:pStyle w:val="Textoindependiente"/>
        <w:spacing w:before="1" w:line="235" w:lineRule="auto"/>
        <w:ind w:left="102" w:right="102"/>
        <w:jc w:val="both"/>
        <w:rPr>
          <w:rFonts w:asciiTheme="majorHAnsi" w:hAnsiTheme="majorHAnsi"/>
          <w:sz w:val="24"/>
          <w:szCs w:val="24"/>
        </w:rPr>
      </w:pPr>
      <w:r w:rsidRPr="00F038BC">
        <w:rPr>
          <w:rFonts w:asciiTheme="majorHAnsi" w:hAnsiTheme="majorHAnsi"/>
          <w:sz w:val="24"/>
          <w:szCs w:val="24"/>
        </w:rPr>
        <w:t xml:space="preserve">La toma de muestras de encéfalos a campo forma parte de la </w:t>
      </w:r>
      <w:r w:rsidRPr="00F038BC">
        <w:rPr>
          <w:rFonts w:asciiTheme="majorHAnsi" w:hAnsiTheme="majorHAnsi"/>
          <w:b/>
          <w:bCs/>
          <w:sz w:val="24"/>
          <w:szCs w:val="24"/>
        </w:rPr>
        <w:t xml:space="preserve">vigilancia pasiva </w:t>
      </w:r>
      <w:r w:rsidRPr="00F038BC">
        <w:rPr>
          <w:rFonts w:asciiTheme="majorHAnsi" w:hAnsiTheme="majorHAnsi"/>
          <w:sz w:val="24"/>
          <w:szCs w:val="24"/>
        </w:rPr>
        <w:t xml:space="preserve">de la EEB </w:t>
      </w:r>
      <w:r w:rsidRPr="002F22AB">
        <w:rPr>
          <w:rFonts w:asciiTheme="majorHAnsi" w:hAnsiTheme="majorHAnsi"/>
          <w:sz w:val="24"/>
          <w:szCs w:val="24"/>
        </w:rPr>
        <w:t>en bovinos</w:t>
      </w:r>
      <w:r w:rsidRPr="00F038BC">
        <w:rPr>
          <w:rFonts w:asciiTheme="majorHAnsi" w:hAnsiTheme="majorHAnsi"/>
          <w:sz w:val="24"/>
          <w:szCs w:val="24"/>
        </w:rPr>
        <w:t>, es decir, aquellos animales objeto de una denuncia por parte de terceros al SENASA. Por ello, el objetivo es focalizarla en los animales con sintomatología nerviosa, que</w:t>
      </w:r>
      <w:r w:rsidR="002F22AB">
        <w:rPr>
          <w:rFonts w:asciiTheme="majorHAnsi" w:hAnsiTheme="majorHAnsi"/>
          <w:sz w:val="24"/>
          <w:szCs w:val="24"/>
        </w:rPr>
        <w:t xml:space="preserve"> son los que presentan el mayor </w:t>
      </w:r>
      <w:r w:rsidRPr="00F038BC">
        <w:rPr>
          <w:rFonts w:asciiTheme="majorHAnsi" w:hAnsiTheme="majorHAnsi"/>
          <w:sz w:val="24"/>
          <w:szCs w:val="24"/>
        </w:rPr>
        <w:t>riesgo relativo de sufrir EEB.</w:t>
      </w:r>
    </w:p>
    <w:p w:rsidR="00F038BC" w:rsidRPr="00F038BC" w:rsidRDefault="00F038BC" w:rsidP="00F038BC">
      <w:pPr>
        <w:pStyle w:val="Textoindependiente"/>
        <w:spacing w:before="1" w:line="235" w:lineRule="auto"/>
        <w:ind w:left="102" w:right="102"/>
        <w:jc w:val="both"/>
        <w:rPr>
          <w:rFonts w:asciiTheme="majorHAnsi" w:hAnsiTheme="majorHAnsi"/>
          <w:sz w:val="24"/>
          <w:szCs w:val="24"/>
        </w:rPr>
      </w:pPr>
    </w:p>
    <w:p w:rsidR="00F038BC" w:rsidRPr="00F038BC" w:rsidRDefault="00F038BC" w:rsidP="00F038BC">
      <w:pPr>
        <w:pStyle w:val="Textoindependiente"/>
        <w:spacing w:before="1" w:line="235" w:lineRule="auto"/>
        <w:ind w:left="102" w:right="102"/>
        <w:jc w:val="both"/>
        <w:rPr>
          <w:rFonts w:asciiTheme="majorHAnsi" w:hAnsiTheme="majorHAnsi"/>
          <w:sz w:val="24"/>
          <w:szCs w:val="24"/>
        </w:rPr>
      </w:pPr>
      <w:r w:rsidRPr="00F038BC">
        <w:rPr>
          <w:rFonts w:asciiTheme="majorHAnsi" w:hAnsiTheme="majorHAnsi"/>
          <w:sz w:val="24"/>
          <w:szCs w:val="24"/>
        </w:rPr>
        <w:t>Resumiendo, las categorías a muestrear son las siguientes:</w:t>
      </w:r>
    </w:p>
    <w:p w:rsidR="00F038BC" w:rsidRPr="00F038BC" w:rsidRDefault="00F038BC" w:rsidP="00F038BC">
      <w:pPr>
        <w:pStyle w:val="Textoindependiente"/>
        <w:spacing w:before="1" w:line="235" w:lineRule="auto"/>
        <w:ind w:left="102" w:right="102"/>
        <w:jc w:val="both"/>
        <w:rPr>
          <w:rFonts w:asciiTheme="majorHAnsi" w:hAnsiTheme="majorHAnsi"/>
          <w:sz w:val="24"/>
          <w:szCs w:val="24"/>
        </w:rPr>
      </w:pPr>
    </w:p>
    <w:p w:rsidR="00F038BC" w:rsidRPr="00F038BC" w:rsidRDefault="00F038BC" w:rsidP="00F038BC">
      <w:pPr>
        <w:pStyle w:val="Textoindependiente"/>
        <w:numPr>
          <w:ilvl w:val="0"/>
          <w:numId w:val="4"/>
        </w:numPr>
        <w:spacing w:before="1" w:line="235" w:lineRule="auto"/>
        <w:ind w:right="102"/>
        <w:jc w:val="both"/>
        <w:rPr>
          <w:rFonts w:asciiTheme="majorHAnsi" w:hAnsiTheme="majorHAnsi"/>
          <w:sz w:val="24"/>
          <w:szCs w:val="24"/>
        </w:rPr>
      </w:pPr>
      <w:r w:rsidRPr="00F038BC">
        <w:rPr>
          <w:rFonts w:asciiTheme="majorHAnsi" w:hAnsiTheme="majorHAnsi"/>
          <w:b/>
          <w:color w:val="548DD4" w:themeColor="text2" w:themeTint="99"/>
          <w:sz w:val="24"/>
          <w:szCs w:val="24"/>
        </w:rPr>
        <w:t>Cuadro neurológico compatible con EEB (CNCEEB):</w:t>
      </w:r>
      <w:r w:rsidRPr="00F038BC">
        <w:rPr>
          <w:rFonts w:asciiTheme="majorHAnsi" w:hAnsiTheme="majorHAnsi"/>
          <w:color w:val="548DD4" w:themeColor="text2" w:themeTint="99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animales mayores de VEINTICUATRO (24) meses de edad que presenten signos nerviosos compatibles con encefalopatías transmisibles y en los que se hayan descartado otro tipo de patologías relacionadas.</w:t>
      </w:r>
    </w:p>
    <w:p w:rsidR="00F038BC" w:rsidRPr="00F038BC" w:rsidRDefault="00F038BC" w:rsidP="00F038BC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F038BC" w:rsidRPr="00F038BC" w:rsidRDefault="00F038BC" w:rsidP="00F038BC">
      <w:pPr>
        <w:pStyle w:val="Prrafodelista"/>
        <w:numPr>
          <w:ilvl w:val="1"/>
          <w:numId w:val="1"/>
        </w:numPr>
        <w:tabs>
          <w:tab w:val="left" w:pos="1182"/>
        </w:tabs>
        <w:spacing w:line="235" w:lineRule="auto"/>
        <w:ind w:left="1181" w:right="99"/>
        <w:jc w:val="both"/>
        <w:rPr>
          <w:rFonts w:asciiTheme="majorHAnsi" w:hAnsiTheme="majorHAnsi"/>
          <w:sz w:val="24"/>
          <w:szCs w:val="24"/>
        </w:rPr>
      </w:pPr>
      <w:r w:rsidRPr="00F038BC">
        <w:rPr>
          <w:rFonts w:asciiTheme="majorHAnsi" w:hAnsiTheme="majorHAnsi"/>
          <w:b/>
          <w:color w:val="006FC0"/>
          <w:w w:val="95"/>
          <w:sz w:val="24"/>
          <w:szCs w:val="24"/>
        </w:rPr>
        <w:t xml:space="preserve">Trastornos de conducta: </w:t>
      </w:r>
      <w:r w:rsidRPr="00F038BC">
        <w:rPr>
          <w:rFonts w:asciiTheme="majorHAnsi" w:hAnsiTheme="majorHAnsi"/>
          <w:w w:val="95"/>
          <w:sz w:val="24"/>
          <w:szCs w:val="24"/>
        </w:rPr>
        <w:t>aprehensión; miedo, sobresaltos excesivos o</w:t>
      </w:r>
      <w:r w:rsidRPr="00F038BC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depresión; nerviosismo; renuencia al ordeño, a caminar por pisos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duros.</w:t>
      </w:r>
      <w:r w:rsidRPr="00F038B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El</w:t>
      </w:r>
      <w:r w:rsidRPr="00F038B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animal</w:t>
      </w:r>
      <w:r w:rsidRPr="00F038B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se</w:t>
      </w:r>
      <w:r w:rsidRPr="00F038B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muestra</w:t>
      </w:r>
      <w:r w:rsidRPr="00F038B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temeroso,</w:t>
      </w:r>
      <w:r w:rsidRPr="00F038B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vacilante.</w:t>
      </w:r>
    </w:p>
    <w:p w:rsidR="00F038BC" w:rsidRPr="00F038BC" w:rsidRDefault="00F038BC" w:rsidP="00F038BC">
      <w:pPr>
        <w:pStyle w:val="Textoindependiente"/>
        <w:spacing w:before="3"/>
        <w:rPr>
          <w:rFonts w:asciiTheme="majorHAnsi" w:hAnsiTheme="majorHAnsi"/>
          <w:sz w:val="24"/>
          <w:szCs w:val="24"/>
        </w:rPr>
      </w:pPr>
    </w:p>
    <w:p w:rsidR="00F038BC" w:rsidRPr="00F038BC" w:rsidRDefault="00F038BC" w:rsidP="00F038BC">
      <w:pPr>
        <w:pStyle w:val="Prrafodelista"/>
        <w:numPr>
          <w:ilvl w:val="1"/>
          <w:numId w:val="1"/>
        </w:numPr>
        <w:tabs>
          <w:tab w:val="left" w:pos="1182"/>
        </w:tabs>
        <w:spacing w:before="1" w:line="235" w:lineRule="auto"/>
        <w:ind w:left="1181" w:right="99"/>
        <w:jc w:val="both"/>
        <w:rPr>
          <w:rFonts w:asciiTheme="majorHAnsi" w:hAnsiTheme="majorHAnsi"/>
          <w:sz w:val="24"/>
          <w:szCs w:val="24"/>
        </w:rPr>
      </w:pPr>
      <w:r w:rsidRPr="00F038BC">
        <w:rPr>
          <w:rFonts w:asciiTheme="majorHAnsi" w:hAnsiTheme="majorHAnsi"/>
          <w:b/>
          <w:color w:val="006FC0"/>
          <w:sz w:val="24"/>
          <w:szCs w:val="24"/>
        </w:rPr>
        <w:t>Trastornos</w:t>
      </w:r>
      <w:r w:rsidRPr="00F038BC">
        <w:rPr>
          <w:rFonts w:asciiTheme="majorHAnsi" w:hAnsiTheme="majorHAnsi"/>
          <w:b/>
          <w:color w:val="006FC0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b/>
          <w:color w:val="006FC0"/>
          <w:sz w:val="24"/>
          <w:szCs w:val="24"/>
        </w:rPr>
        <w:t>de</w:t>
      </w:r>
      <w:r w:rsidRPr="00F038BC">
        <w:rPr>
          <w:rFonts w:asciiTheme="majorHAnsi" w:hAnsiTheme="majorHAnsi"/>
          <w:b/>
          <w:color w:val="006FC0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b/>
          <w:color w:val="006FC0"/>
          <w:sz w:val="24"/>
          <w:szCs w:val="24"/>
        </w:rPr>
        <w:t>sensibilidad:</w:t>
      </w:r>
      <w:r w:rsidRPr="00F038BC">
        <w:rPr>
          <w:rFonts w:asciiTheme="majorHAnsi" w:hAnsiTheme="majorHAnsi"/>
          <w:b/>
          <w:color w:val="006FC0"/>
          <w:spacing w:val="1"/>
          <w:sz w:val="24"/>
          <w:szCs w:val="24"/>
        </w:rPr>
        <w:t xml:space="preserve"> </w:t>
      </w:r>
      <w:proofErr w:type="spellStart"/>
      <w:r w:rsidRPr="00F038BC">
        <w:rPr>
          <w:rFonts w:asciiTheme="majorHAnsi" w:hAnsiTheme="majorHAnsi"/>
          <w:sz w:val="24"/>
          <w:szCs w:val="24"/>
        </w:rPr>
        <w:t>hiperexcitabilidad</w:t>
      </w:r>
      <w:proofErr w:type="spellEnd"/>
      <w:r w:rsidRPr="00F038BC">
        <w:rPr>
          <w:rFonts w:asciiTheme="majorHAnsi" w:hAnsiTheme="majorHAnsi"/>
          <w:sz w:val="24"/>
          <w:szCs w:val="24"/>
        </w:rPr>
        <w:t>;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spellStart"/>
      <w:r w:rsidRPr="00F038BC">
        <w:rPr>
          <w:rFonts w:asciiTheme="majorHAnsi" w:hAnsiTheme="majorHAnsi"/>
          <w:sz w:val="24"/>
          <w:szCs w:val="24"/>
        </w:rPr>
        <w:t>hiperreflexia</w:t>
      </w:r>
      <w:proofErr w:type="spellEnd"/>
      <w:r w:rsidRPr="00F038BC">
        <w:rPr>
          <w:rFonts w:asciiTheme="majorHAnsi" w:hAnsiTheme="majorHAnsi"/>
          <w:sz w:val="24"/>
          <w:szCs w:val="24"/>
        </w:rPr>
        <w:t>,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Hiperestesia,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Movimientos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anormales: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fibrilación,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temblores,</w:t>
      </w:r>
      <w:r w:rsidRPr="00F038BC">
        <w:rPr>
          <w:rFonts w:asciiTheme="majorHAnsi" w:hAnsiTheme="majorHAnsi"/>
          <w:spacing w:val="-67"/>
          <w:sz w:val="24"/>
          <w:szCs w:val="24"/>
        </w:rPr>
        <w:t xml:space="preserve"> </w:t>
      </w:r>
      <w:proofErr w:type="spellStart"/>
      <w:r w:rsidRPr="00F038BC">
        <w:rPr>
          <w:rFonts w:asciiTheme="majorHAnsi" w:hAnsiTheme="majorHAnsi"/>
          <w:sz w:val="24"/>
          <w:szCs w:val="24"/>
        </w:rPr>
        <w:t>mioclonías</w:t>
      </w:r>
      <w:proofErr w:type="spellEnd"/>
      <w:r w:rsidRPr="00F038BC">
        <w:rPr>
          <w:rFonts w:asciiTheme="majorHAnsi" w:hAnsiTheme="majorHAnsi"/>
          <w:sz w:val="24"/>
          <w:szCs w:val="24"/>
        </w:rPr>
        <w:t>. tremores (temblores musculares). Al examen clínico es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típico</w:t>
      </w:r>
      <w:r w:rsidRPr="00F038B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el</w:t>
      </w:r>
      <w:r w:rsidRPr="00F038B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signo</w:t>
      </w:r>
      <w:r w:rsidRPr="00F038B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de</w:t>
      </w:r>
      <w:r w:rsidRPr="00F038B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la</w:t>
      </w:r>
      <w:r w:rsidRPr="00F038B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patada,</w:t>
      </w:r>
      <w:r w:rsidRPr="00F038B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el</w:t>
      </w:r>
      <w:r w:rsidRPr="00F038B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que</w:t>
      </w:r>
      <w:r w:rsidRPr="00F038B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se</w:t>
      </w:r>
      <w:r w:rsidRPr="00F038B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observa</w:t>
      </w:r>
      <w:r w:rsidRPr="00F038B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al</w:t>
      </w:r>
      <w:r w:rsidRPr="00F038B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estimular</w:t>
      </w:r>
      <w:r w:rsidRPr="00F038B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el</w:t>
      </w:r>
      <w:r w:rsidRPr="00F038B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miembro</w:t>
      </w:r>
      <w:r w:rsidRPr="00F038BC">
        <w:rPr>
          <w:rFonts w:asciiTheme="majorHAnsi" w:hAnsiTheme="majorHAnsi"/>
          <w:spacing w:val="-67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posterior</w:t>
      </w:r>
      <w:r w:rsidRPr="00F038B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rozándolo</w:t>
      </w:r>
      <w:r w:rsidRPr="00F038B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con</w:t>
      </w:r>
      <w:r w:rsidRPr="00F038B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una</w:t>
      </w:r>
      <w:r w:rsidRPr="00F038B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escoba</w:t>
      </w:r>
      <w:r w:rsidRPr="00F038BC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o</w:t>
      </w:r>
      <w:r w:rsidRPr="00F038B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similar.</w:t>
      </w:r>
    </w:p>
    <w:p w:rsidR="00F038BC" w:rsidRPr="00F038BC" w:rsidRDefault="00F038BC" w:rsidP="00F038BC">
      <w:pPr>
        <w:pStyle w:val="Textoindependiente"/>
        <w:spacing w:before="8"/>
        <w:rPr>
          <w:rFonts w:asciiTheme="majorHAnsi" w:hAnsiTheme="majorHAnsi"/>
          <w:sz w:val="24"/>
          <w:szCs w:val="24"/>
        </w:rPr>
      </w:pPr>
    </w:p>
    <w:p w:rsidR="00F038BC" w:rsidRDefault="00F038BC" w:rsidP="00F038BC">
      <w:pPr>
        <w:pStyle w:val="Prrafodelista"/>
        <w:numPr>
          <w:ilvl w:val="1"/>
          <w:numId w:val="1"/>
        </w:numPr>
        <w:tabs>
          <w:tab w:val="left" w:pos="1182"/>
        </w:tabs>
        <w:spacing w:before="1" w:line="235" w:lineRule="auto"/>
        <w:ind w:left="1181" w:right="99"/>
        <w:jc w:val="both"/>
        <w:rPr>
          <w:rFonts w:asciiTheme="majorHAnsi" w:hAnsiTheme="majorHAnsi"/>
          <w:sz w:val="24"/>
          <w:szCs w:val="24"/>
        </w:rPr>
      </w:pPr>
      <w:r w:rsidRPr="00F038BC">
        <w:rPr>
          <w:rFonts w:asciiTheme="majorHAnsi" w:hAnsiTheme="majorHAnsi"/>
          <w:b/>
          <w:color w:val="006FC0"/>
          <w:sz w:val="24"/>
          <w:szCs w:val="24"/>
        </w:rPr>
        <w:t>Trastornos</w:t>
      </w:r>
      <w:r w:rsidRPr="00F038BC">
        <w:rPr>
          <w:rFonts w:asciiTheme="majorHAnsi" w:hAnsiTheme="majorHAnsi"/>
          <w:b/>
          <w:color w:val="006FC0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b/>
          <w:color w:val="006FC0"/>
          <w:sz w:val="24"/>
          <w:szCs w:val="24"/>
        </w:rPr>
        <w:t>de</w:t>
      </w:r>
      <w:r w:rsidRPr="00F038BC">
        <w:rPr>
          <w:rFonts w:asciiTheme="majorHAnsi" w:hAnsiTheme="majorHAnsi"/>
          <w:b/>
          <w:color w:val="006FC0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b/>
          <w:color w:val="006FC0"/>
          <w:sz w:val="24"/>
          <w:szCs w:val="24"/>
        </w:rPr>
        <w:t>movimientos</w:t>
      </w:r>
      <w:r w:rsidRPr="00F038BC">
        <w:rPr>
          <w:rFonts w:asciiTheme="majorHAnsi" w:hAnsiTheme="majorHAnsi"/>
          <w:b/>
          <w:color w:val="006FC0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b/>
          <w:color w:val="006FC0"/>
          <w:sz w:val="24"/>
          <w:szCs w:val="24"/>
        </w:rPr>
        <w:t>y</w:t>
      </w:r>
      <w:r w:rsidRPr="00F038BC">
        <w:rPr>
          <w:rFonts w:asciiTheme="majorHAnsi" w:hAnsiTheme="majorHAnsi"/>
          <w:b/>
          <w:color w:val="006FC0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b/>
          <w:color w:val="006FC0"/>
          <w:sz w:val="24"/>
          <w:szCs w:val="24"/>
        </w:rPr>
        <w:t>locomoción</w:t>
      </w:r>
      <w:r w:rsidRPr="00F038BC">
        <w:rPr>
          <w:rFonts w:asciiTheme="majorHAnsi" w:hAnsiTheme="majorHAnsi"/>
          <w:sz w:val="24"/>
          <w:szCs w:val="24"/>
        </w:rPr>
        <w:t>: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caídas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frecuentes,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pacing w:val="-1"/>
          <w:sz w:val="24"/>
          <w:szCs w:val="24"/>
        </w:rPr>
        <w:t xml:space="preserve">dificultad para incorporarse y postración; </w:t>
      </w:r>
      <w:r w:rsidRPr="00F038BC">
        <w:rPr>
          <w:rFonts w:asciiTheme="majorHAnsi" w:hAnsiTheme="majorHAnsi"/>
          <w:sz w:val="24"/>
          <w:szCs w:val="24"/>
        </w:rPr>
        <w:t>pataleo compulsivo durante</w:t>
      </w:r>
      <w:r w:rsidRPr="00F038BC">
        <w:rPr>
          <w:rFonts w:asciiTheme="majorHAnsi" w:hAnsiTheme="majorHAnsi"/>
          <w:spacing w:val="-67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el</w:t>
      </w:r>
      <w:r w:rsidRPr="00F038B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ordeño;</w:t>
      </w:r>
      <w:r w:rsidRPr="00F038B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ataxia.</w:t>
      </w:r>
    </w:p>
    <w:p w:rsidR="00F038BC" w:rsidRPr="00F038BC" w:rsidRDefault="00F038BC" w:rsidP="00F038BC">
      <w:pPr>
        <w:pStyle w:val="Prrafodelista"/>
        <w:rPr>
          <w:rFonts w:asciiTheme="majorHAnsi" w:hAnsiTheme="majorHAnsi"/>
          <w:sz w:val="24"/>
          <w:szCs w:val="24"/>
        </w:rPr>
      </w:pPr>
    </w:p>
    <w:p w:rsidR="00F038BC" w:rsidRPr="00F038BC" w:rsidRDefault="00F038BC" w:rsidP="00F038BC">
      <w:pPr>
        <w:pStyle w:val="Prrafodelista"/>
        <w:tabs>
          <w:tab w:val="left" w:pos="1182"/>
        </w:tabs>
        <w:spacing w:before="1" w:line="235" w:lineRule="auto"/>
        <w:ind w:left="1181" w:right="99" w:firstLine="0"/>
        <w:jc w:val="both"/>
        <w:rPr>
          <w:rFonts w:asciiTheme="majorHAnsi" w:hAnsiTheme="majorHAnsi"/>
          <w:sz w:val="24"/>
          <w:szCs w:val="24"/>
        </w:rPr>
      </w:pPr>
      <w:r w:rsidRPr="00F038BC">
        <w:rPr>
          <w:rFonts w:asciiTheme="majorHAnsi" w:hAnsiTheme="majorHAnsi"/>
          <w:sz w:val="24"/>
          <w:szCs w:val="24"/>
        </w:rPr>
        <w:t>Adicionalmente, los trastornos antes descriptos generalmente están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asociados</w:t>
      </w:r>
      <w:r w:rsidRPr="00F038B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a:</w:t>
      </w:r>
    </w:p>
    <w:p w:rsidR="00F038BC" w:rsidRPr="00F038BC" w:rsidRDefault="00961C15" w:rsidP="00F038BC">
      <w:pPr>
        <w:pStyle w:val="Prrafodelista"/>
        <w:numPr>
          <w:ilvl w:val="1"/>
          <w:numId w:val="1"/>
        </w:numPr>
        <w:tabs>
          <w:tab w:val="left" w:pos="1182"/>
        </w:tabs>
        <w:spacing w:line="235" w:lineRule="auto"/>
        <w:ind w:left="1181" w:right="9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006FC0"/>
          <w:sz w:val="24"/>
          <w:szCs w:val="24"/>
        </w:rPr>
        <w:t>T</w:t>
      </w:r>
      <w:r w:rsidR="00F038BC" w:rsidRPr="00F038BC">
        <w:rPr>
          <w:rFonts w:asciiTheme="majorHAnsi" w:hAnsiTheme="majorHAnsi"/>
          <w:b/>
          <w:color w:val="006FC0"/>
          <w:sz w:val="24"/>
          <w:szCs w:val="24"/>
        </w:rPr>
        <w:t>rastornos</w:t>
      </w:r>
      <w:r w:rsidR="00F038BC" w:rsidRPr="00F038BC">
        <w:rPr>
          <w:rFonts w:asciiTheme="majorHAnsi" w:hAnsiTheme="majorHAnsi"/>
          <w:b/>
          <w:color w:val="006FC0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b/>
          <w:color w:val="006FC0"/>
          <w:sz w:val="24"/>
          <w:szCs w:val="24"/>
        </w:rPr>
        <w:t>generales</w:t>
      </w:r>
      <w:r w:rsidR="00F038BC" w:rsidRPr="00F038BC">
        <w:rPr>
          <w:rFonts w:asciiTheme="majorHAnsi" w:hAnsiTheme="majorHAnsi"/>
          <w:b/>
          <w:color w:val="006FC0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b/>
          <w:color w:val="006FC0"/>
          <w:sz w:val="24"/>
          <w:szCs w:val="24"/>
        </w:rPr>
        <w:t>tales</w:t>
      </w:r>
      <w:r w:rsidR="00F038BC" w:rsidRPr="00F038BC">
        <w:rPr>
          <w:rFonts w:asciiTheme="majorHAnsi" w:hAnsiTheme="majorHAnsi"/>
          <w:b/>
          <w:color w:val="006FC0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b/>
          <w:color w:val="006FC0"/>
          <w:sz w:val="24"/>
          <w:szCs w:val="24"/>
        </w:rPr>
        <w:t>como:</w:t>
      </w:r>
      <w:r w:rsidR="00F038BC" w:rsidRPr="00F038BC">
        <w:rPr>
          <w:rFonts w:asciiTheme="majorHAnsi" w:hAnsiTheme="majorHAnsi"/>
          <w:b/>
          <w:color w:val="006FC0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actitud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tímida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con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la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cabeza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agachada;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pérdida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de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condición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corporal,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de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peso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y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baja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en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la</w:t>
      </w:r>
      <w:r w:rsidR="00F038BC"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producción</w:t>
      </w:r>
      <w:r w:rsidR="00F038BC" w:rsidRPr="00F038BC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de</w:t>
      </w:r>
      <w:r w:rsidR="00F038BC" w:rsidRPr="00F038BC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F038BC" w:rsidRPr="00F038BC">
        <w:rPr>
          <w:rFonts w:asciiTheme="majorHAnsi" w:hAnsiTheme="majorHAnsi"/>
          <w:sz w:val="24"/>
          <w:szCs w:val="24"/>
        </w:rPr>
        <w:t>leche.</w:t>
      </w:r>
    </w:p>
    <w:p w:rsidR="00F038BC" w:rsidRPr="00F038BC" w:rsidRDefault="00F038BC" w:rsidP="00F038BC">
      <w:pPr>
        <w:pStyle w:val="Textoindependiente"/>
        <w:spacing w:before="1" w:line="235" w:lineRule="auto"/>
        <w:ind w:left="822" w:right="102"/>
        <w:jc w:val="both"/>
        <w:rPr>
          <w:rFonts w:asciiTheme="majorHAnsi" w:hAnsiTheme="majorHAnsi"/>
          <w:sz w:val="24"/>
          <w:szCs w:val="24"/>
        </w:rPr>
      </w:pPr>
    </w:p>
    <w:p w:rsidR="00F038BC" w:rsidRPr="00F038BC" w:rsidRDefault="00F038BC" w:rsidP="00F038BC">
      <w:pPr>
        <w:pStyle w:val="Textoindependiente"/>
        <w:numPr>
          <w:ilvl w:val="0"/>
          <w:numId w:val="4"/>
        </w:numPr>
        <w:spacing w:before="1" w:line="235" w:lineRule="auto"/>
        <w:ind w:right="102"/>
        <w:jc w:val="both"/>
        <w:rPr>
          <w:rFonts w:asciiTheme="majorHAnsi" w:hAnsiTheme="majorHAnsi"/>
          <w:sz w:val="24"/>
          <w:szCs w:val="24"/>
        </w:rPr>
      </w:pPr>
      <w:r w:rsidRPr="00F038BC">
        <w:rPr>
          <w:rFonts w:asciiTheme="majorHAnsi" w:hAnsiTheme="majorHAnsi"/>
          <w:sz w:val="24"/>
          <w:szCs w:val="24"/>
        </w:rPr>
        <w:t xml:space="preserve"> </w:t>
      </w:r>
      <w:r w:rsidRPr="00F038BC">
        <w:rPr>
          <w:rFonts w:asciiTheme="majorHAnsi" w:hAnsiTheme="majorHAnsi"/>
          <w:b/>
          <w:color w:val="548DD4" w:themeColor="text2" w:themeTint="99"/>
          <w:sz w:val="24"/>
          <w:szCs w:val="24"/>
        </w:rPr>
        <w:t>Caídos/ Sacrificio de emergencia:</w:t>
      </w:r>
      <w:r w:rsidRPr="00F038BC">
        <w:rPr>
          <w:rFonts w:asciiTheme="majorHAnsi" w:hAnsiTheme="majorHAnsi"/>
          <w:color w:val="548DD4" w:themeColor="text2" w:themeTint="99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 xml:space="preserve">animales mayores de TREINTA (30) meses de edad que no caminan, permanecen tendidos o son incapaces de levantarse o caminar sin ser ayudados </w:t>
      </w:r>
      <w:r w:rsidRPr="00F038BC">
        <w:rPr>
          <w:rFonts w:asciiTheme="majorHAnsi" w:hAnsiTheme="majorHAnsi"/>
          <w:sz w:val="24"/>
          <w:szCs w:val="24"/>
        </w:rPr>
        <w:t>(a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campo)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y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aquellos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enviados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al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sacrificio</w:t>
      </w:r>
      <w:r w:rsidRPr="00F038B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de</w:t>
      </w:r>
      <w:r w:rsidRPr="00F038BC">
        <w:rPr>
          <w:rFonts w:asciiTheme="majorHAnsi" w:hAnsiTheme="majorHAnsi"/>
          <w:spacing w:val="-67"/>
          <w:sz w:val="24"/>
          <w:szCs w:val="24"/>
        </w:rPr>
        <w:t xml:space="preserve"> </w:t>
      </w:r>
      <w:r w:rsidRPr="00F038BC">
        <w:rPr>
          <w:rFonts w:asciiTheme="majorHAnsi" w:hAnsiTheme="majorHAnsi"/>
          <w:w w:val="95"/>
          <w:sz w:val="24"/>
          <w:szCs w:val="24"/>
        </w:rPr>
        <w:t>emergencia</w:t>
      </w:r>
      <w:r w:rsidRPr="00F038BC">
        <w:rPr>
          <w:rFonts w:asciiTheme="majorHAnsi" w:hAnsiTheme="majorHAnsi"/>
          <w:spacing w:val="4"/>
          <w:w w:val="95"/>
          <w:sz w:val="24"/>
          <w:szCs w:val="24"/>
        </w:rPr>
        <w:t xml:space="preserve"> </w:t>
      </w:r>
      <w:r w:rsidRPr="00F038BC">
        <w:rPr>
          <w:rFonts w:asciiTheme="majorHAnsi" w:hAnsiTheme="majorHAnsi"/>
          <w:w w:val="95"/>
          <w:sz w:val="24"/>
          <w:szCs w:val="24"/>
        </w:rPr>
        <w:t>(accidentados,</w:t>
      </w:r>
      <w:r w:rsidRPr="00F038BC">
        <w:rPr>
          <w:rFonts w:asciiTheme="majorHAnsi" w:hAnsiTheme="majorHAnsi"/>
          <w:spacing w:val="2"/>
          <w:w w:val="95"/>
          <w:sz w:val="24"/>
          <w:szCs w:val="24"/>
        </w:rPr>
        <w:t xml:space="preserve"> </w:t>
      </w:r>
      <w:r w:rsidRPr="00F038BC">
        <w:rPr>
          <w:rFonts w:asciiTheme="majorHAnsi" w:hAnsiTheme="majorHAnsi"/>
          <w:w w:val="95"/>
          <w:sz w:val="24"/>
          <w:szCs w:val="24"/>
        </w:rPr>
        <w:t>decaídos,</w:t>
      </w:r>
      <w:r w:rsidRPr="00F038BC">
        <w:rPr>
          <w:rFonts w:asciiTheme="majorHAnsi" w:hAnsiTheme="majorHAnsi"/>
          <w:spacing w:val="2"/>
          <w:w w:val="95"/>
          <w:sz w:val="24"/>
          <w:szCs w:val="24"/>
        </w:rPr>
        <w:t xml:space="preserve"> </w:t>
      </w:r>
      <w:r w:rsidRPr="00F038BC">
        <w:rPr>
          <w:rFonts w:asciiTheme="majorHAnsi" w:hAnsiTheme="majorHAnsi"/>
          <w:w w:val="95"/>
          <w:sz w:val="24"/>
          <w:szCs w:val="24"/>
        </w:rPr>
        <w:t>etc.)</w:t>
      </w:r>
      <w:r w:rsidRPr="00F038BC">
        <w:rPr>
          <w:rFonts w:asciiTheme="majorHAnsi" w:hAnsiTheme="majorHAnsi"/>
          <w:spacing w:val="1"/>
          <w:w w:val="95"/>
          <w:sz w:val="24"/>
          <w:szCs w:val="24"/>
        </w:rPr>
        <w:t xml:space="preserve"> </w:t>
      </w:r>
      <w:r w:rsidRPr="00F038BC">
        <w:rPr>
          <w:rFonts w:asciiTheme="majorHAnsi" w:hAnsiTheme="majorHAnsi"/>
          <w:w w:val="95"/>
          <w:sz w:val="24"/>
          <w:szCs w:val="24"/>
        </w:rPr>
        <w:t>en</w:t>
      </w:r>
      <w:r w:rsidRPr="00F038BC">
        <w:rPr>
          <w:rFonts w:asciiTheme="majorHAnsi" w:hAnsiTheme="majorHAnsi"/>
          <w:spacing w:val="2"/>
          <w:w w:val="95"/>
          <w:sz w:val="24"/>
          <w:szCs w:val="24"/>
        </w:rPr>
        <w:t xml:space="preserve"> </w:t>
      </w:r>
      <w:r w:rsidRPr="00F038BC">
        <w:rPr>
          <w:rFonts w:asciiTheme="majorHAnsi" w:hAnsiTheme="majorHAnsi"/>
          <w:w w:val="95"/>
          <w:sz w:val="24"/>
          <w:szCs w:val="24"/>
        </w:rPr>
        <w:t>establecimientos</w:t>
      </w:r>
      <w:r w:rsidRPr="00F038BC">
        <w:rPr>
          <w:rFonts w:asciiTheme="majorHAnsi" w:hAnsiTheme="majorHAnsi"/>
          <w:spacing w:val="2"/>
          <w:w w:val="95"/>
          <w:sz w:val="24"/>
          <w:szCs w:val="24"/>
        </w:rPr>
        <w:t xml:space="preserve"> </w:t>
      </w:r>
      <w:proofErr w:type="spellStart"/>
      <w:r w:rsidRPr="00F038BC">
        <w:rPr>
          <w:rFonts w:asciiTheme="majorHAnsi" w:hAnsiTheme="majorHAnsi"/>
          <w:w w:val="95"/>
          <w:sz w:val="24"/>
          <w:szCs w:val="24"/>
        </w:rPr>
        <w:t>faenadores</w:t>
      </w:r>
      <w:proofErr w:type="spellEnd"/>
      <w:r w:rsidRPr="00F038BC">
        <w:rPr>
          <w:rFonts w:asciiTheme="majorHAnsi" w:hAnsiTheme="majorHAnsi"/>
          <w:w w:val="95"/>
          <w:sz w:val="24"/>
          <w:szCs w:val="24"/>
        </w:rPr>
        <w:t>.</w:t>
      </w:r>
    </w:p>
    <w:p w:rsidR="00F038BC" w:rsidRPr="00F038BC" w:rsidRDefault="00F038BC" w:rsidP="00F038BC">
      <w:pPr>
        <w:pStyle w:val="Textoindependiente"/>
        <w:spacing w:before="1" w:line="235" w:lineRule="auto"/>
        <w:ind w:left="822" w:right="102"/>
        <w:jc w:val="both"/>
        <w:rPr>
          <w:rFonts w:asciiTheme="majorHAnsi" w:hAnsiTheme="majorHAnsi"/>
          <w:sz w:val="24"/>
          <w:szCs w:val="24"/>
        </w:rPr>
      </w:pPr>
    </w:p>
    <w:p w:rsidR="00F038BC" w:rsidRPr="00F038BC" w:rsidRDefault="00F038BC" w:rsidP="00F038BC">
      <w:pPr>
        <w:pStyle w:val="Textoindependiente"/>
        <w:numPr>
          <w:ilvl w:val="0"/>
          <w:numId w:val="4"/>
        </w:numPr>
        <w:spacing w:before="1" w:line="235" w:lineRule="auto"/>
        <w:ind w:right="102"/>
        <w:jc w:val="both"/>
        <w:rPr>
          <w:rFonts w:asciiTheme="majorHAnsi" w:hAnsiTheme="majorHAnsi"/>
          <w:sz w:val="24"/>
          <w:szCs w:val="24"/>
        </w:rPr>
      </w:pPr>
      <w:r w:rsidRPr="00F038BC"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 Hallados muertos:</w:t>
      </w:r>
      <w:r w:rsidRPr="00F038BC">
        <w:rPr>
          <w:rFonts w:asciiTheme="majorHAnsi" w:hAnsiTheme="majorHAnsi"/>
          <w:color w:val="548DD4" w:themeColor="text2" w:themeTint="99"/>
          <w:sz w:val="24"/>
          <w:szCs w:val="24"/>
        </w:rPr>
        <w:t xml:space="preserve"> </w:t>
      </w:r>
      <w:r w:rsidRPr="00F038BC">
        <w:rPr>
          <w:rFonts w:asciiTheme="majorHAnsi" w:hAnsiTheme="majorHAnsi"/>
          <w:sz w:val="24"/>
          <w:szCs w:val="24"/>
        </w:rPr>
        <w:t>animales mayores de TREINTA (30) meses de edad encontrados muertos en el establecimiento. También aquellos SACRIFICADOS en el ESTABLECIMIENTO RURAL por causas distintas a las detalladas en los puntos anteriores.</w:t>
      </w:r>
    </w:p>
    <w:p w:rsidR="00F038BC" w:rsidRDefault="00F038BC" w:rsidP="00F038BC">
      <w:pPr>
        <w:pStyle w:val="Textoindependiente"/>
        <w:spacing w:before="1" w:line="235" w:lineRule="auto"/>
        <w:ind w:left="102" w:right="102"/>
        <w:jc w:val="both"/>
        <w:rPr>
          <w:rFonts w:asciiTheme="majorHAnsi" w:hAnsiTheme="majorHAnsi"/>
          <w:sz w:val="24"/>
          <w:szCs w:val="24"/>
        </w:rPr>
      </w:pPr>
    </w:p>
    <w:p w:rsidR="00F038BC" w:rsidRDefault="00F038BC" w:rsidP="00F038BC">
      <w:pPr>
        <w:pStyle w:val="Textoindependiente"/>
        <w:spacing w:before="1" w:line="235" w:lineRule="auto"/>
        <w:ind w:left="102" w:right="102"/>
        <w:jc w:val="both"/>
        <w:rPr>
          <w:rFonts w:asciiTheme="majorHAnsi" w:hAnsiTheme="majorHAnsi"/>
          <w:sz w:val="24"/>
          <w:szCs w:val="24"/>
        </w:rPr>
      </w:pPr>
    </w:p>
    <w:p w:rsidR="00F038BC" w:rsidRDefault="00F038BC" w:rsidP="00F038BC">
      <w:pPr>
        <w:pStyle w:val="Textoindependiente"/>
        <w:spacing w:before="1" w:line="235" w:lineRule="auto"/>
        <w:ind w:left="102" w:right="102"/>
        <w:jc w:val="both"/>
        <w:rPr>
          <w:rFonts w:asciiTheme="majorHAnsi" w:hAnsiTheme="majorHAnsi"/>
          <w:sz w:val="24"/>
          <w:szCs w:val="24"/>
        </w:rPr>
      </w:pPr>
    </w:p>
    <w:p w:rsidR="00F038BC" w:rsidRPr="00F038BC" w:rsidRDefault="00F038BC" w:rsidP="00F038BC">
      <w:pPr>
        <w:pStyle w:val="Textoindependiente"/>
        <w:spacing w:before="1" w:line="235" w:lineRule="auto"/>
        <w:ind w:left="102" w:right="102"/>
        <w:jc w:val="both"/>
        <w:rPr>
          <w:rFonts w:asciiTheme="majorHAnsi" w:hAnsiTheme="majorHAnsi"/>
          <w:sz w:val="24"/>
          <w:szCs w:val="24"/>
        </w:rPr>
      </w:pPr>
    </w:p>
    <w:p w:rsidR="00F038BC" w:rsidRPr="00F038BC" w:rsidRDefault="00F038BC" w:rsidP="00F038BC">
      <w:pPr>
        <w:pStyle w:val="Textoindependiente"/>
        <w:spacing w:before="1" w:line="235" w:lineRule="auto"/>
        <w:ind w:left="102" w:right="102"/>
        <w:jc w:val="both"/>
        <w:rPr>
          <w:rFonts w:asciiTheme="majorHAnsi" w:hAnsiTheme="majorHAnsi"/>
          <w:sz w:val="24"/>
          <w:szCs w:val="24"/>
        </w:rPr>
      </w:pPr>
    </w:p>
    <w:p w:rsidR="00F038BC" w:rsidRPr="00F038BC" w:rsidRDefault="00F038BC" w:rsidP="00F038BC">
      <w:pPr>
        <w:pStyle w:val="Textoindependiente"/>
        <w:spacing w:before="1" w:line="235" w:lineRule="auto"/>
        <w:ind w:left="102" w:right="102"/>
        <w:jc w:val="both"/>
        <w:rPr>
          <w:rFonts w:asciiTheme="majorHAnsi" w:hAnsiTheme="majorHAnsi"/>
          <w:sz w:val="24"/>
          <w:szCs w:val="24"/>
        </w:rPr>
      </w:pPr>
      <w:r w:rsidRPr="00F038BC">
        <w:rPr>
          <w:rFonts w:asciiTheme="majorHAnsi" w:hAnsiTheme="majorHAnsi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9594A" wp14:editId="0CD3498C">
                <wp:simplePos x="0" y="0"/>
                <wp:positionH relativeFrom="column">
                  <wp:posOffset>-85697</wp:posOffset>
                </wp:positionH>
                <wp:positionV relativeFrom="paragraph">
                  <wp:posOffset>193620</wp:posOffset>
                </wp:positionV>
                <wp:extent cx="6058894" cy="1288111"/>
                <wp:effectExtent l="0" t="0" r="18415" b="2667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12881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 Rectángulo redondeado" o:spid="_x0000_s1026" style="position:absolute;margin-left:-6.75pt;margin-top:15.25pt;width:477.1pt;height:10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" filled="f" strokecolor="#243f60 [1604]" strokeweight="2pt"/>
            </w:pict>
          </mc:Fallback>
        </mc:AlternateContent>
      </w:r>
    </w:p>
    <w:p w:rsidR="00F038BC" w:rsidRPr="00F038BC" w:rsidRDefault="00F038BC" w:rsidP="00F038BC">
      <w:pPr>
        <w:pStyle w:val="Textoindependiente"/>
        <w:spacing w:before="1" w:line="235" w:lineRule="auto"/>
        <w:ind w:left="102" w:right="102"/>
        <w:jc w:val="both"/>
        <w:rPr>
          <w:rFonts w:asciiTheme="majorHAnsi" w:hAnsiTheme="majorHAnsi"/>
          <w:sz w:val="24"/>
          <w:szCs w:val="24"/>
        </w:rPr>
      </w:pPr>
    </w:p>
    <w:p w:rsidR="00F038BC" w:rsidRPr="002F22AB" w:rsidRDefault="00F038BC" w:rsidP="00F038BC">
      <w:pPr>
        <w:pStyle w:val="Textoindependiente"/>
        <w:spacing w:before="1" w:line="235" w:lineRule="auto"/>
        <w:ind w:left="102" w:right="102"/>
        <w:jc w:val="both"/>
        <w:rPr>
          <w:rFonts w:asciiTheme="majorHAnsi" w:hAnsiTheme="majorHAnsi"/>
          <w:sz w:val="24"/>
          <w:szCs w:val="24"/>
        </w:rPr>
      </w:pPr>
      <w:r w:rsidRPr="00F038BC">
        <w:rPr>
          <w:rFonts w:asciiTheme="majorHAnsi" w:hAnsiTheme="majorHAnsi"/>
          <w:sz w:val="24"/>
          <w:szCs w:val="24"/>
        </w:rPr>
        <w:t xml:space="preserve">Se recuerda que en el caso de tratarse de </w:t>
      </w:r>
      <w:r w:rsidRPr="002F22AB">
        <w:rPr>
          <w:rFonts w:asciiTheme="majorHAnsi" w:hAnsiTheme="majorHAnsi"/>
          <w:b/>
          <w:i/>
          <w:sz w:val="24"/>
          <w:szCs w:val="24"/>
        </w:rPr>
        <w:t>reproductores rumiantes importados</w:t>
      </w:r>
      <w:r w:rsidRPr="00F038BC">
        <w:rPr>
          <w:rFonts w:asciiTheme="majorHAnsi" w:hAnsiTheme="majorHAnsi"/>
          <w:sz w:val="24"/>
          <w:szCs w:val="24"/>
        </w:rPr>
        <w:t xml:space="preserve"> es </w:t>
      </w:r>
      <w:r w:rsidRPr="00961C15">
        <w:rPr>
          <w:rFonts w:asciiTheme="majorHAnsi" w:hAnsiTheme="majorHAnsi"/>
          <w:b/>
          <w:i/>
          <w:sz w:val="24"/>
          <w:szCs w:val="24"/>
        </w:rPr>
        <w:t>obligatoria la toma de muestra</w:t>
      </w:r>
      <w:r w:rsidRPr="00F038BC">
        <w:rPr>
          <w:rFonts w:asciiTheme="majorHAnsi" w:hAnsiTheme="majorHAnsi"/>
          <w:sz w:val="24"/>
          <w:szCs w:val="24"/>
        </w:rPr>
        <w:t xml:space="preserve">, aunque la misma no sea contabilizada dentro de la vigilancia pasiva. </w:t>
      </w:r>
      <w:r w:rsidRPr="00961C15">
        <w:rPr>
          <w:rFonts w:asciiTheme="majorHAnsi" w:hAnsiTheme="majorHAnsi"/>
          <w:i/>
          <w:sz w:val="24"/>
          <w:szCs w:val="24"/>
        </w:rPr>
        <w:t>Quedan exentos aquellos que cumplen con las condic</w:t>
      </w:r>
      <w:r w:rsidR="002F22AB">
        <w:rPr>
          <w:rFonts w:asciiTheme="majorHAnsi" w:hAnsiTheme="majorHAnsi"/>
          <w:i/>
          <w:sz w:val="24"/>
          <w:szCs w:val="24"/>
        </w:rPr>
        <w:t xml:space="preserve">iones para ser enviados a faena </w:t>
      </w:r>
      <w:r w:rsidR="002F22AB">
        <w:rPr>
          <w:rFonts w:asciiTheme="majorHAnsi" w:hAnsiTheme="majorHAnsi"/>
          <w:sz w:val="24"/>
          <w:szCs w:val="24"/>
        </w:rPr>
        <w:t>la cual debe ser previamente autorizada por el Programa de EET.</w:t>
      </w:r>
    </w:p>
    <w:sectPr w:rsidR="00F038BC" w:rsidRPr="002F22AB">
      <w:pgSz w:w="12240" w:h="15840"/>
      <w:pgMar w:top="150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A7" w:rsidRDefault="007A3AA7" w:rsidP="00F038BC">
      <w:r>
        <w:separator/>
      </w:r>
    </w:p>
  </w:endnote>
  <w:endnote w:type="continuationSeparator" w:id="0">
    <w:p w:rsidR="007A3AA7" w:rsidRDefault="007A3AA7" w:rsidP="00F0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A7" w:rsidRDefault="007A3AA7" w:rsidP="00F038BC">
      <w:r>
        <w:separator/>
      </w:r>
    </w:p>
  </w:footnote>
  <w:footnote w:type="continuationSeparator" w:id="0">
    <w:p w:rsidR="007A3AA7" w:rsidRDefault="007A3AA7" w:rsidP="00F0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267"/>
    <w:multiLevelType w:val="hybridMultilevel"/>
    <w:tmpl w:val="4A786166"/>
    <w:lvl w:ilvl="0" w:tplc="153AD3B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es-ES" w:eastAsia="en-US" w:bidi="ar-SA"/>
      </w:rPr>
    </w:lvl>
    <w:lvl w:ilvl="1" w:tplc="76E821C2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 w:tplc="99FE180C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 w:tplc="E9E82C9A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 w:tplc="903002AA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7B4C7C76"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 w:tplc="2C96E22C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 w:tplc="6B704026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 w:tplc="440605EE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abstractNum w:abstractNumId="1">
    <w:nsid w:val="34107B44"/>
    <w:multiLevelType w:val="hybridMultilevel"/>
    <w:tmpl w:val="C40C957C"/>
    <w:lvl w:ilvl="0" w:tplc="5B24D70C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548DD4" w:themeColor="text2" w:themeTint="99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793D6A09"/>
    <w:multiLevelType w:val="hybridMultilevel"/>
    <w:tmpl w:val="4A786166"/>
    <w:lvl w:ilvl="0" w:tplc="153AD3B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es-ES" w:eastAsia="en-US" w:bidi="ar-SA"/>
      </w:rPr>
    </w:lvl>
    <w:lvl w:ilvl="1" w:tplc="76E821C2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 w:tplc="99FE180C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 w:tplc="E9E82C9A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 w:tplc="903002AA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7B4C7C76"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 w:tplc="2C96E22C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 w:tplc="6B704026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 w:tplc="440605EE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abstractNum w:abstractNumId="3">
    <w:nsid w:val="7AF732C4"/>
    <w:multiLevelType w:val="hybridMultilevel"/>
    <w:tmpl w:val="7E807828"/>
    <w:lvl w:ilvl="0" w:tplc="F41A2A8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color w:val="006FC0"/>
        <w:spacing w:val="-1"/>
        <w:w w:val="87"/>
        <w:sz w:val="28"/>
        <w:szCs w:val="28"/>
        <w:lang w:val="es-ES" w:eastAsia="en-US" w:bidi="ar-SA"/>
      </w:rPr>
    </w:lvl>
    <w:lvl w:ilvl="1" w:tplc="9E4442FE">
      <w:start w:val="1"/>
      <w:numFmt w:val="lowerLetter"/>
      <w:lvlText w:val="%2)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color w:val="538DD3"/>
        <w:spacing w:val="-1"/>
        <w:w w:val="100"/>
        <w:sz w:val="28"/>
        <w:szCs w:val="28"/>
        <w:lang w:val="es-ES" w:eastAsia="en-US" w:bidi="ar-SA"/>
      </w:rPr>
    </w:lvl>
    <w:lvl w:ilvl="2" w:tplc="74485AF4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CEA04866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4" w:tplc="07A498BA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5" w:tplc="8A44E548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8E4C7F5C">
      <w:numFmt w:val="bullet"/>
      <w:lvlText w:val="•"/>
      <w:lvlJc w:val="left"/>
      <w:pPr>
        <w:ind w:left="5546" w:hanging="360"/>
      </w:pPr>
      <w:rPr>
        <w:rFonts w:hint="default"/>
        <w:lang w:val="es-ES" w:eastAsia="en-US" w:bidi="ar-SA"/>
      </w:rPr>
    </w:lvl>
    <w:lvl w:ilvl="7" w:tplc="7E0E5124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8" w:tplc="4B8A3AFA">
      <w:numFmt w:val="bullet"/>
      <w:lvlText w:val="•"/>
      <w:lvlJc w:val="left"/>
      <w:pPr>
        <w:ind w:left="7293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72DF"/>
    <w:rsid w:val="002F22AB"/>
    <w:rsid w:val="007272DF"/>
    <w:rsid w:val="007A3AA7"/>
    <w:rsid w:val="00961C15"/>
    <w:rsid w:val="00F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38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38B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38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8BC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38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38B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38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8BC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Soledad Maloberti</dc:creator>
  <cp:lastModifiedBy>Paula Ivana Arestico</cp:lastModifiedBy>
  <cp:revision>2</cp:revision>
  <dcterms:created xsi:type="dcterms:W3CDTF">2022-10-04T12:45:00Z</dcterms:created>
  <dcterms:modified xsi:type="dcterms:W3CDTF">2022-10-04T14:10:00Z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2022-10-04T00:00:00Z</vt:filetime>
  </property>
</Properties>
</file>