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99E" w:rsidRPr="002D35D4" w:rsidRDefault="00E52CF9" w:rsidP="008761E3">
      <w:pPr>
        <w:pStyle w:val="Sinespaciado"/>
        <w:rPr>
          <w:rFonts w:ascii="Calibri" w:hAnsi="Calibri" w:cs="Calibri"/>
          <w:u w:val="single"/>
        </w:rPr>
      </w:pPr>
      <w:bookmarkStart w:id="0" w:name="_GoBack"/>
      <w:bookmarkEnd w:id="0"/>
      <w:r w:rsidRPr="00F954E6">
        <w:rPr>
          <w:smallCaps/>
          <w:u w:val="single"/>
        </w:rPr>
        <w:t xml:space="preserve">Acta de </w:t>
      </w:r>
      <w:r>
        <w:rPr>
          <w:smallCaps/>
          <w:u w:val="single"/>
        </w:rPr>
        <w:t xml:space="preserve">Directorio N° </w:t>
      </w:r>
      <w:r w:rsidR="00FA671A" w:rsidRPr="002D35D4">
        <w:rPr>
          <w:rFonts w:ascii="Calibri" w:hAnsi="Calibri" w:cs="Calibri"/>
          <w:u w:val="single"/>
        </w:rPr>
        <w:t>2</w:t>
      </w:r>
      <w:r w:rsidR="008761E3" w:rsidRPr="002D35D4">
        <w:rPr>
          <w:rFonts w:ascii="Calibri" w:hAnsi="Calibri" w:cs="Calibri"/>
          <w:u w:val="single"/>
        </w:rPr>
        <w:t>7</w:t>
      </w:r>
      <w:r w:rsidR="00F66FED" w:rsidRPr="002D35D4">
        <w:rPr>
          <w:rFonts w:ascii="Calibri" w:hAnsi="Calibri" w:cs="Calibri"/>
          <w:u w:val="single"/>
        </w:rPr>
        <w:t>4</w:t>
      </w:r>
    </w:p>
    <w:p w:rsidR="002714C8" w:rsidRPr="002D35D4" w:rsidRDefault="002714C8" w:rsidP="008761E3">
      <w:pPr>
        <w:pStyle w:val="Sinespaciado"/>
        <w:rPr>
          <w:rFonts w:ascii="Calibri" w:hAnsi="Calibri" w:cs="Calibri"/>
          <w:b/>
          <w:smallCaps/>
        </w:rPr>
      </w:pPr>
    </w:p>
    <w:p w:rsidR="00FA671A" w:rsidRPr="002D35D4" w:rsidRDefault="00FA671A" w:rsidP="002714C8">
      <w:pPr>
        <w:pStyle w:val="Sinespaciado"/>
        <w:jc w:val="both"/>
        <w:rPr>
          <w:rFonts w:ascii="Calibri" w:hAnsi="Calibri" w:cs="Calibri"/>
          <w:b/>
          <w:smallCaps/>
        </w:rPr>
      </w:pPr>
      <w:r w:rsidRPr="002D35D4">
        <w:rPr>
          <w:rFonts w:ascii="Calibri" w:hAnsi="Calibri" w:cs="Calibri"/>
          <w:b/>
          <w:smallCaps/>
        </w:rPr>
        <w:t xml:space="preserve">Fecha: </w:t>
      </w:r>
      <w:r w:rsidR="007B4773" w:rsidRPr="002D35D4">
        <w:rPr>
          <w:rFonts w:ascii="Calibri" w:hAnsi="Calibri" w:cs="Calibri"/>
        </w:rPr>
        <w:t>2</w:t>
      </w:r>
      <w:r w:rsidR="00F66FED" w:rsidRPr="002D35D4">
        <w:rPr>
          <w:rFonts w:ascii="Calibri" w:hAnsi="Calibri" w:cs="Calibri"/>
        </w:rPr>
        <w:t>7</w:t>
      </w:r>
      <w:r w:rsidR="000F21AB" w:rsidRPr="002D35D4">
        <w:rPr>
          <w:rFonts w:ascii="Calibri" w:hAnsi="Calibri" w:cs="Calibri"/>
        </w:rPr>
        <w:t>/0</w:t>
      </w:r>
      <w:r w:rsidR="00F66FED" w:rsidRPr="002D35D4">
        <w:rPr>
          <w:rFonts w:ascii="Calibri" w:hAnsi="Calibri" w:cs="Calibri"/>
        </w:rPr>
        <w:t>6</w:t>
      </w:r>
      <w:r w:rsidRPr="002D35D4">
        <w:rPr>
          <w:rFonts w:ascii="Calibri" w:hAnsi="Calibri" w:cs="Calibri"/>
        </w:rPr>
        <w:t>/2019</w:t>
      </w:r>
    </w:p>
    <w:p w:rsidR="00FA671A" w:rsidRPr="002D35D4" w:rsidRDefault="00FA671A" w:rsidP="002714C8">
      <w:pPr>
        <w:jc w:val="both"/>
        <w:rPr>
          <w:rFonts w:ascii="Calibri" w:hAnsi="Calibri" w:cs="Calibri"/>
          <w:b/>
          <w:smallCaps/>
        </w:rPr>
      </w:pPr>
      <w:r w:rsidRPr="002D35D4">
        <w:rPr>
          <w:rFonts w:ascii="Calibri" w:hAnsi="Calibri" w:cs="Calibri"/>
          <w:b/>
          <w:smallCaps/>
        </w:rPr>
        <w:t xml:space="preserve">Lugar: </w:t>
      </w:r>
      <w:r w:rsidRPr="002D35D4">
        <w:rPr>
          <w:rFonts w:ascii="Calibri" w:hAnsi="Calibri" w:cs="Calibri"/>
        </w:rPr>
        <w:t>Avda. José María Ramos Mejía 1302, piso 4to, oficina 400.</w:t>
      </w:r>
    </w:p>
    <w:p w:rsidR="00FA671A" w:rsidRPr="002D35D4" w:rsidRDefault="00FA671A" w:rsidP="002714C8">
      <w:pPr>
        <w:jc w:val="both"/>
        <w:rPr>
          <w:rFonts w:ascii="Calibri" w:hAnsi="Calibri" w:cs="Calibri"/>
          <w:b/>
          <w:smallCaps/>
        </w:rPr>
      </w:pPr>
      <w:r w:rsidRPr="002D35D4">
        <w:rPr>
          <w:rFonts w:ascii="Calibri" w:hAnsi="Calibri" w:cs="Calibri"/>
          <w:b/>
          <w:smallCaps/>
        </w:rPr>
        <w:t xml:space="preserve">Participantes: </w:t>
      </w:r>
    </w:p>
    <w:p w:rsidR="00F66FED" w:rsidRPr="002D35D4" w:rsidRDefault="00F66FED" w:rsidP="002714C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2D35D4">
        <w:rPr>
          <w:rFonts w:ascii="Calibri" w:hAnsi="Calibri" w:cs="Calibri"/>
        </w:rPr>
        <w:t>Directores Titulares: Marcelo Enrique Orfila y Diego Eduardo Kyburg.</w:t>
      </w:r>
    </w:p>
    <w:p w:rsidR="007E4B5E" w:rsidRPr="002D35D4" w:rsidRDefault="007E4B5E" w:rsidP="002714C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</w:rPr>
      </w:pPr>
      <w:r w:rsidRPr="002D35D4">
        <w:rPr>
          <w:rFonts w:ascii="Calibri" w:hAnsi="Calibri" w:cs="Calibri"/>
        </w:rPr>
        <w:t>Director Suplente: José María Milberg</w:t>
      </w:r>
      <w:r w:rsidR="00F66FED" w:rsidRPr="002D35D4">
        <w:rPr>
          <w:rFonts w:ascii="Calibri" w:hAnsi="Calibri" w:cs="Calibri"/>
        </w:rPr>
        <w:t>.</w:t>
      </w:r>
    </w:p>
    <w:p w:rsidR="005A18F6" w:rsidRPr="002D35D4" w:rsidRDefault="005A7880" w:rsidP="002714C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mallCaps/>
        </w:rPr>
      </w:pPr>
      <w:r w:rsidRPr="002D35D4">
        <w:rPr>
          <w:rFonts w:ascii="Calibri" w:hAnsi="Calibri" w:cs="Calibri"/>
        </w:rPr>
        <w:t>Miembro</w:t>
      </w:r>
      <w:r w:rsidR="007E4B5E" w:rsidRPr="002D35D4">
        <w:rPr>
          <w:rFonts w:ascii="Calibri" w:hAnsi="Calibri" w:cs="Calibri"/>
        </w:rPr>
        <w:t xml:space="preserve"> de la Comisión Fiscalizadora:</w:t>
      </w:r>
      <w:r w:rsidR="001D6497" w:rsidRPr="002D35D4">
        <w:rPr>
          <w:rFonts w:ascii="Calibri" w:hAnsi="Calibri" w:cs="Calibri"/>
        </w:rPr>
        <w:t xml:space="preserve"> </w:t>
      </w:r>
      <w:r w:rsidR="007E4B5E" w:rsidRPr="002D35D4">
        <w:rPr>
          <w:rFonts w:ascii="Calibri" w:hAnsi="Calibri" w:cs="Calibri"/>
        </w:rPr>
        <w:t>Axel</w:t>
      </w:r>
      <w:r w:rsidR="00057298" w:rsidRPr="002D35D4">
        <w:rPr>
          <w:rFonts w:ascii="Calibri" w:hAnsi="Calibri" w:cs="Calibri"/>
        </w:rPr>
        <w:t xml:space="preserve"> Germán</w:t>
      </w:r>
      <w:r w:rsidR="007E4B5E" w:rsidRPr="002D35D4">
        <w:rPr>
          <w:rFonts w:ascii="Calibri" w:hAnsi="Calibri" w:cs="Calibri"/>
        </w:rPr>
        <w:t xml:space="preserve"> Martin.</w:t>
      </w:r>
    </w:p>
    <w:p w:rsidR="005A7880" w:rsidRPr="002D35D4" w:rsidRDefault="005A7880" w:rsidP="002714C8">
      <w:pPr>
        <w:pStyle w:val="Prrafodelista"/>
        <w:numPr>
          <w:ilvl w:val="0"/>
          <w:numId w:val="4"/>
        </w:numPr>
        <w:jc w:val="both"/>
        <w:rPr>
          <w:rFonts w:ascii="Calibri" w:hAnsi="Calibri" w:cs="Calibri"/>
          <w:b/>
          <w:smallCaps/>
        </w:rPr>
      </w:pPr>
      <w:r w:rsidRPr="002D35D4">
        <w:rPr>
          <w:rFonts w:ascii="Calibri" w:hAnsi="Calibri" w:cs="Calibri"/>
        </w:rPr>
        <w:t>Secretaria General: María de las Mercedes Archimbal</w:t>
      </w:r>
      <w:r w:rsidR="00E619D7" w:rsidRPr="002D35D4">
        <w:rPr>
          <w:rFonts w:ascii="Calibri" w:hAnsi="Calibri" w:cs="Calibri"/>
        </w:rPr>
        <w:t>.</w:t>
      </w:r>
    </w:p>
    <w:p w:rsidR="00FA671A" w:rsidRPr="002D35D4" w:rsidRDefault="005A18F6" w:rsidP="002714C8">
      <w:pPr>
        <w:jc w:val="both"/>
        <w:rPr>
          <w:rFonts w:ascii="Calibri" w:hAnsi="Calibri" w:cs="Calibri"/>
          <w:b/>
          <w:smallCaps/>
        </w:rPr>
      </w:pPr>
      <w:r w:rsidRPr="002D35D4">
        <w:rPr>
          <w:rFonts w:ascii="Calibri" w:hAnsi="Calibri" w:cs="Calibri"/>
          <w:b/>
          <w:smallCaps/>
        </w:rPr>
        <w:t xml:space="preserve"> </w:t>
      </w:r>
      <w:r w:rsidR="00FA671A" w:rsidRPr="002D35D4">
        <w:rPr>
          <w:rFonts w:ascii="Calibri" w:hAnsi="Calibri" w:cs="Calibri"/>
          <w:b/>
          <w:smallCaps/>
        </w:rPr>
        <w:t xml:space="preserve">Orden del día: </w:t>
      </w:r>
    </w:p>
    <w:p w:rsidR="009A5484" w:rsidRPr="002D35D4" w:rsidRDefault="00057298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b/>
          <w:u w:val="single"/>
        </w:rPr>
      </w:pPr>
      <w:r w:rsidRPr="002D35D4">
        <w:rPr>
          <w:rFonts w:ascii="Calibri" w:hAnsi="Calibri" w:cs="Calibri"/>
          <w:b/>
          <w:u w:val="single"/>
        </w:rPr>
        <w:t xml:space="preserve">EX-2019-11323019-APN-SG#SOFSE – RC 33415 - SERVICIO DE CONTACT CENTER – </w:t>
      </w:r>
      <w:r w:rsidRPr="00E24FF6">
        <w:rPr>
          <w:rFonts w:ascii="Calibri" w:hAnsi="Calibri" w:cs="Calibri"/>
          <w:b/>
          <w:smallCaps/>
          <w:u w:val="single"/>
        </w:rPr>
        <w:t>ADJUDICACIÓN</w:t>
      </w:r>
      <w:r w:rsidRPr="002D35D4">
        <w:rPr>
          <w:rFonts w:ascii="Calibri" w:hAnsi="Calibri" w:cs="Calibri"/>
          <w:b/>
          <w:u w:val="single"/>
        </w:rPr>
        <w:t>.</w:t>
      </w:r>
    </w:p>
    <w:p w:rsidR="00333178" w:rsidRPr="002D35D4" w:rsidRDefault="00333178" w:rsidP="002714C8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:rsidR="002D7A24" w:rsidRPr="002D35D4" w:rsidRDefault="00C073C3" w:rsidP="002714C8">
      <w:pPr>
        <w:pStyle w:val="Prrafodelista"/>
        <w:ind w:left="1776"/>
        <w:jc w:val="both"/>
        <w:rPr>
          <w:rFonts w:ascii="Calibri" w:hAnsi="Calibri" w:cs="Calibri"/>
          <w:lang w:val="es-ES"/>
        </w:rPr>
      </w:pPr>
      <w:r w:rsidRPr="002D35D4">
        <w:rPr>
          <w:rFonts w:ascii="Calibri" w:hAnsi="Calibri" w:cs="Calibri"/>
          <w:lang w:val="es-ES"/>
        </w:rPr>
        <w:t xml:space="preserve">El Directorio por unanimidad </w:t>
      </w:r>
      <w:r w:rsidR="00333178" w:rsidRPr="002D35D4">
        <w:rPr>
          <w:rFonts w:ascii="Calibri" w:hAnsi="Calibri" w:cs="Calibri"/>
          <w:lang w:val="es-ES"/>
        </w:rPr>
        <w:t>res</w:t>
      </w:r>
      <w:r w:rsidR="00E10260" w:rsidRPr="002D35D4">
        <w:rPr>
          <w:rFonts w:ascii="Calibri" w:hAnsi="Calibri" w:cs="Calibri"/>
          <w:lang w:val="es-ES"/>
        </w:rPr>
        <w:t>uelve</w:t>
      </w:r>
      <w:r w:rsidR="00333178" w:rsidRPr="002D35D4">
        <w:rPr>
          <w:rFonts w:ascii="Calibri" w:hAnsi="Calibri" w:cs="Calibri"/>
          <w:lang w:val="es-ES"/>
        </w:rPr>
        <w:t xml:space="preserve"> declarar inconvenientes las ofertas presentadas por CITYTECH S.A. y ACC GROUP S.A. en razón de los precios ofertados y  adjudicar la Licitación Pública Nacional Nro. 9/2019, que tramita en el expediente EX-2019-11323019-APN-SG#SOFSE “Contratación del Servicio de </w:t>
      </w:r>
      <w:proofErr w:type="spellStart"/>
      <w:r w:rsidR="00333178" w:rsidRPr="002D35D4">
        <w:rPr>
          <w:rFonts w:ascii="Calibri" w:hAnsi="Calibri" w:cs="Calibri"/>
          <w:lang w:val="es-ES"/>
        </w:rPr>
        <w:t>Contact</w:t>
      </w:r>
      <w:proofErr w:type="spellEnd"/>
      <w:r w:rsidR="00333178" w:rsidRPr="002D35D4">
        <w:rPr>
          <w:rFonts w:ascii="Calibri" w:hAnsi="Calibri" w:cs="Calibri"/>
          <w:lang w:val="es-ES"/>
        </w:rPr>
        <w:t xml:space="preserve"> Center – Líneas AMBA y Larga Distancia”, a favor de la firma INDICOM S.A., por resultar la oferta técnica y formalmente admisible, así como también económicamente más conveniente.</w:t>
      </w:r>
    </w:p>
    <w:p w:rsidR="002D7A24" w:rsidRPr="002D35D4" w:rsidRDefault="002D7A24" w:rsidP="002714C8">
      <w:pPr>
        <w:pStyle w:val="Prrafodelista"/>
        <w:ind w:left="1776"/>
        <w:jc w:val="both"/>
        <w:rPr>
          <w:rFonts w:ascii="Calibri" w:hAnsi="Calibri" w:cs="Calibri"/>
          <w:lang w:val="es-ES"/>
        </w:rPr>
      </w:pPr>
    </w:p>
    <w:p w:rsidR="00C073C3" w:rsidRPr="002D35D4" w:rsidRDefault="002D7A24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u w:val="single"/>
        </w:rPr>
      </w:pPr>
      <w:r w:rsidRPr="002D35D4">
        <w:rPr>
          <w:rFonts w:ascii="Calibri" w:hAnsi="Calibri" w:cs="Calibri"/>
          <w:b/>
          <w:smallCaps/>
          <w:u w:val="single"/>
        </w:rPr>
        <w:t xml:space="preserve">EXPEDIENTE TRE-SOF-SOFS-0001718/2018 – INSUMOS DE INFORMATICA – </w:t>
      </w:r>
      <w:r w:rsidRPr="00E24FF6">
        <w:rPr>
          <w:rFonts w:ascii="Calibri" w:hAnsi="Calibri" w:cs="Calibri"/>
          <w:b/>
          <w:u w:val="single"/>
        </w:rPr>
        <w:t>ADJUDICACIÓN</w:t>
      </w:r>
      <w:r w:rsidRPr="002D35D4">
        <w:rPr>
          <w:rFonts w:ascii="Calibri" w:hAnsi="Calibri" w:cs="Calibri"/>
          <w:b/>
          <w:smallCaps/>
          <w:u w:val="single"/>
        </w:rPr>
        <w:t>.</w:t>
      </w:r>
    </w:p>
    <w:p w:rsidR="002D7A24" w:rsidRPr="002D35D4" w:rsidRDefault="002D7A24" w:rsidP="002714C8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:rsidR="00D0578F" w:rsidRPr="002D35D4" w:rsidRDefault="00C073C3" w:rsidP="002714C8">
      <w:pPr>
        <w:pStyle w:val="Prrafodelista"/>
        <w:ind w:left="1776"/>
        <w:jc w:val="both"/>
        <w:rPr>
          <w:rFonts w:ascii="Calibri" w:hAnsi="Calibri" w:cs="Calibri"/>
          <w:lang w:val="es-ES"/>
        </w:rPr>
      </w:pPr>
      <w:r w:rsidRPr="002D35D4">
        <w:rPr>
          <w:rFonts w:ascii="Calibri" w:hAnsi="Calibri" w:cs="Calibri"/>
          <w:lang w:val="es-ES"/>
        </w:rPr>
        <w:t>El Directorio por unanimidad res</w:t>
      </w:r>
      <w:r w:rsidR="00275A1A" w:rsidRPr="002D35D4">
        <w:rPr>
          <w:rFonts w:ascii="Calibri" w:hAnsi="Calibri" w:cs="Calibri"/>
          <w:lang w:val="es-ES"/>
        </w:rPr>
        <w:t>uelve</w:t>
      </w:r>
      <w:r w:rsidR="00B25ADE" w:rsidRPr="002D35D4">
        <w:rPr>
          <w:rFonts w:ascii="Calibri" w:hAnsi="Calibri" w:cs="Calibri"/>
          <w:lang w:val="es-ES"/>
        </w:rPr>
        <w:t xml:space="preserve"> </w:t>
      </w:r>
      <w:r w:rsidR="002D7A24" w:rsidRPr="002D35D4">
        <w:rPr>
          <w:rFonts w:ascii="Calibri" w:hAnsi="Calibri" w:cs="Calibri"/>
          <w:lang w:val="es-ES"/>
        </w:rPr>
        <w:t>desestimar la oferta presentada por la firma TELEFÓNICA DE ARGENTINA S.A. por resultar formalmente inadmisible; y 2) Adjudicar la Licitación Pública Nro. 35/2018 en trámite por expediente TRE-SOF-SOFS Nº 0001718/2018 “Insumos de Informática, a favor de la firma DITECNA.COM S.A., por resultar la oferta técnica y formalmente admisible, así como económicamente más conveniente.</w:t>
      </w:r>
    </w:p>
    <w:p w:rsidR="00C84359" w:rsidRPr="002D35D4" w:rsidRDefault="00C84359" w:rsidP="002714C8">
      <w:pPr>
        <w:pStyle w:val="Prrafodelista"/>
        <w:ind w:left="1647"/>
        <w:jc w:val="both"/>
        <w:rPr>
          <w:rFonts w:ascii="Calibri" w:hAnsi="Calibri" w:cs="Calibri"/>
          <w:lang w:val="es-ES"/>
        </w:rPr>
      </w:pPr>
    </w:p>
    <w:p w:rsidR="00F408F7" w:rsidRPr="002D35D4" w:rsidRDefault="002D7A24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u w:val="single"/>
        </w:rPr>
      </w:pPr>
      <w:r w:rsidRPr="002D35D4">
        <w:rPr>
          <w:rFonts w:ascii="Calibri" w:hAnsi="Calibri" w:cs="Calibri"/>
          <w:b/>
          <w:u w:val="single"/>
        </w:rPr>
        <w:t xml:space="preserve">EXPEDIENTE TRE-SOF-SOFS-0006341/2017 – PLAN INTEGRAL DE MANTENIMIENTO EDILICIO, DE EQUIPAMIENTO E INSTALACIONES ESTACIÓN RETIRO - </w:t>
      </w:r>
      <w:r w:rsidRPr="00E24FF6">
        <w:rPr>
          <w:rFonts w:ascii="Calibri" w:hAnsi="Calibri" w:cs="Calibri"/>
          <w:b/>
          <w:u w:val="single"/>
          <w:lang w:val="es-AR"/>
        </w:rPr>
        <w:t>LINEA</w:t>
      </w:r>
      <w:r w:rsidRPr="002D35D4">
        <w:rPr>
          <w:rFonts w:ascii="Calibri" w:hAnsi="Calibri" w:cs="Calibri"/>
          <w:b/>
          <w:u w:val="single"/>
        </w:rPr>
        <w:t xml:space="preserve"> MITRE – PRÓRROGA.</w:t>
      </w:r>
    </w:p>
    <w:p w:rsidR="002D7A24" w:rsidRPr="002D35D4" w:rsidRDefault="002D7A24" w:rsidP="002714C8">
      <w:pPr>
        <w:pStyle w:val="Prrafodelista"/>
        <w:ind w:left="1776"/>
        <w:jc w:val="both"/>
        <w:rPr>
          <w:rFonts w:ascii="Calibri" w:hAnsi="Calibri" w:cs="Calibri"/>
          <w:b/>
          <w:u w:val="single"/>
          <w:lang w:val="es-ES"/>
        </w:rPr>
      </w:pPr>
    </w:p>
    <w:p w:rsidR="002D7A24" w:rsidRDefault="00100B26" w:rsidP="002714C8">
      <w:pPr>
        <w:pStyle w:val="Prrafodelista"/>
        <w:ind w:left="1776"/>
        <w:jc w:val="both"/>
        <w:rPr>
          <w:rFonts w:ascii="Calibri" w:hAnsi="Calibri" w:cs="Calibri"/>
          <w:lang w:val="es-MX"/>
        </w:rPr>
      </w:pPr>
      <w:r w:rsidRPr="002D35D4">
        <w:rPr>
          <w:rFonts w:ascii="Calibri" w:hAnsi="Calibri" w:cs="Calibri"/>
        </w:rPr>
        <w:t xml:space="preserve">Los miembros del Directorio en forma unánime resuelven </w:t>
      </w:r>
      <w:r w:rsidR="002D7A24" w:rsidRPr="002D35D4">
        <w:rPr>
          <w:rFonts w:ascii="Calibri" w:hAnsi="Calibri" w:cs="Calibri"/>
          <w:lang w:val="es-ES"/>
        </w:rPr>
        <w:t xml:space="preserve">aprobar a favor de BONIFACIO S.A. la prórroga de la contratación para el servicio </w:t>
      </w:r>
      <w:r w:rsidR="002D7A24" w:rsidRPr="002D35D4">
        <w:rPr>
          <w:rFonts w:ascii="Calibri" w:hAnsi="Calibri" w:cs="Calibri"/>
          <w:lang w:val="es-MX"/>
        </w:rPr>
        <w:t>Integral de Mantenimiento Edilicio, de Equipamiento e Instalaciones – Estación Retiro – Línea Mitre</w:t>
      </w:r>
      <w:r w:rsidR="002D7A24" w:rsidRPr="002D35D4">
        <w:rPr>
          <w:rFonts w:ascii="Calibri" w:hAnsi="Calibri" w:cs="Calibri"/>
          <w:lang w:val="es-ES"/>
        </w:rPr>
        <w:t>, Licitación Pública Nro. 3/2018</w:t>
      </w:r>
      <w:r w:rsidR="002D7A24" w:rsidRPr="002D35D4">
        <w:rPr>
          <w:rFonts w:ascii="Calibri" w:hAnsi="Calibri" w:cs="Calibri"/>
          <w:lang w:val="es-MX"/>
        </w:rPr>
        <w:t>, por el plazo de 12 meses.</w:t>
      </w:r>
    </w:p>
    <w:p w:rsidR="00E24FF6" w:rsidRDefault="00E24FF6" w:rsidP="002714C8">
      <w:pPr>
        <w:pStyle w:val="Prrafodelista"/>
        <w:ind w:left="1776"/>
        <w:jc w:val="both"/>
        <w:rPr>
          <w:rFonts w:ascii="Calibri" w:hAnsi="Calibri" w:cs="Calibri"/>
        </w:rPr>
      </w:pPr>
    </w:p>
    <w:p w:rsidR="00E24FF6" w:rsidRPr="002D35D4" w:rsidRDefault="00E24FF6" w:rsidP="002714C8">
      <w:pPr>
        <w:pStyle w:val="Prrafodelista"/>
        <w:ind w:left="1776"/>
        <w:jc w:val="both"/>
        <w:rPr>
          <w:rFonts w:ascii="Calibri" w:hAnsi="Calibri" w:cs="Calibri"/>
        </w:rPr>
      </w:pPr>
    </w:p>
    <w:p w:rsidR="00EC0FDC" w:rsidRPr="002D35D4" w:rsidRDefault="00264D3A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u w:val="single"/>
          <w:lang w:val="es-AR"/>
        </w:rPr>
      </w:pPr>
      <w:r w:rsidRPr="002D35D4">
        <w:rPr>
          <w:rFonts w:ascii="Calibri" w:hAnsi="Calibri" w:cs="Calibri"/>
          <w:b/>
          <w:u w:val="single"/>
          <w:lang w:val="es-AR"/>
        </w:rPr>
        <w:lastRenderedPageBreak/>
        <w:t>EX-2018-62024288-APN-SG#SOFSE – CONCESIÓN DE USO DEL COMPLEJO EDILICIO UBICADO EN LAS INMEDIACIONES DE LA ESTACIÓN SAN ISIDRO – TREN DE LA COSTA – APROB</w:t>
      </w:r>
      <w:r w:rsidRPr="00E24FF6">
        <w:rPr>
          <w:rFonts w:ascii="Calibri" w:hAnsi="Calibri" w:cs="Calibri"/>
          <w:b/>
          <w:u w:val="single"/>
        </w:rPr>
        <w:t>A</w:t>
      </w:r>
      <w:r w:rsidRPr="002D35D4">
        <w:rPr>
          <w:rFonts w:ascii="Calibri" w:hAnsi="Calibri" w:cs="Calibri"/>
          <w:b/>
          <w:u w:val="single"/>
          <w:lang w:val="es-AR"/>
        </w:rPr>
        <w:t>CIÓN DE PLIEGOS.</w:t>
      </w:r>
    </w:p>
    <w:p w:rsidR="00264D3A" w:rsidRPr="002D35D4" w:rsidRDefault="00264D3A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</w:p>
    <w:p w:rsidR="00264D3A" w:rsidRDefault="007721C8" w:rsidP="002714C8">
      <w:pPr>
        <w:pStyle w:val="Resumendeactas"/>
        <w:ind w:left="1776"/>
        <w:rPr>
          <w:rFonts w:ascii="Calibri" w:hAnsi="Calibri" w:cs="Calibri"/>
          <w:lang w:val="es-AR"/>
        </w:rPr>
      </w:pPr>
      <w:r w:rsidRPr="002D35D4">
        <w:rPr>
          <w:rFonts w:ascii="Calibri" w:hAnsi="Calibri" w:cs="Calibri"/>
          <w:lang w:val="es-AR"/>
        </w:rPr>
        <w:t>El Directorio por unanimidad res</w:t>
      </w:r>
      <w:r w:rsidR="003B5160" w:rsidRPr="002D35D4">
        <w:rPr>
          <w:rFonts w:ascii="Calibri" w:hAnsi="Calibri" w:cs="Calibri"/>
          <w:lang w:val="es-AR"/>
        </w:rPr>
        <w:t>uelve</w:t>
      </w:r>
      <w:r w:rsidRPr="002D35D4">
        <w:rPr>
          <w:rFonts w:ascii="Calibri" w:hAnsi="Calibri" w:cs="Calibri"/>
          <w:lang w:val="es-AR"/>
        </w:rPr>
        <w:t xml:space="preserve"> </w:t>
      </w:r>
      <w:r w:rsidR="00264D3A" w:rsidRPr="002D35D4">
        <w:rPr>
          <w:rFonts w:ascii="Calibri" w:hAnsi="Calibri" w:cs="Calibri"/>
          <w:lang w:val="es-AR"/>
        </w:rPr>
        <w:t>aprobar los pliegos y el llamado para la Licitación Pública Nacional de etapa única para la  CONCESIÓN DE USO DE CARÁCTER ONEROSO, RECUPERACION, PUESTA EN VALOR, ADMINISTRACION, EXPLOTACION Y MANTENIMIENTO DEL COMPLEJO EDILICIO UBICADO EN LA ESTACION SAN ISIDRO R RAMAL MITRE II – DELTA DEL TREN DE LA COSTA”, en los términos recomendados por la Gerencia de Compras y Licitaciones y autoriza al Sr. Presidente para aprobar las modificaciones que pudieran resultar necesarias, previa intervención de las áreas técnicas competentes.</w:t>
      </w:r>
    </w:p>
    <w:p w:rsidR="00E24FF6" w:rsidRPr="002D35D4" w:rsidRDefault="00E24FF6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FA1359" w:rsidRPr="002D35D4" w:rsidRDefault="00FA1359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FA1359" w:rsidRPr="002D35D4" w:rsidRDefault="00FA1359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u w:val="single"/>
          <w:lang w:val="es-AR"/>
        </w:rPr>
      </w:pPr>
      <w:r w:rsidRPr="002D35D4">
        <w:rPr>
          <w:rFonts w:ascii="Calibri" w:hAnsi="Calibri" w:cs="Calibri"/>
          <w:b/>
          <w:u w:val="single"/>
          <w:lang w:val="es-AR"/>
        </w:rPr>
        <w:t>EX-2019-45338801-APN-SG#SOFSE – RESCISIÓN DE CONTRATO – RESCISIÓN CNR. Continúa en uso de la palabra el Sr. Presidente</w:t>
      </w:r>
      <w:r w:rsidRPr="002D35D4">
        <w:rPr>
          <w:rFonts w:ascii="Calibri" w:hAnsi="Calibri" w:cs="Calibri"/>
          <w:u w:val="single"/>
          <w:lang w:val="es-AR"/>
        </w:rPr>
        <w:t>.</w:t>
      </w: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</w:p>
    <w:p w:rsidR="00B25ADE" w:rsidRDefault="007721C8" w:rsidP="002714C8">
      <w:pPr>
        <w:pStyle w:val="Resumendeactas"/>
        <w:ind w:left="1776"/>
        <w:rPr>
          <w:rFonts w:ascii="Calibri" w:hAnsi="Calibri" w:cs="Calibri"/>
          <w:lang w:val="es-AR"/>
        </w:rPr>
      </w:pPr>
      <w:r w:rsidRPr="002D35D4">
        <w:rPr>
          <w:rFonts w:ascii="Calibri" w:hAnsi="Calibri" w:cs="Calibri"/>
          <w:lang w:val="es-AR"/>
        </w:rPr>
        <w:t>El Directorio por unanimidad res</w:t>
      </w:r>
      <w:r w:rsidR="003B5160" w:rsidRPr="002D35D4">
        <w:rPr>
          <w:rFonts w:ascii="Calibri" w:hAnsi="Calibri" w:cs="Calibri"/>
          <w:lang w:val="es-AR"/>
        </w:rPr>
        <w:t>uelve</w:t>
      </w:r>
      <w:r w:rsidRPr="002D35D4">
        <w:rPr>
          <w:rFonts w:ascii="Calibri" w:hAnsi="Calibri" w:cs="Calibri"/>
          <w:lang w:val="es-AR"/>
        </w:rPr>
        <w:t xml:space="preserve"> </w:t>
      </w:r>
      <w:r w:rsidR="00B25ADE" w:rsidRPr="002D35D4">
        <w:rPr>
          <w:rFonts w:ascii="Calibri" w:hAnsi="Calibri" w:cs="Calibri"/>
          <w:lang w:val="es-AR"/>
        </w:rPr>
        <w:t>aprobar la rescisión del Contrato suscripto entre esta Operadora Ferroviaria y la ex empresa CNR IMPORT &amp; EXPORT CORPORATION LIMITED (actual CRRC INTERNATIONAL CORPORATION LIMITED) para el Suministro de Repuestos para Coches y Locomotoras asignados a servicios de Larga Distancia, aprobado por Acta de Reunión de Directorio Nro. 94 del 30 de enero de 2015, e instruye a las áreas con competencia a instrumentar las acciones que correspondan.</w:t>
      </w:r>
    </w:p>
    <w:p w:rsidR="00E24FF6" w:rsidRPr="002D35D4" w:rsidRDefault="00E24FF6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B25ADE" w:rsidRPr="002D35D4" w:rsidRDefault="00B25ADE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u w:val="single"/>
          <w:lang w:val="es-AR"/>
        </w:rPr>
      </w:pPr>
      <w:r w:rsidRPr="002D35D4">
        <w:rPr>
          <w:rFonts w:ascii="Calibri" w:hAnsi="Calibri" w:cs="Calibri"/>
          <w:b/>
          <w:u w:val="single"/>
          <w:lang w:val="es-AR"/>
        </w:rPr>
        <w:t>TRE-SOF-SOFS-0001708/2018 – CONCESION DE USO PARA LA EXPLOTACION INTEGRAL DEL EDIFICIO INMUEBLE QUE ENLAZA LOS HALLES DE LAS ESTACIONES TERMINALES MAIPU - TREN DE LA COSTA Y BME. MITRE - VICENTE LOPEZ. – SIN EFECTO.</w:t>
      </w:r>
      <w:r w:rsidRPr="002D35D4">
        <w:rPr>
          <w:rFonts w:ascii="Calibri" w:hAnsi="Calibri" w:cs="Calibri"/>
          <w:u w:val="single"/>
          <w:lang w:val="es-AR"/>
        </w:rPr>
        <w:t xml:space="preserve">  </w:t>
      </w: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u w:val="single"/>
          <w:lang w:val="es-AR"/>
        </w:rPr>
      </w:pPr>
    </w:p>
    <w:p w:rsidR="00B25ADE" w:rsidRDefault="007721C8" w:rsidP="002714C8">
      <w:pPr>
        <w:pStyle w:val="Resumendeactas"/>
        <w:ind w:left="1776"/>
        <w:rPr>
          <w:rFonts w:ascii="Calibri" w:hAnsi="Calibri" w:cs="Calibri"/>
          <w:lang w:val="es-AR"/>
        </w:rPr>
      </w:pPr>
      <w:r w:rsidRPr="002D35D4">
        <w:rPr>
          <w:rFonts w:ascii="Calibri" w:hAnsi="Calibri" w:cs="Calibri"/>
          <w:lang w:val="es-AR"/>
        </w:rPr>
        <w:t>El Directorio por unanimidad res</w:t>
      </w:r>
      <w:r w:rsidR="003B5160" w:rsidRPr="002D35D4">
        <w:rPr>
          <w:rFonts w:ascii="Calibri" w:hAnsi="Calibri" w:cs="Calibri"/>
          <w:lang w:val="es-AR"/>
        </w:rPr>
        <w:t>uelve</w:t>
      </w:r>
      <w:r w:rsidRPr="002D35D4">
        <w:rPr>
          <w:rFonts w:ascii="Calibri" w:hAnsi="Calibri" w:cs="Calibri"/>
          <w:lang w:val="es-AR"/>
        </w:rPr>
        <w:t xml:space="preserve"> </w:t>
      </w:r>
      <w:r w:rsidR="00B25ADE" w:rsidRPr="002D35D4">
        <w:rPr>
          <w:rFonts w:ascii="Calibri" w:hAnsi="Calibri" w:cs="Calibri"/>
          <w:lang w:val="es-AR"/>
        </w:rPr>
        <w:t>dejar SIN EFECTO la Licitación Pública Nacional Nro. 32/2018 “Licitación Pública Nacional para la Concesión del uso del Edificio Inmueble que enlaza los Halles de las Estaciones Terminales MAIPÚ – TREN DE LA COSTA Y BME. MITRE – Línea Mitre.</w:t>
      </w:r>
    </w:p>
    <w:p w:rsidR="00E24FF6" w:rsidRPr="002D35D4" w:rsidRDefault="00E24FF6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B25ADE" w:rsidRPr="002D35D4" w:rsidRDefault="00B25ADE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b/>
          <w:u w:val="single"/>
          <w:lang w:val="es-AR"/>
        </w:rPr>
      </w:pPr>
      <w:r w:rsidRPr="002D35D4">
        <w:rPr>
          <w:rFonts w:ascii="Calibri" w:hAnsi="Calibri" w:cs="Calibri"/>
          <w:b/>
          <w:u w:val="single"/>
          <w:lang w:val="es-AR"/>
        </w:rPr>
        <w:t>EXPTE. TRE-SOF-SOFS-0000002/2019 - GRANET S.A. PAGO FACTURAS – APROBACIÓN DE PAGOS.</w:t>
      </w: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</w:p>
    <w:p w:rsidR="00B25ADE" w:rsidRDefault="007721C8" w:rsidP="002714C8">
      <w:pPr>
        <w:pStyle w:val="Resumendeactas"/>
        <w:ind w:left="1776"/>
        <w:rPr>
          <w:rFonts w:ascii="Calibri" w:hAnsi="Calibri" w:cs="Calibri"/>
          <w:lang w:val="es-AR"/>
        </w:rPr>
      </w:pPr>
      <w:r w:rsidRPr="002D35D4">
        <w:rPr>
          <w:rFonts w:ascii="Calibri" w:hAnsi="Calibri" w:cs="Calibri"/>
          <w:lang w:val="es-AR"/>
        </w:rPr>
        <w:t xml:space="preserve">El Directorio por unanimidad resolvió </w:t>
      </w:r>
      <w:r w:rsidR="00B25ADE" w:rsidRPr="002D35D4">
        <w:rPr>
          <w:rFonts w:ascii="Calibri" w:hAnsi="Calibri" w:cs="Calibri"/>
          <w:lang w:val="es-AR"/>
        </w:rPr>
        <w:t>aprobar el pago a favor de a la firma GRANET S.A. correspondiente al servicio de alquiler de equipos de impresión y escáner Samsung M5350LX.</w:t>
      </w:r>
    </w:p>
    <w:p w:rsidR="00E24FF6" w:rsidRPr="002D35D4" w:rsidRDefault="00E24FF6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B25ADE" w:rsidRPr="002D35D4" w:rsidRDefault="00B25ADE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b/>
          <w:u w:val="single"/>
          <w:lang w:val="es-AR"/>
        </w:rPr>
      </w:pPr>
      <w:r w:rsidRPr="002D35D4">
        <w:rPr>
          <w:rFonts w:ascii="Calibri" w:hAnsi="Calibri" w:cs="Calibri"/>
          <w:b/>
          <w:u w:val="single"/>
          <w:lang w:val="es-AR"/>
        </w:rPr>
        <w:t>EX-2019-16486136-APN-SG#SOFSE – PAGO DE SERVICIOS – COALVE S.A. – APROBACIÓN DE PAGO.</w:t>
      </w:r>
    </w:p>
    <w:p w:rsidR="00B25ADE" w:rsidRPr="002D35D4" w:rsidRDefault="00B25ADE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</w:p>
    <w:p w:rsidR="00B25ADE" w:rsidRPr="002D35D4" w:rsidRDefault="007721C8" w:rsidP="002714C8">
      <w:pPr>
        <w:pStyle w:val="Resumendeactas"/>
        <w:ind w:left="1776"/>
        <w:rPr>
          <w:rFonts w:ascii="Calibri" w:hAnsi="Calibri" w:cs="Calibri"/>
          <w:lang w:val="es-AR"/>
        </w:rPr>
      </w:pPr>
      <w:r w:rsidRPr="002D35D4">
        <w:rPr>
          <w:rFonts w:ascii="Calibri" w:hAnsi="Calibri" w:cs="Calibri"/>
          <w:lang w:val="es-AR"/>
        </w:rPr>
        <w:lastRenderedPageBreak/>
        <w:t>El Directorio por unanimidad res</w:t>
      </w:r>
      <w:r w:rsidR="003B5160" w:rsidRPr="002D35D4">
        <w:rPr>
          <w:rFonts w:ascii="Calibri" w:hAnsi="Calibri" w:cs="Calibri"/>
          <w:lang w:val="es-AR"/>
        </w:rPr>
        <w:t>uelve</w:t>
      </w:r>
      <w:r w:rsidRPr="002D35D4">
        <w:rPr>
          <w:rFonts w:ascii="Calibri" w:hAnsi="Calibri" w:cs="Calibri"/>
          <w:lang w:val="es-AR"/>
        </w:rPr>
        <w:t xml:space="preserve"> aprobar el pago a favor de a la firma COALVE S.A. correspondiente al alquiler de las oficinas situadas en Av. Leandro N. </w:t>
      </w:r>
      <w:proofErr w:type="spellStart"/>
      <w:r w:rsidRPr="002D35D4">
        <w:rPr>
          <w:rFonts w:ascii="Calibri" w:hAnsi="Calibri" w:cs="Calibri"/>
          <w:lang w:val="es-AR"/>
        </w:rPr>
        <w:t>Alem</w:t>
      </w:r>
      <w:proofErr w:type="spellEnd"/>
      <w:r w:rsidRPr="002D35D4">
        <w:rPr>
          <w:rFonts w:ascii="Calibri" w:hAnsi="Calibri" w:cs="Calibri"/>
          <w:lang w:val="es-AR"/>
        </w:rPr>
        <w:t xml:space="preserve"> Nro. 822, piso 8º, de la Ciudad Autónoma de Buenos Aires, por el período agosto-septiembre 2018.</w:t>
      </w:r>
    </w:p>
    <w:p w:rsidR="007721C8" w:rsidRDefault="007721C8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E24FF6" w:rsidRPr="002D35D4" w:rsidRDefault="00E24FF6" w:rsidP="002714C8">
      <w:pPr>
        <w:pStyle w:val="Resumendeactas"/>
        <w:ind w:left="1776"/>
        <w:rPr>
          <w:rFonts w:ascii="Calibri" w:hAnsi="Calibri" w:cs="Calibri"/>
          <w:lang w:val="es-AR"/>
        </w:rPr>
      </w:pPr>
    </w:p>
    <w:p w:rsidR="007721C8" w:rsidRPr="002D35D4" w:rsidRDefault="007721C8" w:rsidP="00E24FF6">
      <w:pPr>
        <w:pStyle w:val="Resumendeactas"/>
        <w:numPr>
          <w:ilvl w:val="0"/>
          <w:numId w:val="19"/>
        </w:numPr>
        <w:spacing w:after="240"/>
        <w:ind w:left="1775" w:hanging="357"/>
        <w:rPr>
          <w:rFonts w:ascii="Calibri" w:hAnsi="Calibri" w:cs="Calibri"/>
          <w:b/>
          <w:u w:val="single"/>
          <w:lang w:val="es-AR"/>
        </w:rPr>
      </w:pPr>
      <w:r w:rsidRPr="002D35D4">
        <w:rPr>
          <w:rFonts w:ascii="Calibri" w:hAnsi="Calibri" w:cs="Calibri"/>
          <w:b/>
          <w:u w:val="single"/>
          <w:lang w:val="es-AR"/>
        </w:rPr>
        <w:t>EX-2019-14765711-APN-SG#SOFSE – SISTEMA DE SONIDO MTR - FC A 0003-00000966 – PROVEEDOR 7340 – CONGRESS CITY S.R.L. – APROBACIÓN DE PAGOS.</w:t>
      </w:r>
    </w:p>
    <w:p w:rsidR="007721C8" w:rsidRPr="002D35D4" w:rsidRDefault="007721C8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</w:p>
    <w:p w:rsidR="007721C8" w:rsidRPr="002D35D4" w:rsidRDefault="007721C8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  <w:r w:rsidRPr="002D35D4">
        <w:rPr>
          <w:rFonts w:ascii="Calibri" w:hAnsi="Calibri" w:cs="Calibri"/>
          <w:lang w:val="es-AR"/>
        </w:rPr>
        <w:t>El Directorio por unanimidad res</w:t>
      </w:r>
      <w:r w:rsidR="003B5160" w:rsidRPr="002D35D4">
        <w:rPr>
          <w:rFonts w:ascii="Calibri" w:hAnsi="Calibri" w:cs="Calibri"/>
          <w:lang w:val="es-AR"/>
        </w:rPr>
        <w:t>uelve</w:t>
      </w:r>
      <w:r w:rsidRPr="002D35D4">
        <w:rPr>
          <w:rFonts w:ascii="Calibri" w:hAnsi="Calibri" w:cs="Calibri"/>
          <w:lang w:val="es-AR"/>
        </w:rPr>
        <w:t xml:space="preserve"> aprobar el pago a favor de la firma CONGRESS CITY S.R.L. correspondiente al servicio de sonido utilizado para la presentación del “Protocolo para asistir a víctimas de Violencia de Género” llevado a cabo el día 26 de diciembre de 2018 en la estación Retiro.</w:t>
      </w:r>
    </w:p>
    <w:p w:rsidR="00FA1359" w:rsidRPr="002D35D4" w:rsidRDefault="00FA1359" w:rsidP="002714C8">
      <w:pPr>
        <w:pStyle w:val="Resumendeactas"/>
        <w:ind w:left="1776"/>
        <w:rPr>
          <w:rFonts w:ascii="Calibri" w:hAnsi="Calibri" w:cs="Calibri"/>
          <w:b/>
          <w:u w:val="single"/>
          <w:lang w:val="es-AR"/>
        </w:rPr>
      </w:pPr>
    </w:p>
    <w:p w:rsidR="00FA1359" w:rsidRPr="002D35D4" w:rsidRDefault="00FA1359" w:rsidP="002714C8">
      <w:pPr>
        <w:pStyle w:val="Resumendeactas"/>
        <w:ind w:left="1776"/>
        <w:rPr>
          <w:rFonts w:ascii="Calibri" w:hAnsi="Calibri" w:cs="Calibri"/>
          <w:u w:val="single"/>
          <w:lang w:val="es-AR"/>
        </w:rPr>
      </w:pPr>
    </w:p>
    <w:sectPr w:rsidR="00FA1359" w:rsidRPr="002D35D4" w:rsidSect="00613A43">
      <w:pgSz w:w="11907" w:h="16839" w:code="9"/>
      <w:pgMar w:top="993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E41FC"/>
    <w:multiLevelType w:val="hybridMultilevel"/>
    <w:tmpl w:val="11D80B7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CA66EA6"/>
    <w:multiLevelType w:val="hybridMultilevel"/>
    <w:tmpl w:val="6076EF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12F2"/>
    <w:multiLevelType w:val="hybridMultilevel"/>
    <w:tmpl w:val="74DEEC7A"/>
    <w:lvl w:ilvl="0" w:tplc="FCE474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FC1DED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4" w15:restartNumberingAfterBreak="0">
    <w:nsid w:val="20BA28FA"/>
    <w:multiLevelType w:val="hybridMultilevel"/>
    <w:tmpl w:val="71461C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2D13"/>
    <w:multiLevelType w:val="hybridMultilevel"/>
    <w:tmpl w:val="F4FAD768"/>
    <w:lvl w:ilvl="0" w:tplc="35627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B504C1C"/>
    <w:multiLevelType w:val="hybridMultilevel"/>
    <w:tmpl w:val="C27EFC0A"/>
    <w:lvl w:ilvl="0" w:tplc="9D068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2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702D52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8" w15:restartNumberingAfterBreak="0">
    <w:nsid w:val="31123D2C"/>
    <w:multiLevelType w:val="hybridMultilevel"/>
    <w:tmpl w:val="314EC6EA"/>
    <w:lvl w:ilvl="0" w:tplc="2C0A0017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20" w:hanging="360"/>
      </w:pPr>
    </w:lvl>
    <w:lvl w:ilvl="2" w:tplc="2C0A001B" w:tentative="1">
      <w:start w:val="1"/>
      <w:numFmt w:val="lowerRoman"/>
      <w:lvlText w:val="%3."/>
      <w:lvlJc w:val="right"/>
      <w:pPr>
        <w:ind w:left="2440" w:hanging="180"/>
      </w:pPr>
    </w:lvl>
    <w:lvl w:ilvl="3" w:tplc="2C0A000F" w:tentative="1">
      <w:start w:val="1"/>
      <w:numFmt w:val="decimal"/>
      <w:lvlText w:val="%4."/>
      <w:lvlJc w:val="left"/>
      <w:pPr>
        <w:ind w:left="3160" w:hanging="360"/>
      </w:pPr>
    </w:lvl>
    <w:lvl w:ilvl="4" w:tplc="2C0A0019" w:tentative="1">
      <w:start w:val="1"/>
      <w:numFmt w:val="lowerLetter"/>
      <w:lvlText w:val="%5."/>
      <w:lvlJc w:val="left"/>
      <w:pPr>
        <w:ind w:left="3880" w:hanging="360"/>
      </w:pPr>
    </w:lvl>
    <w:lvl w:ilvl="5" w:tplc="2C0A001B" w:tentative="1">
      <w:start w:val="1"/>
      <w:numFmt w:val="lowerRoman"/>
      <w:lvlText w:val="%6."/>
      <w:lvlJc w:val="right"/>
      <w:pPr>
        <w:ind w:left="4600" w:hanging="180"/>
      </w:pPr>
    </w:lvl>
    <w:lvl w:ilvl="6" w:tplc="2C0A000F" w:tentative="1">
      <w:start w:val="1"/>
      <w:numFmt w:val="decimal"/>
      <w:lvlText w:val="%7."/>
      <w:lvlJc w:val="left"/>
      <w:pPr>
        <w:ind w:left="5320" w:hanging="360"/>
      </w:pPr>
    </w:lvl>
    <w:lvl w:ilvl="7" w:tplc="2C0A0019" w:tentative="1">
      <w:start w:val="1"/>
      <w:numFmt w:val="lowerLetter"/>
      <w:lvlText w:val="%8."/>
      <w:lvlJc w:val="left"/>
      <w:pPr>
        <w:ind w:left="6040" w:hanging="360"/>
      </w:pPr>
    </w:lvl>
    <w:lvl w:ilvl="8" w:tplc="2C0A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9" w15:restartNumberingAfterBreak="0">
    <w:nsid w:val="409670AA"/>
    <w:multiLevelType w:val="hybridMultilevel"/>
    <w:tmpl w:val="11D80B7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9D6622C"/>
    <w:multiLevelType w:val="hybridMultilevel"/>
    <w:tmpl w:val="21844756"/>
    <w:lvl w:ilvl="0" w:tplc="648484C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640" w:hanging="360"/>
      </w:pPr>
    </w:lvl>
    <w:lvl w:ilvl="2" w:tplc="2C0A001B" w:tentative="1">
      <w:start w:val="1"/>
      <w:numFmt w:val="lowerRoman"/>
      <w:lvlText w:val="%3."/>
      <w:lvlJc w:val="right"/>
      <w:pPr>
        <w:ind w:left="3360" w:hanging="180"/>
      </w:pPr>
    </w:lvl>
    <w:lvl w:ilvl="3" w:tplc="2C0A000F" w:tentative="1">
      <w:start w:val="1"/>
      <w:numFmt w:val="decimal"/>
      <w:lvlText w:val="%4."/>
      <w:lvlJc w:val="left"/>
      <w:pPr>
        <w:ind w:left="4080" w:hanging="360"/>
      </w:pPr>
    </w:lvl>
    <w:lvl w:ilvl="4" w:tplc="2C0A0019" w:tentative="1">
      <w:start w:val="1"/>
      <w:numFmt w:val="lowerLetter"/>
      <w:lvlText w:val="%5."/>
      <w:lvlJc w:val="left"/>
      <w:pPr>
        <w:ind w:left="4800" w:hanging="360"/>
      </w:pPr>
    </w:lvl>
    <w:lvl w:ilvl="5" w:tplc="2C0A001B" w:tentative="1">
      <w:start w:val="1"/>
      <w:numFmt w:val="lowerRoman"/>
      <w:lvlText w:val="%6."/>
      <w:lvlJc w:val="right"/>
      <w:pPr>
        <w:ind w:left="5520" w:hanging="180"/>
      </w:pPr>
    </w:lvl>
    <w:lvl w:ilvl="6" w:tplc="2C0A000F" w:tentative="1">
      <w:start w:val="1"/>
      <w:numFmt w:val="decimal"/>
      <w:lvlText w:val="%7."/>
      <w:lvlJc w:val="left"/>
      <w:pPr>
        <w:ind w:left="6240" w:hanging="360"/>
      </w:pPr>
    </w:lvl>
    <w:lvl w:ilvl="7" w:tplc="2C0A0019" w:tentative="1">
      <w:start w:val="1"/>
      <w:numFmt w:val="lowerLetter"/>
      <w:lvlText w:val="%8."/>
      <w:lvlJc w:val="left"/>
      <w:pPr>
        <w:ind w:left="6960" w:hanging="360"/>
      </w:pPr>
    </w:lvl>
    <w:lvl w:ilvl="8" w:tplc="2C0A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A2251FA"/>
    <w:multiLevelType w:val="hybridMultilevel"/>
    <w:tmpl w:val="AC9C62B6"/>
    <w:lvl w:ilvl="0" w:tplc="3B2C91BE">
      <w:start w:val="1"/>
      <w:numFmt w:val="upperLetter"/>
      <w:lvlText w:val="%1)"/>
      <w:lvlJc w:val="left"/>
      <w:pPr>
        <w:ind w:left="206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781" w:hanging="360"/>
      </w:pPr>
    </w:lvl>
    <w:lvl w:ilvl="2" w:tplc="2C0A001B" w:tentative="1">
      <w:start w:val="1"/>
      <w:numFmt w:val="lowerRoman"/>
      <w:lvlText w:val="%3."/>
      <w:lvlJc w:val="right"/>
      <w:pPr>
        <w:ind w:left="3501" w:hanging="180"/>
      </w:pPr>
    </w:lvl>
    <w:lvl w:ilvl="3" w:tplc="2C0A000F" w:tentative="1">
      <w:start w:val="1"/>
      <w:numFmt w:val="decimal"/>
      <w:lvlText w:val="%4."/>
      <w:lvlJc w:val="left"/>
      <w:pPr>
        <w:ind w:left="4221" w:hanging="360"/>
      </w:pPr>
    </w:lvl>
    <w:lvl w:ilvl="4" w:tplc="2C0A0019" w:tentative="1">
      <w:start w:val="1"/>
      <w:numFmt w:val="lowerLetter"/>
      <w:lvlText w:val="%5."/>
      <w:lvlJc w:val="left"/>
      <w:pPr>
        <w:ind w:left="4941" w:hanging="360"/>
      </w:pPr>
    </w:lvl>
    <w:lvl w:ilvl="5" w:tplc="2C0A001B" w:tentative="1">
      <w:start w:val="1"/>
      <w:numFmt w:val="lowerRoman"/>
      <w:lvlText w:val="%6."/>
      <w:lvlJc w:val="right"/>
      <w:pPr>
        <w:ind w:left="5661" w:hanging="180"/>
      </w:pPr>
    </w:lvl>
    <w:lvl w:ilvl="6" w:tplc="2C0A000F" w:tentative="1">
      <w:start w:val="1"/>
      <w:numFmt w:val="decimal"/>
      <w:lvlText w:val="%7."/>
      <w:lvlJc w:val="left"/>
      <w:pPr>
        <w:ind w:left="6381" w:hanging="360"/>
      </w:pPr>
    </w:lvl>
    <w:lvl w:ilvl="7" w:tplc="2C0A0019" w:tentative="1">
      <w:start w:val="1"/>
      <w:numFmt w:val="lowerLetter"/>
      <w:lvlText w:val="%8."/>
      <w:lvlJc w:val="left"/>
      <w:pPr>
        <w:ind w:left="7101" w:hanging="360"/>
      </w:pPr>
    </w:lvl>
    <w:lvl w:ilvl="8" w:tplc="2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2" w15:restartNumberingAfterBreak="0">
    <w:nsid w:val="64AB35F5"/>
    <w:multiLevelType w:val="hybridMultilevel"/>
    <w:tmpl w:val="C616DF3A"/>
    <w:lvl w:ilvl="0" w:tplc="F07EADCA">
      <w:start w:val="1"/>
      <w:numFmt w:val="lowerLetter"/>
      <w:lvlText w:val="%1)"/>
      <w:lvlJc w:val="left"/>
      <w:pPr>
        <w:ind w:left="249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3216" w:hanging="360"/>
      </w:pPr>
    </w:lvl>
    <w:lvl w:ilvl="2" w:tplc="2C0A001B" w:tentative="1">
      <w:start w:val="1"/>
      <w:numFmt w:val="lowerRoman"/>
      <w:lvlText w:val="%3."/>
      <w:lvlJc w:val="right"/>
      <w:pPr>
        <w:ind w:left="3936" w:hanging="180"/>
      </w:pPr>
    </w:lvl>
    <w:lvl w:ilvl="3" w:tplc="2C0A000F" w:tentative="1">
      <w:start w:val="1"/>
      <w:numFmt w:val="decimal"/>
      <w:lvlText w:val="%4."/>
      <w:lvlJc w:val="left"/>
      <w:pPr>
        <w:ind w:left="4656" w:hanging="360"/>
      </w:pPr>
    </w:lvl>
    <w:lvl w:ilvl="4" w:tplc="2C0A0019" w:tentative="1">
      <w:start w:val="1"/>
      <w:numFmt w:val="lowerLetter"/>
      <w:lvlText w:val="%5."/>
      <w:lvlJc w:val="left"/>
      <w:pPr>
        <w:ind w:left="5376" w:hanging="360"/>
      </w:pPr>
    </w:lvl>
    <w:lvl w:ilvl="5" w:tplc="2C0A001B" w:tentative="1">
      <w:start w:val="1"/>
      <w:numFmt w:val="lowerRoman"/>
      <w:lvlText w:val="%6."/>
      <w:lvlJc w:val="right"/>
      <w:pPr>
        <w:ind w:left="6096" w:hanging="180"/>
      </w:pPr>
    </w:lvl>
    <w:lvl w:ilvl="6" w:tplc="2C0A000F" w:tentative="1">
      <w:start w:val="1"/>
      <w:numFmt w:val="decimal"/>
      <w:lvlText w:val="%7."/>
      <w:lvlJc w:val="left"/>
      <w:pPr>
        <w:ind w:left="6816" w:hanging="360"/>
      </w:pPr>
    </w:lvl>
    <w:lvl w:ilvl="7" w:tplc="2C0A0019" w:tentative="1">
      <w:start w:val="1"/>
      <w:numFmt w:val="lowerLetter"/>
      <w:lvlText w:val="%8."/>
      <w:lvlJc w:val="left"/>
      <w:pPr>
        <w:ind w:left="7536" w:hanging="360"/>
      </w:pPr>
    </w:lvl>
    <w:lvl w:ilvl="8" w:tplc="2C0A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13" w15:restartNumberingAfterBreak="0">
    <w:nsid w:val="65E4267A"/>
    <w:multiLevelType w:val="hybridMultilevel"/>
    <w:tmpl w:val="84DC4F78"/>
    <w:lvl w:ilvl="0" w:tplc="9D068F70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742AE"/>
    <w:multiLevelType w:val="hybridMultilevel"/>
    <w:tmpl w:val="917A6978"/>
    <w:lvl w:ilvl="0" w:tplc="35AA0CFC">
      <w:start w:val="1"/>
      <w:numFmt w:val="decimal"/>
      <w:lvlText w:val="%1."/>
      <w:lvlJc w:val="left"/>
      <w:pPr>
        <w:ind w:left="2007" w:hanging="360"/>
      </w:pPr>
      <w:rPr>
        <w:rFonts w:ascii="Arial" w:hAnsi="Arial" w:cs="Arial" w:hint="default"/>
        <w:u w:val="none"/>
      </w:rPr>
    </w:lvl>
    <w:lvl w:ilvl="1" w:tplc="2C0A0019" w:tentative="1">
      <w:start w:val="1"/>
      <w:numFmt w:val="lowerLetter"/>
      <w:lvlText w:val="%2."/>
      <w:lvlJc w:val="left"/>
      <w:pPr>
        <w:ind w:left="2727" w:hanging="360"/>
      </w:pPr>
    </w:lvl>
    <w:lvl w:ilvl="2" w:tplc="2C0A001B" w:tentative="1">
      <w:start w:val="1"/>
      <w:numFmt w:val="lowerRoman"/>
      <w:lvlText w:val="%3."/>
      <w:lvlJc w:val="right"/>
      <w:pPr>
        <w:ind w:left="3447" w:hanging="180"/>
      </w:pPr>
    </w:lvl>
    <w:lvl w:ilvl="3" w:tplc="2C0A000F" w:tentative="1">
      <w:start w:val="1"/>
      <w:numFmt w:val="decimal"/>
      <w:lvlText w:val="%4."/>
      <w:lvlJc w:val="left"/>
      <w:pPr>
        <w:ind w:left="4167" w:hanging="360"/>
      </w:pPr>
    </w:lvl>
    <w:lvl w:ilvl="4" w:tplc="2C0A0019" w:tentative="1">
      <w:start w:val="1"/>
      <w:numFmt w:val="lowerLetter"/>
      <w:lvlText w:val="%5."/>
      <w:lvlJc w:val="left"/>
      <w:pPr>
        <w:ind w:left="4887" w:hanging="360"/>
      </w:pPr>
    </w:lvl>
    <w:lvl w:ilvl="5" w:tplc="2C0A001B" w:tentative="1">
      <w:start w:val="1"/>
      <w:numFmt w:val="lowerRoman"/>
      <w:lvlText w:val="%6."/>
      <w:lvlJc w:val="right"/>
      <w:pPr>
        <w:ind w:left="5607" w:hanging="180"/>
      </w:pPr>
    </w:lvl>
    <w:lvl w:ilvl="6" w:tplc="2C0A000F" w:tentative="1">
      <w:start w:val="1"/>
      <w:numFmt w:val="decimal"/>
      <w:lvlText w:val="%7."/>
      <w:lvlJc w:val="left"/>
      <w:pPr>
        <w:ind w:left="6327" w:hanging="360"/>
      </w:pPr>
    </w:lvl>
    <w:lvl w:ilvl="7" w:tplc="2C0A0019" w:tentative="1">
      <w:start w:val="1"/>
      <w:numFmt w:val="lowerLetter"/>
      <w:lvlText w:val="%8."/>
      <w:lvlJc w:val="left"/>
      <w:pPr>
        <w:ind w:left="7047" w:hanging="360"/>
      </w:pPr>
    </w:lvl>
    <w:lvl w:ilvl="8" w:tplc="2C0A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 w15:restartNumberingAfterBreak="0">
    <w:nsid w:val="74680D33"/>
    <w:multiLevelType w:val="hybridMultilevel"/>
    <w:tmpl w:val="DF6E00B6"/>
    <w:lvl w:ilvl="0" w:tplc="9EF0FE3C">
      <w:start w:val="1"/>
      <w:numFmt w:val="decimal"/>
      <w:lvlText w:val="%1."/>
      <w:lvlJc w:val="left"/>
      <w:pPr>
        <w:ind w:left="1647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2367" w:hanging="360"/>
      </w:pPr>
    </w:lvl>
    <w:lvl w:ilvl="2" w:tplc="0C0A001B">
      <w:start w:val="1"/>
      <w:numFmt w:val="lowerRoman"/>
      <w:lvlText w:val="%3."/>
      <w:lvlJc w:val="right"/>
      <w:pPr>
        <w:ind w:left="3087" w:hanging="180"/>
      </w:pPr>
    </w:lvl>
    <w:lvl w:ilvl="3" w:tplc="0C0A000F">
      <w:start w:val="1"/>
      <w:numFmt w:val="decimal"/>
      <w:lvlText w:val="%4."/>
      <w:lvlJc w:val="left"/>
      <w:pPr>
        <w:ind w:left="3807" w:hanging="360"/>
      </w:pPr>
    </w:lvl>
    <w:lvl w:ilvl="4" w:tplc="0C0A0019">
      <w:start w:val="1"/>
      <w:numFmt w:val="lowerLetter"/>
      <w:lvlText w:val="%5."/>
      <w:lvlJc w:val="left"/>
      <w:pPr>
        <w:ind w:left="4527" w:hanging="360"/>
      </w:pPr>
    </w:lvl>
    <w:lvl w:ilvl="5" w:tplc="0C0A001B">
      <w:start w:val="1"/>
      <w:numFmt w:val="lowerRoman"/>
      <w:lvlText w:val="%6."/>
      <w:lvlJc w:val="right"/>
      <w:pPr>
        <w:ind w:left="5247" w:hanging="180"/>
      </w:pPr>
    </w:lvl>
    <w:lvl w:ilvl="6" w:tplc="0C0A000F">
      <w:start w:val="1"/>
      <w:numFmt w:val="decimal"/>
      <w:lvlText w:val="%7."/>
      <w:lvlJc w:val="left"/>
      <w:pPr>
        <w:ind w:left="5967" w:hanging="360"/>
      </w:pPr>
    </w:lvl>
    <w:lvl w:ilvl="7" w:tplc="0C0A0019">
      <w:start w:val="1"/>
      <w:numFmt w:val="lowerLetter"/>
      <w:lvlText w:val="%8."/>
      <w:lvlJc w:val="left"/>
      <w:pPr>
        <w:ind w:left="6687" w:hanging="360"/>
      </w:pPr>
    </w:lvl>
    <w:lvl w:ilvl="8" w:tplc="0C0A001B">
      <w:start w:val="1"/>
      <w:numFmt w:val="lowerRoman"/>
      <w:lvlText w:val="%9."/>
      <w:lvlJc w:val="right"/>
      <w:pPr>
        <w:ind w:left="7407" w:hanging="180"/>
      </w:pPr>
    </w:lvl>
  </w:abstractNum>
  <w:abstractNum w:abstractNumId="16" w15:restartNumberingAfterBreak="0">
    <w:nsid w:val="7D8B12BC"/>
    <w:multiLevelType w:val="hybridMultilevel"/>
    <w:tmpl w:val="D54C62D0"/>
    <w:lvl w:ilvl="0" w:tplc="4D10ECAE">
      <w:start w:val="1"/>
      <w:numFmt w:val="decimal"/>
      <w:lvlText w:val="%1."/>
      <w:lvlJc w:val="left"/>
      <w:pPr>
        <w:ind w:left="1776" w:hanging="360"/>
      </w:pPr>
      <w:rPr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2496" w:hanging="360"/>
      </w:pPr>
    </w:lvl>
    <w:lvl w:ilvl="2" w:tplc="2C0A001B" w:tentative="1">
      <w:start w:val="1"/>
      <w:numFmt w:val="lowerRoman"/>
      <w:lvlText w:val="%3."/>
      <w:lvlJc w:val="right"/>
      <w:pPr>
        <w:ind w:left="3216" w:hanging="180"/>
      </w:pPr>
    </w:lvl>
    <w:lvl w:ilvl="3" w:tplc="2C0A000F" w:tentative="1">
      <w:start w:val="1"/>
      <w:numFmt w:val="decimal"/>
      <w:lvlText w:val="%4."/>
      <w:lvlJc w:val="left"/>
      <w:pPr>
        <w:ind w:left="3936" w:hanging="360"/>
      </w:pPr>
    </w:lvl>
    <w:lvl w:ilvl="4" w:tplc="2C0A0019" w:tentative="1">
      <w:start w:val="1"/>
      <w:numFmt w:val="lowerLetter"/>
      <w:lvlText w:val="%5."/>
      <w:lvlJc w:val="left"/>
      <w:pPr>
        <w:ind w:left="4656" w:hanging="360"/>
      </w:pPr>
    </w:lvl>
    <w:lvl w:ilvl="5" w:tplc="2C0A001B" w:tentative="1">
      <w:start w:val="1"/>
      <w:numFmt w:val="lowerRoman"/>
      <w:lvlText w:val="%6."/>
      <w:lvlJc w:val="right"/>
      <w:pPr>
        <w:ind w:left="5376" w:hanging="180"/>
      </w:pPr>
    </w:lvl>
    <w:lvl w:ilvl="6" w:tplc="2C0A000F" w:tentative="1">
      <w:start w:val="1"/>
      <w:numFmt w:val="decimal"/>
      <w:lvlText w:val="%7."/>
      <w:lvlJc w:val="left"/>
      <w:pPr>
        <w:ind w:left="6096" w:hanging="360"/>
      </w:pPr>
    </w:lvl>
    <w:lvl w:ilvl="7" w:tplc="2C0A0019" w:tentative="1">
      <w:start w:val="1"/>
      <w:numFmt w:val="lowerLetter"/>
      <w:lvlText w:val="%8."/>
      <w:lvlJc w:val="left"/>
      <w:pPr>
        <w:ind w:left="6816" w:hanging="360"/>
      </w:pPr>
    </w:lvl>
    <w:lvl w:ilvl="8" w:tplc="2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3"/>
  </w:num>
  <w:num w:numId="7">
    <w:abstractNumId w:val="15"/>
  </w:num>
  <w:num w:numId="8">
    <w:abstractNumId w:val="2"/>
  </w:num>
  <w:num w:numId="9">
    <w:abstractNumId w:val="12"/>
  </w:num>
  <w:num w:numId="10">
    <w:abstractNumId w:val="15"/>
  </w:num>
  <w:num w:numId="11">
    <w:abstractNumId w:val="11"/>
  </w:num>
  <w:num w:numId="12">
    <w:abstractNumId w:val="3"/>
  </w:num>
  <w:num w:numId="13">
    <w:abstractNumId w:val="7"/>
  </w:num>
  <w:num w:numId="14">
    <w:abstractNumId w:val="8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0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71A"/>
    <w:rsid w:val="00026396"/>
    <w:rsid w:val="00057298"/>
    <w:rsid w:val="000E108C"/>
    <w:rsid w:val="000F21AB"/>
    <w:rsid w:val="00100B26"/>
    <w:rsid w:val="00120279"/>
    <w:rsid w:val="00135D6C"/>
    <w:rsid w:val="00177230"/>
    <w:rsid w:val="001866DD"/>
    <w:rsid w:val="001B507E"/>
    <w:rsid w:val="001B77B5"/>
    <w:rsid w:val="001D6497"/>
    <w:rsid w:val="00210EC5"/>
    <w:rsid w:val="002200FA"/>
    <w:rsid w:val="00223A58"/>
    <w:rsid w:val="002403FD"/>
    <w:rsid w:val="00246A86"/>
    <w:rsid w:val="00264D3A"/>
    <w:rsid w:val="002714C8"/>
    <w:rsid w:val="00275A1A"/>
    <w:rsid w:val="002868A3"/>
    <w:rsid w:val="002B367C"/>
    <w:rsid w:val="002C475B"/>
    <w:rsid w:val="002D35D4"/>
    <w:rsid w:val="002D7A24"/>
    <w:rsid w:val="002F436D"/>
    <w:rsid w:val="00333178"/>
    <w:rsid w:val="00340BDF"/>
    <w:rsid w:val="00387B1A"/>
    <w:rsid w:val="003A2CAA"/>
    <w:rsid w:val="003B5160"/>
    <w:rsid w:val="003C2EB3"/>
    <w:rsid w:val="0040061B"/>
    <w:rsid w:val="0040567A"/>
    <w:rsid w:val="00414C4E"/>
    <w:rsid w:val="00480AA2"/>
    <w:rsid w:val="004E3DB7"/>
    <w:rsid w:val="0050732C"/>
    <w:rsid w:val="0051158C"/>
    <w:rsid w:val="00580805"/>
    <w:rsid w:val="005A18F6"/>
    <w:rsid w:val="005A7880"/>
    <w:rsid w:val="005C0C1D"/>
    <w:rsid w:val="00613A43"/>
    <w:rsid w:val="00613FEF"/>
    <w:rsid w:val="00633B2A"/>
    <w:rsid w:val="00642595"/>
    <w:rsid w:val="00657CA4"/>
    <w:rsid w:val="00670DD1"/>
    <w:rsid w:val="006E5186"/>
    <w:rsid w:val="006E51CB"/>
    <w:rsid w:val="00757806"/>
    <w:rsid w:val="007721C8"/>
    <w:rsid w:val="007731D6"/>
    <w:rsid w:val="007B4773"/>
    <w:rsid w:val="007B7A1B"/>
    <w:rsid w:val="007C57BE"/>
    <w:rsid w:val="007D0030"/>
    <w:rsid w:val="007D7369"/>
    <w:rsid w:val="007E4B5E"/>
    <w:rsid w:val="00831ABD"/>
    <w:rsid w:val="0084023A"/>
    <w:rsid w:val="008761E3"/>
    <w:rsid w:val="0088059E"/>
    <w:rsid w:val="008D699C"/>
    <w:rsid w:val="00906D33"/>
    <w:rsid w:val="009401E9"/>
    <w:rsid w:val="0097063E"/>
    <w:rsid w:val="0097311A"/>
    <w:rsid w:val="00985F63"/>
    <w:rsid w:val="009A5484"/>
    <w:rsid w:val="009D1B58"/>
    <w:rsid w:val="009D42EB"/>
    <w:rsid w:val="009D7806"/>
    <w:rsid w:val="00A01CCC"/>
    <w:rsid w:val="00A35FAA"/>
    <w:rsid w:val="00A623D0"/>
    <w:rsid w:val="00A630BC"/>
    <w:rsid w:val="00AA604A"/>
    <w:rsid w:val="00AD2FD9"/>
    <w:rsid w:val="00B25ADE"/>
    <w:rsid w:val="00B51E48"/>
    <w:rsid w:val="00B7591F"/>
    <w:rsid w:val="00BA210B"/>
    <w:rsid w:val="00BA57B2"/>
    <w:rsid w:val="00BB260B"/>
    <w:rsid w:val="00BB4C2D"/>
    <w:rsid w:val="00BD42E7"/>
    <w:rsid w:val="00BF17A0"/>
    <w:rsid w:val="00C073C3"/>
    <w:rsid w:val="00C14DE1"/>
    <w:rsid w:val="00C33532"/>
    <w:rsid w:val="00C341E9"/>
    <w:rsid w:val="00C47806"/>
    <w:rsid w:val="00C64549"/>
    <w:rsid w:val="00C84359"/>
    <w:rsid w:val="00CA2115"/>
    <w:rsid w:val="00CB3C3B"/>
    <w:rsid w:val="00D0578F"/>
    <w:rsid w:val="00D2440C"/>
    <w:rsid w:val="00D24956"/>
    <w:rsid w:val="00D31680"/>
    <w:rsid w:val="00D477AD"/>
    <w:rsid w:val="00D60D4E"/>
    <w:rsid w:val="00E05B3A"/>
    <w:rsid w:val="00E10260"/>
    <w:rsid w:val="00E24FF6"/>
    <w:rsid w:val="00E52CF9"/>
    <w:rsid w:val="00E619D7"/>
    <w:rsid w:val="00E73AF3"/>
    <w:rsid w:val="00E85651"/>
    <w:rsid w:val="00EB5E6E"/>
    <w:rsid w:val="00EC0FDC"/>
    <w:rsid w:val="00EF406F"/>
    <w:rsid w:val="00F30E44"/>
    <w:rsid w:val="00F34232"/>
    <w:rsid w:val="00F408F7"/>
    <w:rsid w:val="00F53B17"/>
    <w:rsid w:val="00F66FED"/>
    <w:rsid w:val="00F67FDB"/>
    <w:rsid w:val="00F874EA"/>
    <w:rsid w:val="00F951E1"/>
    <w:rsid w:val="00FA1359"/>
    <w:rsid w:val="00FA671A"/>
    <w:rsid w:val="00FD669A"/>
    <w:rsid w:val="00FE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DA309E-C037-4CCE-832F-9BD1E66AB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FA67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C475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475B"/>
    <w:rPr>
      <w:rFonts w:ascii="Segoe UI" w:eastAsia="Calibri" w:hAnsi="Segoe UI" w:cs="Segoe UI"/>
      <w:sz w:val="18"/>
      <w:szCs w:val="18"/>
    </w:rPr>
  </w:style>
  <w:style w:type="paragraph" w:styleId="Sinespaciado">
    <w:name w:val="No Spacing"/>
    <w:uiPriority w:val="1"/>
    <w:qFormat/>
    <w:rsid w:val="008761E3"/>
    <w:pPr>
      <w:spacing w:after="0" w:line="240" w:lineRule="auto"/>
    </w:pPr>
  </w:style>
  <w:style w:type="paragraph" w:customStyle="1" w:styleId="Resumendeactas">
    <w:name w:val="Resumen de actas"/>
    <w:basedOn w:val="Prrafodelista"/>
    <w:link w:val="ResumendeactasCar"/>
    <w:qFormat/>
    <w:rsid w:val="00C341E9"/>
    <w:pPr>
      <w:ind w:left="1647"/>
      <w:jc w:val="both"/>
    </w:pPr>
    <w:rPr>
      <w:lang w:val="es-ES"/>
    </w:rPr>
  </w:style>
  <w:style w:type="paragraph" w:customStyle="1" w:styleId="Actas">
    <w:name w:val="Actas"/>
    <w:basedOn w:val="Resumendeactas"/>
    <w:link w:val="ActasCar"/>
    <w:autoRedefine/>
    <w:qFormat/>
    <w:rsid w:val="009401E9"/>
    <w:rPr>
      <w:lang w:val="es-AR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C341E9"/>
  </w:style>
  <w:style w:type="character" w:customStyle="1" w:styleId="ResumendeactasCar">
    <w:name w:val="Resumen de actas Car"/>
    <w:basedOn w:val="PrrafodelistaCar"/>
    <w:link w:val="Resumendeactas"/>
    <w:rsid w:val="00C341E9"/>
    <w:rPr>
      <w:lang w:val="es-ES"/>
    </w:rPr>
  </w:style>
  <w:style w:type="character" w:customStyle="1" w:styleId="ActasCar">
    <w:name w:val="Actas Car"/>
    <w:basedOn w:val="ResumendeactasCar"/>
    <w:link w:val="Actas"/>
    <w:rsid w:val="009401E9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A8F5F-9BD3-43C9-832D-D99849208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Muñiz, Milagros María</dc:creator>
  <cp:keywords/>
  <dc:description/>
  <cp:lastModifiedBy>Bader, Stephanie</cp:lastModifiedBy>
  <cp:revision>2</cp:revision>
  <cp:lastPrinted>2019-10-18T20:49:00Z</cp:lastPrinted>
  <dcterms:created xsi:type="dcterms:W3CDTF">2020-07-21T17:26:00Z</dcterms:created>
  <dcterms:modified xsi:type="dcterms:W3CDTF">2020-07-21T17:26:00Z</dcterms:modified>
</cp:coreProperties>
</file>