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4D" w:rsidRPr="007E4A13" w:rsidRDefault="007E4A13" w:rsidP="00601DB7">
      <w:pPr>
        <w:pStyle w:val="Cuerpo"/>
        <w:jc w:val="both"/>
        <w:rPr>
          <w:smallCaps/>
          <w:u w:val="single"/>
        </w:rPr>
      </w:pPr>
      <w:r w:rsidRPr="007E4A13">
        <w:rPr>
          <w:smallCaps/>
          <w:u w:val="single"/>
        </w:rPr>
        <w:t xml:space="preserve">Acta de </w:t>
      </w:r>
      <w:r w:rsidR="009A5DF5" w:rsidRPr="007E4A13">
        <w:rPr>
          <w:smallCaps/>
          <w:u w:val="single"/>
        </w:rPr>
        <w:t xml:space="preserve">Directorio N° </w:t>
      </w:r>
      <w:r w:rsidR="001E3A69" w:rsidRPr="007E4A13">
        <w:rPr>
          <w:smallCaps/>
          <w:u w:val="single"/>
        </w:rPr>
        <w:t xml:space="preserve">266 </w:t>
      </w:r>
    </w:p>
    <w:p w:rsidR="005F4A4D" w:rsidRPr="007E4A13" w:rsidRDefault="001E3A69" w:rsidP="00601DB7">
      <w:pPr>
        <w:pStyle w:val="Cuerpo"/>
        <w:jc w:val="both"/>
        <w:rPr>
          <w:b/>
          <w:bCs/>
          <w:smallCaps/>
        </w:rPr>
      </w:pPr>
      <w:r w:rsidRPr="007E4A13">
        <w:rPr>
          <w:b/>
          <w:bCs/>
          <w:smallCaps/>
        </w:rPr>
        <w:t xml:space="preserve">Fecha: </w:t>
      </w:r>
      <w:r w:rsidRPr="007E4A13">
        <w:t>04/04/2019</w:t>
      </w:r>
    </w:p>
    <w:p w:rsidR="005F4A4D" w:rsidRPr="007E4A13" w:rsidRDefault="001E3A69" w:rsidP="00601DB7">
      <w:pPr>
        <w:pStyle w:val="Cuerpo"/>
        <w:jc w:val="both"/>
        <w:rPr>
          <w:b/>
          <w:bCs/>
          <w:smallCaps/>
        </w:rPr>
      </w:pPr>
      <w:r w:rsidRPr="007E4A13">
        <w:rPr>
          <w:b/>
          <w:bCs/>
          <w:smallCaps/>
        </w:rPr>
        <w:t xml:space="preserve">Lugar: </w:t>
      </w:r>
      <w:r w:rsidRPr="007E4A13">
        <w:rPr>
          <w:lang w:val="da-DK"/>
        </w:rPr>
        <w:t>Avda. Jos</w:t>
      </w:r>
      <w:r w:rsidRPr="007E4A13">
        <w:t>é María Ramos Mejí</w:t>
      </w:r>
      <w:r w:rsidRPr="007E4A13">
        <w:rPr>
          <w:lang w:val="es-AR"/>
        </w:rPr>
        <w:t>a 1302, piso 4to, oficina 400.</w:t>
      </w:r>
    </w:p>
    <w:p w:rsidR="005F4A4D" w:rsidRPr="007E4A13" w:rsidRDefault="001E3A69" w:rsidP="00601DB7">
      <w:pPr>
        <w:pStyle w:val="Cuerpo"/>
        <w:jc w:val="both"/>
        <w:rPr>
          <w:b/>
          <w:bCs/>
          <w:smallCaps/>
        </w:rPr>
      </w:pPr>
      <w:r w:rsidRPr="007E4A13">
        <w:rPr>
          <w:b/>
          <w:bCs/>
          <w:smallCaps/>
          <w:lang w:val="pt-PT"/>
        </w:rPr>
        <w:t xml:space="preserve">Participantes: </w:t>
      </w:r>
    </w:p>
    <w:p w:rsidR="005F4A4D" w:rsidRPr="007E4A13" w:rsidRDefault="001E3A69" w:rsidP="00601DB7">
      <w:pPr>
        <w:pStyle w:val="Prrafodelista"/>
        <w:numPr>
          <w:ilvl w:val="0"/>
          <w:numId w:val="3"/>
        </w:numPr>
        <w:tabs>
          <w:tab w:val="num" w:pos="1776"/>
        </w:tabs>
        <w:ind w:left="1776" w:hanging="360"/>
        <w:jc w:val="both"/>
      </w:pPr>
      <w:r w:rsidRPr="007E4A13">
        <w:t xml:space="preserve">Director titular: Diego Eduardo </w:t>
      </w:r>
      <w:proofErr w:type="spellStart"/>
      <w:r w:rsidRPr="007E4A13">
        <w:t>Kyburg</w:t>
      </w:r>
      <w:proofErr w:type="spellEnd"/>
      <w:r w:rsidRPr="007E4A13">
        <w:t>.</w:t>
      </w:r>
    </w:p>
    <w:p w:rsidR="005F4A4D" w:rsidRPr="007E4A13" w:rsidRDefault="001E3A69" w:rsidP="00601DB7">
      <w:pPr>
        <w:pStyle w:val="Prrafodelista"/>
        <w:numPr>
          <w:ilvl w:val="0"/>
          <w:numId w:val="4"/>
        </w:numPr>
        <w:tabs>
          <w:tab w:val="num" w:pos="1776"/>
        </w:tabs>
        <w:ind w:left="1776" w:hanging="360"/>
        <w:jc w:val="both"/>
      </w:pPr>
      <w:r w:rsidRPr="007E4A13">
        <w:t xml:space="preserve">Director suplente: José María </w:t>
      </w:r>
      <w:proofErr w:type="spellStart"/>
      <w:r w:rsidRPr="007E4A13">
        <w:t>Milberg</w:t>
      </w:r>
      <w:proofErr w:type="spellEnd"/>
      <w:r w:rsidRPr="007E4A13">
        <w:t>.</w:t>
      </w:r>
    </w:p>
    <w:p w:rsidR="005F4A4D" w:rsidRPr="007E4A13" w:rsidRDefault="001E3A69" w:rsidP="00601DB7">
      <w:pPr>
        <w:pStyle w:val="Prrafodelista"/>
        <w:numPr>
          <w:ilvl w:val="0"/>
          <w:numId w:val="5"/>
        </w:numPr>
        <w:tabs>
          <w:tab w:val="num" w:pos="1776"/>
        </w:tabs>
        <w:ind w:left="1776" w:hanging="360"/>
        <w:jc w:val="both"/>
      </w:pPr>
      <w:r w:rsidRPr="007E4A13">
        <w:t xml:space="preserve">Miembros de la Comisión Fiscalizadora: Ana María González, Néstor Luis </w:t>
      </w:r>
      <w:proofErr w:type="spellStart"/>
      <w:r w:rsidRPr="007E4A13">
        <w:t>Fuks</w:t>
      </w:r>
      <w:proofErr w:type="spellEnd"/>
      <w:r w:rsidRPr="007E4A13">
        <w:t xml:space="preserve"> y Axel Martin.</w:t>
      </w:r>
    </w:p>
    <w:p w:rsidR="005F4A4D" w:rsidRPr="007E4A13" w:rsidRDefault="001E3A69" w:rsidP="00601DB7">
      <w:pPr>
        <w:pStyle w:val="Prrafodelista"/>
        <w:numPr>
          <w:ilvl w:val="0"/>
          <w:numId w:val="6"/>
        </w:numPr>
        <w:tabs>
          <w:tab w:val="num" w:pos="1776"/>
        </w:tabs>
        <w:ind w:left="1776" w:hanging="360"/>
        <w:jc w:val="both"/>
      </w:pPr>
      <w:r w:rsidRPr="007E4A13">
        <w:t xml:space="preserve">Secretaria General: María de las Mercedes </w:t>
      </w:r>
      <w:proofErr w:type="spellStart"/>
      <w:r w:rsidRPr="007E4A13">
        <w:t>Archimbal</w:t>
      </w:r>
      <w:proofErr w:type="spellEnd"/>
      <w:r w:rsidRPr="007E4A13">
        <w:t>.</w:t>
      </w:r>
    </w:p>
    <w:p w:rsidR="005F4A4D" w:rsidRPr="007E4A13" w:rsidRDefault="001E3A69" w:rsidP="00601DB7">
      <w:pPr>
        <w:pStyle w:val="Cuerpo"/>
        <w:jc w:val="both"/>
        <w:rPr>
          <w:b/>
          <w:bCs/>
          <w:smallCaps/>
        </w:rPr>
      </w:pPr>
      <w:r w:rsidRPr="007E4A13">
        <w:rPr>
          <w:b/>
          <w:bCs/>
          <w:smallCaps/>
        </w:rPr>
        <w:t xml:space="preserve">Orden del día: </w:t>
      </w:r>
      <w:bookmarkStart w:id="0" w:name="_GoBack"/>
      <w:bookmarkEnd w:id="0"/>
    </w:p>
    <w:p w:rsidR="005F4A4D" w:rsidRPr="007E4A13" w:rsidRDefault="001E3A69" w:rsidP="007E4A13">
      <w:pPr>
        <w:pStyle w:val="Prrafodelista"/>
        <w:numPr>
          <w:ilvl w:val="0"/>
          <w:numId w:val="9"/>
        </w:numPr>
        <w:tabs>
          <w:tab w:val="num" w:pos="1776"/>
        </w:tabs>
        <w:spacing w:after="240"/>
        <w:ind w:left="1775" w:hanging="357"/>
        <w:jc w:val="both"/>
        <w:rPr>
          <w:rFonts w:eastAsia="Trebuchet MS Bold"/>
          <w:b/>
          <w:bCs/>
          <w:u w:val="single"/>
        </w:rPr>
      </w:pPr>
      <w:r w:rsidRPr="007E4A13">
        <w:rPr>
          <w:b/>
          <w:bCs/>
          <w:u w:val="single"/>
        </w:rPr>
        <w:t>EXPEDIENTE TRE-SOF-SOFS-0006479/2017 – SERVICIO DE VIGILANCIA Y SEGURIDAD- LINEA GRAL. ROCA – PRÓRROGA.</w:t>
      </w:r>
    </w:p>
    <w:p w:rsidR="005F4A4D" w:rsidRPr="007E4A13" w:rsidRDefault="001E3A69" w:rsidP="00601DB7">
      <w:pPr>
        <w:pStyle w:val="Prrafodelista"/>
        <w:ind w:left="1776"/>
        <w:jc w:val="both"/>
      </w:pPr>
      <w:r w:rsidRPr="007E4A13">
        <w:t>Los miembros del Directorio en forma unánime resuelven aprobar a favor de MCM SECURITY S.A. la prórroga de la contratación para del Servicio Integral de Seguridad Privada para la Línea Gral. Roca, Licitación Pública Nro. 47/2017</w:t>
      </w:r>
    </w:p>
    <w:p w:rsidR="005F4A4D" w:rsidRPr="007E4A13" w:rsidRDefault="005F4A4D" w:rsidP="00601DB7">
      <w:pPr>
        <w:pStyle w:val="Prrafodelista"/>
        <w:ind w:left="2211"/>
        <w:jc w:val="both"/>
        <w:rPr>
          <w:b/>
          <w:bCs/>
          <w:u w:val="single"/>
          <w:shd w:val="clear" w:color="auto" w:fill="FFFF00"/>
        </w:rPr>
      </w:pPr>
    </w:p>
    <w:p w:rsidR="005F4A4D" w:rsidRPr="007E4A13" w:rsidRDefault="001E3A69" w:rsidP="007E4A13">
      <w:pPr>
        <w:pStyle w:val="Prrafodelista"/>
        <w:numPr>
          <w:ilvl w:val="0"/>
          <w:numId w:val="9"/>
        </w:numPr>
        <w:tabs>
          <w:tab w:val="num" w:pos="1776"/>
        </w:tabs>
        <w:spacing w:after="240"/>
        <w:ind w:left="1775" w:hanging="357"/>
        <w:jc w:val="both"/>
        <w:rPr>
          <w:rFonts w:eastAsia="Trebuchet MS Bold"/>
          <w:b/>
          <w:bCs/>
          <w:u w:val="single"/>
        </w:rPr>
      </w:pPr>
      <w:r w:rsidRPr="007E4A13">
        <w:rPr>
          <w:b/>
          <w:bCs/>
          <w:u w:val="single"/>
        </w:rPr>
        <w:t>EXPEDIENTE TRE-SOF-SOFS-0001185/2018 – MEJORAMIENTO PESADO DE LA VÍA 51 – ADJUDICACIÓN.</w:t>
      </w:r>
    </w:p>
    <w:p w:rsidR="005F4A4D" w:rsidRPr="007E4A13" w:rsidRDefault="001E3A69" w:rsidP="00601DB7">
      <w:pPr>
        <w:pStyle w:val="Prrafodelista"/>
        <w:ind w:left="1776"/>
        <w:jc w:val="both"/>
      </w:pPr>
      <w:r w:rsidRPr="007E4A13">
        <w:t>El Directorio por unanimidad resuelve ADJUDICAR a favor de INGENIERÍA PRIDA HILBING S.R.L. la Licitación Pública Nro. 29/2018, por resultar la oferta técnica y formalmente admisible, así como también económicamente más conveniente, todo ello de conformidad con lo recomendado por la Comisión Evaluadora mediante Acta Nro. 5/2019. Asimismo, y en forma unánime, el Directorio resuelve RECHAZAR el planteo deducido por SOGESIC S.A. con pérdida de la garantía de impugnación, de conformidad con lo manifestado por la Gerencia de Asuntos Jurídicos, Ética y Transparencia Corporativa mediante Dictamen Jurídico de Firma Conjunta.</w:t>
      </w:r>
    </w:p>
    <w:p w:rsidR="005F4A4D" w:rsidRPr="007E4A13" w:rsidRDefault="005F4A4D" w:rsidP="00601DB7">
      <w:pPr>
        <w:pStyle w:val="Prrafodelista"/>
        <w:ind w:left="1776"/>
        <w:jc w:val="both"/>
        <w:rPr>
          <w:shd w:val="clear" w:color="auto" w:fill="FFFF00"/>
        </w:rPr>
      </w:pPr>
    </w:p>
    <w:p w:rsidR="005F4A4D" w:rsidRPr="007E4A13" w:rsidRDefault="001E3A69" w:rsidP="007E4A13">
      <w:pPr>
        <w:pStyle w:val="Prrafodelista"/>
        <w:numPr>
          <w:ilvl w:val="0"/>
          <w:numId w:val="11"/>
        </w:numPr>
        <w:tabs>
          <w:tab w:val="num" w:pos="1722"/>
        </w:tabs>
        <w:spacing w:after="240"/>
        <w:ind w:left="1718" w:hanging="357"/>
        <w:jc w:val="both"/>
        <w:rPr>
          <w:rFonts w:eastAsia="Trebuchet MS Bold"/>
          <w:b/>
          <w:bCs/>
          <w:u w:val="single"/>
        </w:rPr>
      </w:pPr>
      <w:r w:rsidRPr="007E4A13">
        <w:rPr>
          <w:b/>
          <w:bCs/>
          <w:u w:val="single"/>
        </w:rPr>
        <w:t>EXPEDIENTE TRE-SOF-SOFS-0007746/2017 - REPUESTOS PARA  ACOPLADORES AUTOMATICOS – ADJUDICACIÓN.</w:t>
      </w:r>
    </w:p>
    <w:p w:rsidR="005F4A4D" w:rsidRPr="007E4A13" w:rsidRDefault="001E3A69" w:rsidP="00601DB7">
      <w:pPr>
        <w:pStyle w:val="Prrafodelista"/>
        <w:ind w:left="1776"/>
        <w:jc w:val="both"/>
      </w:pPr>
      <w:r w:rsidRPr="007E4A13">
        <w:t>El Directorio por unanimidad resuelve ADJUDICAR la Licitación Pública Nacional e Internacional Nro. 7/2018 a favor de la firma VOITH TURBO LTDA, por resultar la oferta técnica y formalmente admisible, así como también económicamente conveniente y razonable.</w:t>
      </w:r>
    </w:p>
    <w:p w:rsidR="005F4A4D" w:rsidRPr="007E4A13" w:rsidRDefault="005F4A4D" w:rsidP="00601DB7">
      <w:pPr>
        <w:pStyle w:val="Prrafodelista"/>
        <w:ind w:left="1776"/>
        <w:jc w:val="both"/>
      </w:pPr>
    </w:p>
    <w:p w:rsidR="005F4A4D" w:rsidRPr="007E4A13" w:rsidRDefault="001E3A69" w:rsidP="007E4A13">
      <w:pPr>
        <w:pStyle w:val="Prrafodelista"/>
        <w:numPr>
          <w:ilvl w:val="0"/>
          <w:numId w:val="11"/>
        </w:numPr>
        <w:tabs>
          <w:tab w:val="num" w:pos="1722"/>
        </w:tabs>
        <w:spacing w:after="240"/>
        <w:ind w:left="1718" w:hanging="357"/>
        <w:jc w:val="both"/>
        <w:rPr>
          <w:rFonts w:eastAsia="Trebuchet MS Bold"/>
          <w:b/>
          <w:bCs/>
          <w:u w:val="single"/>
        </w:rPr>
      </w:pPr>
      <w:r w:rsidRPr="007E4A13">
        <w:rPr>
          <w:b/>
          <w:bCs/>
          <w:u w:val="single"/>
        </w:rPr>
        <w:t>EXPEDIENTE TRE-SOF-SOFS-0001868/2018 – PROVISIÓN DE COMBUSTIBLES Y LUBICANTES – YPF – AUTORIZACIÓN DE PAGO.</w:t>
      </w:r>
    </w:p>
    <w:p w:rsidR="005F4A4D" w:rsidRPr="007E4A13" w:rsidRDefault="001E3A69" w:rsidP="00601DB7">
      <w:pPr>
        <w:pStyle w:val="Prrafodelista"/>
        <w:ind w:left="1722"/>
        <w:jc w:val="both"/>
      </w:pPr>
      <w:r w:rsidRPr="007E4A13">
        <w:lastRenderedPageBreak/>
        <w:t xml:space="preserve">El Directorio por unanimidad resuelve aprobar el pago a YPF S.A. </w:t>
      </w:r>
    </w:p>
    <w:p w:rsidR="005F4A4D" w:rsidRPr="007E4A13" w:rsidRDefault="005F4A4D" w:rsidP="00601DB7">
      <w:pPr>
        <w:pStyle w:val="Prrafodelista"/>
        <w:ind w:left="1722"/>
        <w:jc w:val="both"/>
      </w:pPr>
    </w:p>
    <w:p w:rsidR="005F4A4D" w:rsidRPr="007E4A13" w:rsidRDefault="001E3A69" w:rsidP="007E4A13">
      <w:pPr>
        <w:pStyle w:val="Prrafodelista"/>
        <w:numPr>
          <w:ilvl w:val="0"/>
          <w:numId w:val="11"/>
        </w:numPr>
        <w:tabs>
          <w:tab w:val="num" w:pos="1722"/>
        </w:tabs>
        <w:spacing w:after="240"/>
        <w:ind w:left="1718" w:hanging="357"/>
        <w:jc w:val="both"/>
        <w:rPr>
          <w:rFonts w:eastAsia="Trebuchet MS Bold"/>
          <w:b/>
          <w:bCs/>
          <w:u w:val="single"/>
        </w:rPr>
      </w:pPr>
      <w:r w:rsidRPr="007E4A13">
        <w:rPr>
          <w:b/>
          <w:bCs/>
          <w:u w:val="single"/>
        </w:rPr>
        <w:t>EXPEDIENTE TRE-SOF-SOFS-000008/2019 - SERVICIO DE MANTENIMIENTO DE CÁMARAS - DICIEMBRE 2018 - MKS EMPRENDIMIENTOS Y SERVICIOS S.R.L. – AUTORIZACIÓN DE PAGO.</w:t>
      </w:r>
    </w:p>
    <w:p w:rsidR="005F4A4D" w:rsidRPr="007E4A13" w:rsidRDefault="001E3A69" w:rsidP="00601DB7">
      <w:pPr>
        <w:pStyle w:val="Prrafodelista"/>
        <w:ind w:left="1722"/>
        <w:jc w:val="both"/>
      </w:pPr>
      <w:r w:rsidRPr="007E4A13">
        <w:t>El Directorio por unanimidad resuelve aprobar el pago a favor de MKS EMPRENDIMIENTOS Y SERVICIOS S.R.L.</w:t>
      </w:r>
    </w:p>
    <w:p w:rsidR="005F4A4D" w:rsidRPr="007E4A13" w:rsidRDefault="005F4A4D" w:rsidP="00601DB7">
      <w:pPr>
        <w:pStyle w:val="Prrafodelista"/>
        <w:ind w:left="1722"/>
        <w:jc w:val="both"/>
      </w:pPr>
    </w:p>
    <w:p w:rsidR="005F4A4D" w:rsidRPr="007E4A13" w:rsidRDefault="001E3A69" w:rsidP="007E4A13">
      <w:pPr>
        <w:pStyle w:val="Prrafodelista"/>
        <w:numPr>
          <w:ilvl w:val="0"/>
          <w:numId w:val="11"/>
        </w:numPr>
        <w:tabs>
          <w:tab w:val="num" w:pos="1722"/>
        </w:tabs>
        <w:spacing w:after="240"/>
        <w:ind w:left="1718" w:hanging="357"/>
        <w:jc w:val="both"/>
        <w:rPr>
          <w:rFonts w:eastAsia="Trebuchet MS Bold"/>
          <w:b/>
          <w:bCs/>
          <w:u w:val="single"/>
        </w:rPr>
      </w:pPr>
      <w:r w:rsidRPr="007E4A13">
        <w:rPr>
          <w:b/>
          <w:bCs/>
          <w:u w:val="single"/>
        </w:rPr>
        <w:t>EXPEDIENTE TRE-SOF-SOFS-0004336/2017 y EXPEDIENTE TRE-SOF-SOFS-0007905/2017 - SERVICIO DE MONITOREO DE ALARMAS - LARGA DISTANCIA - SUAT S.R.L. – AUTORIZACIÓN DE PAGO.</w:t>
      </w:r>
    </w:p>
    <w:p w:rsidR="005F4A4D" w:rsidRPr="007E4A13" w:rsidRDefault="001E3A69" w:rsidP="00601DB7">
      <w:pPr>
        <w:pStyle w:val="Prrafodelista"/>
        <w:ind w:left="1722"/>
        <w:jc w:val="both"/>
      </w:pPr>
      <w:r w:rsidRPr="007E4A13">
        <w:t>El Directorio por unanimidad resuelve aprobar el pago a favor de SEGURIDAD SUAT S.R.L.</w:t>
      </w:r>
    </w:p>
    <w:p w:rsidR="005F4A4D" w:rsidRPr="007E4A13" w:rsidRDefault="005F4A4D" w:rsidP="00601DB7">
      <w:pPr>
        <w:pStyle w:val="Prrafodelista"/>
        <w:ind w:left="1722"/>
        <w:jc w:val="both"/>
      </w:pPr>
    </w:p>
    <w:p w:rsidR="005F4A4D" w:rsidRPr="007E4A13" w:rsidRDefault="001E3A69" w:rsidP="007E4A13">
      <w:pPr>
        <w:pStyle w:val="Prrafodelista"/>
        <w:numPr>
          <w:ilvl w:val="0"/>
          <w:numId w:val="11"/>
        </w:numPr>
        <w:tabs>
          <w:tab w:val="num" w:pos="1722"/>
        </w:tabs>
        <w:spacing w:after="240"/>
        <w:ind w:left="1718" w:hanging="357"/>
        <w:jc w:val="both"/>
        <w:rPr>
          <w:rFonts w:eastAsia="Trebuchet MS Bold"/>
          <w:b/>
          <w:bCs/>
          <w:u w:val="single"/>
        </w:rPr>
      </w:pPr>
      <w:r w:rsidRPr="007E4A13">
        <w:rPr>
          <w:b/>
          <w:bCs/>
          <w:u w:val="single"/>
        </w:rPr>
        <w:t>EXPEDIENTE TRE-SOF-SOFS-003002/2015 - ADECUACIÓN DE ESTACIONES Y APEADEROS RAMALES DIESEL MORENO- MERCEDES Y MERLO- LOBOS. LINEA SARMIENTO – RESOLUCIÓN DE IMPUGNACIÓN.</w:t>
      </w:r>
    </w:p>
    <w:p w:rsidR="005F4A4D" w:rsidRPr="007E4A13" w:rsidRDefault="001E3A69" w:rsidP="00601DB7">
      <w:pPr>
        <w:pStyle w:val="Prrafodelista"/>
        <w:ind w:left="1722"/>
        <w:jc w:val="both"/>
      </w:pPr>
      <w:r w:rsidRPr="007E4A13">
        <w:t xml:space="preserve">El Directorio por unanimidad resuelve rechazar </w:t>
      </w:r>
      <w:r w:rsidRPr="007E4A13">
        <w:rPr>
          <w:i/>
          <w:iCs/>
        </w:rPr>
        <w:t>in limine</w:t>
      </w:r>
      <w:r w:rsidRPr="007E4A13">
        <w:t xml:space="preserve"> el planteo deducido por ERNESTO TARNOUSKY S.A.</w:t>
      </w:r>
    </w:p>
    <w:p w:rsidR="005F4A4D" w:rsidRPr="007E4A13" w:rsidRDefault="005F4A4D" w:rsidP="00601DB7">
      <w:pPr>
        <w:pStyle w:val="Prrafodelista"/>
        <w:ind w:left="1722"/>
        <w:jc w:val="both"/>
      </w:pPr>
    </w:p>
    <w:p w:rsidR="005F4A4D" w:rsidRPr="007E4A13" w:rsidRDefault="001E3A69" w:rsidP="007E4A13">
      <w:pPr>
        <w:pStyle w:val="Prrafodelista"/>
        <w:numPr>
          <w:ilvl w:val="0"/>
          <w:numId w:val="11"/>
        </w:numPr>
        <w:tabs>
          <w:tab w:val="num" w:pos="1722"/>
        </w:tabs>
        <w:spacing w:after="240"/>
        <w:ind w:left="1718" w:hanging="357"/>
        <w:jc w:val="both"/>
      </w:pPr>
      <w:r w:rsidRPr="007E4A13">
        <w:rPr>
          <w:b/>
          <w:bCs/>
          <w:u w:val="single"/>
        </w:rPr>
        <w:t>EXPEDIENTE TRE-SOF-SOFS-0007248/2016 - PLAN DE MEJORA DE IMAGEN Y CALIDAD EN ESTACIONES DEL AMBA. LINEA MITRE-LINEA SAN MARTIN – REDETERMINACIÓN DE PRECIOS.</w:t>
      </w:r>
    </w:p>
    <w:p w:rsidR="005F4A4D" w:rsidRPr="007E4A13" w:rsidRDefault="001E3A69" w:rsidP="00601DB7">
      <w:pPr>
        <w:pStyle w:val="Prrafodelista"/>
        <w:ind w:left="1722"/>
        <w:jc w:val="both"/>
      </w:pPr>
      <w:r w:rsidRPr="007E4A13">
        <w:t xml:space="preserve">El Directorio por unanimidad resuelve aprobar las </w:t>
      </w:r>
      <w:r w:rsidR="007E4A13" w:rsidRPr="007E4A13">
        <w:t>re determinaciones</w:t>
      </w:r>
      <w:r w:rsidRPr="007E4A13">
        <w:t xml:space="preserve"> de precios Nros. 1 y 2 a favor de la firma IGNACAM SERVICIOS S.A.</w:t>
      </w:r>
    </w:p>
    <w:p w:rsidR="005F4A4D" w:rsidRPr="007E4A13" w:rsidRDefault="005F4A4D" w:rsidP="00601DB7">
      <w:pPr>
        <w:pStyle w:val="Prrafodelista"/>
        <w:ind w:left="1722"/>
        <w:jc w:val="both"/>
      </w:pPr>
    </w:p>
    <w:p w:rsidR="005F4A4D" w:rsidRPr="007E4A13" w:rsidRDefault="001E3A69" w:rsidP="007E4A13">
      <w:pPr>
        <w:pStyle w:val="Prrafodelista"/>
        <w:numPr>
          <w:ilvl w:val="0"/>
          <w:numId w:val="11"/>
        </w:numPr>
        <w:tabs>
          <w:tab w:val="num" w:pos="1722"/>
        </w:tabs>
        <w:ind w:left="1722" w:hanging="360"/>
        <w:jc w:val="both"/>
        <w:rPr>
          <w:b/>
          <w:bCs/>
        </w:rPr>
      </w:pPr>
      <w:r w:rsidRPr="007E4A13">
        <w:rPr>
          <w:b/>
          <w:bCs/>
        </w:rPr>
        <w:t>VARIOS</w:t>
      </w:r>
    </w:p>
    <w:p w:rsidR="005F4A4D" w:rsidRPr="007E4A13" w:rsidRDefault="001E3A69" w:rsidP="007E4A13">
      <w:pPr>
        <w:pStyle w:val="Prrafodelista"/>
        <w:spacing w:after="240"/>
        <w:ind w:left="1831"/>
        <w:jc w:val="both"/>
        <w:rPr>
          <w:b/>
          <w:bCs/>
          <w:u w:val="single"/>
        </w:rPr>
      </w:pPr>
      <w:r w:rsidRPr="007E4A13">
        <w:rPr>
          <w:b/>
          <w:bCs/>
          <w:u w:val="single"/>
        </w:rPr>
        <w:t xml:space="preserve">a) </w:t>
      </w:r>
      <w:r w:rsidR="007E4A13" w:rsidRPr="007E4A13">
        <w:rPr>
          <w:b/>
          <w:bCs/>
          <w:u w:val="single"/>
        </w:rPr>
        <w:tab/>
      </w:r>
      <w:r w:rsidRPr="007E4A13">
        <w:rPr>
          <w:b/>
          <w:bCs/>
          <w:u w:val="single"/>
        </w:rPr>
        <w:t>EXPEDIENTE TRE-SOF-SOFS-0001819/2018 – ACTUALIZACIÓN DEL VALOR DEL MÓDULO DEL REGLAMENTO DE COMPRAS Y CONTRATACIONES.</w:t>
      </w:r>
    </w:p>
    <w:p w:rsidR="005F4A4D" w:rsidRPr="007E4A13" w:rsidRDefault="001E3A69" w:rsidP="007E4A13">
      <w:pPr>
        <w:pStyle w:val="Prrafodelista"/>
        <w:spacing w:after="240"/>
        <w:ind w:left="1831"/>
        <w:jc w:val="both"/>
        <w:rPr>
          <w:bCs/>
        </w:rPr>
      </w:pPr>
      <w:r w:rsidRPr="007E4A13">
        <w:rPr>
          <w:bCs/>
        </w:rPr>
        <w:t>El Directorio por unanimidad resuelve modificar el artículo 26 del Reglamento de Compras y Contrataciones, estableciendo el valor del módulo en el monto de $2.700 - (PESOS DOS MIL SETECIENTOS), para todas aquellas contrataciones cuyo encuadre se realice a partir del día de la fecha inclusive.</w:t>
      </w:r>
    </w:p>
    <w:sectPr w:rsidR="005F4A4D" w:rsidRPr="007E4A13">
      <w:headerReference w:type="default" r:id="rId7"/>
      <w:footerReference w:type="default" r:id="rId8"/>
      <w:pgSz w:w="11900" w:h="16840"/>
      <w:pgMar w:top="993" w:right="1701" w:bottom="1417"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A69" w:rsidRDefault="001E3A69">
      <w:r>
        <w:separator/>
      </w:r>
    </w:p>
  </w:endnote>
  <w:endnote w:type="continuationSeparator" w:id="0">
    <w:p w:rsidR="001E3A69" w:rsidRDefault="001E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4D" w:rsidRDefault="005F4A4D">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A69" w:rsidRDefault="001E3A69">
      <w:r>
        <w:separator/>
      </w:r>
    </w:p>
  </w:footnote>
  <w:footnote w:type="continuationSeparator" w:id="0">
    <w:p w:rsidR="001E3A69" w:rsidRDefault="001E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4D" w:rsidRDefault="005F4A4D">
    <w:pPr>
      <w:pStyle w:val="Cabeceraypi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495A"/>
    <w:multiLevelType w:val="multilevel"/>
    <w:tmpl w:val="A61872D4"/>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14EE1F6F"/>
    <w:multiLevelType w:val="multilevel"/>
    <w:tmpl w:val="3058FCE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1EE14FDE"/>
    <w:multiLevelType w:val="multilevel"/>
    <w:tmpl w:val="55F061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20C429C6"/>
    <w:multiLevelType w:val="multilevel"/>
    <w:tmpl w:val="BC6AAF4E"/>
    <w:lvl w:ilvl="0">
      <w:start w:val="1"/>
      <w:numFmt w:val="decimal"/>
      <w:lvlText w:val="%1."/>
      <w:lvlJc w:val="left"/>
      <w:rPr>
        <w:rFonts w:ascii="Calibri" w:eastAsia="Calibri" w:hAnsi="Calibri" w:cs="Calibri"/>
        <w:b/>
        <w:bCs/>
        <w:position w:val="0"/>
        <w:u w:val="single"/>
        <w:lang w:val="es-ES_tradnl"/>
      </w:rPr>
    </w:lvl>
    <w:lvl w:ilvl="1">
      <w:start w:val="1"/>
      <w:numFmt w:val="lowerLetter"/>
      <w:lvlText w:val="%2."/>
      <w:lvlJc w:val="left"/>
      <w:rPr>
        <w:rFonts w:ascii="Calibri" w:eastAsia="Calibri" w:hAnsi="Calibri" w:cs="Calibri"/>
        <w:b/>
        <w:bCs/>
        <w:position w:val="0"/>
        <w:u w:val="single"/>
        <w:lang w:val="es-ES_tradnl"/>
      </w:rPr>
    </w:lvl>
    <w:lvl w:ilvl="2">
      <w:start w:val="1"/>
      <w:numFmt w:val="lowerRoman"/>
      <w:lvlText w:val="%3."/>
      <w:lvlJc w:val="left"/>
      <w:rPr>
        <w:rFonts w:ascii="Calibri" w:eastAsia="Calibri" w:hAnsi="Calibri" w:cs="Calibri"/>
        <w:b/>
        <w:bCs/>
        <w:position w:val="0"/>
        <w:u w:val="single"/>
        <w:lang w:val="es-ES_tradnl"/>
      </w:rPr>
    </w:lvl>
    <w:lvl w:ilvl="3">
      <w:start w:val="1"/>
      <w:numFmt w:val="decimal"/>
      <w:lvlText w:val="%4."/>
      <w:lvlJc w:val="left"/>
      <w:rPr>
        <w:rFonts w:ascii="Calibri" w:eastAsia="Calibri" w:hAnsi="Calibri" w:cs="Calibri"/>
        <w:b/>
        <w:bCs/>
        <w:position w:val="0"/>
        <w:u w:val="single"/>
        <w:lang w:val="es-ES_tradnl"/>
      </w:rPr>
    </w:lvl>
    <w:lvl w:ilvl="4">
      <w:start w:val="1"/>
      <w:numFmt w:val="lowerLetter"/>
      <w:lvlText w:val="%5."/>
      <w:lvlJc w:val="left"/>
      <w:rPr>
        <w:rFonts w:ascii="Calibri" w:eastAsia="Calibri" w:hAnsi="Calibri" w:cs="Calibri"/>
        <w:b/>
        <w:bCs/>
        <w:position w:val="0"/>
        <w:u w:val="single"/>
        <w:lang w:val="es-ES_tradnl"/>
      </w:rPr>
    </w:lvl>
    <w:lvl w:ilvl="5">
      <w:start w:val="1"/>
      <w:numFmt w:val="lowerRoman"/>
      <w:lvlText w:val="%6."/>
      <w:lvlJc w:val="left"/>
      <w:rPr>
        <w:rFonts w:ascii="Calibri" w:eastAsia="Calibri" w:hAnsi="Calibri" w:cs="Calibri"/>
        <w:b/>
        <w:bCs/>
        <w:position w:val="0"/>
        <w:u w:val="single"/>
        <w:lang w:val="es-ES_tradnl"/>
      </w:rPr>
    </w:lvl>
    <w:lvl w:ilvl="6">
      <w:start w:val="1"/>
      <w:numFmt w:val="decimal"/>
      <w:lvlText w:val="%7."/>
      <w:lvlJc w:val="left"/>
      <w:rPr>
        <w:rFonts w:ascii="Calibri" w:eastAsia="Calibri" w:hAnsi="Calibri" w:cs="Calibri"/>
        <w:b/>
        <w:bCs/>
        <w:position w:val="0"/>
        <w:u w:val="single"/>
        <w:lang w:val="es-ES_tradnl"/>
      </w:rPr>
    </w:lvl>
    <w:lvl w:ilvl="7">
      <w:start w:val="1"/>
      <w:numFmt w:val="lowerLetter"/>
      <w:lvlText w:val="%8."/>
      <w:lvlJc w:val="left"/>
      <w:rPr>
        <w:rFonts w:ascii="Calibri" w:eastAsia="Calibri" w:hAnsi="Calibri" w:cs="Calibri"/>
        <w:b/>
        <w:bCs/>
        <w:position w:val="0"/>
        <w:u w:val="single"/>
        <w:lang w:val="es-ES_tradnl"/>
      </w:rPr>
    </w:lvl>
    <w:lvl w:ilvl="8">
      <w:start w:val="1"/>
      <w:numFmt w:val="lowerRoman"/>
      <w:lvlText w:val="%9."/>
      <w:lvlJc w:val="left"/>
      <w:rPr>
        <w:rFonts w:ascii="Calibri" w:eastAsia="Calibri" w:hAnsi="Calibri" w:cs="Calibri"/>
        <w:b/>
        <w:bCs/>
        <w:position w:val="0"/>
        <w:u w:val="single"/>
        <w:lang w:val="es-ES_tradnl"/>
      </w:rPr>
    </w:lvl>
  </w:abstractNum>
  <w:abstractNum w:abstractNumId="4">
    <w:nsid w:val="30893061"/>
    <w:multiLevelType w:val="multilevel"/>
    <w:tmpl w:val="699ABF18"/>
    <w:lvl w:ilvl="0">
      <w:start w:val="1"/>
      <w:numFmt w:val="decimal"/>
      <w:lvlText w:val="%1."/>
      <w:lvlJc w:val="left"/>
      <w:rPr>
        <w:rFonts w:ascii="Calibri" w:eastAsia="Calibri" w:hAnsi="Calibri" w:cs="Calibri"/>
        <w:b/>
        <w:bCs/>
        <w:position w:val="0"/>
        <w:u w:val="single"/>
      </w:rPr>
    </w:lvl>
    <w:lvl w:ilvl="1">
      <w:start w:val="1"/>
      <w:numFmt w:val="lowerLetter"/>
      <w:lvlText w:val="%2."/>
      <w:lvlJc w:val="left"/>
      <w:rPr>
        <w:rFonts w:ascii="Calibri" w:eastAsia="Calibri" w:hAnsi="Calibri" w:cs="Calibri"/>
        <w:b/>
        <w:bCs/>
        <w:position w:val="0"/>
        <w:u w:val="single"/>
      </w:rPr>
    </w:lvl>
    <w:lvl w:ilvl="2">
      <w:start w:val="1"/>
      <w:numFmt w:val="lowerRoman"/>
      <w:lvlText w:val="%3."/>
      <w:lvlJc w:val="left"/>
      <w:rPr>
        <w:rFonts w:ascii="Calibri" w:eastAsia="Calibri" w:hAnsi="Calibri" w:cs="Calibri"/>
        <w:b/>
        <w:bCs/>
        <w:position w:val="0"/>
        <w:u w:val="single"/>
      </w:rPr>
    </w:lvl>
    <w:lvl w:ilvl="3">
      <w:start w:val="1"/>
      <w:numFmt w:val="decimal"/>
      <w:lvlText w:val="%4."/>
      <w:lvlJc w:val="left"/>
      <w:rPr>
        <w:rFonts w:ascii="Calibri" w:eastAsia="Calibri" w:hAnsi="Calibri" w:cs="Calibri"/>
        <w:b/>
        <w:bCs/>
        <w:position w:val="0"/>
        <w:u w:val="single"/>
      </w:rPr>
    </w:lvl>
    <w:lvl w:ilvl="4">
      <w:start w:val="1"/>
      <w:numFmt w:val="lowerLetter"/>
      <w:lvlText w:val="%5."/>
      <w:lvlJc w:val="left"/>
      <w:rPr>
        <w:rFonts w:ascii="Calibri" w:eastAsia="Calibri" w:hAnsi="Calibri" w:cs="Calibri"/>
        <w:b/>
        <w:bCs/>
        <w:position w:val="0"/>
        <w:u w:val="single"/>
      </w:rPr>
    </w:lvl>
    <w:lvl w:ilvl="5">
      <w:start w:val="1"/>
      <w:numFmt w:val="lowerRoman"/>
      <w:lvlText w:val="%6."/>
      <w:lvlJc w:val="left"/>
      <w:rPr>
        <w:rFonts w:ascii="Calibri" w:eastAsia="Calibri" w:hAnsi="Calibri" w:cs="Calibri"/>
        <w:b/>
        <w:bCs/>
        <w:position w:val="0"/>
        <w:u w:val="single"/>
      </w:rPr>
    </w:lvl>
    <w:lvl w:ilvl="6">
      <w:start w:val="1"/>
      <w:numFmt w:val="decimal"/>
      <w:lvlText w:val="%7."/>
      <w:lvlJc w:val="left"/>
      <w:rPr>
        <w:rFonts w:ascii="Calibri" w:eastAsia="Calibri" w:hAnsi="Calibri" w:cs="Calibri"/>
        <w:b/>
        <w:bCs/>
        <w:position w:val="0"/>
        <w:u w:val="single"/>
      </w:rPr>
    </w:lvl>
    <w:lvl w:ilvl="7">
      <w:start w:val="1"/>
      <w:numFmt w:val="lowerLetter"/>
      <w:lvlText w:val="%8."/>
      <w:lvlJc w:val="left"/>
      <w:rPr>
        <w:rFonts w:ascii="Calibri" w:eastAsia="Calibri" w:hAnsi="Calibri" w:cs="Calibri"/>
        <w:b/>
        <w:bCs/>
        <w:position w:val="0"/>
        <w:u w:val="single"/>
      </w:rPr>
    </w:lvl>
    <w:lvl w:ilvl="8">
      <w:start w:val="1"/>
      <w:numFmt w:val="lowerRoman"/>
      <w:lvlText w:val="%9."/>
      <w:lvlJc w:val="left"/>
      <w:rPr>
        <w:rFonts w:ascii="Calibri" w:eastAsia="Calibri" w:hAnsi="Calibri" w:cs="Calibri"/>
        <w:b/>
        <w:bCs/>
        <w:position w:val="0"/>
        <w:u w:val="single"/>
      </w:rPr>
    </w:lvl>
  </w:abstractNum>
  <w:abstractNum w:abstractNumId="5">
    <w:nsid w:val="519B5FAA"/>
    <w:multiLevelType w:val="multilevel"/>
    <w:tmpl w:val="81F40AD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57F17600"/>
    <w:multiLevelType w:val="multilevel"/>
    <w:tmpl w:val="F37A1060"/>
    <w:styleLink w:val="Lista21"/>
    <w:lvl w:ilvl="0">
      <w:start w:val="3"/>
      <w:numFmt w:val="decimal"/>
      <w:lvlText w:val="%1."/>
      <w:lvlJc w:val="left"/>
      <w:rPr>
        <w:rFonts w:ascii="Trebuchet MS Bold" w:eastAsia="Trebuchet MS Bold" w:hAnsi="Trebuchet MS Bold" w:cs="Trebuchet MS Bold"/>
        <w:b/>
        <w:bCs/>
        <w:position w:val="0"/>
        <w:u w:val="single"/>
        <w:lang w:val="es-ES_tradnl"/>
      </w:rPr>
    </w:lvl>
    <w:lvl w:ilvl="1">
      <w:start w:val="1"/>
      <w:numFmt w:val="lowerLetter"/>
      <w:lvlText w:val="%2."/>
      <w:lvlJc w:val="left"/>
      <w:rPr>
        <w:rFonts w:ascii="Calibri" w:eastAsia="Calibri" w:hAnsi="Calibri" w:cs="Calibri"/>
        <w:b/>
        <w:bCs/>
        <w:position w:val="0"/>
        <w:u w:val="single"/>
        <w:lang w:val="es-ES_tradnl"/>
      </w:rPr>
    </w:lvl>
    <w:lvl w:ilvl="2">
      <w:start w:val="1"/>
      <w:numFmt w:val="lowerRoman"/>
      <w:lvlText w:val="%3."/>
      <w:lvlJc w:val="left"/>
      <w:rPr>
        <w:rFonts w:ascii="Calibri" w:eastAsia="Calibri" w:hAnsi="Calibri" w:cs="Calibri"/>
        <w:b/>
        <w:bCs/>
        <w:position w:val="0"/>
        <w:u w:val="single"/>
        <w:lang w:val="es-ES_tradnl"/>
      </w:rPr>
    </w:lvl>
    <w:lvl w:ilvl="3">
      <w:start w:val="1"/>
      <w:numFmt w:val="decimal"/>
      <w:lvlText w:val="%4."/>
      <w:lvlJc w:val="left"/>
      <w:rPr>
        <w:rFonts w:ascii="Calibri" w:eastAsia="Calibri" w:hAnsi="Calibri" w:cs="Calibri"/>
        <w:b/>
        <w:bCs/>
        <w:position w:val="0"/>
        <w:u w:val="single"/>
        <w:lang w:val="es-ES_tradnl"/>
      </w:rPr>
    </w:lvl>
    <w:lvl w:ilvl="4">
      <w:start w:val="1"/>
      <w:numFmt w:val="lowerLetter"/>
      <w:lvlText w:val="%5."/>
      <w:lvlJc w:val="left"/>
      <w:rPr>
        <w:rFonts w:ascii="Calibri" w:eastAsia="Calibri" w:hAnsi="Calibri" w:cs="Calibri"/>
        <w:b/>
        <w:bCs/>
        <w:position w:val="0"/>
        <w:u w:val="single"/>
        <w:lang w:val="es-ES_tradnl"/>
      </w:rPr>
    </w:lvl>
    <w:lvl w:ilvl="5">
      <w:start w:val="1"/>
      <w:numFmt w:val="lowerRoman"/>
      <w:lvlText w:val="%6."/>
      <w:lvlJc w:val="left"/>
      <w:rPr>
        <w:rFonts w:ascii="Calibri" w:eastAsia="Calibri" w:hAnsi="Calibri" w:cs="Calibri"/>
        <w:b/>
        <w:bCs/>
        <w:position w:val="0"/>
        <w:u w:val="single"/>
        <w:lang w:val="es-ES_tradnl"/>
      </w:rPr>
    </w:lvl>
    <w:lvl w:ilvl="6">
      <w:start w:val="1"/>
      <w:numFmt w:val="decimal"/>
      <w:lvlText w:val="%7."/>
      <w:lvlJc w:val="left"/>
      <w:rPr>
        <w:rFonts w:ascii="Calibri" w:eastAsia="Calibri" w:hAnsi="Calibri" w:cs="Calibri"/>
        <w:b/>
        <w:bCs/>
        <w:position w:val="0"/>
        <w:u w:val="single"/>
        <w:lang w:val="es-ES_tradnl"/>
      </w:rPr>
    </w:lvl>
    <w:lvl w:ilvl="7">
      <w:start w:val="1"/>
      <w:numFmt w:val="lowerLetter"/>
      <w:lvlText w:val="%8."/>
      <w:lvlJc w:val="left"/>
      <w:rPr>
        <w:rFonts w:ascii="Calibri" w:eastAsia="Calibri" w:hAnsi="Calibri" w:cs="Calibri"/>
        <w:b/>
        <w:bCs/>
        <w:position w:val="0"/>
        <w:u w:val="single"/>
        <w:lang w:val="es-ES_tradnl"/>
      </w:rPr>
    </w:lvl>
    <w:lvl w:ilvl="8">
      <w:start w:val="1"/>
      <w:numFmt w:val="lowerRoman"/>
      <w:lvlText w:val="%9."/>
      <w:lvlJc w:val="left"/>
      <w:rPr>
        <w:rFonts w:ascii="Calibri" w:eastAsia="Calibri" w:hAnsi="Calibri" w:cs="Calibri"/>
        <w:b/>
        <w:bCs/>
        <w:position w:val="0"/>
        <w:u w:val="single"/>
        <w:lang w:val="es-ES_tradnl"/>
      </w:rPr>
    </w:lvl>
  </w:abstractNum>
  <w:abstractNum w:abstractNumId="7">
    <w:nsid w:val="584A4FF6"/>
    <w:multiLevelType w:val="multilevel"/>
    <w:tmpl w:val="A0681D3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589D3D4F"/>
    <w:multiLevelType w:val="multilevel"/>
    <w:tmpl w:val="5C6039C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5B410905"/>
    <w:multiLevelType w:val="multilevel"/>
    <w:tmpl w:val="55CA89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67A6288D"/>
    <w:multiLevelType w:val="multilevel"/>
    <w:tmpl w:val="644A03D8"/>
    <w:styleLink w:val="List1"/>
    <w:lvl w:ilvl="0">
      <w:start w:val="1"/>
      <w:numFmt w:val="decimal"/>
      <w:lvlText w:val="%1."/>
      <w:lvlJc w:val="left"/>
      <w:rPr>
        <w:rFonts w:ascii="Trebuchet MS Bold" w:eastAsia="Trebuchet MS Bold" w:hAnsi="Trebuchet MS Bold" w:cs="Trebuchet MS Bold"/>
        <w:b/>
        <w:bCs/>
        <w:position w:val="0"/>
        <w:u w:val="single"/>
      </w:rPr>
    </w:lvl>
    <w:lvl w:ilvl="1">
      <w:start w:val="1"/>
      <w:numFmt w:val="lowerLetter"/>
      <w:lvlText w:val="%2."/>
      <w:lvlJc w:val="left"/>
      <w:rPr>
        <w:rFonts w:ascii="Calibri" w:eastAsia="Calibri" w:hAnsi="Calibri" w:cs="Calibri"/>
        <w:b/>
        <w:bCs/>
        <w:position w:val="0"/>
        <w:u w:val="single"/>
      </w:rPr>
    </w:lvl>
    <w:lvl w:ilvl="2">
      <w:start w:val="1"/>
      <w:numFmt w:val="lowerRoman"/>
      <w:lvlText w:val="%3."/>
      <w:lvlJc w:val="left"/>
      <w:rPr>
        <w:rFonts w:ascii="Calibri" w:eastAsia="Calibri" w:hAnsi="Calibri" w:cs="Calibri"/>
        <w:b/>
        <w:bCs/>
        <w:position w:val="0"/>
        <w:u w:val="single"/>
      </w:rPr>
    </w:lvl>
    <w:lvl w:ilvl="3">
      <w:start w:val="1"/>
      <w:numFmt w:val="decimal"/>
      <w:lvlText w:val="%4."/>
      <w:lvlJc w:val="left"/>
      <w:rPr>
        <w:rFonts w:ascii="Calibri" w:eastAsia="Calibri" w:hAnsi="Calibri" w:cs="Calibri"/>
        <w:b/>
        <w:bCs/>
        <w:position w:val="0"/>
        <w:u w:val="single"/>
      </w:rPr>
    </w:lvl>
    <w:lvl w:ilvl="4">
      <w:start w:val="1"/>
      <w:numFmt w:val="lowerLetter"/>
      <w:lvlText w:val="%5."/>
      <w:lvlJc w:val="left"/>
      <w:rPr>
        <w:rFonts w:ascii="Calibri" w:eastAsia="Calibri" w:hAnsi="Calibri" w:cs="Calibri"/>
        <w:b/>
        <w:bCs/>
        <w:position w:val="0"/>
        <w:u w:val="single"/>
      </w:rPr>
    </w:lvl>
    <w:lvl w:ilvl="5">
      <w:start w:val="1"/>
      <w:numFmt w:val="lowerRoman"/>
      <w:lvlText w:val="%6."/>
      <w:lvlJc w:val="left"/>
      <w:rPr>
        <w:rFonts w:ascii="Calibri" w:eastAsia="Calibri" w:hAnsi="Calibri" w:cs="Calibri"/>
        <w:b/>
        <w:bCs/>
        <w:position w:val="0"/>
        <w:u w:val="single"/>
      </w:rPr>
    </w:lvl>
    <w:lvl w:ilvl="6">
      <w:start w:val="1"/>
      <w:numFmt w:val="decimal"/>
      <w:lvlText w:val="%7."/>
      <w:lvlJc w:val="left"/>
      <w:rPr>
        <w:rFonts w:ascii="Calibri" w:eastAsia="Calibri" w:hAnsi="Calibri" w:cs="Calibri"/>
        <w:b/>
        <w:bCs/>
        <w:position w:val="0"/>
        <w:u w:val="single"/>
      </w:rPr>
    </w:lvl>
    <w:lvl w:ilvl="7">
      <w:start w:val="1"/>
      <w:numFmt w:val="lowerLetter"/>
      <w:lvlText w:val="%8."/>
      <w:lvlJc w:val="left"/>
      <w:rPr>
        <w:rFonts w:ascii="Calibri" w:eastAsia="Calibri" w:hAnsi="Calibri" w:cs="Calibri"/>
        <w:b/>
        <w:bCs/>
        <w:position w:val="0"/>
        <w:u w:val="single"/>
      </w:rPr>
    </w:lvl>
    <w:lvl w:ilvl="8">
      <w:start w:val="1"/>
      <w:numFmt w:val="lowerRoman"/>
      <w:lvlText w:val="%9."/>
      <w:lvlJc w:val="left"/>
      <w:rPr>
        <w:rFonts w:ascii="Calibri" w:eastAsia="Calibri" w:hAnsi="Calibri" w:cs="Calibri"/>
        <w:b/>
        <w:bCs/>
        <w:position w:val="0"/>
        <w:u w:val="single"/>
      </w:rPr>
    </w:lvl>
  </w:abstractNum>
  <w:num w:numId="1">
    <w:abstractNumId w:val="0"/>
  </w:num>
  <w:num w:numId="2">
    <w:abstractNumId w:val="8"/>
  </w:num>
  <w:num w:numId="3">
    <w:abstractNumId w:val="9"/>
  </w:num>
  <w:num w:numId="4">
    <w:abstractNumId w:val="7"/>
  </w:num>
  <w:num w:numId="5">
    <w:abstractNumId w:val="2"/>
  </w:num>
  <w:num w:numId="6">
    <w:abstractNumId w:val="1"/>
  </w:num>
  <w:num w:numId="7">
    <w:abstractNumId w:val="4"/>
  </w:num>
  <w:num w:numId="8">
    <w:abstractNumId w:val="5"/>
  </w:num>
  <w:num w:numId="9">
    <w:abstractNumId w:val="10"/>
    <w:lvlOverride w:ilvl="0">
      <w:lvl w:ilvl="0">
        <w:start w:val="1"/>
        <w:numFmt w:val="decimal"/>
        <w:lvlText w:val="%1."/>
        <w:lvlJc w:val="left"/>
        <w:rPr>
          <w:rFonts w:ascii="Calibri Light" w:eastAsia="Trebuchet MS Bold" w:hAnsi="Calibri Light" w:cs="Calibri Light" w:hint="default"/>
          <w:b/>
          <w:bCs/>
          <w:position w:val="0"/>
          <w:u w:val="single"/>
        </w:rPr>
      </w:lvl>
    </w:lvlOverride>
  </w:num>
  <w:num w:numId="10">
    <w:abstractNumId w:val="3"/>
  </w:num>
  <w:num w:numId="11">
    <w:abstractNumId w:val="6"/>
    <w:lvlOverride w:ilvl="0">
      <w:lvl w:ilvl="0">
        <w:start w:val="3"/>
        <w:numFmt w:val="decimal"/>
        <w:lvlText w:val="%1."/>
        <w:lvlJc w:val="left"/>
        <w:rPr>
          <w:rFonts w:ascii="Calibri" w:eastAsia="Trebuchet MS Bold" w:hAnsi="Calibri" w:cs="Calibri" w:hint="default"/>
          <w:b/>
          <w:bCs/>
          <w:position w:val="0"/>
          <w:u w:val="none"/>
          <w:lang w:val="es-ES_tradnl"/>
        </w:rPr>
      </w:lvl>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D"/>
    <w:rsid w:val="001E3A69"/>
    <w:rsid w:val="003E31B5"/>
    <w:rsid w:val="005F4A4D"/>
    <w:rsid w:val="00601DB7"/>
    <w:rsid w:val="007E4A13"/>
    <w:rsid w:val="00822518"/>
    <w:rsid w:val="009A5DF5"/>
    <w:rsid w:val="00B22D09"/>
    <w:rsid w:val="00DF2688"/>
    <w:rsid w:val="00E831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99382-B8E3-49DD-9121-CC61DADD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160" w:line="259" w:lineRule="auto"/>
    </w:pPr>
    <w:rPr>
      <w:rFonts w:ascii="Calibri" w:eastAsia="Calibri" w:hAnsi="Calibri" w:cs="Calibri"/>
      <w:color w:val="000000"/>
      <w:sz w:val="22"/>
      <w:szCs w:val="22"/>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List0">
    <w:name w:val="List 0"/>
    <w:basedOn w:val="Estiloimportado1"/>
    <w:pPr>
      <w:numPr>
        <w:numId w:val="6"/>
      </w:numPr>
    </w:pPr>
  </w:style>
  <w:style w:type="numbering" w:customStyle="1" w:styleId="Estiloimportado1">
    <w:name w:val="Estilo importado 1"/>
  </w:style>
  <w:style w:type="numbering" w:customStyle="1" w:styleId="List1">
    <w:name w:val="List 1"/>
    <w:basedOn w:val="Estiloimportado2"/>
    <w:pPr>
      <w:numPr>
        <w:numId w:val="12"/>
      </w:numPr>
    </w:pPr>
  </w:style>
  <w:style w:type="numbering" w:customStyle="1" w:styleId="Estiloimportado2">
    <w:name w:val="Estilo importado 2"/>
  </w:style>
  <w:style w:type="numbering" w:customStyle="1" w:styleId="Lista21">
    <w:name w:val="Lista 21"/>
    <w:basedOn w:val="Estiloimportado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530</Words>
  <Characters>2917</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Cuenta Microsoft</cp:lastModifiedBy>
  <cp:revision>9</cp:revision>
  <dcterms:created xsi:type="dcterms:W3CDTF">2020-06-02T15:26:00Z</dcterms:created>
  <dcterms:modified xsi:type="dcterms:W3CDTF">2020-07-03T18:15:00Z</dcterms:modified>
</cp:coreProperties>
</file>