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1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2"/>
        <w:ind w:left="101"/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</w:pPr>
      <w:r w:rsidRPr="006D6AE1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es-ES" w:eastAsia="es-ES" w:bidi="es-ES"/>
        </w:rPr>
        <w:t>A</w:t>
      </w:r>
      <w:r w:rsidRPr="006D6AE1">
        <w:rPr>
          <w:rFonts w:ascii="Calibri" w:eastAsia="Calibri" w:hAnsi="Calibri" w:cs="Calibri"/>
          <w:sz w:val="18"/>
          <w:szCs w:val="22"/>
          <w:u w:val="single"/>
          <w:bdr w:val="none" w:sz="0" w:space="0" w:color="auto"/>
          <w:lang w:val="es-ES" w:eastAsia="es-ES" w:bidi="es-ES"/>
        </w:rPr>
        <w:t xml:space="preserve">CTA DE </w:t>
      </w:r>
      <w:r w:rsidRPr="006D6AE1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es-ES" w:eastAsia="es-ES" w:bidi="es-ES"/>
        </w:rPr>
        <w:t>D</w:t>
      </w:r>
      <w:r w:rsidRPr="006D6AE1">
        <w:rPr>
          <w:rFonts w:ascii="Calibri" w:eastAsia="Calibri" w:hAnsi="Calibri" w:cs="Calibri"/>
          <w:sz w:val="18"/>
          <w:szCs w:val="22"/>
          <w:u w:val="single"/>
          <w:bdr w:val="none" w:sz="0" w:space="0" w:color="auto"/>
          <w:lang w:val="es-ES" w:eastAsia="es-ES" w:bidi="es-ES"/>
        </w:rPr>
        <w:t xml:space="preserve">IRECTORIO </w:t>
      </w:r>
      <w:r w:rsidRPr="006D6AE1"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es-ES" w:eastAsia="es-ES" w:bidi="es-ES"/>
        </w:rPr>
        <w:t>N° 26</w:t>
      </w:r>
      <w:r>
        <w:rPr>
          <w:rFonts w:ascii="Calibri" w:eastAsia="Calibri" w:hAnsi="Calibri" w:cs="Calibri"/>
          <w:sz w:val="22"/>
          <w:szCs w:val="22"/>
          <w:u w:val="single"/>
          <w:bdr w:val="none" w:sz="0" w:space="0" w:color="auto"/>
          <w:lang w:val="es-ES" w:eastAsia="es-ES" w:bidi="es-ES"/>
        </w:rPr>
        <w:t>2</w:t>
      </w:r>
    </w:p>
    <w:p w:rsidR="006D6AE1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ascii="Calibri" w:eastAsia="Calibri" w:hAnsi="Calibri" w:cs="Calibri"/>
          <w:sz w:val="10"/>
          <w:szCs w:val="22"/>
          <w:bdr w:val="none" w:sz="0" w:space="0" w:color="auto"/>
          <w:lang w:val="es-ES" w:eastAsia="es-ES" w:bidi="es-ES"/>
        </w:rPr>
      </w:pPr>
    </w:p>
    <w:p w:rsidR="006D6AE1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6"/>
        <w:ind w:left="101"/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</w:pP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>F</w:t>
      </w:r>
      <w:r w:rsidRPr="006D6AE1">
        <w:rPr>
          <w:rFonts w:ascii="Calibri" w:eastAsia="Calibri" w:hAnsi="Calibri" w:cs="Calibri"/>
          <w:b/>
          <w:sz w:val="18"/>
          <w:szCs w:val="22"/>
          <w:bdr w:val="none" w:sz="0" w:space="0" w:color="auto"/>
          <w:lang w:val="es-ES" w:eastAsia="es-ES" w:bidi="es-ES"/>
        </w:rPr>
        <w:t>ECHA</w:t>
      </w: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 xml:space="preserve">: </w:t>
      </w:r>
      <w:r w:rsidRPr="006D6AE1"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  <w:t>28</w:t>
      </w:r>
      <w:r w:rsidRPr="006D6AE1"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  <w:t>/02/2019</w:t>
      </w:r>
    </w:p>
    <w:p w:rsidR="006D6AE1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83"/>
        <w:ind w:left="101"/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</w:pP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>L</w:t>
      </w:r>
      <w:r w:rsidRPr="006D6AE1">
        <w:rPr>
          <w:rFonts w:ascii="Calibri" w:eastAsia="Calibri" w:hAnsi="Calibri" w:cs="Calibri"/>
          <w:b/>
          <w:sz w:val="18"/>
          <w:szCs w:val="22"/>
          <w:bdr w:val="none" w:sz="0" w:space="0" w:color="auto"/>
          <w:lang w:val="es-ES" w:eastAsia="es-ES" w:bidi="es-ES"/>
        </w:rPr>
        <w:t>UGAR</w:t>
      </w: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 xml:space="preserve">: </w:t>
      </w:r>
      <w:r w:rsidRPr="006D6AE1">
        <w:rPr>
          <w:rFonts w:ascii="Calibri" w:eastAsia="Calibri" w:hAnsi="Calibri" w:cs="Calibri"/>
          <w:sz w:val="22"/>
          <w:szCs w:val="22"/>
          <w:bdr w:val="none" w:sz="0" w:space="0" w:color="auto"/>
          <w:lang w:val="es-ES" w:eastAsia="es-ES" w:bidi="es-ES"/>
        </w:rPr>
        <w:t>Avda. José María Ramos Mejía 1302, piso 4to, oficina 400.</w:t>
      </w:r>
    </w:p>
    <w:p w:rsidR="006D6AE1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ascii="Calibri" w:eastAsia="Calibri" w:hAnsi="Calibri" w:cs="Calibri"/>
          <w:sz w:val="10"/>
          <w:szCs w:val="22"/>
          <w:bdr w:val="none" w:sz="0" w:space="0" w:color="auto"/>
          <w:lang w:val="es-ES" w:eastAsia="es-ES" w:bidi="es-ES"/>
        </w:rPr>
      </w:pPr>
    </w:p>
    <w:p w:rsid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6"/>
        <w:ind w:left="101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</w:pPr>
    </w:p>
    <w:p w:rsid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6"/>
        <w:ind w:left="101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</w:pP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>P</w:t>
      </w:r>
      <w:r w:rsidRPr="006D6AE1">
        <w:rPr>
          <w:rFonts w:ascii="Calibri" w:eastAsia="Calibri" w:hAnsi="Calibri" w:cs="Calibri"/>
          <w:b/>
          <w:sz w:val="18"/>
          <w:szCs w:val="22"/>
          <w:bdr w:val="none" w:sz="0" w:space="0" w:color="auto"/>
          <w:lang w:val="es-ES" w:eastAsia="es-ES" w:bidi="es-ES"/>
        </w:rPr>
        <w:t>ARTICIPANTES</w:t>
      </w:r>
      <w:r w:rsidRPr="006D6AE1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es-ES" w:eastAsia="es-ES" w:bidi="es-ES"/>
        </w:rPr>
        <w:t>:</w:t>
      </w:r>
    </w:p>
    <w:p w:rsidR="00A87FA4" w:rsidRPr="006D6AE1" w:rsidRDefault="00A87FA4" w:rsidP="006D6AE1">
      <w:pPr>
        <w:ind w:left="1068" w:firstLine="708"/>
        <w:jc w:val="both"/>
        <w:rPr>
          <w:rFonts w:ascii="Calibri Light" w:hAnsi="Calibri Light" w:cs="Calibri Light"/>
          <w:lang w:val="es-AR"/>
        </w:rPr>
      </w:pPr>
    </w:p>
    <w:p w:rsidR="00A87FA4" w:rsidRPr="006D6AE1" w:rsidRDefault="00537016" w:rsidP="006D6AE1">
      <w:pPr>
        <w:pStyle w:val="Prrafodelista"/>
        <w:numPr>
          <w:ilvl w:val="0"/>
          <w:numId w:val="4"/>
        </w:numPr>
        <w:ind w:left="1776" w:hanging="360"/>
        <w:jc w:val="both"/>
      </w:pPr>
      <w:r w:rsidRPr="006D6AE1">
        <w:t>D</w:t>
      </w:r>
      <w:r w:rsidR="006D6AE1" w:rsidRPr="006D6AE1">
        <w:t xml:space="preserve">irectores titulares: Marcelo Enrique </w:t>
      </w:r>
      <w:proofErr w:type="spellStart"/>
      <w:r w:rsidR="006D6AE1" w:rsidRPr="006D6AE1">
        <w:t>Orfila</w:t>
      </w:r>
      <w:proofErr w:type="spellEnd"/>
      <w:r w:rsidR="006D6AE1" w:rsidRPr="006D6AE1">
        <w:t xml:space="preserve"> y Diego Eduardo </w:t>
      </w:r>
      <w:proofErr w:type="spellStart"/>
      <w:r w:rsidR="006D6AE1" w:rsidRPr="006D6AE1">
        <w:t>Kyburg</w:t>
      </w:r>
      <w:proofErr w:type="spellEnd"/>
      <w:r w:rsidR="006D6AE1" w:rsidRPr="006D6AE1">
        <w:t>.</w:t>
      </w:r>
    </w:p>
    <w:p w:rsidR="006D6AE1" w:rsidRPr="006D6AE1" w:rsidRDefault="006D6AE1" w:rsidP="006D6AE1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6D6AE1">
        <w:t xml:space="preserve">Director suplente: José María </w:t>
      </w:r>
      <w:proofErr w:type="spellStart"/>
      <w:r w:rsidRPr="006D6AE1">
        <w:t>Milberg</w:t>
      </w:r>
      <w:proofErr w:type="spellEnd"/>
      <w:r w:rsidRPr="006D6AE1">
        <w:t>.</w:t>
      </w:r>
    </w:p>
    <w:p w:rsidR="00A87FA4" w:rsidRPr="006D6AE1" w:rsidRDefault="00537016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6D6AE1">
        <w:t xml:space="preserve">Miembros de la Comisión Fiscalizadora: Axel Martin y Néstor </w:t>
      </w:r>
      <w:proofErr w:type="spellStart"/>
      <w:r w:rsidRPr="006D6AE1">
        <w:t>Fuks</w:t>
      </w:r>
      <w:proofErr w:type="spellEnd"/>
      <w:r w:rsidRPr="006D6AE1">
        <w:t>.</w:t>
      </w:r>
    </w:p>
    <w:p w:rsidR="00A87FA4" w:rsidRDefault="00537016">
      <w:pPr>
        <w:pStyle w:val="Prrafodelista"/>
        <w:numPr>
          <w:ilvl w:val="0"/>
          <w:numId w:val="6"/>
        </w:numPr>
        <w:tabs>
          <w:tab w:val="num" w:pos="1776"/>
        </w:tabs>
        <w:ind w:left="1776" w:hanging="360"/>
        <w:jc w:val="both"/>
      </w:pPr>
      <w:r w:rsidRPr="006D6AE1">
        <w:t xml:space="preserve">Secretaria General: María de las Mercedes </w:t>
      </w:r>
      <w:proofErr w:type="spellStart"/>
      <w:r w:rsidRPr="006D6AE1">
        <w:t>Archimbal</w:t>
      </w:r>
      <w:proofErr w:type="spellEnd"/>
      <w:r w:rsidRPr="006D6AE1">
        <w:t>.</w:t>
      </w:r>
    </w:p>
    <w:p w:rsidR="006D6AE1" w:rsidRPr="006D6AE1" w:rsidRDefault="006D6AE1" w:rsidP="006D6AE1">
      <w:pPr>
        <w:pStyle w:val="Prrafodelista"/>
        <w:ind w:left="1776"/>
        <w:jc w:val="both"/>
      </w:pPr>
    </w:p>
    <w:p w:rsidR="00A87FA4" w:rsidRPr="006D6AE1" w:rsidRDefault="006D6AE1" w:rsidP="006D6A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6"/>
        <w:ind w:left="101"/>
        <w:rPr>
          <w:rFonts w:ascii="Calibri" w:eastAsia="Calibri" w:hAnsi="Calibri" w:cs="Calibri"/>
          <w:b/>
          <w:sz w:val="18"/>
          <w:szCs w:val="22"/>
          <w:bdr w:val="none" w:sz="0" w:space="0" w:color="auto"/>
          <w:lang w:val="es-ES" w:eastAsia="es-ES" w:bidi="es-ES"/>
        </w:rPr>
      </w:pPr>
      <w:r w:rsidRPr="006D6AE1">
        <w:rPr>
          <w:rFonts w:ascii="Calibri" w:eastAsia="Calibri" w:hAnsi="Calibri" w:cs="Calibri"/>
          <w:b/>
          <w:sz w:val="18"/>
          <w:szCs w:val="22"/>
          <w:bdr w:val="none" w:sz="0" w:space="0" w:color="auto"/>
          <w:lang w:val="es-ES" w:eastAsia="es-ES" w:bidi="es-ES"/>
        </w:rPr>
        <w:t xml:space="preserve">ORDEN DEL DÍA: </w:t>
      </w:r>
    </w:p>
    <w:p w:rsidR="00A87FA4" w:rsidRPr="006D6AE1" w:rsidRDefault="006D6AE1" w:rsidP="00B67634">
      <w:pPr>
        <w:pStyle w:val="Ttulo1"/>
        <w:numPr>
          <w:ilvl w:val="0"/>
          <w:numId w:val="10"/>
        </w:numPr>
        <w:tabs>
          <w:tab w:val="left" w:pos="2164"/>
        </w:tabs>
        <w:spacing w:line="259" w:lineRule="auto"/>
        <w:ind w:right="113"/>
        <w:jc w:val="both"/>
      </w:pPr>
      <w:r w:rsidRPr="006D6AE1">
        <w:rPr>
          <w:u w:val="none"/>
        </w:rPr>
        <w:t xml:space="preserve"> </w:t>
      </w:r>
      <w:r w:rsidR="00537016" w:rsidRPr="006D6AE1">
        <w:t>EXPTE. TRE-SOF-SOFS-0003650/2017 - SERVICIO INTEGRAL DE SEGURIDAD PRIVADA-LBS. - PRÓRROGA.</w:t>
      </w:r>
    </w:p>
    <w:p w:rsidR="00A87FA4" w:rsidRPr="006D6AE1" w:rsidRDefault="00537016" w:rsidP="006D6AE1">
      <w:pPr>
        <w:pStyle w:val="Textoindependiente"/>
        <w:spacing w:line="259" w:lineRule="auto"/>
        <w:ind w:left="2239" w:right="115"/>
        <w:jc w:val="both"/>
        <w:rPr>
          <w:strike/>
        </w:rPr>
      </w:pPr>
      <w:r w:rsidRPr="006D6AE1">
        <w:t>Los miembros del Directorio por unanimidad resuelven aprobar a favor de MURATA S.A. la prórroga de la contratación para el servicio integral compuesto por seguridad física y seguridad electrónica, para asistencia de pasajeros, personal ferroviario y resguardo patrimonial de los bienes muebles e inmuebles para la Línea Belgrano Sur, Licitación Pública Nro. 28/2017.</w:t>
      </w:r>
    </w:p>
    <w:p w:rsidR="00A87FA4" w:rsidRPr="009401BC" w:rsidRDefault="00A87FA4">
      <w:pPr>
        <w:pStyle w:val="Prrafodelista"/>
        <w:ind w:left="1647"/>
        <w:rPr>
          <w:rFonts w:ascii="Calibri Light" w:hAnsi="Calibri Light" w:cs="Calibri Light"/>
          <w:lang w:val="es-ES"/>
        </w:rPr>
      </w:pPr>
      <w:bookmarkStart w:id="0" w:name="_GoBack"/>
      <w:bookmarkEnd w:id="0"/>
    </w:p>
    <w:sectPr w:rsidR="00A87FA4" w:rsidRPr="009401BC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0D" w:rsidRDefault="00537016">
      <w:r>
        <w:separator/>
      </w:r>
    </w:p>
  </w:endnote>
  <w:endnote w:type="continuationSeparator" w:id="0">
    <w:p w:rsidR="0046110D" w:rsidRDefault="005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A4" w:rsidRDefault="00A87FA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0D" w:rsidRDefault="00537016">
      <w:r>
        <w:separator/>
      </w:r>
    </w:p>
  </w:footnote>
  <w:footnote w:type="continuationSeparator" w:id="0">
    <w:p w:rsidR="0046110D" w:rsidRDefault="005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A4" w:rsidRDefault="00A87FA4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2E9"/>
    <w:multiLevelType w:val="multilevel"/>
    <w:tmpl w:val="352E8908"/>
    <w:lvl w:ilvl="0">
      <w:numFmt w:val="bullet"/>
      <w:lvlText w:val="•"/>
      <w:lvlJc w:val="left"/>
      <w:rPr>
        <w:position w:val="0"/>
        <w:rtl w:val="0"/>
        <w:lang w:val="es-AR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88441A1"/>
    <w:multiLevelType w:val="multilevel"/>
    <w:tmpl w:val="F1EEDE72"/>
    <w:styleLink w:val="List1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Arial Bold" w:eastAsia="Arial Bold" w:hAnsi="Arial Bold" w:cs="Arial Bold"/>
        <w:b/>
        <w:bCs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2307"/>
        </w:tabs>
        <w:ind w:left="230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3038"/>
        </w:tabs>
        <w:ind w:left="303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3747"/>
        </w:tabs>
        <w:ind w:left="374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4467"/>
        </w:tabs>
        <w:ind w:left="446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5198"/>
        </w:tabs>
        <w:ind w:left="519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5907"/>
        </w:tabs>
        <w:ind w:left="590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6627"/>
        </w:tabs>
        <w:ind w:left="662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7358"/>
        </w:tabs>
        <w:ind w:left="735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</w:abstractNum>
  <w:abstractNum w:abstractNumId="2">
    <w:nsid w:val="18B931A5"/>
    <w:multiLevelType w:val="multilevel"/>
    <w:tmpl w:val="A4780DE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B8D189F"/>
    <w:multiLevelType w:val="hybridMultilevel"/>
    <w:tmpl w:val="A334A8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400412"/>
    <w:multiLevelType w:val="hybridMultilevel"/>
    <w:tmpl w:val="D6BECA64"/>
    <w:lvl w:ilvl="0" w:tplc="D3EC9AF0">
      <w:start w:val="1"/>
      <w:numFmt w:val="decimal"/>
      <w:lvlText w:val="%1."/>
      <w:lvlJc w:val="left"/>
      <w:pPr>
        <w:ind w:left="2239" w:hanging="360"/>
      </w:pPr>
      <w:rPr>
        <w:rFonts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2959" w:hanging="360"/>
      </w:pPr>
    </w:lvl>
    <w:lvl w:ilvl="2" w:tplc="2C0A001B" w:tentative="1">
      <w:start w:val="1"/>
      <w:numFmt w:val="lowerRoman"/>
      <w:lvlText w:val="%3."/>
      <w:lvlJc w:val="right"/>
      <w:pPr>
        <w:ind w:left="3679" w:hanging="180"/>
      </w:pPr>
    </w:lvl>
    <w:lvl w:ilvl="3" w:tplc="2C0A000F" w:tentative="1">
      <w:start w:val="1"/>
      <w:numFmt w:val="decimal"/>
      <w:lvlText w:val="%4."/>
      <w:lvlJc w:val="left"/>
      <w:pPr>
        <w:ind w:left="4399" w:hanging="360"/>
      </w:pPr>
    </w:lvl>
    <w:lvl w:ilvl="4" w:tplc="2C0A0019" w:tentative="1">
      <w:start w:val="1"/>
      <w:numFmt w:val="lowerLetter"/>
      <w:lvlText w:val="%5."/>
      <w:lvlJc w:val="left"/>
      <w:pPr>
        <w:ind w:left="5119" w:hanging="360"/>
      </w:pPr>
    </w:lvl>
    <w:lvl w:ilvl="5" w:tplc="2C0A001B" w:tentative="1">
      <w:start w:val="1"/>
      <w:numFmt w:val="lowerRoman"/>
      <w:lvlText w:val="%6."/>
      <w:lvlJc w:val="right"/>
      <w:pPr>
        <w:ind w:left="5839" w:hanging="180"/>
      </w:pPr>
    </w:lvl>
    <w:lvl w:ilvl="6" w:tplc="2C0A000F" w:tentative="1">
      <w:start w:val="1"/>
      <w:numFmt w:val="decimal"/>
      <w:lvlText w:val="%7."/>
      <w:lvlJc w:val="left"/>
      <w:pPr>
        <w:ind w:left="6559" w:hanging="360"/>
      </w:pPr>
    </w:lvl>
    <w:lvl w:ilvl="7" w:tplc="2C0A0019" w:tentative="1">
      <w:start w:val="1"/>
      <w:numFmt w:val="lowerLetter"/>
      <w:lvlText w:val="%8."/>
      <w:lvlJc w:val="left"/>
      <w:pPr>
        <w:ind w:left="7279" w:hanging="360"/>
      </w:pPr>
    </w:lvl>
    <w:lvl w:ilvl="8" w:tplc="2C0A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5">
    <w:nsid w:val="2D6117F6"/>
    <w:multiLevelType w:val="multilevel"/>
    <w:tmpl w:val="FDF2DA7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93F2CDC"/>
    <w:multiLevelType w:val="multilevel"/>
    <w:tmpl w:val="77D803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505B71B1"/>
    <w:multiLevelType w:val="multilevel"/>
    <w:tmpl w:val="D122B09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6C386F68"/>
    <w:multiLevelType w:val="multilevel"/>
    <w:tmpl w:val="6234ED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732A51FB"/>
    <w:multiLevelType w:val="multilevel"/>
    <w:tmpl w:val="8B54AC46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2307"/>
        </w:tabs>
        <w:ind w:left="230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3038"/>
        </w:tabs>
        <w:ind w:left="303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3747"/>
        </w:tabs>
        <w:ind w:left="374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4467"/>
        </w:tabs>
        <w:ind w:left="446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5198"/>
        </w:tabs>
        <w:ind w:left="519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5907"/>
        </w:tabs>
        <w:ind w:left="590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6627"/>
        </w:tabs>
        <w:ind w:left="6627" w:hanging="300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7358"/>
        </w:tabs>
        <w:ind w:left="7358" w:hanging="247"/>
      </w:pPr>
      <w:rPr>
        <w:rFonts w:ascii="Calibri" w:eastAsia="Calibri" w:hAnsi="Calibri" w:cs="Calibri"/>
        <w:b/>
        <w:bCs/>
        <w:position w:val="0"/>
        <w:sz w:val="20"/>
        <w:szCs w:val="20"/>
        <w:u w:val="single"/>
      </w:rPr>
    </w:lvl>
  </w:abstractNum>
  <w:abstractNum w:abstractNumId="10">
    <w:nsid w:val="795C1D52"/>
    <w:multiLevelType w:val="multilevel"/>
    <w:tmpl w:val="FC887B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47"/>
          </w:tabs>
          <w:ind w:left="1647" w:hanging="360"/>
        </w:pPr>
        <w:rPr>
          <w:rFonts w:ascii="Calibri Light" w:eastAsia="Arial Bold" w:hAnsi="Calibri Light" w:cs="Calibri Light" w:hint="default"/>
          <w:b/>
          <w:bCs/>
          <w:position w:val="0"/>
          <w:sz w:val="20"/>
          <w:szCs w:val="20"/>
          <w:u w:val="single"/>
          <w:lang w:val="es-ES_tradnl"/>
        </w:rPr>
      </w:lvl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A4"/>
    <w:rsid w:val="0046110D"/>
    <w:rsid w:val="00537016"/>
    <w:rsid w:val="006D6AE1"/>
    <w:rsid w:val="00872E4D"/>
    <w:rsid w:val="009401BC"/>
    <w:rsid w:val="00A87FA4"/>
    <w:rsid w:val="00B67634"/>
    <w:rsid w:val="00E4299C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D4C0-0C23-4561-8D1B-AC86B05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F954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803" w:right="114" w:hanging="284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  <w:bdr w:val="none" w:sz="0" w:space="0" w:color="auto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1"/>
      </w:numPr>
    </w:pPr>
  </w:style>
  <w:style w:type="numbering" w:customStyle="1" w:styleId="Estiloimportado2">
    <w:name w:val="Estilo importado 2"/>
  </w:style>
  <w:style w:type="paragraph" w:styleId="Textoindependiente">
    <w:name w:val="Body Text"/>
    <w:basedOn w:val="Normal"/>
    <w:link w:val="TextoindependienteCar"/>
    <w:uiPriority w:val="1"/>
    <w:qFormat/>
    <w:rsid w:val="00F954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</w:pPr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54E6"/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F954E6"/>
    <w:rPr>
      <w:rFonts w:ascii="Calibri" w:eastAsia="Calibri" w:hAnsi="Calibri" w:cs="Calibri"/>
      <w:b/>
      <w:bCs/>
      <w:sz w:val="22"/>
      <w:szCs w:val="22"/>
      <w:u w:val="single" w:color="000000"/>
      <w:bdr w:val="none" w:sz="0" w:space="0" w:color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9</cp:revision>
  <dcterms:created xsi:type="dcterms:W3CDTF">2020-06-03T21:46:00Z</dcterms:created>
  <dcterms:modified xsi:type="dcterms:W3CDTF">2020-07-03T17:36:00Z</dcterms:modified>
</cp:coreProperties>
</file>