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0F" w:rsidRPr="00866DBD" w:rsidRDefault="00444ED4">
      <w:pPr>
        <w:pStyle w:val="Cuerpo"/>
        <w:jc w:val="both"/>
        <w:rPr>
          <w:smallCaps/>
          <w:u w:val="single"/>
        </w:rPr>
      </w:pPr>
      <w:r w:rsidRPr="00866DBD">
        <w:rPr>
          <w:smallCaps/>
          <w:u w:val="single"/>
        </w:rPr>
        <w:t xml:space="preserve">Acta de Directorio N° 279 </w:t>
      </w:r>
    </w:p>
    <w:p w:rsidR="00444ED4" w:rsidRPr="00866DBD" w:rsidRDefault="00444ED4" w:rsidP="00444ED4">
      <w:pPr>
        <w:pStyle w:val="Cuerpo"/>
        <w:jc w:val="both"/>
        <w:rPr>
          <w:b/>
          <w:bCs/>
          <w:smallCaps/>
        </w:rPr>
      </w:pPr>
      <w:r w:rsidRPr="00866DBD">
        <w:rPr>
          <w:b/>
          <w:bCs/>
          <w:smallCaps/>
        </w:rPr>
        <w:t xml:space="preserve">Fecha: </w:t>
      </w:r>
      <w:r w:rsidRPr="00866DBD">
        <w:t>15/08/2019</w:t>
      </w:r>
    </w:p>
    <w:p w:rsidR="00444ED4" w:rsidRPr="00866DBD" w:rsidRDefault="00444ED4" w:rsidP="00444ED4">
      <w:pPr>
        <w:pStyle w:val="Cuerpo"/>
        <w:jc w:val="both"/>
        <w:rPr>
          <w:b/>
          <w:bCs/>
          <w:smallCaps/>
        </w:rPr>
      </w:pPr>
      <w:r w:rsidRPr="00866DBD">
        <w:rPr>
          <w:b/>
          <w:bCs/>
          <w:smallCaps/>
        </w:rPr>
        <w:t xml:space="preserve">Lugar: </w:t>
      </w:r>
      <w:r w:rsidRPr="00866DBD">
        <w:rPr>
          <w:lang w:val="da-DK"/>
        </w:rPr>
        <w:t>Avda. Jos</w:t>
      </w:r>
      <w:r w:rsidRPr="00866DBD">
        <w:t>é María Ramos Mejí</w:t>
      </w:r>
      <w:r w:rsidRPr="00866DBD">
        <w:rPr>
          <w:lang w:val="es-AR"/>
        </w:rPr>
        <w:t>a 1302, piso 4to, oficina 400</w:t>
      </w:r>
      <w:r w:rsidRPr="00866DBD">
        <w:t>.</w:t>
      </w:r>
    </w:p>
    <w:p w:rsidR="00444ED4" w:rsidRPr="00866DBD" w:rsidRDefault="00444ED4" w:rsidP="00444ED4">
      <w:pPr>
        <w:pStyle w:val="Cuerpo"/>
        <w:jc w:val="both"/>
        <w:rPr>
          <w:b/>
          <w:bCs/>
          <w:smallCaps/>
        </w:rPr>
      </w:pPr>
      <w:r w:rsidRPr="00866DBD">
        <w:rPr>
          <w:b/>
          <w:bCs/>
          <w:smallCaps/>
          <w:lang w:val="pt-PT"/>
        </w:rPr>
        <w:t xml:space="preserve">Participantes: </w:t>
      </w:r>
    </w:p>
    <w:p w:rsidR="00E62B0F" w:rsidRPr="00866DBD" w:rsidRDefault="009814BE" w:rsidP="00444ED4">
      <w:pPr>
        <w:pStyle w:val="Prrafodelista"/>
        <w:numPr>
          <w:ilvl w:val="0"/>
          <w:numId w:val="3"/>
        </w:numPr>
        <w:tabs>
          <w:tab w:val="num" w:pos="1776"/>
        </w:tabs>
        <w:ind w:left="1776" w:hanging="360"/>
        <w:jc w:val="both"/>
        <w:rPr>
          <w:rFonts w:eastAsia="Trebuchet MS Bold"/>
          <w:b/>
          <w:bCs/>
        </w:rPr>
      </w:pPr>
      <w:r w:rsidRPr="00866DBD">
        <w:t xml:space="preserve">Directores titulares: Marcelo Enrique </w:t>
      </w:r>
      <w:proofErr w:type="spellStart"/>
      <w:r w:rsidRPr="00866DBD">
        <w:t>Orfila</w:t>
      </w:r>
      <w:proofErr w:type="spellEnd"/>
      <w:r w:rsidRPr="00866DBD">
        <w:t xml:space="preserve"> y Diego Eduardo </w:t>
      </w:r>
      <w:proofErr w:type="spellStart"/>
      <w:r w:rsidRPr="00866DBD">
        <w:t>Kyburg</w:t>
      </w:r>
      <w:proofErr w:type="spellEnd"/>
      <w:r w:rsidRPr="00866DBD">
        <w:t>.</w:t>
      </w:r>
    </w:p>
    <w:p w:rsidR="00E62B0F" w:rsidRPr="00866DBD" w:rsidRDefault="009814BE" w:rsidP="00444ED4">
      <w:pPr>
        <w:pStyle w:val="Prrafodelista"/>
        <w:numPr>
          <w:ilvl w:val="0"/>
          <w:numId w:val="4"/>
        </w:numPr>
        <w:tabs>
          <w:tab w:val="num" w:pos="1776"/>
        </w:tabs>
        <w:ind w:left="1776" w:hanging="360"/>
        <w:jc w:val="both"/>
        <w:rPr>
          <w:rFonts w:eastAsia="Trebuchet MS Bold"/>
          <w:b/>
          <w:bCs/>
        </w:rPr>
      </w:pPr>
      <w:r w:rsidRPr="00866DBD">
        <w:t xml:space="preserve">Director suplente: José María </w:t>
      </w:r>
      <w:proofErr w:type="spellStart"/>
      <w:r w:rsidRPr="00866DBD">
        <w:t>Milberg</w:t>
      </w:r>
      <w:proofErr w:type="spellEnd"/>
      <w:r w:rsidRPr="00866DBD">
        <w:t>.</w:t>
      </w:r>
    </w:p>
    <w:p w:rsidR="00E62B0F" w:rsidRPr="00866DBD" w:rsidRDefault="009814BE" w:rsidP="00444ED4">
      <w:pPr>
        <w:pStyle w:val="Prrafodelista"/>
        <w:numPr>
          <w:ilvl w:val="0"/>
          <w:numId w:val="5"/>
        </w:numPr>
        <w:tabs>
          <w:tab w:val="num" w:pos="1776"/>
        </w:tabs>
        <w:ind w:left="1776" w:hanging="360"/>
        <w:jc w:val="both"/>
        <w:rPr>
          <w:rFonts w:eastAsia="Trebuchet MS Bold"/>
          <w:b/>
          <w:bCs/>
        </w:rPr>
      </w:pPr>
      <w:r w:rsidRPr="00866DBD">
        <w:t xml:space="preserve">Miembros de la Comisión Fiscalizadora: Axel Germán Martin, Néstor </w:t>
      </w:r>
      <w:proofErr w:type="spellStart"/>
      <w:r w:rsidRPr="00866DBD">
        <w:t>Fuks</w:t>
      </w:r>
      <w:proofErr w:type="spellEnd"/>
      <w:r w:rsidRPr="00866DBD">
        <w:t xml:space="preserve"> y Ana María González.</w:t>
      </w:r>
    </w:p>
    <w:p w:rsidR="00E62B0F" w:rsidRPr="00866DBD" w:rsidRDefault="009814BE" w:rsidP="00444ED4">
      <w:pPr>
        <w:pStyle w:val="Prrafodelista"/>
        <w:numPr>
          <w:ilvl w:val="0"/>
          <w:numId w:val="6"/>
        </w:numPr>
        <w:tabs>
          <w:tab w:val="num" w:pos="1776"/>
        </w:tabs>
        <w:ind w:left="1776" w:hanging="360"/>
        <w:jc w:val="both"/>
        <w:rPr>
          <w:rFonts w:eastAsia="Trebuchet MS Bold"/>
          <w:b/>
          <w:bCs/>
        </w:rPr>
      </w:pPr>
      <w:r w:rsidRPr="00866DBD">
        <w:t xml:space="preserve"> Secretaría General: María de las Mercedes </w:t>
      </w:r>
      <w:proofErr w:type="spellStart"/>
      <w:r w:rsidRPr="00866DBD">
        <w:t>Archimbal</w:t>
      </w:r>
      <w:proofErr w:type="spellEnd"/>
      <w:r w:rsidRPr="00866DBD">
        <w:t>.</w:t>
      </w:r>
    </w:p>
    <w:p w:rsidR="00444ED4" w:rsidRPr="00866DBD" w:rsidRDefault="00444ED4" w:rsidP="00444ED4">
      <w:pPr>
        <w:pStyle w:val="Cuerpo"/>
        <w:jc w:val="both"/>
        <w:rPr>
          <w:b/>
          <w:bCs/>
          <w:smallCaps/>
        </w:rPr>
      </w:pPr>
      <w:r w:rsidRPr="00866DBD">
        <w:rPr>
          <w:b/>
          <w:bCs/>
          <w:smallCaps/>
          <w:lang w:val="pt-PT"/>
        </w:rPr>
        <w:t xml:space="preserve">orden del día: </w:t>
      </w:r>
    </w:p>
    <w:p w:rsidR="00E62B0F" w:rsidRPr="00866DBD" w:rsidRDefault="009814BE" w:rsidP="00866DBD">
      <w:pPr>
        <w:pStyle w:val="Prrafodelista"/>
        <w:numPr>
          <w:ilvl w:val="0"/>
          <w:numId w:val="9"/>
        </w:numPr>
        <w:tabs>
          <w:tab w:val="num" w:pos="2136"/>
        </w:tabs>
        <w:spacing w:after="240"/>
        <w:ind w:left="2132" w:hanging="357"/>
        <w:jc w:val="both"/>
        <w:rPr>
          <w:rFonts w:eastAsia="Trebuchet MS Bold"/>
          <w:b/>
          <w:bCs/>
          <w:u w:val="single"/>
        </w:rPr>
      </w:pPr>
      <w:bookmarkStart w:id="0" w:name="_GoBack"/>
      <w:bookmarkEnd w:id="0"/>
      <w:r w:rsidRPr="00866DBD">
        <w:rPr>
          <w:b/>
          <w:bCs/>
          <w:u w:val="single"/>
        </w:rPr>
        <w:t>EXPTE. TRE-SOF-SOFS-0000724/2018- ESTRUCTURA SEGURIDAD OPERACIONAL-MODIFICACION.</w:t>
      </w:r>
    </w:p>
    <w:p w:rsidR="00E62B0F" w:rsidRPr="00866DBD" w:rsidRDefault="009814BE" w:rsidP="00444ED4">
      <w:pPr>
        <w:pStyle w:val="Prrafodelista"/>
        <w:ind w:left="2136"/>
        <w:jc w:val="both"/>
      </w:pPr>
      <w:r w:rsidRPr="00866DBD">
        <w:t>El Directorio por unanimidad resuelve aprobar la modificación a la estructura de la Gerencia de Seguridad Operacional.</w:t>
      </w:r>
    </w:p>
    <w:p w:rsidR="00E62B0F" w:rsidRPr="00866DBD" w:rsidRDefault="00E62B0F" w:rsidP="00444ED4">
      <w:pPr>
        <w:pStyle w:val="Prrafodelista"/>
        <w:ind w:left="2136"/>
        <w:jc w:val="both"/>
      </w:pPr>
    </w:p>
    <w:p w:rsidR="00E62B0F" w:rsidRPr="00866DBD" w:rsidRDefault="009814BE" w:rsidP="00866DBD">
      <w:pPr>
        <w:pStyle w:val="Prrafodelista"/>
        <w:numPr>
          <w:ilvl w:val="0"/>
          <w:numId w:val="9"/>
        </w:numPr>
        <w:tabs>
          <w:tab w:val="num" w:pos="2136"/>
        </w:tabs>
        <w:spacing w:after="240"/>
        <w:ind w:left="2132" w:hanging="357"/>
        <w:jc w:val="both"/>
        <w:rPr>
          <w:rFonts w:eastAsia="Trebuchet MS Bold"/>
          <w:b/>
          <w:bCs/>
          <w:u w:val="single"/>
        </w:rPr>
      </w:pPr>
      <w:r w:rsidRPr="00866DBD">
        <w:rPr>
          <w:b/>
          <w:bCs/>
          <w:u w:val="single"/>
        </w:rPr>
        <w:t>EXPTE. TRE-SOF-SOFS-0001855/2018-OBRA DE PLAYA DE MANIOBRAS DE COCHES ELECTRICOS/ DIESEL-TALLERES J.L. SUAREZ- ADJUDICACIÓN.</w:t>
      </w:r>
    </w:p>
    <w:p w:rsidR="00E62B0F" w:rsidRPr="00866DBD" w:rsidRDefault="009814BE" w:rsidP="00444ED4">
      <w:pPr>
        <w:pStyle w:val="Cuerpo"/>
        <w:ind w:left="2136"/>
        <w:jc w:val="both"/>
      </w:pPr>
      <w:r w:rsidRPr="00866DBD">
        <w:t xml:space="preserve">El Directorio por unanimidad resuelve 1) Declarar inconvenientes a los intereses de SOFSE las ofertas presentadas por SMITH MOLINA S.A. y BTU S.A. en razón de los precios cotizados; 2) Aprobar el orden de mérito recomendado por la Comisión Evaluadora mediante Acta Nro. 23 del 14 de junio de 2018; y 3) Adjudicar a favor de INDUVIA S.A. la Licitación Pública Nro. 47/18, por resultar la oferta técnica y formalmente admisible, así como también económicamente más conveniente, en los términos autorizados por la Secretaría de Obras de Transporte y la Secretaría de Planificación de Transporte mediante informe de firma conjunta y de conformidad con lo manifestado por las áreas competentes.  </w:t>
      </w:r>
    </w:p>
    <w:p w:rsidR="00E62B0F" w:rsidRPr="00866DBD" w:rsidRDefault="00E62B0F" w:rsidP="00444ED4">
      <w:pPr>
        <w:pStyle w:val="Prrafodelista"/>
        <w:ind w:left="2136"/>
        <w:jc w:val="both"/>
        <w:rPr>
          <w:b/>
          <w:bCs/>
          <w:u w:val="single"/>
        </w:rPr>
      </w:pPr>
    </w:p>
    <w:p w:rsidR="00E62B0F" w:rsidRPr="00866DBD" w:rsidRDefault="009814BE" w:rsidP="00866DBD">
      <w:pPr>
        <w:pStyle w:val="Prrafodelista"/>
        <w:numPr>
          <w:ilvl w:val="0"/>
          <w:numId w:val="9"/>
        </w:numPr>
        <w:tabs>
          <w:tab w:val="num" w:pos="2136"/>
        </w:tabs>
        <w:spacing w:after="240"/>
        <w:ind w:left="2132" w:hanging="357"/>
        <w:jc w:val="both"/>
        <w:rPr>
          <w:rFonts w:eastAsia="Trebuchet MS Bold"/>
          <w:b/>
          <w:bCs/>
          <w:u w:val="single"/>
        </w:rPr>
      </w:pPr>
      <w:r w:rsidRPr="00866DBD">
        <w:rPr>
          <w:b/>
          <w:bCs/>
          <w:u w:val="single"/>
        </w:rPr>
        <w:t>EX-2019-06892166-APN-SG#SOFSE-MANTENIMIENTO DE FLOTA ACTIVA IVECO-ADJUDICACIÓN.</w:t>
      </w:r>
    </w:p>
    <w:p w:rsidR="00E62B0F" w:rsidRPr="00866DBD" w:rsidRDefault="009814BE" w:rsidP="00444ED4">
      <w:pPr>
        <w:pStyle w:val="Prrafodelista"/>
        <w:ind w:left="2136"/>
        <w:jc w:val="both"/>
      </w:pPr>
      <w:r w:rsidRPr="00866DBD">
        <w:t>Los miembros del Directorio en forma unánime resuelven adjudicar la Licitación Pública Nacional Nro. 07/2019 a favor de IVECO ARGENTINA S.A., todo ello por resultar la oferta técnica y formalmente admisible, así como también económicamente conveniente.</w:t>
      </w:r>
    </w:p>
    <w:p w:rsidR="00E62B0F" w:rsidRPr="00866DBD" w:rsidRDefault="00E62B0F" w:rsidP="00444ED4">
      <w:pPr>
        <w:pStyle w:val="Prrafodelista"/>
        <w:ind w:left="2136"/>
        <w:jc w:val="both"/>
      </w:pPr>
    </w:p>
    <w:p w:rsidR="00E62B0F" w:rsidRPr="00866DBD" w:rsidRDefault="009814BE" w:rsidP="00444ED4">
      <w:pPr>
        <w:pStyle w:val="Prrafodelista"/>
        <w:numPr>
          <w:ilvl w:val="0"/>
          <w:numId w:val="9"/>
        </w:numPr>
        <w:tabs>
          <w:tab w:val="num" w:pos="2136"/>
        </w:tabs>
        <w:ind w:left="2136" w:hanging="360"/>
        <w:jc w:val="both"/>
        <w:rPr>
          <w:rFonts w:eastAsia="Trebuchet MS Bold"/>
          <w:b/>
          <w:bCs/>
          <w:u w:val="single"/>
        </w:rPr>
      </w:pPr>
      <w:r w:rsidRPr="00866DBD">
        <w:rPr>
          <w:b/>
          <w:bCs/>
          <w:u w:val="single"/>
        </w:rPr>
        <w:lastRenderedPageBreak/>
        <w:t>EXPTE. TRE-SOF-SOFS-0000004/2019-SERVICIO DE LIMPIEZA CENTRO DE TRASBORDO MORENO-PERÍODO ENERO/MARZO 2019-LA MANTOVANA DE SERVICIOS GENERALES S.A.-AUTORIZACIÓN DE PAGOS.</w:t>
      </w:r>
    </w:p>
    <w:p w:rsidR="00E62B0F" w:rsidRPr="00866DBD" w:rsidRDefault="00E62B0F" w:rsidP="00444ED4">
      <w:pPr>
        <w:pStyle w:val="Prrafodelista"/>
        <w:ind w:left="2136"/>
        <w:jc w:val="both"/>
      </w:pPr>
    </w:p>
    <w:p w:rsidR="00E62B0F" w:rsidRPr="00866DBD" w:rsidRDefault="009814BE" w:rsidP="00444ED4">
      <w:pPr>
        <w:pStyle w:val="Prrafodelista"/>
        <w:ind w:left="2136"/>
        <w:jc w:val="both"/>
      </w:pPr>
      <w:r w:rsidRPr="00866DBD">
        <w:t>El Directorio en forma unánime, resuelve aprobar el pago de Facturas Nro. 0003-00002540, 0003-00002560 y 0003-00002633, a favor de LA MANTOVANA DE SERVICIOS GENERALES S.A.</w:t>
      </w:r>
    </w:p>
    <w:p w:rsidR="00E62B0F" w:rsidRPr="00866DBD" w:rsidRDefault="00E62B0F" w:rsidP="00444ED4">
      <w:pPr>
        <w:pStyle w:val="Prrafodelista"/>
        <w:ind w:left="2136"/>
        <w:jc w:val="both"/>
      </w:pPr>
    </w:p>
    <w:p w:rsidR="00E62B0F" w:rsidRPr="00866DBD" w:rsidRDefault="009814BE" w:rsidP="00444ED4">
      <w:pPr>
        <w:pStyle w:val="Prrafodelista"/>
        <w:numPr>
          <w:ilvl w:val="0"/>
          <w:numId w:val="9"/>
        </w:numPr>
        <w:tabs>
          <w:tab w:val="num" w:pos="2136"/>
        </w:tabs>
        <w:ind w:left="2136" w:hanging="360"/>
        <w:jc w:val="both"/>
        <w:rPr>
          <w:b/>
          <w:bCs/>
        </w:rPr>
      </w:pPr>
      <w:r w:rsidRPr="00866DBD">
        <w:rPr>
          <w:b/>
          <w:bCs/>
        </w:rPr>
        <w:t>VARIOS:</w:t>
      </w:r>
    </w:p>
    <w:p w:rsidR="00E62B0F" w:rsidRPr="00866DBD" w:rsidRDefault="00E62B0F" w:rsidP="00444ED4">
      <w:pPr>
        <w:pStyle w:val="Prrafodelista"/>
        <w:ind w:left="2136"/>
        <w:jc w:val="both"/>
        <w:rPr>
          <w:b/>
          <w:bCs/>
        </w:rPr>
      </w:pPr>
    </w:p>
    <w:p w:rsidR="00E62B0F" w:rsidRPr="00866DBD" w:rsidRDefault="009814BE" w:rsidP="00444ED4">
      <w:pPr>
        <w:pStyle w:val="Prrafodelista"/>
        <w:ind w:left="2136"/>
        <w:jc w:val="both"/>
        <w:rPr>
          <w:b/>
          <w:bCs/>
        </w:rPr>
      </w:pPr>
      <w:r w:rsidRPr="00866DBD">
        <w:rPr>
          <w:b/>
          <w:bCs/>
          <w:u w:val="single"/>
        </w:rPr>
        <w:t>1 – ACTA DE ENTREGA PROVISORIA- Viaducto Ferroviario Elevado en Vías del FF.CC. Gral. San Martín, Tramo Estación Palermo- Estación Paternal-PUESTA EN</w:t>
      </w:r>
      <w:r w:rsidRPr="00866DBD">
        <w:rPr>
          <w:b/>
          <w:bCs/>
        </w:rPr>
        <w:t xml:space="preserve"> </w:t>
      </w:r>
      <w:r w:rsidRPr="00866DBD">
        <w:rPr>
          <w:b/>
          <w:bCs/>
          <w:u w:val="single"/>
        </w:rPr>
        <w:t>CONOCIMIENTO.</w:t>
      </w:r>
    </w:p>
    <w:p w:rsidR="00E62B0F" w:rsidRPr="00866DBD" w:rsidRDefault="00E62B0F" w:rsidP="00444ED4">
      <w:pPr>
        <w:pStyle w:val="Prrafodelista"/>
        <w:ind w:left="2136"/>
        <w:jc w:val="both"/>
      </w:pPr>
    </w:p>
    <w:p w:rsidR="00E62B0F" w:rsidRPr="00866DBD" w:rsidRDefault="009814BE" w:rsidP="00444ED4">
      <w:pPr>
        <w:pStyle w:val="Prrafodelista"/>
        <w:ind w:left="2136"/>
        <w:jc w:val="both"/>
      </w:pPr>
      <w:r w:rsidRPr="00866DBD">
        <w:t>El Directorio toma conocimiento que el Sr. Presidente de esta Operadora, de conformidad con lo instruido por la Subsecretaría de Transporte Ferroviario, ha suscripto con fecha 5 de julio del corriente año el acta de entrega provisoria del Viaducto Ferroviario Elevado en vías del FF.CC Gral. San Martín- Tramo: Estación Palermo- Estación Paternal, construido entre la progresiva PK 6+645.00, y la progresiva PK 11+635.00, conjuntamente con el Ministerio de Desarrollo Urbano y Transporte del Gobierno de la Ciudad Autónoma de Buenos Aires(MDU) y la Administración de Infraestructura Ferroviaria Sociedad del Estado(ADIFSE).</w:t>
      </w:r>
    </w:p>
    <w:p w:rsidR="00E62B0F" w:rsidRPr="00866DBD" w:rsidRDefault="00E62B0F" w:rsidP="00444ED4">
      <w:pPr>
        <w:pStyle w:val="Prrafodelista"/>
        <w:ind w:left="2136"/>
        <w:jc w:val="both"/>
      </w:pPr>
    </w:p>
    <w:p w:rsidR="00E62B0F" w:rsidRPr="00866DBD" w:rsidRDefault="009814BE" w:rsidP="00444ED4">
      <w:pPr>
        <w:pStyle w:val="Prrafodelista"/>
        <w:ind w:left="2136"/>
        <w:jc w:val="both"/>
        <w:rPr>
          <w:b/>
          <w:bCs/>
          <w:u w:val="single"/>
        </w:rPr>
      </w:pPr>
      <w:r w:rsidRPr="00866DBD">
        <w:rPr>
          <w:b/>
          <w:bCs/>
          <w:u w:val="single"/>
        </w:rPr>
        <w:t>2- AUTORIZACIÓN PARA CONDUCIR.</w:t>
      </w:r>
      <w:r w:rsidRPr="00866DBD">
        <w:t xml:space="preserve"> </w:t>
      </w:r>
    </w:p>
    <w:p w:rsidR="00E62B0F" w:rsidRPr="00866DBD" w:rsidRDefault="00E62B0F" w:rsidP="00444ED4">
      <w:pPr>
        <w:pStyle w:val="Prrafodelista"/>
        <w:ind w:left="2136"/>
        <w:jc w:val="both"/>
        <w:rPr>
          <w:b/>
          <w:bCs/>
          <w:u w:val="single"/>
        </w:rPr>
      </w:pPr>
    </w:p>
    <w:p w:rsidR="00E62B0F" w:rsidRPr="00866DBD" w:rsidRDefault="009814BE" w:rsidP="00444ED4">
      <w:pPr>
        <w:pStyle w:val="Prrafodelista"/>
        <w:ind w:left="2136"/>
        <w:jc w:val="both"/>
      </w:pPr>
      <w:r w:rsidRPr="00866DBD">
        <w:t>Se otorga autorización para conducción de vehículo, facultando al Sr. Presidente a los fines de realizar la gestión notarial necesaria para elevar a escritura pública el otorgamiento de la presente autorización.</w:t>
      </w:r>
    </w:p>
    <w:p w:rsidR="00E62B0F" w:rsidRPr="00866DBD" w:rsidRDefault="00E62B0F">
      <w:pPr>
        <w:pStyle w:val="Prrafodelista"/>
        <w:jc w:val="both"/>
      </w:pPr>
    </w:p>
    <w:p w:rsidR="00E62B0F" w:rsidRPr="00866DBD" w:rsidRDefault="00E62B0F">
      <w:pPr>
        <w:pStyle w:val="Prrafodelista"/>
        <w:jc w:val="both"/>
      </w:pPr>
    </w:p>
    <w:sectPr w:rsidR="00E62B0F" w:rsidRPr="00866DBD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BE" w:rsidRDefault="009814BE">
      <w:r>
        <w:separator/>
      </w:r>
    </w:p>
  </w:endnote>
  <w:endnote w:type="continuationSeparator" w:id="0">
    <w:p w:rsidR="009814BE" w:rsidRDefault="0098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0F" w:rsidRDefault="00E62B0F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BE" w:rsidRDefault="009814BE">
      <w:r>
        <w:separator/>
      </w:r>
    </w:p>
  </w:footnote>
  <w:footnote w:type="continuationSeparator" w:id="0">
    <w:p w:rsidR="009814BE" w:rsidRDefault="0098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0F" w:rsidRDefault="00E62B0F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3EB8"/>
    <w:multiLevelType w:val="multilevel"/>
    <w:tmpl w:val="3C3C512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">
    <w:nsid w:val="17C35020"/>
    <w:multiLevelType w:val="multilevel"/>
    <w:tmpl w:val="2042C96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1D7E2DB4"/>
    <w:multiLevelType w:val="multilevel"/>
    <w:tmpl w:val="3ECECF0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3">
    <w:nsid w:val="2E3327A1"/>
    <w:multiLevelType w:val="multilevel"/>
    <w:tmpl w:val="ED14B528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s-ES_tradnl"/>
      </w:rPr>
    </w:lvl>
  </w:abstractNum>
  <w:abstractNum w:abstractNumId="4">
    <w:nsid w:val="2F824401"/>
    <w:multiLevelType w:val="multilevel"/>
    <w:tmpl w:val="347021D8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s-ES_tradnl"/>
      </w:rPr>
    </w:lvl>
  </w:abstractNum>
  <w:abstractNum w:abstractNumId="5">
    <w:nsid w:val="47FA01CE"/>
    <w:multiLevelType w:val="multilevel"/>
    <w:tmpl w:val="F0CEB3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5D33438F"/>
    <w:multiLevelType w:val="multilevel"/>
    <w:tmpl w:val="127C5B3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s-ES_tradnl"/>
      </w:rPr>
    </w:lvl>
  </w:abstractNum>
  <w:abstractNum w:abstractNumId="7">
    <w:nsid w:val="6488119B"/>
    <w:multiLevelType w:val="multilevel"/>
    <w:tmpl w:val="4D1EDAD2"/>
    <w:styleLink w:val="List0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s-ES_tradnl"/>
      </w:rPr>
    </w:lvl>
  </w:abstractNum>
  <w:abstractNum w:abstractNumId="8">
    <w:nsid w:val="739C6B1B"/>
    <w:multiLevelType w:val="multilevel"/>
    <w:tmpl w:val="8ED87360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s-ES_tradnl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1"/>
        <w:numFmt w:val="decimal"/>
        <w:lvlText w:val="%1."/>
        <w:lvlJc w:val="left"/>
        <w:rPr>
          <w:rFonts w:ascii="Calibri" w:eastAsia="Trebuchet MS Bold" w:hAnsi="Calibri" w:cs="Calibri" w:hint="default"/>
          <w:b/>
          <w:bCs/>
          <w:position w:val="0"/>
          <w:u w:val="none"/>
          <w:lang w:val="es-ES_tradn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0F"/>
    <w:rsid w:val="00001E3F"/>
    <w:rsid w:val="00083A5F"/>
    <w:rsid w:val="00386F3A"/>
    <w:rsid w:val="00444ED4"/>
    <w:rsid w:val="00866DBD"/>
    <w:rsid w:val="009814BE"/>
    <w:rsid w:val="00E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21037-BB40-4C88-AF0C-5BFC7ADC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9"/>
      </w:numPr>
    </w:pPr>
  </w:style>
  <w:style w:type="numbering" w:customStyle="1" w:styleId="Estiloimportado2">
    <w:name w:val="Estilo importad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7</cp:revision>
  <dcterms:created xsi:type="dcterms:W3CDTF">2020-06-02T15:34:00Z</dcterms:created>
  <dcterms:modified xsi:type="dcterms:W3CDTF">2020-07-03T19:00:00Z</dcterms:modified>
</cp:coreProperties>
</file>