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bookmarkStart w:id="0" w:name="_GoBack"/>
      <w:bookmarkEnd w:id="0"/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</w:t>
      </w:r>
      <w:r w:rsidR="0068510E">
        <w:rPr>
          <w:u w:val="single"/>
        </w:rPr>
        <w:t>1</w:t>
      </w:r>
      <w:r w:rsidR="00C52906">
        <w:rPr>
          <w:u w:val="single"/>
        </w:rPr>
        <w:t>1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C2E6E">
        <w:t xml:space="preserve"> </w:t>
      </w:r>
      <w:r w:rsidR="00C52906">
        <w:t>1</w:t>
      </w:r>
      <w:r w:rsidR="0068510E">
        <w:t>9</w:t>
      </w:r>
      <w:r w:rsidR="003C2E6E">
        <w:t>/</w:t>
      </w:r>
      <w:r w:rsidR="00C52906">
        <w:t>1</w:t>
      </w:r>
      <w:r w:rsidR="00955E0D">
        <w:t>0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AF22AA" w:rsidRPr="00F57E0B" w:rsidRDefault="00AF22AA" w:rsidP="00AF22AA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</w:t>
      </w:r>
      <w:r w:rsidRPr="00D7080D">
        <w:rPr>
          <w:lang w:val="da-DK"/>
        </w:rPr>
        <w:t xml:space="preserve"> </w:t>
      </w:r>
      <w:r>
        <w:rPr>
          <w:lang w:val="da-DK"/>
        </w:rPr>
        <w:t xml:space="preserve">y </w:t>
      </w:r>
      <w:r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AF22AA" w:rsidRDefault="00AF22AA" w:rsidP="00AF22AA">
      <w:pPr>
        <w:pStyle w:val="Cuerpo"/>
        <w:jc w:val="both"/>
        <w:rPr>
          <w:b/>
          <w:bCs/>
          <w:smallCaps/>
          <w:lang w:val="pt-PT"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EF3769" w:rsidRPr="00206612" w:rsidRDefault="00EF3769" w:rsidP="00EF3769">
      <w:pPr>
        <w:pStyle w:val="Prrafodelista"/>
        <w:numPr>
          <w:ilvl w:val="0"/>
          <w:numId w:val="16"/>
        </w:numPr>
        <w:ind w:left="1560"/>
      </w:pPr>
      <w:r w:rsidRPr="00206612">
        <w:rPr>
          <w:rFonts w:ascii="Calibri Light" w:hAnsi="Calibri Light" w:cs="Calibri Light"/>
          <w:b/>
          <w:lang w:val="da-DK"/>
        </w:rPr>
        <w:t>Modo presencial</w:t>
      </w:r>
      <w:r w:rsidRPr="00206612">
        <w:rPr>
          <w:b/>
          <w:lang w:val="da-DK"/>
        </w:rPr>
        <w:t>:</w:t>
      </w:r>
      <w:r w:rsidRPr="00206612">
        <w:rPr>
          <w:lang w:val="da-DK"/>
        </w:rPr>
        <w:t xml:space="preserve"> </w:t>
      </w:r>
    </w:p>
    <w:p w:rsidR="00EF3769" w:rsidRPr="00F57E0B" w:rsidRDefault="00EF3769" w:rsidP="00EF3769">
      <w:pPr>
        <w:pStyle w:val="Prrafodelista"/>
        <w:numPr>
          <w:ilvl w:val="0"/>
          <w:numId w:val="20"/>
        </w:numPr>
        <w:jc w:val="both"/>
      </w:pPr>
      <w:r w:rsidRPr="00F57E0B">
        <w:t xml:space="preserve">Directores titulares: </w:t>
      </w:r>
      <w:r>
        <w:t xml:space="preserve">Martín Fabio Marinucci, </w:t>
      </w:r>
      <w:r w:rsidRPr="008C6EB0">
        <w:rPr>
          <w:lang w:val="da-DK"/>
        </w:rPr>
        <w:t>Rubén Darío Golía</w:t>
      </w:r>
      <w:r>
        <w:t xml:space="preserve"> y Sandra Marcela Mayol.</w:t>
      </w:r>
      <w:r w:rsidRPr="00F57E0B">
        <w:t xml:space="preserve"> </w:t>
      </w:r>
    </w:p>
    <w:p w:rsidR="00EF3769" w:rsidRPr="00BB7A7F" w:rsidRDefault="00EF3769" w:rsidP="00EF3769">
      <w:pPr>
        <w:pStyle w:val="Prrafodelista"/>
        <w:numPr>
          <w:ilvl w:val="0"/>
          <w:numId w:val="20"/>
        </w:numPr>
        <w:jc w:val="both"/>
        <w:rPr>
          <w:rFonts w:eastAsia="Trebuchet MS Bold"/>
          <w:b/>
          <w:bCs/>
          <w:smallCaps/>
        </w:rPr>
      </w:pPr>
      <w:r w:rsidRPr="00F57E0B">
        <w:t xml:space="preserve">Miembro de la Comisión Fiscalizadora: </w:t>
      </w:r>
      <w:r>
        <w:t>Axel Martin.</w:t>
      </w:r>
    </w:p>
    <w:p w:rsidR="00EF3769" w:rsidRPr="00A537C0" w:rsidRDefault="00EF3769" w:rsidP="00EF3769">
      <w:pPr>
        <w:pStyle w:val="Prrafodelista"/>
        <w:numPr>
          <w:ilvl w:val="0"/>
          <w:numId w:val="20"/>
        </w:numPr>
        <w:jc w:val="both"/>
        <w:rPr>
          <w:rFonts w:eastAsia="Trebuchet MS Bold"/>
          <w:b/>
          <w:bCs/>
          <w:smallCaps/>
        </w:rPr>
      </w:pPr>
      <w:r>
        <w:t>Jefe de Gabinete: Marcelo Díaz.</w:t>
      </w:r>
    </w:p>
    <w:p w:rsidR="00EF3769" w:rsidRPr="00BB7A7F" w:rsidRDefault="00EF3769" w:rsidP="00EF3769">
      <w:pPr>
        <w:pStyle w:val="Prrafodelista"/>
        <w:numPr>
          <w:ilvl w:val="0"/>
          <w:numId w:val="20"/>
        </w:numPr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EF3769" w:rsidRPr="00BD2DC4" w:rsidRDefault="00EF3769" w:rsidP="00EF3769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  <w:r>
        <w:rPr>
          <w:lang w:val="da-DK"/>
        </w:rPr>
        <w:t xml:space="preserve">Los </w:t>
      </w:r>
      <w:r w:rsidRPr="00F57E0B">
        <w:t>miembro</w:t>
      </w:r>
      <w:r>
        <w:t>s</w:t>
      </w:r>
      <w:r w:rsidRPr="00F57E0B">
        <w:t xml:space="preserve"> de la Comisión Fiscalizadora</w:t>
      </w:r>
      <w:r>
        <w:t>:</w:t>
      </w:r>
      <w:r w:rsidRPr="00BD2DC4">
        <w:rPr>
          <w:lang w:val="da-DK"/>
        </w:rPr>
        <w:t xml:space="preserve"> Ana María González y Néstor Fuks.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BA782A" w:rsidRPr="00474653" w:rsidRDefault="00474653" w:rsidP="000A34AE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>EX2020-</w:t>
      </w:r>
      <w:r w:rsidR="000A34AE">
        <w:rPr>
          <w:b/>
          <w:bCs/>
          <w:u w:val="single"/>
        </w:rPr>
        <w:t>40</w:t>
      </w:r>
      <w:r w:rsidR="00C92F5D">
        <w:rPr>
          <w:b/>
          <w:bCs/>
          <w:u w:val="single"/>
        </w:rPr>
        <w:t xml:space="preserve">355120-APN-SG#SOFSE – </w:t>
      </w:r>
      <w:r w:rsidR="00C92F5D" w:rsidRPr="00C92F5D">
        <w:rPr>
          <w:b/>
          <w:bCs/>
          <w:u w:val="single"/>
        </w:rPr>
        <w:t xml:space="preserve">LICITACIÓN PÚBLICA NACIONAL N° 08/2020 </w:t>
      </w:r>
      <w:r w:rsidR="00C92F5D">
        <w:rPr>
          <w:b/>
          <w:bCs/>
          <w:u w:val="single"/>
        </w:rPr>
        <w:t xml:space="preserve">– </w:t>
      </w:r>
      <w:r w:rsidR="000A34AE" w:rsidRPr="000A34AE">
        <w:rPr>
          <w:b/>
          <w:bCs/>
          <w:u w:val="single"/>
        </w:rPr>
        <w:t xml:space="preserve">PLAN INTEGRAL DE MANTENIMIENTO </w:t>
      </w:r>
      <w:r w:rsidR="000A34AE">
        <w:rPr>
          <w:b/>
          <w:bCs/>
          <w:u w:val="single"/>
        </w:rPr>
        <w:t xml:space="preserve">– </w:t>
      </w:r>
      <w:r w:rsidR="000A34AE" w:rsidRPr="000A34AE">
        <w:rPr>
          <w:b/>
          <w:bCs/>
          <w:u w:val="single"/>
        </w:rPr>
        <w:t xml:space="preserve">ESTACIÓN RETIRO </w:t>
      </w:r>
      <w:r w:rsidR="000A34AE">
        <w:rPr>
          <w:b/>
          <w:bCs/>
          <w:u w:val="single"/>
        </w:rPr>
        <w:t>–</w:t>
      </w:r>
      <w:r w:rsidR="000A34AE" w:rsidRPr="000A34AE">
        <w:rPr>
          <w:b/>
          <w:bCs/>
          <w:u w:val="single"/>
        </w:rPr>
        <w:t xml:space="preserve"> L</w:t>
      </w:r>
      <w:r w:rsidR="000A34AE">
        <w:rPr>
          <w:b/>
          <w:bCs/>
          <w:u w:val="single"/>
        </w:rPr>
        <w:t xml:space="preserve">ÍNEA </w:t>
      </w:r>
      <w:r w:rsidR="000A34AE" w:rsidRPr="000A34AE">
        <w:rPr>
          <w:b/>
          <w:bCs/>
          <w:u w:val="single"/>
        </w:rPr>
        <w:t>M</w:t>
      </w:r>
      <w:r w:rsidR="000A34AE">
        <w:rPr>
          <w:b/>
          <w:bCs/>
          <w:u w:val="single"/>
        </w:rPr>
        <w:t>ITRE</w:t>
      </w:r>
      <w:r w:rsidR="000A34AE" w:rsidRPr="000A34AE">
        <w:rPr>
          <w:b/>
          <w:bCs/>
          <w:u w:val="single"/>
        </w:rPr>
        <w:t xml:space="preserve"> </w:t>
      </w:r>
      <w:r w:rsidR="000A34AE">
        <w:rPr>
          <w:b/>
          <w:bCs/>
          <w:u w:val="single"/>
        </w:rPr>
        <w:t xml:space="preserve">– </w:t>
      </w:r>
      <w:r w:rsidR="009632E3">
        <w:rPr>
          <w:b/>
          <w:bCs/>
          <w:u w:val="single"/>
        </w:rPr>
        <w:t xml:space="preserve">ADJUDICACIÓN. </w:t>
      </w:r>
    </w:p>
    <w:p w:rsidR="00474653" w:rsidRPr="00474653" w:rsidRDefault="00E4050D" w:rsidP="00133574">
      <w:pPr>
        <w:pStyle w:val="Cuerpo"/>
        <w:spacing w:after="240"/>
        <w:ind w:left="2135"/>
        <w:jc w:val="both"/>
      </w:pPr>
      <w:r>
        <w:t>El Directorio resuelve por unanimidad</w:t>
      </w:r>
      <w:r w:rsidR="00C92F5D">
        <w:t xml:space="preserve"> la </w:t>
      </w:r>
      <w:r w:rsidR="00C92F5D" w:rsidRPr="003567FD">
        <w:t>Licitación Pública Nacional N° 08/2020 que tramitó mediante Expte. EX2020-40355120-APN-SG#SOFSE para la contratación del “Plan Integral de Mantenimiento – Estación Retiro”</w:t>
      </w:r>
      <w:r>
        <w:t>: 1)</w:t>
      </w:r>
      <w:r w:rsidR="003567FD">
        <w:t xml:space="preserve"> Desestimar la</w:t>
      </w:r>
      <w:r>
        <w:t xml:space="preserve"> oferta presentada</w:t>
      </w:r>
      <w:r w:rsidR="003567FD">
        <w:t xml:space="preserve"> por la firma</w:t>
      </w:r>
      <w:r>
        <w:t xml:space="preserve"> </w:t>
      </w:r>
      <w:r w:rsidR="00B67436">
        <w:t>ILUBAIRES S.A.</w:t>
      </w:r>
      <w:r>
        <w:t xml:space="preserve"> por r</w:t>
      </w:r>
      <w:r w:rsidR="003567FD">
        <w:t>esultar formalmente inadmisible</w:t>
      </w:r>
      <w:r>
        <w:t xml:space="preserve">. 2) Desestimar las ofertas presentadas por las firmas </w:t>
      </w:r>
      <w:r w:rsidR="00B67436">
        <w:t>LESKO S.A.C.I.F.I.A. y ZOMALCO S.A</w:t>
      </w:r>
      <w:r w:rsidR="00C92F5D">
        <w:t xml:space="preserve"> </w:t>
      </w:r>
      <w:r>
        <w:t xml:space="preserve">por resultar técnicamente inadmisibles. 3) </w:t>
      </w:r>
      <w:r w:rsidR="003567FD">
        <w:t xml:space="preserve">Declarar inconveniente la oferta de presentada por la firma ALGIERI S.A., en razón </w:t>
      </w:r>
      <w:r w:rsidR="001D6C89">
        <w:t xml:space="preserve">del precio ofertado. 4) Aprobar el orden de mérito </w:t>
      </w:r>
      <w:r w:rsidR="00B67436">
        <w:t xml:space="preserve">de acuerdo al detalle del </w:t>
      </w:r>
      <w:r w:rsidR="00C92F5D">
        <w:t>A</w:t>
      </w:r>
      <w:r w:rsidR="00B67436">
        <w:t xml:space="preserve">cta de </w:t>
      </w:r>
      <w:r w:rsidR="00C92F5D">
        <w:t>F</w:t>
      </w:r>
      <w:r w:rsidR="00B67436">
        <w:t xml:space="preserve">irma </w:t>
      </w:r>
      <w:r w:rsidR="00C92F5D">
        <w:t>C</w:t>
      </w:r>
      <w:r w:rsidR="00B67436">
        <w:t xml:space="preserve">onjunta identificada como IF-2020-62688518-APN-GGCAYL#SOFSE. </w:t>
      </w:r>
      <w:r w:rsidR="001D6C89">
        <w:t>5</w:t>
      </w:r>
      <w:r w:rsidR="003567FD">
        <w:t xml:space="preserve">) </w:t>
      </w:r>
      <w:r w:rsidR="00133574">
        <w:t>Adjudicar la Licitación Pública Nacional N° 0</w:t>
      </w:r>
      <w:r w:rsidR="00660258">
        <w:t>8</w:t>
      </w:r>
      <w:r w:rsidR="00133574">
        <w:t>/2020</w:t>
      </w:r>
      <w:r w:rsidR="00660258">
        <w:t xml:space="preserve"> </w:t>
      </w:r>
      <w:r w:rsidR="003567FD">
        <w:t xml:space="preserve">a favor de la firma BONIFACIO S.A. </w:t>
      </w:r>
      <w:r w:rsidR="00AF3A69" w:rsidRPr="00516D98">
        <w:t>por resultar la oferta</w:t>
      </w:r>
      <w:r w:rsidR="00E61962">
        <w:t xml:space="preserve"> t</w:t>
      </w:r>
      <w:r w:rsidR="003567FD">
        <w:t>écnica</w:t>
      </w:r>
      <w:r w:rsidR="00E61962">
        <w:t xml:space="preserve"> y formal</w:t>
      </w:r>
      <w:r w:rsidR="003567FD">
        <w:t>mente admisible</w:t>
      </w:r>
      <w:r w:rsidR="00AF3A69">
        <w:t xml:space="preserve"> así como económicamente </w:t>
      </w:r>
      <w:r w:rsidR="00E61962">
        <w:t>razonable</w:t>
      </w:r>
      <w:r w:rsidR="003567FD">
        <w:t xml:space="preserve"> y haber obtenido el puntaje más alto según la metodología para la calificación de ofertas prevista en los Pliegos</w:t>
      </w:r>
      <w:r w:rsidR="00133574">
        <w:t>.</w:t>
      </w:r>
      <w:r w:rsidR="003567FD">
        <w:t xml:space="preserve"> </w:t>
      </w:r>
      <w:r w:rsidR="00E61962">
        <w:t xml:space="preserve">6) Desestimar las impugnaciones presentadas por MIG S.A. y ZOMALCO S.A. e instruir a la Gerencia de Compras para que en caso de corresponder arbitre las medidas tendientes </w:t>
      </w:r>
      <w:r w:rsidR="007A288A">
        <w:t xml:space="preserve">a la ejecución de la garantía de impugnación presentada por la firma primera de ellas. </w:t>
      </w:r>
      <w:r>
        <w:t xml:space="preserve">Todo ello de conformidad con lo </w:t>
      </w:r>
      <w:r w:rsidR="00AF3A69">
        <w:t xml:space="preserve">recomendado por la Comisión Evaluadora mediante Acta de </w:t>
      </w:r>
      <w:r w:rsidR="00C92F5D">
        <w:t>F</w:t>
      </w:r>
      <w:r w:rsidR="00AF3A69">
        <w:t xml:space="preserve">irma </w:t>
      </w:r>
      <w:r w:rsidR="00C92F5D">
        <w:t>C</w:t>
      </w:r>
      <w:r w:rsidR="00AF3A69">
        <w:t xml:space="preserve">onjunta de fecha </w:t>
      </w:r>
      <w:r w:rsidR="003567FD">
        <w:lastRenderedPageBreak/>
        <w:t>18 y 30</w:t>
      </w:r>
      <w:r w:rsidR="00AF3A69">
        <w:t xml:space="preserve"> de septiembre de 2020</w:t>
      </w:r>
      <w:r w:rsidR="003567FD">
        <w:t>,</w:t>
      </w:r>
      <w:r w:rsidR="00AF3A69">
        <w:t>identificada</w:t>
      </w:r>
      <w:r w:rsidR="003567FD">
        <w:t>s</w:t>
      </w:r>
      <w:r w:rsidR="00AF3A69">
        <w:t xml:space="preserve"> como IF-2020-</w:t>
      </w:r>
      <w:r w:rsidR="003567FD">
        <w:t>62688518</w:t>
      </w:r>
      <w:r w:rsidR="00AF3A69">
        <w:t>-APN-GGCAYL#SOFSE</w:t>
      </w:r>
      <w:r w:rsidR="003567FD">
        <w:t xml:space="preserve"> y IF-2020-65710177-APN-GGCAYL#SOFSE,</w:t>
      </w:r>
      <w:r>
        <w:t xml:space="preserve"> </w:t>
      </w:r>
      <w:r w:rsidR="00AF3A69">
        <w:t xml:space="preserve">y </w:t>
      </w:r>
      <w:r w:rsidR="002E2865">
        <w:t xml:space="preserve">de conformidad </w:t>
      </w:r>
      <w:r w:rsidR="00AF3A69">
        <w:t>con lo informado por las áreas técnicas intervinientes.</w:t>
      </w:r>
      <w:r w:rsidR="00C92F5D">
        <w:t xml:space="preserve"> Asimismo, se faculta al Gerente de Compras para que, mediante el uso de la herramienta SAP, libere las respectivas Órdenes de Compra, en representación de los miembros del Directorio.</w:t>
      </w:r>
    </w:p>
    <w:p w:rsidR="00474653" w:rsidRPr="00474653" w:rsidRDefault="00660258" w:rsidP="00474653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>TRE-SOF-SOFS-0003492/2017</w:t>
      </w:r>
      <w:r w:rsidR="009632E3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ADQUISICIÓN DE LICENCIAS DE SOFTWARE Y CONTRATACIÓN DE SERVICIOS PROFESIONALES PARA LA MIGRACIÓN E IMPLEMENTACIÓN DEL SISTEMA ADMINISTRATIVO INTEGRADO DE GESTIÓN (ERP)</w:t>
      </w:r>
      <w:r w:rsidR="009632E3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AMPLIACIÓ</w:t>
      </w:r>
      <w:r w:rsidR="009632E3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ORDEN DE COMPRA</w:t>
      </w:r>
      <w:r w:rsidR="009632E3">
        <w:rPr>
          <w:b/>
          <w:bCs/>
          <w:u w:val="single"/>
        </w:rPr>
        <w:t>.</w:t>
      </w:r>
    </w:p>
    <w:p w:rsidR="00EC2539" w:rsidRPr="00474653" w:rsidRDefault="00B440B8" w:rsidP="00EC2539">
      <w:pPr>
        <w:pStyle w:val="Cuerpo"/>
        <w:spacing w:after="240"/>
        <w:ind w:left="2135"/>
        <w:jc w:val="both"/>
      </w:pPr>
      <w:r>
        <w:t xml:space="preserve">El Directorio resuelve por unanimidad </w:t>
      </w:r>
      <w:r w:rsidR="00B67436">
        <w:t xml:space="preserve">aprobar a favor de DATCO S.A. </w:t>
      </w:r>
      <w:r w:rsidR="00875D2D">
        <w:t xml:space="preserve">la ampliación de la orden de compra Nro. OE24307 y a favor de </w:t>
      </w:r>
      <w:r w:rsidR="00B67436">
        <w:t xml:space="preserve">PRICE WATERHOUSE &amp; CO. ASESORES DE EMPRESAS S.R.L. </w:t>
      </w:r>
      <w:r w:rsidR="00875D2D">
        <w:t>la ampliación de la OE24308, de</w:t>
      </w:r>
      <w:r w:rsidR="00EC2539">
        <w:t xml:space="preserve"> conformidad con lo informado por las áreas técnicas </w:t>
      </w:r>
      <w:r w:rsidR="00DC76AA">
        <w:t>competentes.</w:t>
      </w:r>
      <w:r w:rsidR="00E27A72">
        <w:t xml:space="preserve"> Asimismo, faculta al Gerente de Compras para que, mediante el uso de la herramienta SAP, libere las respectivas Órdenes de Compra en representación del Directorio.</w:t>
      </w:r>
    </w:p>
    <w:p w:rsidR="00474653" w:rsidRPr="00474653" w:rsidRDefault="00F77C39" w:rsidP="00474653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>TRE-SOF-SOFS-000322/2017</w:t>
      </w:r>
      <w:r w:rsidR="001956BF">
        <w:rPr>
          <w:b/>
          <w:bCs/>
          <w:u w:val="single"/>
        </w:rPr>
        <w:t xml:space="preserve"> </w:t>
      </w:r>
      <w:r w:rsidR="009632E3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INSPECCIÓN DETALLADA Y DIAGNÓSTICO ESTRUCTURAL DE OBRAS DE ARTE</w:t>
      </w:r>
      <w:r w:rsidR="007767C6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LÍNEA SAN MARTÍN.</w:t>
      </w:r>
      <w:r w:rsidR="006C305F">
        <w:rPr>
          <w:b/>
          <w:bCs/>
          <w:u w:val="single"/>
        </w:rPr>
        <w:t xml:space="preserve"> REDETERMINACIÓN DE PRECIOS.</w:t>
      </w:r>
    </w:p>
    <w:p w:rsidR="00105D4F" w:rsidRPr="00291DD1" w:rsidRDefault="00105D4F" w:rsidP="00291DD1">
      <w:pPr>
        <w:pStyle w:val="Cuerpo"/>
        <w:spacing w:after="240"/>
        <w:ind w:left="2135"/>
        <w:jc w:val="both"/>
      </w:pPr>
      <w:r w:rsidRPr="00F57E0B">
        <w:t xml:space="preserve">El Directorio en </w:t>
      </w:r>
      <w:r>
        <w:t>forma unánime resuelve aproba</w:t>
      </w:r>
      <w:r w:rsidR="00291DD1">
        <w:t>r a favor de INDUVIA S.A. la re</w:t>
      </w:r>
      <w:r>
        <w:t>determinación de precios Nro.</w:t>
      </w:r>
      <w:r w:rsidR="00BB6FEC">
        <w:t xml:space="preserve"> </w:t>
      </w:r>
      <w:r>
        <w:t xml:space="preserve">5 </w:t>
      </w:r>
      <w:r w:rsidR="001956BF">
        <w:t>en el marco de la Licitación Pública Nacional Nro. 8/2017 para la “I</w:t>
      </w:r>
      <w:r w:rsidR="001956BF" w:rsidRPr="001956BF">
        <w:t>nspección detallada y diagnóstico estr</w:t>
      </w:r>
      <w:r w:rsidR="001956BF">
        <w:t xml:space="preserve">uctural de obras de arte </w:t>
      </w:r>
      <w:r w:rsidR="001956BF" w:rsidRPr="001956BF">
        <w:rPr>
          <w:bCs/>
        </w:rPr>
        <w:t>–</w:t>
      </w:r>
      <w:r w:rsidR="001956BF">
        <w:t xml:space="preserve"> Línea S</w:t>
      </w:r>
      <w:r w:rsidR="001956BF" w:rsidRPr="001956BF">
        <w:t>an Martín</w:t>
      </w:r>
      <w:r w:rsidR="001956BF">
        <w:t>”,</w:t>
      </w:r>
      <w:r>
        <w:t xml:space="preserve"> todo ello de conformidad con lo informado por las áreas técnicas intervinientes.</w:t>
      </w:r>
    </w:p>
    <w:p w:rsidR="00474653" w:rsidRPr="00474653" w:rsidRDefault="00474653" w:rsidP="00105D4F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>EX2020-</w:t>
      </w:r>
      <w:r w:rsidR="007767C6">
        <w:rPr>
          <w:b/>
          <w:bCs/>
          <w:u w:val="single"/>
        </w:rPr>
        <w:t>60645024</w:t>
      </w:r>
      <w:r>
        <w:rPr>
          <w:b/>
          <w:bCs/>
          <w:u w:val="single"/>
        </w:rPr>
        <w:t>-APN-SG#SOFSE</w:t>
      </w:r>
      <w:r w:rsidR="008A0F0F">
        <w:rPr>
          <w:b/>
          <w:bCs/>
          <w:u w:val="single"/>
        </w:rPr>
        <w:t xml:space="preserve"> – SERVICIO DE </w:t>
      </w:r>
      <w:r w:rsidR="00B54C86">
        <w:rPr>
          <w:b/>
          <w:bCs/>
          <w:u w:val="single"/>
        </w:rPr>
        <w:t>DESMALEZADO Y LIMPIEZA DE ZANJAS Y DRENAJES – AGOSTO 2020 – SERVISUB S.R.L</w:t>
      </w:r>
      <w:r w:rsidR="008A0F0F">
        <w:rPr>
          <w:b/>
          <w:bCs/>
          <w:u w:val="single"/>
        </w:rPr>
        <w:t>. AUTORIZACIÓN DE PAGO.</w:t>
      </w:r>
    </w:p>
    <w:p w:rsidR="00474653" w:rsidRDefault="00E26FE8" w:rsidP="0074224B">
      <w:pPr>
        <w:pStyle w:val="Cuerpo"/>
        <w:spacing w:after="240"/>
        <w:ind w:left="2135"/>
        <w:jc w:val="both"/>
      </w:pPr>
      <w:r w:rsidRPr="00F57E0B">
        <w:t xml:space="preserve">El Directorio en </w:t>
      </w:r>
      <w:r>
        <w:t xml:space="preserve">forma unánime resuelve aprobar a favor de </w:t>
      </w:r>
      <w:r w:rsidR="00B54C86" w:rsidRPr="00B54C86">
        <w:t>SERVISUB S.R.L.</w:t>
      </w:r>
      <w:r w:rsidRPr="00E26FE8">
        <w:t xml:space="preserve"> </w:t>
      </w:r>
      <w:r>
        <w:t xml:space="preserve">el pago correspondiente al </w:t>
      </w:r>
      <w:r w:rsidR="00B54C86">
        <w:t>“S</w:t>
      </w:r>
      <w:r w:rsidR="00B54C86" w:rsidRPr="00B54C86">
        <w:t>ervicio de desmalezado y limpieza de zanjas y drenajes</w:t>
      </w:r>
      <w:r w:rsidRPr="00E26FE8">
        <w:t xml:space="preserve"> </w:t>
      </w:r>
      <w:r w:rsidR="00B54C86">
        <w:t xml:space="preserve">de la Línea Mitre” </w:t>
      </w:r>
      <w:r>
        <w:t>p</w:t>
      </w:r>
      <w:r w:rsidR="00B54C86">
        <w:t xml:space="preserve">or el periodo de agosto </w:t>
      </w:r>
      <w:r>
        <w:t>de 2020, conforme lo informado por las áreas técnicas intervinientes.</w:t>
      </w:r>
    </w:p>
    <w:p w:rsidR="00243803" w:rsidRPr="00F20E62" w:rsidRDefault="00243803" w:rsidP="00243803">
      <w:pPr>
        <w:pStyle w:val="Cuerpo"/>
        <w:numPr>
          <w:ilvl w:val="0"/>
          <w:numId w:val="18"/>
        </w:numPr>
        <w:spacing w:after="240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 xml:space="preserve">EX 2020-60645961-APN-SG#SOFSE </w:t>
      </w:r>
      <w:r w:rsidR="007767C6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 xml:space="preserve">GARANTIA ANUAL DE HARDWARE Y SOFTWARE PARA SISTEMAS TETRA (RADIOS) período 16/07/2020 al 15/08/2020 – INDRA </w:t>
      </w:r>
      <w:r w:rsidR="00291DD1">
        <w:rPr>
          <w:b/>
          <w:bCs/>
          <w:u w:val="single"/>
        </w:rPr>
        <w:t xml:space="preserve">SI </w:t>
      </w:r>
      <w:r>
        <w:rPr>
          <w:b/>
          <w:bCs/>
          <w:u w:val="single"/>
        </w:rPr>
        <w:t>S.A. – AUTORIZACION DE PAGO.</w:t>
      </w:r>
    </w:p>
    <w:p w:rsidR="00243803" w:rsidRDefault="00243803" w:rsidP="00243803">
      <w:pPr>
        <w:pStyle w:val="Cuerpo"/>
        <w:spacing w:after="240"/>
        <w:ind w:left="2135"/>
        <w:jc w:val="both"/>
      </w:pPr>
      <w:r w:rsidRPr="00302ADA">
        <w:t xml:space="preserve">El Directorio en forma unánime resuelve </w:t>
      </w:r>
      <w:r>
        <w:t>aprobar</w:t>
      </w:r>
      <w:r w:rsidRPr="00302ADA">
        <w:t xml:space="preserve"> a favor </w:t>
      </w:r>
      <w:r>
        <w:t xml:space="preserve">de </w:t>
      </w:r>
      <w:r w:rsidRPr="00302ADA">
        <w:t xml:space="preserve">INDRA SI S.A. </w:t>
      </w:r>
      <w:r>
        <w:t xml:space="preserve">el pago correspondiente al servicio </w:t>
      </w:r>
      <w:r w:rsidRPr="00374079">
        <w:t xml:space="preserve">de garantía anual de hardware y software para sistemas TETRA (radios) </w:t>
      </w:r>
      <w:r>
        <w:t>por el periodo comprendido entre el 16 de julio al 15 de agosto de 2020 de</w:t>
      </w:r>
      <w:r w:rsidRPr="00E74999">
        <w:t xml:space="preserve"> </w:t>
      </w:r>
      <w:r>
        <w:t xml:space="preserve">conformidad con lo manifestado por las áreas técnicas intervinientes. </w:t>
      </w:r>
    </w:p>
    <w:p w:rsidR="00C73522" w:rsidRPr="002A4AB1" w:rsidRDefault="00C73522" w:rsidP="00C73522">
      <w:pPr>
        <w:pStyle w:val="Cuerpo"/>
        <w:numPr>
          <w:ilvl w:val="0"/>
          <w:numId w:val="18"/>
        </w:numPr>
        <w:spacing w:after="240"/>
        <w:jc w:val="both"/>
        <w:rPr>
          <w:b/>
          <w:u w:val="single"/>
        </w:rPr>
      </w:pPr>
      <w:r w:rsidRPr="002A4AB1">
        <w:rPr>
          <w:b/>
          <w:u w:val="single"/>
        </w:rPr>
        <w:lastRenderedPageBreak/>
        <w:t xml:space="preserve">PUESTA EN CONOCIMIENTO GESTIÓN DE PRESIDENCIA </w:t>
      </w:r>
      <w:r>
        <w:rPr>
          <w:b/>
          <w:u w:val="single"/>
        </w:rPr>
        <w:t>SEPTIEMBRE/OCTUBRE</w:t>
      </w:r>
      <w:r w:rsidRPr="002A4AB1">
        <w:rPr>
          <w:b/>
          <w:u w:val="single"/>
        </w:rPr>
        <w:t xml:space="preserve"> 2020. </w:t>
      </w:r>
    </w:p>
    <w:p w:rsidR="00C73522" w:rsidRDefault="00C73522" w:rsidP="00C73522">
      <w:pPr>
        <w:pStyle w:val="Cuerpo"/>
        <w:spacing w:after="240"/>
        <w:ind w:left="2135"/>
        <w:jc w:val="both"/>
      </w:pPr>
      <w:r>
        <w:t>El Sr. Presidente informa que durante los meses de septiembre y octubre del corriente, en uso de las facultades otorgadas por el Estatuto social y por el Reglamento de Compras y Contrataciones,</w:t>
      </w:r>
      <w:r w:rsidRPr="00E35F57">
        <w:t xml:space="preserve"> </w:t>
      </w:r>
      <w:r>
        <w:t>se han firmado las siguientes resoluciones:</w:t>
      </w:r>
    </w:p>
    <w:tbl>
      <w:tblPr>
        <w:tblStyle w:val="Tablaconcuadrcula"/>
        <w:tblW w:w="6662" w:type="dxa"/>
        <w:tblInd w:w="2122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013"/>
        <w:gridCol w:w="1680"/>
        <w:gridCol w:w="1418"/>
      </w:tblGrid>
      <w:tr w:rsidR="00211122" w:rsidTr="006C305F">
        <w:tc>
          <w:tcPr>
            <w:tcW w:w="1134" w:type="dxa"/>
          </w:tcPr>
          <w:p w:rsidR="00364132" w:rsidRDefault="00364132" w:rsidP="0036413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N° DE </w:t>
            </w:r>
          </w:p>
          <w:p w:rsidR="00211122" w:rsidRPr="005B411F" w:rsidRDefault="00364132" w:rsidP="0036413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EX</w:t>
            </w:r>
          </w:p>
        </w:tc>
        <w:tc>
          <w:tcPr>
            <w:tcW w:w="1417" w:type="dxa"/>
          </w:tcPr>
          <w:p w:rsidR="00211122" w:rsidRPr="005B411F" w:rsidRDefault="0021112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TIPO DE ACTO</w:t>
            </w:r>
          </w:p>
        </w:tc>
        <w:tc>
          <w:tcPr>
            <w:tcW w:w="1013" w:type="dxa"/>
          </w:tcPr>
          <w:p w:rsidR="00211122" w:rsidRPr="005B411F" w:rsidRDefault="0021112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ACTO SOFSE</w:t>
            </w:r>
          </w:p>
        </w:tc>
        <w:tc>
          <w:tcPr>
            <w:tcW w:w="1680" w:type="dxa"/>
          </w:tcPr>
          <w:p w:rsidR="00211122" w:rsidRPr="005B411F" w:rsidRDefault="0021112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TEMA</w:t>
            </w:r>
          </w:p>
        </w:tc>
        <w:tc>
          <w:tcPr>
            <w:tcW w:w="1418" w:type="dxa"/>
          </w:tcPr>
          <w:p w:rsidR="00211122" w:rsidRPr="005B411F" w:rsidRDefault="0021112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DE LICITACIÓN</w:t>
            </w:r>
          </w:p>
        </w:tc>
      </w:tr>
      <w:tr w:rsidR="00211122" w:rsidRPr="00060525" w:rsidTr="006C305F">
        <w:tc>
          <w:tcPr>
            <w:tcW w:w="1134" w:type="dxa"/>
          </w:tcPr>
          <w:p w:rsidR="00211122" w:rsidRPr="00060525" w:rsidRDefault="0021112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487/2018</w:t>
            </w:r>
          </w:p>
        </w:tc>
        <w:tc>
          <w:tcPr>
            <w:tcW w:w="1417" w:type="dxa"/>
          </w:tcPr>
          <w:p w:rsidR="00211122" w:rsidRDefault="00211122" w:rsidP="002111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 redeterminación de precios </w:t>
            </w:r>
          </w:p>
        </w:tc>
        <w:tc>
          <w:tcPr>
            <w:tcW w:w="1013" w:type="dxa"/>
          </w:tcPr>
          <w:p w:rsidR="00211122" w:rsidRPr="00060525" w:rsidRDefault="00211122" w:rsidP="002111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RESOL-2020-37-APN-SOFSE#MTR</w:t>
            </w:r>
          </w:p>
        </w:tc>
        <w:tc>
          <w:tcPr>
            <w:tcW w:w="1680" w:type="dxa"/>
          </w:tcPr>
          <w:p w:rsidR="00211122" w:rsidRPr="00060525" w:rsidRDefault="0021112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Obra de inversión de señalamiento – LGR redeterminaciones 2,3 y 4</w:t>
            </w:r>
          </w:p>
        </w:tc>
        <w:tc>
          <w:tcPr>
            <w:tcW w:w="1418" w:type="dxa"/>
          </w:tcPr>
          <w:p w:rsidR="00291DD1" w:rsidRDefault="00211122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</w:t>
            </w:r>
          </w:p>
          <w:p w:rsidR="00211122" w:rsidRPr="00060525" w:rsidRDefault="00211122" w:rsidP="0021112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06/2018</w:t>
            </w:r>
          </w:p>
        </w:tc>
      </w:tr>
      <w:tr w:rsidR="00211122" w:rsidRPr="00B53CD3" w:rsidTr="006C305F">
        <w:tc>
          <w:tcPr>
            <w:tcW w:w="1134" w:type="dxa"/>
          </w:tcPr>
          <w:p w:rsidR="00211122" w:rsidRPr="00060525" w:rsidRDefault="00211122" w:rsidP="00B53CD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</w:t>
            </w:r>
            <w:r w:rsidR="00B53CD3">
              <w:t>65164362</w:t>
            </w:r>
            <w:r w:rsidRPr="00B55D22">
              <w:t>-APN-SG#SOFSE</w:t>
            </w:r>
          </w:p>
        </w:tc>
        <w:tc>
          <w:tcPr>
            <w:tcW w:w="1417" w:type="dxa"/>
          </w:tcPr>
          <w:p w:rsidR="00211122" w:rsidRPr="00060525" w:rsidRDefault="00211122" w:rsidP="00B53CD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</w:t>
            </w:r>
            <w:r w:rsidR="00B53CD3">
              <w:t xml:space="preserve">sin efecto licitación </w:t>
            </w:r>
          </w:p>
        </w:tc>
        <w:tc>
          <w:tcPr>
            <w:tcW w:w="1013" w:type="dxa"/>
          </w:tcPr>
          <w:p w:rsidR="00211122" w:rsidRPr="00060525" w:rsidRDefault="0021112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</w:t>
            </w:r>
            <w:r w:rsidR="00B53CD3">
              <w:t>ESOL-2020-38</w:t>
            </w:r>
            <w:r>
              <w:t>-APN-SOFSE#MTR</w:t>
            </w:r>
          </w:p>
        </w:tc>
        <w:tc>
          <w:tcPr>
            <w:tcW w:w="1680" w:type="dxa"/>
          </w:tcPr>
          <w:p w:rsidR="00211122" w:rsidRPr="00060525" w:rsidRDefault="00211122" w:rsidP="00B53CD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Adquisición </w:t>
            </w:r>
            <w:r w:rsidR="00B53CD3">
              <w:t>de equipamientos de radios para el sistema de comunicación TETRA Líneas Gral. Roca, Mitre, Sarmiento, San Martín, Belgrano Sur, Belgrano Norte y Urquiza</w:t>
            </w:r>
          </w:p>
        </w:tc>
        <w:tc>
          <w:tcPr>
            <w:tcW w:w="1418" w:type="dxa"/>
          </w:tcPr>
          <w:p w:rsidR="00291DD1" w:rsidRDefault="00211122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L</w:t>
            </w:r>
            <w:r w:rsidR="00B53CD3">
              <w:t xml:space="preserve">icitación Pública Nacional </w:t>
            </w:r>
          </w:p>
          <w:p w:rsidR="00211122" w:rsidRPr="00C440B3" w:rsidRDefault="00B53CD3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  <w:rPr>
                <w:lang w:val="es-AR"/>
              </w:rPr>
            </w:pPr>
            <w:r>
              <w:t>N° 21</w:t>
            </w:r>
            <w:r w:rsidR="00211122">
              <w:t>/2019</w:t>
            </w:r>
          </w:p>
        </w:tc>
      </w:tr>
      <w:tr w:rsidR="00211122" w:rsidRPr="00F5040A" w:rsidTr="006C305F">
        <w:tc>
          <w:tcPr>
            <w:tcW w:w="1134" w:type="dxa"/>
          </w:tcPr>
          <w:p w:rsidR="00211122" w:rsidRPr="00060525" w:rsidRDefault="002502B6" w:rsidP="002502B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EX2018</w:t>
            </w:r>
            <w:r w:rsidR="00211122">
              <w:t>-</w:t>
            </w:r>
            <w:r>
              <w:t>65977528</w:t>
            </w:r>
            <w:r w:rsidR="00211122">
              <w:t>-APN-SG#SOFSE</w:t>
            </w:r>
            <w:r w:rsidR="00211122" w:rsidRPr="00060525">
              <w:t xml:space="preserve"> </w:t>
            </w:r>
          </w:p>
        </w:tc>
        <w:tc>
          <w:tcPr>
            <w:tcW w:w="1417" w:type="dxa"/>
          </w:tcPr>
          <w:p w:rsidR="00211122" w:rsidRPr="00060525" w:rsidRDefault="002502B6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sin efecto licitación</w:t>
            </w:r>
          </w:p>
        </w:tc>
        <w:tc>
          <w:tcPr>
            <w:tcW w:w="1013" w:type="dxa"/>
          </w:tcPr>
          <w:p w:rsidR="00211122" w:rsidRPr="00060525" w:rsidRDefault="002502B6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RESOL-2020-39</w:t>
            </w:r>
            <w:r w:rsidR="00211122">
              <w:t>-APN-SOFSE#MTR</w:t>
            </w:r>
          </w:p>
        </w:tc>
        <w:tc>
          <w:tcPr>
            <w:tcW w:w="1680" w:type="dxa"/>
          </w:tcPr>
          <w:p w:rsidR="00211122" w:rsidRPr="00060525" w:rsidRDefault="002502B6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Adquisición de durmientes para mantenimiento de vías</w:t>
            </w:r>
          </w:p>
        </w:tc>
        <w:tc>
          <w:tcPr>
            <w:tcW w:w="1418" w:type="dxa"/>
          </w:tcPr>
          <w:p w:rsidR="00291DD1" w:rsidRDefault="00211122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</w:t>
            </w:r>
            <w:r w:rsidR="002502B6">
              <w:t xml:space="preserve">Nacional </w:t>
            </w:r>
          </w:p>
          <w:p w:rsidR="00211122" w:rsidRPr="00060525" w:rsidRDefault="002502B6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  <w:rPr>
                <w:lang w:val="es-AR"/>
              </w:rPr>
            </w:pPr>
            <w:r>
              <w:t>N°  3</w:t>
            </w:r>
            <w:r w:rsidR="00211122">
              <w:t>/20</w:t>
            </w:r>
            <w:r>
              <w:t>19</w:t>
            </w:r>
          </w:p>
        </w:tc>
      </w:tr>
      <w:tr w:rsidR="00211122" w:rsidRPr="002502B6" w:rsidTr="006C305F">
        <w:tc>
          <w:tcPr>
            <w:tcW w:w="1134" w:type="dxa"/>
          </w:tcPr>
          <w:p w:rsidR="00211122" w:rsidRDefault="002502B6" w:rsidP="002502B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EX2020-56776468-APN-SG#SOFSE</w:t>
            </w:r>
          </w:p>
        </w:tc>
        <w:tc>
          <w:tcPr>
            <w:tcW w:w="1417" w:type="dxa"/>
          </w:tcPr>
          <w:p w:rsidR="00211122" w:rsidRDefault="0021112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Resolución aprobación de pliegos </w:t>
            </w:r>
          </w:p>
        </w:tc>
        <w:tc>
          <w:tcPr>
            <w:tcW w:w="1013" w:type="dxa"/>
          </w:tcPr>
          <w:p w:rsidR="00211122" w:rsidRDefault="002502B6" w:rsidP="002502B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RESOL-2020-40</w:t>
            </w:r>
            <w:r w:rsidR="00211122">
              <w:t>-APN-SOFSE#MTR</w:t>
            </w:r>
          </w:p>
        </w:tc>
        <w:tc>
          <w:tcPr>
            <w:tcW w:w="1680" w:type="dxa"/>
          </w:tcPr>
          <w:p w:rsidR="00211122" w:rsidRPr="00060525" w:rsidRDefault="002502B6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Contratación de la adecuación de vías para mejorar la</w:t>
            </w:r>
            <w:r w:rsidR="005E43BF">
              <w:t>s condiciones de seguridad del S</w:t>
            </w:r>
            <w:r>
              <w:t>ector Gral. Guido – Pinamar de la Línea Gral. Roca.</w:t>
            </w:r>
          </w:p>
        </w:tc>
        <w:tc>
          <w:tcPr>
            <w:tcW w:w="1418" w:type="dxa"/>
          </w:tcPr>
          <w:p w:rsidR="00291DD1" w:rsidRDefault="00211122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</w:t>
            </w:r>
            <w:r w:rsidR="002502B6">
              <w:t xml:space="preserve">Pública Nacional </w:t>
            </w:r>
          </w:p>
          <w:p w:rsidR="00211122" w:rsidRDefault="002502B6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11</w:t>
            </w:r>
            <w:r w:rsidR="00211122">
              <w:t>/20</w:t>
            </w:r>
            <w:r>
              <w:t>20</w:t>
            </w:r>
          </w:p>
        </w:tc>
      </w:tr>
      <w:tr w:rsidR="00211122" w:rsidRPr="00F5040A" w:rsidTr="006C305F">
        <w:tc>
          <w:tcPr>
            <w:tcW w:w="1134" w:type="dxa"/>
          </w:tcPr>
          <w:p w:rsidR="00211122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EX2020</w:t>
            </w:r>
            <w:r w:rsidR="00211122">
              <w:t>-</w:t>
            </w:r>
            <w:r>
              <w:t>56776168</w:t>
            </w:r>
            <w:r w:rsidR="00211122">
              <w:t>-APN-SG#SOFSE</w:t>
            </w:r>
          </w:p>
        </w:tc>
        <w:tc>
          <w:tcPr>
            <w:tcW w:w="1417" w:type="dxa"/>
          </w:tcPr>
          <w:p w:rsidR="00211122" w:rsidRDefault="0021112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211122" w:rsidRDefault="00211122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</w:t>
            </w:r>
            <w:r w:rsidR="003153AA">
              <w:t>41</w:t>
            </w:r>
            <w:r>
              <w:t>-APN-SOFSE#MTR</w:t>
            </w:r>
          </w:p>
        </w:tc>
        <w:tc>
          <w:tcPr>
            <w:tcW w:w="1680" w:type="dxa"/>
          </w:tcPr>
          <w:p w:rsidR="00211122" w:rsidRPr="00060525" w:rsidRDefault="00685F02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Ejecución</w:t>
            </w:r>
            <w:r w:rsidR="003153AA">
              <w:t xml:space="preserve"> cerramientos en zona de vía y pasos peatonales – Línea Belgrano Sur</w:t>
            </w:r>
          </w:p>
        </w:tc>
        <w:tc>
          <w:tcPr>
            <w:tcW w:w="1418" w:type="dxa"/>
          </w:tcPr>
          <w:p w:rsidR="00291DD1" w:rsidRDefault="00211122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Licitación P</w:t>
            </w:r>
            <w:r w:rsidR="003153AA">
              <w:t>ública Nacional</w:t>
            </w:r>
          </w:p>
          <w:p w:rsidR="00211122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10</w:t>
            </w:r>
            <w:r w:rsidR="00211122">
              <w:t>/20</w:t>
            </w:r>
            <w:r>
              <w:t>20</w:t>
            </w:r>
          </w:p>
        </w:tc>
      </w:tr>
      <w:tr w:rsidR="003153AA" w:rsidRPr="00F5040A" w:rsidTr="006C305F">
        <w:tc>
          <w:tcPr>
            <w:tcW w:w="1134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EX2020-56776303-APN-SG#SOFSE</w:t>
            </w:r>
          </w:p>
        </w:tc>
        <w:tc>
          <w:tcPr>
            <w:tcW w:w="1417" w:type="dxa"/>
          </w:tcPr>
          <w:p w:rsidR="003153AA" w:rsidRDefault="003153AA" w:rsidP="00FD43A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RESOL-2020-42-APN-SOFSE#MTR</w:t>
            </w:r>
          </w:p>
        </w:tc>
        <w:tc>
          <w:tcPr>
            <w:tcW w:w="1680" w:type="dxa"/>
          </w:tcPr>
          <w:p w:rsidR="003153AA" w:rsidRDefault="00685F0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Adecuación de vías para mejorar la</w:t>
            </w:r>
            <w:r w:rsidR="005E43BF">
              <w:t xml:space="preserve">s condiciones de seguridad </w:t>
            </w:r>
            <w:r w:rsidR="007767C6">
              <w:t>–</w:t>
            </w:r>
            <w:r w:rsidR="005E43BF">
              <w:t xml:space="preserve"> S</w:t>
            </w:r>
            <w:r>
              <w:t>ector Matheu  Cardales  ramal Victoria – Capilla del Señor</w:t>
            </w:r>
          </w:p>
        </w:tc>
        <w:tc>
          <w:tcPr>
            <w:tcW w:w="1418" w:type="dxa"/>
          </w:tcPr>
          <w:p w:rsidR="00291DD1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3153AA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13/2020</w:t>
            </w:r>
          </w:p>
        </w:tc>
      </w:tr>
      <w:tr w:rsidR="003153AA" w:rsidRPr="00F5040A" w:rsidTr="006C305F">
        <w:tc>
          <w:tcPr>
            <w:tcW w:w="1134" w:type="dxa"/>
          </w:tcPr>
          <w:p w:rsidR="003153AA" w:rsidRDefault="003153AA" w:rsidP="002C1D4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</w:t>
            </w:r>
            <w:r w:rsidR="002C1D4A">
              <w:t>57167112</w:t>
            </w:r>
            <w:r>
              <w:t>-APN-SG#SOFSE</w:t>
            </w:r>
          </w:p>
        </w:tc>
        <w:tc>
          <w:tcPr>
            <w:tcW w:w="1417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RESOL-2020-43-APN-SOFSE#MTR</w:t>
            </w:r>
          </w:p>
        </w:tc>
        <w:tc>
          <w:tcPr>
            <w:tcW w:w="1680" w:type="dxa"/>
          </w:tcPr>
          <w:p w:rsidR="003153AA" w:rsidRDefault="002C1D4A" w:rsidP="005E43B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Ejecución del plan de</w:t>
            </w:r>
            <w:r w:rsidR="005E43BF">
              <w:t xml:space="preserve"> </w:t>
            </w:r>
            <w:r>
              <w:t>mejoras de dependencias y áreas operativas del AMBA</w:t>
            </w:r>
          </w:p>
        </w:tc>
        <w:tc>
          <w:tcPr>
            <w:tcW w:w="1418" w:type="dxa"/>
          </w:tcPr>
          <w:p w:rsidR="00291DD1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3153AA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12/2020</w:t>
            </w:r>
          </w:p>
        </w:tc>
      </w:tr>
      <w:tr w:rsidR="003153AA" w:rsidRPr="00F5040A" w:rsidTr="006C305F">
        <w:tc>
          <w:tcPr>
            <w:tcW w:w="1134" w:type="dxa"/>
          </w:tcPr>
          <w:p w:rsidR="003153AA" w:rsidRDefault="003153AA" w:rsidP="002C1D4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</w:t>
            </w:r>
            <w:r w:rsidR="002C1D4A">
              <w:t>57754319</w:t>
            </w:r>
            <w:r>
              <w:t>-APN-SG#SOFSE</w:t>
            </w:r>
          </w:p>
        </w:tc>
        <w:tc>
          <w:tcPr>
            <w:tcW w:w="1417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RESOL-2020-44-APN-SOFSE#MTR</w:t>
            </w:r>
          </w:p>
        </w:tc>
        <w:tc>
          <w:tcPr>
            <w:tcW w:w="1680" w:type="dxa"/>
          </w:tcPr>
          <w:p w:rsidR="003153AA" w:rsidRDefault="002C1D4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Contratación de la adecuación de apeaderos ramales diésel – Merlo – Lobos y Moreno – Línea Sarmiento</w:t>
            </w:r>
          </w:p>
        </w:tc>
        <w:tc>
          <w:tcPr>
            <w:tcW w:w="1418" w:type="dxa"/>
          </w:tcPr>
          <w:p w:rsidR="00291DD1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3153AA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14/2020</w:t>
            </w:r>
          </w:p>
        </w:tc>
      </w:tr>
      <w:tr w:rsidR="003153AA" w:rsidRPr="00F5040A" w:rsidTr="006C305F">
        <w:tc>
          <w:tcPr>
            <w:tcW w:w="1134" w:type="dxa"/>
          </w:tcPr>
          <w:p w:rsidR="003153AA" w:rsidRDefault="003153AA" w:rsidP="002C1D4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</w:t>
            </w:r>
            <w:r w:rsidR="002C1D4A">
              <w:t>57166021</w:t>
            </w:r>
            <w:r>
              <w:t>-APN-SG#SOFSE</w:t>
            </w:r>
          </w:p>
        </w:tc>
        <w:tc>
          <w:tcPr>
            <w:tcW w:w="1417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RESOL-2020-45-APN-SOFSE#MTR</w:t>
            </w:r>
          </w:p>
        </w:tc>
        <w:tc>
          <w:tcPr>
            <w:tcW w:w="1680" w:type="dxa"/>
          </w:tcPr>
          <w:p w:rsidR="003153AA" w:rsidRDefault="002C1D4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Ejecución del plan de </w:t>
            </w:r>
            <w:r w:rsidR="005E43BF">
              <w:t xml:space="preserve">mantenimiento y </w:t>
            </w:r>
            <w:r>
              <w:t>mejoras de estaciones Zona AMBA</w:t>
            </w:r>
          </w:p>
        </w:tc>
        <w:tc>
          <w:tcPr>
            <w:tcW w:w="1418" w:type="dxa"/>
          </w:tcPr>
          <w:p w:rsidR="00291DD1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3153AA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15/2020</w:t>
            </w:r>
          </w:p>
        </w:tc>
      </w:tr>
      <w:tr w:rsidR="003153AA" w:rsidRPr="00F5040A" w:rsidTr="006C305F">
        <w:tc>
          <w:tcPr>
            <w:tcW w:w="1134" w:type="dxa"/>
          </w:tcPr>
          <w:p w:rsidR="003153AA" w:rsidRDefault="003153AA" w:rsidP="00A100A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</w:t>
            </w:r>
            <w:r w:rsidR="00A100A0">
              <w:t>53727633</w:t>
            </w:r>
            <w:r>
              <w:t>-APN-SG#SOFSE</w:t>
            </w:r>
          </w:p>
        </w:tc>
        <w:tc>
          <w:tcPr>
            <w:tcW w:w="1417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RESOL-2020-46-APN-SOFSE#MTR</w:t>
            </w:r>
          </w:p>
        </w:tc>
        <w:tc>
          <w:tcPr>
            <w:tcW w:w="1680" w:type="dxa"/>
          </w:tcPr>
          <w:p w:rsidR="003153AA" w:rsidRDefault="002C1D4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Revisión general, puesta en servicio y habilitación técnica de TRES (3) triplas COCHES </w:t>
            </w:r>
            <w:r>
              <w:lastRenderedPageBreak/>
              <w:t>MOTORES SERIE 593</w:t>
            </w:r>
          </w:p>
        </w:tc>
        <w:tc>
          <w:tcPr>
            <w:tcW w:w="1418" w:type="dxa"/>
          </w:tcPr>
          <w:p w:rsidR="00291DD1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lastRenderedPageBreak/>
              <w:t xml:space="preserve">Licitación Privada Nacional </w:t>
            </w:r>
          </w:p>
          <w:p w:rsidR="003153AA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11/2020</w:t>
            </w:r>
          </w:p>
        </w:tc>
      </w:tr>
      <w:tr w:rsidR="003153AA" w:rsidRPr="00F5040A" w:rsidTr="006C305F">
        <w:tc>
          <w:tcPr>
            <w:tcW w:w="1134" w:type="dxa"/>
          </w:tcPr>
          <w:p w:rsidR="003153AA" w:rsidRDefault="00F15F8B" w:rsidP="00F15F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EX2018</w:t>
            </w:r>
            <w:r w:rsidR="003153AA">
              <w:t>-</w:t>
            </w:r>
            <w:r w:rsidR="00A100A0">
              <w:t>52436308</w:t>
            </w:r>
            <w:r w:rsidR="003153AA">
              <w:t>-APN-SG#SOFSE</w:t>
            </w:r>
          </w:p>
        </w:tc>
        <w:tc>
          <w:tcPr>
            <w:tcW w:w="1417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redeterminación de precios</w:t>
            </w:r>
          </w:p>
        </w:tc>
        <w:tc>
          <w:tcPr>
            <w:tcW w:w="1013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RESOL-2020-47-APN-SOFSE#MTR</w:t>
            </w:r>
          </w:p>
        </w:tc>
        <w:tc>
          <w:tcPr>
            <w:tcW w:w="1680" w:type="dxa"/>
          </w:tcPr>
          <w:p w:rsidR="003153AA" w:rsidRDefault="00A100A0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Reubicación y puesta en valor de mesa giratoria en Km 5 – LGR – Redeterminaciones N°01, 02 y 03</w:t>
            </w:r>
          </w:p>
        </w:tc>
        <w:tc>
          <w:tcPr>
            <w:tcW w:w="1418" w:type="dxa"/>
          </w:tcPr>
          <w:p w:rsidR="00291DD1" w:rsidRDefault="003153AA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</w:t>
            </w:r>
          </w:p>
          <w:p w:rsidR="003153AA" w:rsidRDefault="00291DD1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</w:t>
            </w:r>
            <w:r w:rsidR="003153AA">
              <w:t xml:space="preserve"> 46/2018</w:t>
            </w:r>
          </w:p>
        </w:tc>
      </w:tr>
      <w:tr w:rsidR="003153AA" w:rsidRPr="00EF3769" w:rsidTr="006C305F">
        <w:tc>
          <w:tcPr>
            <w:tcW w:w="1134" w:type="dxa"/>
          </w:tcPr>
          <w:p w:rsidR="003153AA" w:rsidRDefault="00F13801" w:rsidP="00F1380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EX2020-61448370-APN-SG#SOFSE</w:t>
            </w:r>
          </w:p>
        </w:tc>
        <w:tc>
          <w:tcPr>
            <w:tcW w:w="1417" w:type="dxa"/>
          </w:tcPr>
          <w:p w:rsidR="003153AA" w:rsidRDefault="00F13801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Acuerdo específico</w:t>
            </w:r>
          </w:p>
        </w:tc>
        <w:tc>
          <w:tcPr>
            <w:tcW w:w="1013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91DD1" w:rsidRDefault="00291DD1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3153AA" w:rsidRDefault="00F13801" w:rsidP="00F15F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Acuerdo </w:t>
            </w:r>
            <w:r w:rsidR="00F15F8B">
              <w:t>específico para la ejecución de puentes</w:t>
            </w:r>
            <w:r>
              <w:t xml:space="preserve">  entre TANDANOR S.A.C.I. y N. y SOF S.E.</w:t>
            </w:r>
          </w:p>
        </w:tc>
        <w:tc>
          <w:tcPr>
            <w:tcW w:w="1418" w:type="dxa"/>
          </w:tcPr>
          <w:p w:rsidR="003153AA" w:rsidRDefault="003153AA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91DD1" w:rsidRDefault="00291DD1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</w:tr>
      <w:tr w:rsidR="003153AA" w:rsidRPr="00F13801" w:rsidTr="006C305F">
        <w:tc>
          <w:tcPr>
            <w:tcW w:w="1134" w:type="dxa"/>
          </w:tcPr>
          <w:p w:rsidR="003153AA" w:rsidRDefault="00F15F8B" w:rsidP="007F474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EX2020-53727633</w:t>
            </w:r>
            <w:r w:rsidR="007F474E">
              <w:t>-APN-SG#SOFSE</w:t>
            </w:r>
          </w:p>
        </w:tc>
        <w:tc>
          <w:tcPr>
            <w:tcW w:w="1417" w:type="dxa"/>
          </w:tcPr>
          <w:p w:rsidR="003153AA" w:rsidRDefault="007F474E" w:rsidP="007F474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circular modificatoria</w:t>
            </w:r>
          </w:p>
        </w:tc>
        <w:tc>
          <w:tcPr>
            <w:tcW w:w="1013" w:type="dxa"/>
          </w:tcPr>
          <w:p w:rsidR="003153AA" w:rsidRDefault="007F474E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RESOL-2020-48-APN-SOFSE#MTR</w:t>
            </w:r>
          </w:p>
        </w:tc>
        <w:tc>
          <w:tcPr>
            <w:tcW w:w="1680" w:type="dxa"/>
          </w:tcPr>
          <w:p w:rsidR="003153AA" w:rsidRDefault="007F474E" w:rsidP="007F474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Revisión general, habilitación técnica y puesta en servicio de Triplas Serie 593 – Circular modificatoria N° 1 </w:t>
            </w:r>
          </w:p>
        </w:tc>
        <w:tc>
          <w:tcPr>
            <w:tcW w:w="1418" w:type="dxa"/>
          </w:tcPr>
          <w:p w:rsidR="00291DD1" w:rsidRDefault="007F474E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</w:t>
            </w:r>
          </w:p>
          <w:p w:rsidR="003153AA" w:rsidRDefault="007F474E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11/2020</w:t>
            </w:r>
          </w:p>
        </w:tc>
      </w:tr>
      <w:tr w:rsidR="003153AA" w:rsidRPr="00F01F5C" w:rsidTr="006C305F">
        <w:tc>
          <w:tcPr>
            <w:tcW w:w="1134" w:type="dxa"/>
          </w:tcPr>
          <w:p w:rsidR="003153AA" w:rsidRDefault="00613686" w:rsidP="0061368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EX2019-50643164-APN-SG#SOFSE</w:t>
            </w:r>
          </w:p>
        </w:tc>
        <w:tc>
          <w:tcPr>
            <w:tcW w:w="1417" w:type="dxa"/>
          </w:tcPr>
          <w:p w:rsidR="003153AA" w:rsidRDefault="00613686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circular modificatoria</w:t>
            </w:r>
          </w:p>
        </w:tc>
        <w:tc>
          <w:tcPr>
            <w:tcW w:w="1013" w:type="dxa"/>
          </w:tcPr>
          <w:p w:rsidR="003153AA" w:rsidRDefault="00613686" w:rsidP="0061368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RESOL-2020-49-APN-SOFSE#MTR</w:t>
            </w:r>
          </w:p>
        </w:tc>
        <w:tc>
          <w:tcPr>
            <w:tcW w:w="1680" w:type="dxa"/>
          </w:tcPr>
          <w:p w:rsidR="003153AA" w:rsidRDefault="006E2275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Adquisición de </w:t>
            </w:r>
            <w:r w:rsidR="00F15F8B">
              <w:t>ADV’S</w:t>
            </w:r>
            <w:r>
              <w:t xml:space="preserve"> y repuestos de </w:t>
            </w:r>
            <w:r w:rsidR="00F15F8B">
              <w:t xml:space="preserve">ADV’S </w:t>
            </w:r>
            <w:r>
              <w:t>de diseño tipo B y C – Circular modificatoria N° 1</w:t>
            </w:r>
          </w:p>
        </w:tc>
        <w:tc>
          <w:tcPr>
            <w:tcW w:w="1418" w:type="dxa"/>
          </w:tcPr>
          <w:p w:rsidR="00291DD1" w:rsidRDefault="007F474E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e Internacional </w:t>
            </w:r>
          </w:p>
          <w:p w:rsidR="003153AA" w:rsidRDefault="007F474E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20/2019</w:t>
            </w:r>
          </w:p>
        </w:tc>
      </w:tr>
      <w:tr w:rsidR="003153AA" w:rsidRPr="00F13801" w:rsidTr="006C305F">
        <w:tc>
          <w:tcPr>
            <w:tcW w:w="1134" w:type="dxa"/>
          </w:tcPr>
          <w:p w:rsidR="003153AA" w:rsidRDefault="006E2275" w:rsidP="006E227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EX2020-55959154-APN-SG#SOFSE</w:t>
            </w:r>
          </w:p>
        </w:tc>
        <w:tc>
          <w:tcPr>
            <w:tcW w:w="1417" w:type="dxa"/>
          </w:tcPr>
          <w:p w:rsidR="003153AA" w:rsidRDefault="006E2275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3153AA" w:rsidRDefault="00613686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RESOL-2020-50-APN-SOFSE#MTR</w:t>
            </w:r>
          </w:p>
        </w:tc>
        <w:tc>
          <w:tcPr>
            <w:tcW w:w="1680" w:type="dxa"/>
          </w:tcPr>
          <w:p w:rsidR="003153AA" w:rsidRDefault="005B344D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Ejecución de la obra de adecuación del almacén central – ex nave fundici</w:t>
            </w:r>
            <w:r w:rsidR="00F15F8B">
              <w:t>ón cobre predio Talleres Ferrovi</w:t>
            </w:r>
            <w:r>
              <w:t>a</w:t>
            </w:r>
            <w:r w:rsidR="00F15F8B">
              <w:t>rio</w:t>
            </w:r>
            <w:r>
              <w:t>s de Remedios de Escalada</w:t>
            </w:r>
          </w:p>
        </w:tc>
        <w:tc>
          <w:tcPr>
            <w:tcW w:w="1418" w:type="dxa"/>
          </w:tcPr>
          <w:p w:rsidR="00291DD1" w:rsidRDefault="005B344D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3153AA" w:rsidRDefault="005B344D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16/2020</w:t>
            </w:r>
          </w:p>
        </w:tc>
      </w:tr>
      <w:tr w:rsidR="003153AA" w:rsidRPr="00F01F5C" w:rsidTr="006C305F">
        <w:tc>
          <w:tcPr>
            <w:tcW w:w="1134" w:type="dxa"/>
          </w:tcPr>
          <w:p w:rsidR="003153AA" w:rsidRDefault="00F15F8B" w:rsidP="006E227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EX2019</w:t>
            </w:r>
            <w:r w:rsidR="006E2275">
              <w:t>-</w:t>
            </w:r>
            <w:r w:rsidR="00ED2B13">
              <w:t>94189200</w:t>
            </w:r>
            <w:r w:rsidR="006E2275">
              <w:t>-APN-SG#SOFSE</w:t>
            </w:r>
          </w:p>
        </w:tc>
        <w:tc>
          <w:tcPr>
            <w:tcW w:w="1417" w:type="dxa"/>
          </w:tcPr>
          <w:p w:rsidR="003153AA" w:rsidRDefault="006E2275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3153AA" w:rsidRDefault="00613686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RESOL-2020-51-APN-SOFSE#MTR</w:t>
            </w:r>
          </w:p>
        </w:tc>
        <w:tc>
          <w:tcPr>
            <w:tcW w:w="1680" w:type="dxa"/>
          </w:tcPr>
          <w:p w:rsidR="003153AA" w:rsidRDefault="0081179E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</w:t>
            </w:r>
            <w:r w:rsidR="00C758B5">
              <w:t>dquisición de rodamientos para coches eléctricos CSR</w:t>
            </w:r>
          </w:p>
        </w:tc>
        <w:tc>
          <w:tcPr>
            <w:tcW w:w="1418" w:type="dxa"/>
          </w:tcPr>
          <w:p w:rsidR="00291DD1" w:rsidRDefault="005B344D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e Internacional </w:t>
            </w:r>
          </w:p>
          <w:p w:rsidR="003153AA" w:rsidRDefault="005B344D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31/2019</w:t>
            </w:r>
          </w:p>
        </w:tc>
      </w:tr>
      <w:tr w:rsidR="003153AA" w:rsidRPr="00F13801" w:rsidTr="006C305F">
        <w:tc>
          <w:tcPr>
            <w:tcW w:w="1134" w:type="dxa"/>
          </w:tcPr>
          <w:p w:rsidR="003153AA" w:rsidRDefault="006E2275" w:rsidP="006E227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</w:t>
            </w:r>
            <w:r w:rsidR="00ED2B13">
              <w:t>59899601</w:t>
            </w:r>
            <w:r>
              <w:t>-APN-SG#SOFSE</w:t>
            </w:r>
          </w:p>
        </w:tc>
        <w:tc>
          <w:tcPr>
            <w:tcW w:w="1417" w:type="dxa"/>
          </w:tcPr>
          <w:p w:rsidR="003153AA" w:rsidRDefault="006E2275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3153AA" w:rsidRDefault="00613686" w:rsidP="00613686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RESOL-2020-52-APN-SOFSE#MTR</w:t>
            </w:r>
          </w:p>
        </w:tc>
        <w:tc>
          <w:tcPr>
            <w:tcW w:w="1680" w:type="dxa"/>
          </w:tcPr>
          <w:p w:rsidR="003153AA" w:rsidRDefault="00C758B5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Contratación de la reparación de obras de arte ramal G/G4 – González Catán – Navarro – Línea Belgrano Sur</w:t>
            </w:r>
          </w:p>
        </w:tc>
        <w:tc>
          <w:tcPr>
            <w:tcW w:w="1418" w:type="dxa"/>
          </w:tcPr>
          <w:p w:rsidR="00291DD1" w:rsidRDefault="005B344D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</w:t>
            </w:r>
          </w:p>
          <w:p w:rsidR="003153AA" w:rsidRDefault="005B344D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13/2020</w:t>
            </w:r>
          </w:p>
        </w:tc>
      </w:tr>
      <w:tr w:rsidR="003153AA" w:rsidRPr="00F13801" w:rsidTr="006C305F">
        <w:tc>
          <w:tcPr>
            <w:tcW w:w="1134" w:type="dxa"/>
          </w:tcPr>
          <w:p w:rsidR="003153AA" w:rsidRDefault="00C34CB8" w:rsidP="00C34CB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EX2020-58971607-APN-SG#SOFSE</w:t>
            </w:r>
          </w:p>
        </w:tc>
        <w:tc>
          <w:tcPr>
            <w:tcW w:w="1417" w:type="dxa"/>
          </w:tcPr>
          <w:p w:rsidR="003153AA" w:rsidRDefault="00C34CB8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3153AA" w:rsidRDefault="00613686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RESOL-2020-53-APN-SOFSE#MTR</w:t>
            </w:r>
          </w:p>
        </w:tc>
        <w:tc>
          <w:tcPr>
            <w:tcW w:w="1680" w:type="dxa"/>
          </w:tcPr>
          <w:p w:rsidR="003153AA" w:rsidRDefault="00C34CB8" w:rsidP="003153A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Contratación del servicio de Red Mesh – Línea Sarmiento y Mitre</w:t>
            </w:r>
          </w:p>
        </w:tc>
        <w:tc>
          <w:tcPr>
            <w:tcW w:w="1418" w:type="dxa"/>
          </w:tcPr>
          <w:p w:rsidR="00291DD1" w:rsidRDefault="00C34CB8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</w:t>
            </w:r>
          </w:p>
          <w:p w:rsidR="003153AA" w:rsidRDefault="00C34CB8" w:rsidP="00291DD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15/2020</w:t>
            </w:r>
          </w:p>
        </w:tc>
      </w:tr>
      <w:tr w:rsidR="007B12F8" w:rsidRPr="00EF3769" w:rsidTr="006C305F">
        <w:tc>
          <w:tcPr>
            <w:tcW w:w="1134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EX2020-28270135-APN-SG#SOFSE</w:t>
            </w:r>
          </w:p>
        </w:tc>
        <w:tc>
          <w:tcPr>
            <w:tcW w:w="1417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</w:t>
            </w:r>
          </w:p>
        </w:tc>
        <w:tc>
          <w:tcPr>
            <w:tcW w:w="1013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91DD1" w:rsidRDefault="00291DD1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7B12F8" w:rsidRDefault="007B12F8" w:rsidP="00F15F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 de colaboración entre SOFSE y NCA: se pondrá a disposición de NCA conductores que previa</w:t>
            </w:r>
            <w:r w:rsidR="00F15F8B">
              <w:t xml:space="preserve"> conformidad</w:t>
            </w:r>
            <w:r>
              <w:t xml:space="preserve"> serán afectados por NCA a la prestación de servicios de conducción de trenes de carga</w:t>
            </w:r>
          </w:p>
        </w:tc>
        <w:tc>
          <w:tcPr>
            <w:tcW w:w="1418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91DD1" w:rsidRDefault="00291DD1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</w:tr>
      <w:tr w:rsidR="007B12F8" w:rsidRPr="00EF3769" w:rsidTr="006C305F">
        <w:tc>
          <w:tcPr>
            <w:tcW w:w="1134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EX2020-54277328-APN-SG#SOFSE</w:t>
            </w:r>
          </w:p>
        </w:tc>
        <w:tc>
          <w:tcPr>
            <w:tcW w:w="1417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</w:t>
            </w:r>
          </w:p>
        </w:tc>
        <w:tc>
          <w:tcPr>
            <w:tcW w:w="1013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91DD1" w:rsidRDefault="00291DD1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 marco</w:t>
            </w:r>
            <w:r w:rsidR="00F15F8B">
              <w:t xml:space="preserve"> de cooperación</w:t>
            </w:r>
            <w:r>
              <w:t xml:space="preserve"> entre la Universidad Metropolitana para la Educación y el Trabajo y la Operadora Ferroviaria Sociedad del Estado</w:t>
            </w:r>
          </w:p>
        </w:tc>
        <w:tc>
          <w:tcPr>
            <w:tcW w:w="1418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291DD1" w:rsidRDefault="00291DD1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</w:tr>
      <w:tr w:rsidR="007B12F8" w:rsidRPr="00F01F5C" w:rsidTr="006C305F">
        <w:tc>
          <w:tcPr>
            <w:tcW w:w="1134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EX2020-47447841-APN-SG#SOFSE</w:t>
            </w:r>
          </w:p>
        </w:tc>
        <w:tc>
          <w:tcPr>
            <w:tcW w:w="1417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RESOL-2020-54-APN-SOFSE#MTR</w:t>
            </w:r>
          </w:p>
        </w:tc>
        <w:tc>
          <w:tcPr>
            <w:tcW w:w="1680" w:type="dxa"/>
          </w:tcPr>
          <w:p w:rsidR="007B12F8" w:rsidRDefault="0081179E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</w:t>
            </w:r>
            <w:r w:rsidR="007B12F8">
              <w:t>dquisición de pares montados y Bogies Motrices para Triplas DMU</w:t>
            </w:r>
          </w:p>
        </w:tc>
        <w:tc>
          <w:tcPr>
            <w:tcW w:w="1418" w:type="dxa"/>
          </w:tcPr>
          <w:p w:rsidR="006C305F" w:rsidRDefault="007B12F8" w:rsidP="006C305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e Internacional </w:t>
            </w:r>
          </w:p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12/2020</w:t>
            </w:r>
          </w:p>
        </w:tc>
      </w:tr>
      <w:tr w:rsidR="007B12F8" w:rsidRPr="00F13801" w:rsidTr="006C305F">
        <w:tc>
          <w:tcPr>
            <w:tcW w:w="1134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EX2020-09446920-APN-SG#SOFSE</w:t>
            </w:r>
          </w:p>
        </w:tc>
        <w:tc>
          <w:tcPr>
            <w:tcW w:w="1417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RESOL-2020-55-APN-SOFSE#MTR</w:t>
            </w:r>
          </w:p>
        </w:tc>
        <w:tc>
          <w:tcPr>
            <w:tcW w:w="1680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Servicio de tratamiento de malezas, limpieza y poda en ramales eléctricos, diésel, playas y talleres en las líneas Sarmiento y Mitre</w:t>
            </w:r>
          </w:p>
        </w:tc>
        <w:tc>
          <w:tcPr>
            <w:tcW w:w="1418" w:type="dxa"/>
          </w:tcPr>
          <w:p w:rsidR="006C305F" w:rsidRDefault="007B12F8" w:rsidP="006C305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Nacional </w:t>
            </w:r>
          </w:p>
          <w:p w:rsidR="007B12F8" w:rsidRDefault="007B12F8" w:rsidP="006C305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7/2020</w:t>
            </w:r>
          </w:p>
        </w:tc>
      </w:tr>
      <w:tr w:rsidR="007B12F8" w:rsidRPr="00F01F5C" w:rsidTr="006C305F">
        <w:tc>
          <w:tcPr>
            <w:tcW w:w="1134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EX2019-06390572-APN-SG#SOFSE</w:t>
            </w:r>
          </w:p>
        </w:tc>
        <w:tc>
          <w:tcPr>
            <w:tcW w:w="1417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de adjudicación</w:t>
            </w:r>
          </w:p>
        </w:tc>
        <w:tc>
          <w:tcPr>
            <w:tcW w:w="1013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RESOL-2020-56-APN-SOFSE#MTR</w:t>
            </w:r>
          </w:p>
        </w:tc>
        <w:tc>
          <w:tcPr>
            <w:tcW w:w="1680" w:type="dxa"/>
          </w:tcPr>
          <w:p w:rsidR="007B12F8" w:rsidRDefault="0081179E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</w:t>
            </w:r>
            <w:r w:rsidR="007B12F8">
              <w:t>dquisición de conjunto de fuerza GM</w:t>
            </w:r>
          </w:p>
        </w:tc>
        <w:tc>
          <w:tcPr>
            <w:tcW w:w="1418" w:type="dxa"/>
          </w:tcPr>
          <w:p w:rsidR="006C305F" w:rsidRDefault="007B12F8" w:rsidP="006C305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e Internacional </w:t>
            </w:r>
          </w:p>
          <w:p w:rsidR="007B12F8" w:rsidRDefault="007B12F8" w:rsidP="006C305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07/2020</w:t>
            </w:r>
          </w:p>
        </w:tc>
      </w:tr>
      <w:tr w:rsidR="007B12F8" w:rsidRPr="00EF3769" w:rsidTr="006C305F">
        <w:tc>
          <w:tcPr>
            <w:tcW w:w="1134" w:type="dxa"/>
          </w:tcPr>
          <w:p w:rsidR="007B12F8" w:rsidRDefault="007B12F8" w:rsidP="00F15F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</w:t>
            </w:r>
            <w:r w:rsidR="00F15F8B">
              <w:t>99015533</w:t>
            </w:r>
            <w:r>
              <w:t>-APN-SG#SOFSE</w:t>
            </w:r>
          </w:p>
        </w:tc>
        <w:tc>
          <w:tcPr>
            <w:tcW w:w="1417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</w:t>
            </w:r>
          </w:p>
        </w:tc>
        <w:tc>
          <w:tcPr>
            <w:tcW w:w="1013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6C305F" w:rsidRDefault="006C305F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Convenio marco de colaboración entre SOFSE y la Municipalidad de Castelli</w:t>
            </w:r>
          </w:p>
        </w:tc>
        <w:tc>
          <w:tcPr>
            <w:tcW w:w="1418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6C305F" w:rsidRDefault="006C305F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</w:tr>
      <w:tr w:rsidR="007B12F8" w:rsidRPr="00F13801" w:rsidTr="006C305F">
        <w:tc>
          <w:tcPr>
            <w:tcW w:w="1134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EX2020-43726621-APN-SG#SOFSE</w:t>
            </w:r>
          </w:p>
        </w:tc>
        <w:tc>
          <w:tcPr>
            <w:tcW w:w="1417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aprobación de pliegos</w:t>
            </w:r>
          </w:p>
        </w:tc>
        <w:tc>
          <w:tcPr>
            <w:tcW w:w="1013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RESOL-2020-57-APN-SOFSE#MTR</w:t>
            </w:r>
          </w:p>
        </w:tc>
        <w:tc>
          <w:tcPr>
            <w:tcW w:w="1680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 xml:space="preserve">Contratación del Servicio alquiler de vehículos </w:t>
            </w:r>
          </w:p>
        </w:tc>
        <w:tc>
          <w:tcPr>
            <w:tcW w:w="1418" w:type="dxa"/>
          </w:tcPr>
          <w:p w:rsidR="006C305F" w:rsidRDefault="007B12F8" w:rsidP="006C305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Privada Nacional </w:t>
            </w:r>
          </w:p>
          <w:p w:rsidR="007B12F8" w:rsidRDefault="007B12F8" w:rsidP="006C305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>N° 9/2020</w:t>
            </w:r>
          </w:p>
        </w:tc>
      </w:tr>
      <w:tr w:rsidR="007B12F8" w:rsidRPr="00F13801" w:rsidTr="006C305F">
        <w:tc>
          <w:tcPr>
            <w:tcW w:w="1134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EX2020-34741763-APN-SG#SOFSE</w:t>
            </w:r>
          </w:p>
        </w:tc>
        <w:tc>
          <w:tcPr>
            <w:tcW w:w="1417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Memorándum de entendimiento</w:t>
            </w:r>
          </w:p>
        </w:tc>
        <w:tc>
          <w:tcPr>
            <w:tcW w:w="1013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6C305F" w:rsidRDefault="006C305F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7B12F8" w:rsidRDefault="007B12F8" w:rsidP="00F15F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MOU de proyecto de cooperación SOFSE-CRR</w:t>
            </w:r>
            <w:r w:rsidR="00F15F8B">
              <w:t>C</w:t>
            </w:r>
            <w:r>
              <w:t xml:space="preserve"> QINDAO SIFANG Co. LTD, para el mantenimiento de unidades eléctricas de Argentina. Ministerio de Transporte</w:t>
            </w:r>
          </w:p>
        </w:tc>
        <w:tc>
          <w:tcPr>
            <w:tcW w:w="1418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  <w:p w:rsidR="006C305F" w:rsidRDefault="006C305F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</w:tr>
      <w:tr w:rsidR="007B12F8" w:rsidRPr="00F13801" w:rsidTr="006C305F">
        <w:tc>
          <w:tcPr>
            <w:tcW w:w="1134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lastRenderedPageBreak/>
              <w:t>EX2019-93726227-APN-SG#SOFSE</w:t>
            </w:r>
          </w:p>
        </w:tc>
        <w:tc>
          <w:tcPr>
            <w:tcW w:w="1417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Resolución circular modificatoria</w:t>
            </w:r>
          </w:p>
        </w:tc>
        <w:tc>
          <w:tcPr>
            <w:tcW w:w="1013" w:type="dxa"/>
          </w:tcPr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RESOL-2020-58-APN-SOFSE#MTR</w:t>
            </w:r>
          </w:p>
        </w:tc>
        <w:tc>
          <w:tcPr>
            <w:tcW w:w="1680" w:type="dxa"/>
          </w:tcPr>
          <w:p w:rsidR="007B12F8" w:rsidRDefault="0081179E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A</w:t>
            </w:r>
            <w:r w:rsidR="007B12F8">
              <w:t>dquisición centralizada de cables - Circular modificatoria N° 1</w:t>
            </w:r>
          </w:p>
        </w:tc>
        <w:tc>
          <w:tcPr>
            <w:tcW w:w="1418" w:type="dxa"/>
          </w:tcPr>
          <w:p w:rsidR="006C305F" w:rsidRDefault="007B12F8" w:rsidP="006C305F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jc w:val="center"/>
            </w:pPr>
            <w:r>
              <w:t xml:space="preserve">Licitación Pública </w:t>
            </w:r>
          </w:p>
          <w:p w:rsidR="007B12F8" w:rsidRDefault="007B12F8" w:rsidP="007B12F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N° 33/2019</w:t>
            </w:r>
          </w:p>
        </w:tc>
      </w:tr>
    </w:tbl>
    <w:p w:rsidR="00C73522" w:rsidRDefault="00C73522" w:rsidP="00C73522">
      <w:pPr>
        <w:pStyle w:val="Cuerpo"/>
        <w:spacing w:after="240"/>
        <w:ind w:left="2135"/>
        <w:jc w:val="both"/>
      </w:pPr>
    </w:p>
    <w:p w:rsidR="00D05064" w:rsidRPr="005560A9" w:rsidRDefault="0081179E" w:rsidP="005560A9">
      <w:pPr>
        <w:pStyle w:val="Cuerpo"/>
        <w:numPr>
          <w:ilvl w:val="0"/>
          <w:numId w:val="18"/>
        </w:numPr>
        <w:spacing w:after="240"/>
        <w:jc w:val="both"/>
        <w:rPr>
          <w:b/>
          <w:u w:val="single"/>
        </w:rPr>
      </w:pPr>
      <w:r w:rsidRPr="005560A9">
        <w:rPr>
          <w:b/>
          <w:u w:val="single"/>
        </w:rPr>
        <w:t xml:space="preserve">VARIOS: </w:t>
      </w:r>
    </w:p>
    <w:p w:rsidR="0081179E" w:rsidRDefault="005560A9" w:rsidP="005560A9">
      <w:pPr>
        <w:pStyle w:val="Cuerpo"/>
        <w:numPr>
          <w:ilvl w:val="0"/>
          <w:numId w:val="19"/>
        </w:numPr>
        <w:spacing w:after="240"/>
        <w:ind w:left="2127"/>
        <w:jc w:val="both"/>
        <w:rPr>
          <w:b/>
          <w:u w:val="single"/>
        </w:rPr>
      </w:pPr>
      <w:r>
        <w:rPr>
          <w:b/>
          <w:u w:val="single"/>
        </w:rPr>
        <w:t xml:space="preserve">EX2020-61448370-APN-SG#SOFSE </w:t>
      </w:r>
      <w:r w:rsidRPr="005560A9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81179E" w:rsidRPr="005560A9">
        <w:rPr>
          <w:b/>
          <w:u w:val="single"/>
        </w:rPr>
        <w:t xml:space="preserve">CONVENIO ENTRE SOFSE Y TANDANOR S.A.I.C Y N., </w:t>
      </w:r>
      <w:r w:rsidRPr="005560A9">
        <w:rPr>
          <w:b/>
          <w:u w:val="single"/>
        </w:rPr>
        <w:t>ACUERDO ESPECIFICO PARA LA EJECUCION DE PUENTES VEH</w:t>
      </w:r>
      <w:r w:rsidR="008F53F2">
        <w:rPr>
          <w:b/>
          <w:u w:val="single"/>
        </w:rPr>
        <w:t>ICULARES SOBRE LA TRAZA DE LA L</w:t>
      </w:r>
      <w:r w:rsidRPr="005560A9">
        <w:rPr>
          <w:b/>
          <w:u w:val="single"/>
        </w:rPr>
        <w:t>ÍNEA SARMIENTO – PUESTA EN CONOCIMIENTO S/ ACTA DE REUNION DE DIRECTORIO 310 PTO. 3.</w:t>
      </w:r>
    </w:p>
    <w:p w:rsidR="00960EFC" w:rsidRDefault="00960EFC" w:rsidP="005560A9">
      <w:pPr>
        <w:pStyle w:val="Cuerpo"/>
        <w:spacing w:after="240"/>
        <w:ind w:left="2127"/>
        <w:jc w:val="both"/>
      </w:pPr>
      <w:r>
        <w:t>El Secretario General de conformidad con el punto 3 del Acta de Reunión de Directorio N° 310</w:t>
      </w:r>
      <w:r w:rsidR="00085B89">
        <w:t xml:space="preserve"> </w:t>
      </w:r>
      <w:r w:rsidR="000948A9">
        <w:t>informa</w:t>
      </w:r>
      <w:r w:rsidR="004B1473">
        <w:t xml:space="preserve"> que</w:t>
      </w:r>
      <w:r w:rsidR="00085B89">
        <w:t>:</w:t>
      </w:r>
    </w:p>
    <w:p w:rsidR="000948A9" w:rsidRDefault="004B1473" w:rsidP="00085B89">
      <w:pPr>
        <w:pStyle w:val="Cuerpo"/>
        <w:numPr>
          <w:ilvl w:val="0"/>
          <w:numId w:val="21"/>
        </w:numPr>
        <w:spacing w:after="240"/>
        <w:jc w:val="both"/>
      </w:pPr>
      <w:r>
        <w:t>M</w:t>
      </w:r>
      <w:r w:rsidR="008F53F2">
        <w:t xml:space="preserve">ediante </w:t>
      </w:r>
      <w:r w:rsidR="00085B89">
        <w:t>Nota NO-2020-67207798-APN-SG#SOFSE de fecha 6 de Octubre de 2020</w:t>
      </w:r>
      <w:r w:rsidR="008F53F2">
        <w:t xml:space="preserve">, se formalizó la </w:t>
      </w:r>
      <w:r w:rsidR="00522AEA">
        <w:t xml:space="preserve">puesta en conocimiento a los Sres. Presidentes de ADIF S.E. y FA S.E., de la </w:t>
      </w:r>
      <w:r>
        <w:t xml:space="preserve">suscripción del </w:t>
      </w:r>
      <w:r w:rsidR="008F53F2">
        <w:t xml:space="preserve">Acuerdo </w:t>
      </w:r>
      <w:r w:rsidR="000948A9">
        <w:t>E</w:t>
      </w:r>
      <w:r w:rsidR="008F53F2">
        <w:t xml:space="preserve">specífico para la ejecución de puentes </w:t>
      </w:r>
      <w:r w:rsidR="008F53F2" w:rsidRPr="008F53F2">
        <w:t>vehiculares</w:t>
      </w:r>
      <w:r w:rsidR="000948A9">
        <w:t xml:space="preserve"> y sus Anexos.</w:t>
      </w:r>
    </w:p>
    <w:p w:rsidR="005560A9" w:rsidRDefault="004B1473" w:rsidP="00085B89">
      <w:pPr>
        <w:pStyle w:val="Cuerpo"/>
        <w:numPr>
          <w:ilvl w:val="0"/>
          <w:numId w:val="21"/>
        </w:numPr>
        <w:spacing w:after="240"/>
        <w:jc w:val="both"/>
      </w:pPr>
      <w:r>
        <w:t>M</w:t>
      </w:r>
      <w:r w:rsidR="008F53F2">
        <w:t xml:space="preserve">ediante Acta de fecha 13 de octubre de 2020 el Directorio de TALLERES NAVALES DARSENA NORTE SOSCIEDAD ANONIMA COMERCIAL INDUSTRIAL Y NAVIERA (TANDANOR </w:t>
      </w:r>
      <w:r w:rsidR="008F53F2" w:rsidRPr="008F53F2">
        <w:t>S.A.I.C Y N</w:t>
      </w:r>
      <w:r w:rsidR="008F53F2">
        <w:t>.) aprobó por unanimidad el Acuerdo específico y sus anexos identificado como IF-2020-69562426-APN-GGO#SOFSE.</w:t>
      </w:r>
    </w:p>
    <w:p w:rsidR="000948A9" w:rsidRDefault="000948A9" w:rsidP="000948A9">
      <w:pPr>
        <w:pStyle w:val="Prrafodelista"/>
        <w:numPr>
          <w:ilvl w:val="0"/>
          <w:numId w:val="21"/>
        </w:numPr>
        <w:jc w:val="both"/>
      </w:pPr>
      <w:r w:rsidRPr="000948A9">
        <w:t>Mediante Nota NO-2020-69659904-APN-ADIFSE#MTR</w:t>
      </w:r>
      <w:r w:rsidR="004B1473">
        <w:t xml:space="preserve"> de fecha 15 de octubre de 2020</w:t>
      </w:r>
      <w:r w:rsidRPr="000948A9">
        <w:t xml:space="preserve">, el Sr. Presidente de ADIF S.E. </w:t>
      </w:r>
      <w:r w:rsidR="00674C97">
        <w:t>prestó su conformidad al Acuerdo Específico y manifestó que</w:t>
      </w:r>
      <w:r w:rsidRPr="000948A9">
        <w:t xml:space="preserve"> considera el acuerdo muy satisfactorio y beneficioso en lo que concierne al ferrocarril y su infraestructura.</w:t>
      </w:r>
      <w:r>
        <w:t xml:space="preserve"> </w:t>
      </w:r>
    </w:p>
    <w:p w:rsidR="000948A9" w:rsidRPr="008F53F2" w:rsidRDefault="000948A9" w:rsidP="000948A9">
      <w:pPr>
        <w:pStyle w:val="Prrafodelista"/>
        <w:numPr>
          <w:ilvl w:val="0"/>
          <w:numId w:val="21"/>
        </w:numPr>
        <w:jc w:val="both"/>
      </w:pPr>
      <w:r>
        <w:t xml:space="preserve">Con el objeto de ampliar la Nota referida en el punto inmediatamente anterior, el Sr. Presidente de ADIF S.E. mediante Nota </w:t>
      </w:r>
      <w:r w:rsidRPr="000948A9">
        <w:t>NO-2020-</w:t>
      </w:r>
      <w:r>
        <w:t>70281880</w:t>
      </w:r>
      <w:r w:rsidRPr="000948A9">
        <w:t>-APN-ADIFSE#MTR</w:t>
      </w:r>
      <w:r>
        <w:t xml:space="preserve">, ratifica que las obras objeto del referido Acuerdo Específico se asignan a SOFSE para su ejecución. </w:t>
      </w:r>
    </w:p>
    <w:p w:rsidR="00243803" w:rsidRDefault="00243803" w:rsidP="0074224B">
      <w:pPr>
        <w:pStyle w:val="Cuerpo"/>
        <w:spacing w:after="240"/>
        <w:ind w:left="2135"/>
        <w:jc w:val="both"/>
      </w:pPr>
    </w:p>
    <w:p w:rsidR="00B3650A" w:rsidRPr="00EF3E1C" w:rsidRDefault="00B3650A" w:rsidP="00E32474">
      <w:pPr>
        <w:pStyle w:val="Cuerpo"/>
        <w:spacing w:after="240"/>
        <w:ind w:left="1775"/>
        <w:jc w:val="both"/>
        <w:rPr>
          <w:bCs/>
        </w:rPr>
      </w:pPr>
    </w:p>
    <w:sectPr w:rsidR="00B3650A" w:rsidRPr="00EF3E1C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FD" w:rsidRDefault="00D367FD">
      <w:r>
        <w:separator/>
      </w:r>
    </w:p>
  </w:endnote>
  <w:endnote w:type="continuationSeparator" w:id="0">
    <w:p w:rsidR="00D367FD" w:rsidRDefault="00D3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FD" w:rsidRDefault="00D367FD">
      <w:r>
        <w:separator/>
      </w:r>
    </w:p>
  </w:footnote>
  <w:footnote w:type="continuationSeparator" w:id="0">
    <w:p w:rsidR="00D367FD" w:rsidRDefault="00D3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D81982" w:rsidP="00D81982">
    <w:pPr>
      <w:pStyle w:val="Cabeceraypie"/>
      <w:jc w:val="right"/>
    </w:pPr>
    <w:r>
      <w:rPr>
        <w:noProof/>
      </w:rPr>
      <w:drawing>
        <wp:inline distT="0" distB="0" distL="0" distR="0" wp14:anchorId="73C1FEA3" wp14:editId="7452AF3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3902296"/>
    <w:multiLevelType w:val="hybridMultilevel"/>
    <w:tmpl w:val="2312EC56"/>
    <w:lvl w:ilvl="0" w:tplc="3294DDFC">
      <w:start w:val="1"/>
      <w:numFmt w:val="decimal"/>
      <w:lvlText w:val="%1."/>
      <w:lvlJc w:val="left"/>
      <w:pPr>
        <w:ind w:left="2135" w:hanging="360"/>
      </w:pPr>
      <w:rPr>
        <w:rFonts w:hint="default"/>
        <w:b/>
        <w:u w:val="none"/>
      </w:rPr>
    </w:lvl>
    <w:lvl w:ilvl="1" w:tplc="2C0A0019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427168C"/>
    <w:multiLevelType w:val="hybridMultilevel"/>
    <w:tmpl w:val="E346B416"/>
    <w:lvl w:ilvl="0" w:tplc="30241C4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B396B52"/>
    <w:multiLevelType w:val="hybridMultilevel"/>
    <w:tmpl w:val="943409CE"/>
    <w:lvl w:ilvl="0" w:tplc="22D491F2">
      <w:start w:val="1"/>
      <w:numFmt w:val="upperLetter"/>
      <w:lvlText w:val="%1)"/>
      <w:lvlJc w:val="left"/>
      <w:pPr>
        <w:ind w:left="24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5" w:hanging="360"/>
      </w:pPr>
    </w:lvl>
    <w:lvl w:ilvl="2" w:tplc="2C0A001B" w:tentative="1">
      <w:start w:val="1"/>
      <w:numFmt w:val="lowerRoman"/>
      <w:lvlText w:val="%3."/>
      <w:lvlJc w:val="right"/>
      <w:pPr>
        <w:ind w:left="3935" w:hanging="180"/>
      </w:pPr>
    </w:lvl>
    <w:lvl w:ilvl="3" w:tplc="2C0A000F" w:tentative="1">
      <w:start w:val="1"/>
      <w:numFmt w:val="decimal"/>
      <w:lvlText w:val="%4."/>
      <w:lvlJc w:val="left"/>
      <w:pPr>
        <w:ind w:left="4655" w:hanging="360"/>
      </w:pPr>
    </w:lvl>
    <w:lvl w:ilvl="4" w:tplc="2C0A0019" w:tentative="1">
      <w:start w:val="1"/>
      <w:numFmt w:val="lowerLetter"/>
      <w:lvlText w:val="%5."/>
      <w:lvlJc w:val="left"/>
      <w:pPr>
        <w:ind w:left="5375" w:hanging="360"/>
      </w:pPr>
    </w:lvl>
    <w:lvl w:ilvl="5" w:tplc="2C0A001B" w:tentative="1">
      <w:start w:val="1"/>
      <w:numFmt w:val="lowerRoman"/>
      <w:lvlText w:val="%6."/>
      <w:lvlJc w:val="right"/>
      <w:pPr>
        <w:ind w:left="6095" w:hanging="180"/>
      </w:pPr>
    </w:lvl>
    <w:lvl w:ilvl="6" w:tplc="2C0A000F" w:tentative="1">
      <w:start w:val="1"/>
      <w:numFmt w:val="decimal"/>
      <w:lvlText w:val="%7."/>
      <w:lvlJc w:val="left"/>
      <w:pPr>
        <w:ind w:left="6815" w:hanging="360"/>
      </w:pPr>
    </w:lvl>
    <w:lvl w:ilvl="7" w:tplc="2C0A0019" w:tentative="1">
      <w:start w:val="1"/>
      <w:numFmt w:val="lowerLetter"/>
      <w:lvlText w:val="%8."/>
      <w:lvlJc w:val="left"/>
      <w:pPr>
        <w:ind w:left="7535" w:hanging="360"/>
      </w:pPr>
    </w:lvl>
    <w:lvl w:ilvl="8" w:tplc="2C0A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8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9">
    <w:nsid w:val="37F57ED2"/>
    <w:multiLevelType w:val="hybridMultilevel"/>
    <w:tmpl w:val="46FCA892"/>
    <w:lvl w:ilvl="0" w:tplc="21F2B6C0">
      <w:numFmt w:val="bullet"/>
      <w:lvlText w:val="-"/>
      <w:lvlJc w:val="left"/>
      <w:pPr>
        <w:ind w:left="2136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1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3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6E0E5C26"/>
    <w:multiLevelType w:val="hybridMultilevel"/>
    <w:tmpl w:val="14F41C26"/>
    <w:lvl w:ilvl="0" w:tplc="0054D76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07" w:hanging="360"/>
      </w:pPr>
    </w:lvl>
    <w:lvl w:ilvl="2" w:tplc="2C0A001B" w:tentative="1">
      <w:start w:val="1"/>
      <w:numFmt w:val="lowerRoman"/>
      <w:lvlText w:val="%3."/>
      <w:lvlJc w:val="right"/>
      <w:pPr>
        <w:ind w:left="3927" w:hanging="180"/>
      </w:pPr>
    </w:lvl>
    <w:lvl w:ilvl="3" w:tplc="2C0A000F" w:tentative="1">
      <w:start w:val="1"/>
      <w:numFmt w:val="decimal"/>
      <w:lvlText w:val="%4."/>
      <w:lvlJc w:val="left"/>
      <w:pPr>
        <w:ind w:left="4647" w:hanging="360"/>
      </w:pPr>
    </w:lvl>
    <w:lvl w:ilvl="4" w:tplc="2C0A0019" w:tentative="1">
      <w:start w:val="1"/>
      <w:numFmt w:val="lowerLetter"/>
      <w:lvlText w:val="%5."/>
      <w:lvlJc w:val="left"/>
      <w:pPr>
        <w:ind w:left="5367" w:hanging="360"/>
      </w:pPr>
    </w:lvl>
    <w:lvl w:ilvl="5" w:tplc="2C0A001B" w:tentative="1">
      <w:start w:val="1"/>
      <w:numFmt w:val="lowerRoman"/>
      <w:lvlText w:val="%6."/>
      <w:lvlJc w:val="right"/>
      <w:pPr>
        <w:ind w:left="6087" w:hanging="180"/>
      </w:pPr>
    </w:lvl>
    <w:lvl w:ilvl="6" w:tplc="2C0A000F" w:tentative="1">
      <w:start w:val="1"/>
      <w:numFmt w:val="decimal"/>
      <w:lvlText w:val="%7."/>
      <w:lvlJc w:val="left"/>
      <w:pPr>
        <w:ind w:left="6807" w:hanging="360"/>
      </w:pPr>
    </w:lvl>
    <w:lvl w:ilvl="7" w:tplc="2C0A0019" w:tentative="1">
      <w:start w:val="1"/>
      <w:numFmt w:val="lowerLetter"/>
      <w:lvlText w:val="%8."/>
      <w:lvlJc w:val="left"/>
      <w:pPr>
        <w:ind w:left="7527" w:hanging="360"/>
      </w:pPr>
    </w:lvl>
    <w:lvl w:ilvl="8" w:tplc="2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760576FE"/>
    <w:multiLevelType w:val="hybridMultilevel"/>
    <w:tmpl w:val="96CA65DE"/>
    <w:lvl w:ilvl="0" w:tplc="014ADFB4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0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20"/>
  </w:num>
  <w:num w:numId="11">
    <w:abstractNumId w:val="1"/>
  </w:num>
  <w:num w:numId="12">
    <w:abstractNumId w:val="11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17"/>
  </w:num>
  <w:num w:numId="18">
    <w:abstractNumId w:val="4"/>
  </w:num>
  <w:num w:numId="19">
    <w:abstractNumId w:val="7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5FEF"/>
    <w:rsid w:val="00016D09"/>
    <w:rsid w:val="000435D4"/>
    <w:rsid w:val="000558BA"/>
    <w:rsid w:val="00085B89"/>
    <w:rsid w:val="000934D7"/>
    <w:rsid w:val="000948A9"/>
    <w:rsid w:val="00094C72"/>
    <w:rsid w:val="000A0F31"/>
    <w:rsid w:val="000A34AE"/>
    <w:rsid w:val="000B2D64"/>
    <w:rsid w:val="000F2B65"/>
    <w:rsid w:val="00105D4F"/>
    <w:rsid w:val="00133574"/>
    <w:rsid w:val="001418F0"/>
    <w:rsid w:val="00147AD6"/>
    <w:rsid w:val="001551F0"/>
    <w:rsid w:val="00163733"/>
    <w:rsid w:val="00180DAA"/>
    <w:rsid w:val="0018248D"/>
    <w:rsid w:val="001864F5"/>
    <w:rsid w:val="0019400F"/>
    <w:rsid w:val="001956BF"/>
    <w:rsid w:val="001B45AD"/>
    <w:rsid w:val="001B6A47"/>
    <w:rsid w:val="001C0C66"/>
    <w:rsid w:val="001D0B13"/>
    <w:rsid w:val="001D3E6C"/>
    <w:rsid w:val="001D6C89"/>
    <w:rsid w:val="001E2A1B"/>
    <w:rsid w:val="001E5291"/>
    <w:rsid w:val="001F52A8"/>
    <w:rsid w:val="00211122"/>
    <w:rsid w:val="00212DEB"/>
    <w:rsid w:val="00212F49"/>
    <w:rsid w:val="002354BB"/>
    <w:rsid w:val="00243803"/>
    <w:rsid w:val="00245D99"/>
    <w:rsid w:val="002502B6"/>
    <w:rsid w:val="00256B4C"/>
    <w:rsid w:val="00291DD1"/>
    <w:rsid w:val="002A4AB1"/>
    <w:rsid w:val="002B1F99"/>
    <w:rsid w:val="002C1D4A"/>
    <w:rsid w:val="002E1525"/>
    <w:rsid w:val="002E2865"/>
    <w:rsid w:val="002F26A4"/>
    <w:rsid w:val="003153AA"/>
    <w:rsid w:val="003567FD"/>
    <w:rsid w:val="0036240B"/>
    <w:rsid w:val="00364132"/>
    <w:rsid w:val="003909B1"/>
    <w:rsid w:val="0039226E"/>
    <w:rsid w:val="003C2E6E"/>
    <w:rsid w:val="003D52BC"/>
    <w:rsid w:val="003D5DDC"/>
    <w:rsid w:val="00434DE6"/>
    <w:rsid w:val="00474653"/>
    <w:rsid w:val="004B0BBB"/>
    <w:rsid w:val="004B1473"/>
    <w:rsid w:val="004F2D52"/>
    <w:rsid w:val="00510858"/>
    <w:rsid w:val="0051672D"/>
    <w:rsid w:val="00522AEA"/>
    <w:rsid w:val="00546281"/>
    <w:rsid w:val="005560A9"/>
    <w:rsid w:val="005934CF"/>
    <w:rsid w:val="005A4D72"/>
    <w:rsid w:val="005B344D"/>
    <w:rsid w:val="005B77F8"/>
    <w:rsid w:val="005E43BF"/>
    <w:rsid w:val="005F6564"/>
    <w:rsid w:val="00606306"/>
    <w:rsid w:val="00613686"/>
    <w:rsid w:val="00644CBD"/>
    <w:rsid w:val="00660258"/>
    <w:rsid w:val="00665EE6"/>
    <w:rsid w:val="00674C97"/>
    <w:rsid w:val="00684890"/>
    <w:rsid w:val="0068510E"/>
    <w:rsid w:val="00685F02"/>
    <w:rsid w:val="006944AC"/>
    <w:rsid w:val="006A189D"/>
    <w:rsid w:val="006A62B1"/>
    <w:rsid w:val="006B6A43"/>
    <w:rsid w:val="006B7294"/>
    <w:rsid w:val="006C305F"/>
    <w:rsid w:val="006E2275"/>
    <w:rsid w:val="006F1374"/>
    <w:rsid w:val="006F2894"/>
    <w:rsid w:val="00711F4E"/>
    <w:rsid w:val="0074224B"/>
    <w:rsid w:val="007767C6"/>
    <w:rsid w:val="00782617"/>
    <w:rsid w:val="00797AAD"/>
    <w:rsid w:val="007A288A"/>
    <w:rsid w:val="007B12F8"/>
    <w:rsid w:val="007D09D0"/>
    <w:rsid w:val="007F0DDB"/>
    <w:rsid w:val="007F443E"/>
    <w:rsid w:val="007F474E"/>
    <w:rsid w:val="0081179E"/>
    <w:rsid w:val="00813CC7"/>
    <w:rsid w:val="00822F18"/>
    <w:rsid w:val="00842C24"/>
    <w:rsid w:val="00845BE1"/>
    <w:rsid w:val="0084727B"/>
    <w:rsid w:val="008634E8"/>
    <w:rsid w:val="008743DA"/>
    <w:rsid w:val="00875D2D"/>
    <w:rsid w:val="00877291"/>
    <w:rsid w:val="00877E1A"/>
    <w:rsid w:val="008A0F0F"/>
    <w:rsid w:val="008C6EB0"/>
    <w:rsid w:val="008E1F3F"/>
    <w:rsid w:val="008F53F2"/>
    <w:rsid w:val="00910B58"/>
    <w:rsid w:val="00932D21"/>
    <w:rsid w:val="009420F1"/>
    <w:rsid w:val="00955E0D"/>
    <w:rsid w:val="00960EFC"/>
    <w:rsid w:val="009632E3"/>
    <w:rsid w:val="009A761D"/>
    <w:rsid w:val="009D2BDF"/>
    <w:rsid w:val="009E02C8"/>
    <w:rsid w:val="00A100A0"/>
    <w:rsid w:val="00A2198E"/>
    <w:rsid w:val="00A537C0"/>
    <w:rsid w:val="00A552B5"/>
    <w:rsid w:val="00A7508F"/>
    <w:rsid w:val="00A96C88"/>
    <w:rsid w:val="00AA1B35"/>
    <w:rsid w:val="00AB3891"/>
    <w:rsid w:val="00AD34AF"/>
    <w:rsid w:val="00AD3C15"/>
    <w:rsid w:val="00AE5ED7"/>
    <w:rsid w:val="00AF22AA"/>
    <w:rsid w:val="00AF3A69"/>
    <w:rsid w:val="00B01B71"/>
    <w:rsid w:val="00B03868"/>
    <w:rsid w:val="00B04ACE"/>
    <w:rsid w:val="00B24A95"/>
    <w:rsid w:val="00B3650A"/>
    <w:rsid w:val="00B440B8"/>
    <w:rsid w:val="00B53CD3"/>
    <w:rsid w:val="00B54C86"/>
    <w:rsid w:val="00B67436"/>
    <w:rsid w:val="00B677F2"/>
    <w:rsid w:val="00B8156A"/>
    <w:rsid w:val="00B91930"/>
    <w:rsid w:val="00BA782A"/>
    <w:rsid w:val="00BB4B82"/>
    <w:rsid w:val="00BB6FEC"/>
    <w:rsid w:val="00BB7A7F"/>
    <w:rsid w:val="00BC274D"/>
    <w:rsid w:val="00BC3E06"/>
    <w:rsid w:val="00BF5D2B"/>
    <w:rsid w:val="00C05558"/>
    <w:rsid w:val="00C21F6F"/>
    <w:rsid w:val="00C30ED9"/>
    <w:rsid w:val="00C34CB8"/>
    <w:rsid w:val="00C52906"/>
    <w:rsid w:val="00C73522"/>
    <w:rsid w:val="00C758B5"/>
    <w:rsid w:val="00C92F5D"/>
    <w:rsid w:val="00CA0C1C"/>
    <w:rsid w:val="00CB46D2"/>
    <w:rsid w:val="00CC1090"/>
    <w:rsid w:val="00CD3486"/>
    <w:rsid w:val="00CD6CC9"/>
    <w:rsid w:val="00D00875"/>
    <w:rsid w:val="00D05064"/>
    <w:rsid w:val="00D231B2"/>
    <w:rsid w:val="00D24203"/>
    <w:rsid w:val="00D26DAC"/>
    <w:rsid w:val="00D367E2"/>
    <w:rsid w:val="00D367FD"/>
    <w:rsid w:val="00D47F01"/>
    <w:rsid w:val="00D67F71"/>
    <w:rsid w:val="00D81982"/>
    <w:rsid w:val="00D81F41"/>
    <w:rsid w:val="00D9261F"/>
    <w:rsid w:val="00DA517F"/>
    <w:rsid w:val="00DA5274"/>
    <w:rsid w:val="00DB5AE6"/>
    <w:rsid w:val="00DC52AE"/>
    <w:rsid w:val="00DC76AA"/>
    <w:rsid w:val="00DF3695"/>
    <w:rsid w:val="00E25947"/>
    <w:rsid w:val="00E26FE8"/>
    <w:rsid w:val="00E27A72"/>
    <w:rsid w:val="00E32474"/>
    <w:rsid w:val="00E4050D"/>
    <w:rsid w:val="00E41B79"/>
    <w:rsid w:val="00E61962"/>
    <w:rsid w:val="00E70633"/>
    <w:rsid w:val="00E733DE"/>
    <w:rsid w:val="00E83E59"/>
    <w:rsid w:val="00E84D8C"/>
    <w:rsid w:val="00E87565"/>
    <w:rsid w:val="00E9704B"/>
    <w:rsid w:val="00EA09F1"/>
    <w:rsid w:val="00EC2539"/>
    <w:rsid w:val="00EC7520"/>
    <w:rsid w:val="00ED2B13"/>
    <w:rsid w:val="00EF3769"/>
    <w:rsid w:val="00EF3E1C"/>
    <w:rsid w:val="00F01F5C"/>
    <w:rsid w:val="00F05C75"/>
    <w:rsid w:val="00F13801"/>
    <w:rsid w:val="00F15F8B"/>
    <w:rsid w:val="00F57E0B"/>
    <w:rsid w:val="00F66AEE"/>
    <w:rsid w:val="00F70B88"/>
    <w:rsid w:val="00F77C39"/>
    <w:rsid w:val="00F855B3"/>
    <w:rsid w:val="00FB15C0"/>
    <w:rsid w:val="00FB3D17"/>
    <w:rsid w:val="00FD2A8C"/>
    <w:rsid w:val="00FE0689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9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8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C3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2</cp:revision>
  <dcterms:created xsi:type="dcterms:W3CDTF">2021-01-15T13:26:00Z</dcterms:created>
  <dcterms:modified xsi:type="dcterms:W3CDTF">2021-01-15T13:26:00Z</dcterms:modified>
</cp:coreProperties>
</file>