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E4" w:rsidRPr="00F57E0B" w:rsidRDefault="005A35E4" w:rsidP="005A35E4">
      <w:pPr>
        <w:pStyle w:val="Sinespaciado"/>
        <w:jc w:val="both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>
        <w:rPr>
          <w:u w:val="single"/>
        </w:rPr>
        <w:t>287</w:t>
      </w:r>
    </w:p>
    <w:p w:rsidR="005A35E4" w:rsidRPr="00F57E0B" w:rsidRDefault="005A35E4" w:rsidP="005A35E4">
      <w:pPr>
        <w:pStyle w:val="Sinespaciado"/>
        <w:jc w:val="both"/>
        <w:rPr>
          <w:b/>
          <w:bCs/>
          <w:smallCaps/>
        </w:rPr>
      </w:pPr>
    </w:p>
    <w:p w:rsidR="005A35E4" w:rsidRPr="00F57E0B" w:rsidRDefault="005A35E4" w:rsidP="005A35E4">
      <w:pPr>
        <w:pStyle w:val="Sinespaciado"/>
        <w:jc w:val="both"/>
      </w:pPr>
      <w:r w:rsidRPr="00F57E0B">
        <w:rPr>
          <w:b/>
          <w:bCs/>
          <w:smallCaps/>
        </w:rPr>
        <w:t>Fecha:</w:t>
      </w:r>
      <w:r>
        <w:t xml:space="preserve"> 10</w:t>
      </w:r>
      <w:r w:rsidRPr="00F57E0B">
        <w:t>/</w:t>
      </w:r>
      <w:r>
        <w:t>1</w:t>
      </w:r>
      <w:r w:rsidRPr="00F57E0B">
        <w:t>0</w:t>
      </w:r>
      <w:r w:rsidR="00024DCE">
        <w:t>/2019</w:t>
      </w:r>
    </w:p>
    <w:p w:rsidR="005A35E4" w:rsidRPr="00F57E0B" w:rsidRDefault="005A35E4" w:rsidP="005A35E4">
      <w:pPr>
        <w:pStyle w:val="Sinespaciado"/>
        <w:jc w:val="both"/>
        <w:rPr>
          <w:b/>
          <w:bCs/>
          <w:smallCaps/>
        </w:rPr>
      </w:pPr>
    </w:p>
    <w:p w:rsidR="005A35E4" w:rsidRPr="00F57E0B" w:rsidRDefault="005A35E4" w:rsidP="005A35E4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CABA.</w:t>
      </w:r>
    </w:p>
    <w:p w:rsidR="005A35E4" w:rsidRPr="00F57E0B" w:rsidRDefault="005A35E4" w:rsidP="005A35E4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002209" w:rsidRPr="000037AC" w:rsidRDefault="00002209" w:rsidP="00B06F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037AC">
        <w:rPr>
          <w:lang w:val="es-ES"/>
        </w:rPr>
        <w:t>Dire</w:t>
      </w:r>
      <w:r w:rsidR="00B06FAA" w:rsidRPr="000037AC">
        <w:rPr>
          <w:lang w:val="es-ES"/>
        </w:rPr>
        <w:t>ctores titulare</w:t>
      </w:r>
      <w:r w:rsidR="00693584" w:rsidRPr="000037AC">
        <w:rPr>
          <w:lang w:val="es-ES"/>
        </w:rPr>
        <w:t>s</w:t>
      </w:r>
      <w:r w:rsidR="00B06FAA" w:rsidRPr="000037AC">
        <w:rPr>
          <w:lang w:val="es-ES"/>
        </w:rPr>
        <w:t xml:space="preserve">: Marcelo Enrique Orfila y Diego Kyburg </w:t>
      </w:r>
    </w:p>
    <w:p w:rsidR="00002209" w:rsidRPr="000037AC" w:rsidRDefault="00002209" w:rsidP="00B06F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037AC">
        <w:rPr>
          <w:lang w:val="es-ES"/>
        </w:rPr>
        <w:t>Director suplente: José María Milberg</w:t>
      </w:r>
    </w:p>
    <w:p w:rsidR="00002209" w:rsidRPr="000037AC" w:rsidRDefault="00002209" w:rsidP="00B06FA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0037AC">
        <w:rPr>
          <w:lang w:val="es-ES"/>
        </w:rPr>
        <w:t xml:space="preserve">Miembro de la Comisión </w:t>
      </w:r>
      <w:r w:rsidR="00B06FAA" w:rsidRPr="000037AC">
        <w:rPr>
          <w:lang w:val="es-ES"/>
        </w:rPr>
        <w:t>Fiscalizadora: Axel Martí</w:t>
      </w:r>
      <w:r w:rsidRPr="000037AC">
        <w:rPr>
          <w:lang w:val="es-ES"/>
        </w:rPr>
        <w:t>n</w:t>
      </w:r>
    </w:p>
    <w:p w:rsidR="00002209" w:rsidRPr="00D15DF4" w:rsidRDefault="00002209" w:rsidP="00B06FAA">
      <w:pPr>
        <w:jc w:val="both"/>
        <w:rPr>
          <w:rFonts w:cstheme="minorHAnsi"/>
          <w:b/>
          <w:lang w:val="es-ES"/>
        </w:rPr>
      </w:pPr>
      <w:bookmarkStart w:id="0" w:name="_GoBack"/>
      <w:r w:rsidRPr="00D15DF4"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O</w:t>
      </w:r>
      <w:r w:rsidR="005A35E4" w:rsidRPr="00D15DF4">
        <w:rPr>
          <w:rFonts w:ascii="Calibri" w:eastAsia="Calibri" w:hAnsi="Calibri" w:cs="Calibri"/>
          <w:b/>
          <w:bCs/>
          <w:smallCaps/>
          <w:color w:val="000000"/>
          <w:u w:color="000000"/>
          <w:bdr w:val="nil"/>
          <w:lang w:val="pt-PT" w:eastAsia="es-AR"/>
        </w:rPr>
        <w:t>rden del día</w:t>
      </w:r>
      <w:r w:rsidRPr="00D15DF4">
        <w:rPr>
          <w:rFonts w:cstheme="minorHAnsi"/>
          <w:b/>
          <w:lang w:val="es-ES"/>
        </w:rPr>
        <w:t xml:space="preserve">: </w:t>
      </w:r>
    </w:p>
    <w:bookmarkEnd w:id="0"/>
    <w:p w:rsidR="007C6EAF" w:rsidRPr="000037AC" w:rsidRDefault="00002209" w:rsidP="000037AC">
      <w:pPr>
        <w:pStyle w:val="Prrafodelista"/>
        <w:numPr>
          <w:ilvl w:val="0"/>
          <w:numId w:val="4"/>
        </w:numPr>
        <w:jc w:val="both"/>
        <w:rPr>
          <w:b/>
          <w:u w:val="single"/>
        </w:rPr>
      </w:pPr>
      <w:r w:rsidRPr="000037AC">
        <w:rPr>
          <w:b/>
          <w:u w:val="single"/>
        </w:rPr>
        <w:t>REPORTE SOBRE EL CUMPLIMIENTO DEL PLAN ANUAL DE AUDITORÍA INTERNA -2019 – PERÍODO MAYO/AGOSTO.</w:t>
      </w:r>
    </w:p>
    <w:p w:rsidR="00002209" w:rsidRPr="000037AC" w:rsidRDefault="00002209" w:rsidP="00B06FAA">
      <w:pPr>
        <w:pStyle w:val="Prrafodelista"/>
        <w:ind w:left="2061"/>
        <w:jc w:val="both"/>
        <w:rPr>
          <w:b/>
          <w:u w:val="single"/>
        </w:rPr>
      </w:pPr>
    </w:p>
    <w:p w:rsidR="00002209" w:rsidRPr="000037AC" w:rsidRDefault="00B06FAA" w:rsidP="00B06FAA">
      <w:pPr>
        <w:pStyle w:val="Prrafodelista"/>
        <w:ind w:left="2061"/>
        <w:jc w:val="both"/>
      </w:pPr>
      <w:r w:rsidRPr="000037AC">
        <w:t xml:space="preserve">Los miembros del Directorio toman conocimiento del </w:t>
      </w:r>
      <w:r w:rsidR="00700EBF" w:rsidRPr="000037AC">
        <w:t>segundo reporte</w:t>
      </w:r>
      <w:r w:rsidRPr="000037AC">
        <w:t xml:space="preserve"> presentado por el Titular de la Unidad de Auditoría Interna, Guillermo S. Fiuza, </w:t>
      </w:r>
      <w:r w:rsidR="00700EBF" w:rsidRPr="000037AC">
        <w:t>sobre el cumplimiento del Plan Anual 2019 de auditor</w:t>
      </w:r>
      <w:r w:rsidR="003140AA" w:rsidRPr="000037AC">
        <w:t>í</w:t>
      </w:r>
      <w:r w:rsidR="00700EBF" w:rsidRPr="000037AC">
        <w:t>a interna correspo</w:t>
      </w:r>
      <w:r w:rsidR="003140AA" w:rsidRPr="000037AC">
        <w:t>ndiente al periodo Mayo/</w:t>
      </w:r>
      <w:r w:rsidRPr="000037AC">
        <w:t>Agosto, que incluye el detalle de actividades e informes emitidos durante el segundo cuatrimestre, el estado de situación de los proyectos en curso y a iniciar durante los próximos meses, asimismo contiene las principales conclusiones y observaciones contenidas en los informes y reportes emitidos durante el periodo reportado.</w:t>
      </w:r>
    </w:p>
    <w:p w:rsidR="00002209" w:rsidRPr="000037AC" w:rsidRDefault="00002209"/>
    <w:sectPr w:rsidR="00002209" w:rsidRPr="000037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6D" w:rsidRDefault="000D1D6D" w:rsidP="000037AC">
      <w:pPr>
        <w:spacing w:after="0" w:line="240" w:lineRule="auto"/>
      </w:pPr>
      <w:r>
        <w:separator/>
      </w:r>
    </w:p>
  </w:endnote>
  <w:endnote w:type="continuationSeparator" w:id="0">
    <w:p w:rsidR="000D1D6D" w:rsidRDefault="000D1D6D" w:rsidP="0000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6D" w:rsidRDefault="000D1D6D" w:rsidP="000037AC">
      <w:pPr>
        <w:spacing w:after="0" w:line="240" w:lineRule="auto"/>
      </w:pPr>
      <w:r>
        <w:separator/>
      </w:r>
    </w:p>
  </w:footnote>
  <w:footnote w:type="continuationSeparator" w:id="0">
    <w:p w:rsidR="000D1D6D" w:rsidRDefault="000D1D6D" w:rsidP="0000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AC" w:rsidRDefault="000037AC" w:rsidP="000037AC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13AE0DD8" wp14:editId="1755C7A7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31E"/>
    <w:multiLevelType w:val="hybridMultilevel"/>
    <w:tmpl w:val="229AF60A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50D82F78"/>
    <w:multiLevelType w:val="hybridMultilevel"/>
    <w:tmpl w:val="BB7C2B42"/>
    <w:lvl w:ilvl="0" w:tplc="2C0A000F">
      <w:start w:val="1"/>
      <w:numFmt w:val="decimal"/>
      <w:lvlText w:val="%1."/>
      <w:lvlJc w:val="left"/>
      <w:pPr>
        <w:ind w:left="2061" w:hanging="360"/>
      </w:p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9"/>
    <w:rsid w:val="00002209"/>
    <w:rsid w:val="000037AC"/>
    <w:rsid w:val="00024DCE"/>
    <w:rsid w:val="000D1D6D"/>
    <w:rsid w:val="0026695A"/>
    <w:rsid w:val="00283D7B"/>
    <w:rsid w:val="003140AA"/>
    <w:rsid w:val="0047298C"/>
    <w:rsid w:val="004A124C"/>
    <w:rsid w:val="005A35E4"/>
    <w:rsid w:val="00693584"/>
    <w:rsid w:val="00700EBF"/>
    <w:rsid w:val="00887476"/>
    <w:rsid w:val="00B06FAA"/>
    <w:rsid w:val="00B14CFF"/>
    <w:rsid w:val="00BA4840"/>
    <w:rsid w:val="00CD549A"/>
    <w:rsid w:val="00D15DF4"/>
    <w:rsid w:val="00E3275C"/>
    <w:rsid w:val="00F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E6A1-495A-4256-BD95-5D31D547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7AC"/>
  </w:style>
  <w:style w:type="paragraph" w:styleId="Piedepgina">
    <w:name w:val="footer"/>
    <w:basedOn w:val="Normal"/>
    <w:link w:val="PiedepginaCar"/>
    <w:uiPriority w:val="99"/>
    <w:unhideWhenUsed/>
    <w:rsid w:val="0000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7AC"/>
  </w:style>
  <w:style w:type="paragraph" w:styleId="Sinespaciado">
    <w:name w:val="No Spacing"/>
    <w:rsid w:val="00CD54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customStyle="1" w:styleId="Cuerpo">
    <w:name w:val="Cuerpo"/>
    <w:rsid w:val="005A35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13</cp:revision>
  <dcterms:created xsi:type="dcterms:W3CDTF">2020-11-10T15:22:00Z</dcterms:created>
  <dcterms:modified xsi:type="dcterms:W3CDTF">2020-12-30T18:17:00Z</dcterms:modified>
</cp:coreProperties>
</file>