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52D1" w14:textId="1C9B0F72" w:rsidR="00FA0A3F" w:rsidRPr="003549BE" w:rsidRDefault="00FA0A3F" w:rsidP="00FA0A3F">
      <w:pPr>
        <w:pStyle w:val="Ttulo1"/>
        <w:jc w:val="both"/>
        <w:rPr>
          <w:rFonts w:ascii="Verdana" w:hAnsi="Verdana"/>
          <w:color w:val="auto"/>
          <w:sz w:val="28"/>
          <w:szCs w:val="28"/>
          <w:lang w:val="es-CR"/>
        </w:rPr>
      </w:pPr>
      <w:bookmarkStart w:id="0" w:name="_Toc289111460"/>
      <w:r w:rsidRPr="003549BE">
        <w:rPr>
          <w:rFonts w:ascii="Verdana" w:hAnsi="Verdana"/>
          <w:color w:val="auto"/>
          <w:sz w:val="28"/>
          <w:szCs w:val="28"/>
          <w:lang w:val="es-CR"/>
        </w:rPr>
        <w:t>AGUA VIRTUAL</w:t>
      </w:r>
      <w:bookmarkEnd w:id="0"/>
    </w:p>
    <w:p w14:paraId="2CF41363" w14:textId="4522DC2C" w:rsidR="003549BE" w:rsidRDefault="003549BE" w:rsidP="00FA0A3F">
      <w:pPr>
        <w:jc w:val="both"/>
        <w:rPr>
          <w:rFonts w:ascii="Verdana" w:eastAsiaTheme="majorEastAsia" w:hAnsi="Verdana" w:cstheme="majorBidi"/>
          <w:i/>
          <w:iCs/>
          <w:lang w:val="es-CR"/>
        </w:rPr>
      </w:pPr>
      <w:r>
        <w:rPr>
          <w:rFonts w:ascii="Verdana" w:eastAsiaTheme="majorEastAsia" w:hAnsi="Verdana" w:cstheme="majorBidi"/>
          <w:i/>
          <w:iCs/>
          <w:lang w:val="es-CR"/>
        </w:rPr>
        <w:t>Dra. Ana Carolina Herrero, Defensora del Usuario del ERAS</w:t>
      </w:r>
    </w:p>
    <w:p w14:paraId="65655BCC" w14:textId="77777777" w:rsidR="003549BE" w:rsidRPr="003549BE" w:rsidRDefault="003549BE" w:rsidP="00FA0A3F">
      <w:pPr>
        <w:jc w:val="both"/>
        <w:rPr>
          <w:rFonts w:ascii="Verdana" w:eastAsiaTheme="majorEastAsia" w:hAnsi="Verdana" w:cstheme="majorBidi"/>
          <w:i/>
          <w:iCs/>
          <w:lang w:val="es-CR"/>
        </w:rPr>
      </w:pPr>
    </w:p>
    <w:p w14:paraId="7559B6EA" w14:textId="209C460B" w:rsidR="003549BE" w:rsidRPr="003549BE" w:rsidRDefault="003549BE" w:rsidP="003549BE">
      <w:pPr>
        <w:jc w:val="both"/>
        <w:rPr>
          <w:rFonts w:ascii="Verdana" w:hAnsi="Verdana"/>
          <w:bCs/>
          <w:snapToGrid w:val="0"/>
        </w:rPr>
      </w:pPr>
      <w:r>
        <w:rPr>
          <w:rFonts w:ascii="Verdana" w:hAnsi="Verdana"/>
          <w:bCs/>
          <w:snapToGrid w:val="0"/>
        </w:rPr>
        <w:t>Al s</w:t>
      </w:r>
      <w:r w:rsidR="00FA0A3F" w:rsidRPr="003549BE">
        <w:rPr>
          <w:rFonts w:ascii="Verdana" w:hAnsi="Verdana"/>
          <w:bCs/>
          <w:snapToGrid w:val="0"/>
        </w:rPr>
        <w:t xml:space="preserve">uperponer la </w:t>
      </w:r>
      <w:r w:rsidR="00FA0A3F" w:rsidRPr="003549BE">
        <w:rPr>
          <w:rFonts w:ascii="Verdana" w:hAnsi="Verdana"/>
          <w:bCs/>
          <w:i/>
          <w:iCs/>
          <w:snapToGrid w:val="0"/>
        </w:rPr>
        <w:t>disponibilidad total de agua por países</w:t>
      </w:r>
      <w:r w:rsidR="00FA0A3F" w:rsidRPr="003549BE">
        <w:rPr>
          <w:rFonts w:ascii="Verdana" w:hAnsi="Verdana"/>
          <w:bCs/>
          <w:snapToGrid w:val="0"/>
        </w:rPr>
        <w:t xml:space="preserve"> con la </w:t>
      </w:r>
      <w:r w:rsidR="00FA0A3F" w:rsidRPr="003549BE">
        <w:rPr>
          <w:rFonts w:ascii="Verdana" w:hAnsi="Verdana"/>
          <w:bCs/>
          <w:i/>
          <w:iCs/>
          <w:snapToGrid w:val="0"/>
        </w:rPr>
        <w:t>Huella Hídrica</w:t>
      </w:r>
      <w:r w:rsidRPr="003549BE">
        <w:rPr>
          <w:rStyle w:val="Refdenotaalpie"/>
          <w:rFonts w:ascii="Verdana" w:hAnsi="Verdana"/>
          <w:bCs/>
          <w:i/>
          <w:iCs/>
          <w:snapToGrid w:val="0"/>
        </w:rPr>
        <w:footnoteReference w:id="1"/>
      </w:r>
      <w:r w:rsidR="00FA0A3F" w:rsidRPr="003549BE">
        <w:rPr>
          <w:rFonts w:ascii="Verdana" w:hAnsi="Verdana"/>
          <w:bCs/>
          <w:i/>
          <w:iCs/>
          <w:snapToGrid w:val="0"/>
        </w:rPr>
        <w:t xml:space="preserve"> por habitante promedio</w:t>
      </w:r>
      <w:r>
        <w:rPr>
          <w:rFonts w:ascii="Verdana" w:hAnsi="Verdana"/>
          <w:bCs/>
          <w:snapToGrid w:val="0"/>
        </w:rPr>
        <w:t xml:space="preserve">, </w:t>
      </w:r>
      <w:r w:rsidR="00FA0A3F" w:rsidRPr="003549BE">
        <w:rPr>
          <w:rFonts w:ascii="Verdana" w:hAnsi="Verdana"/>
          <w:bCs/>
          <w:snapToGrid w:val="0"/>
        </w:rPr>
        <w:t>deja en evidencia que regiones con la más baja disponibilidad de agua (ej. Europa) son las que presentan los valores más elevados de Huella Hídrica</w:t>
      </w:r>
      <w:r>
        <w:rPr>
          <w:rFonts w:ascii="Verdana" w:hAnsi="Verdana"/>
          <w:bCs/>
          <w:snapToGrid w:val="0"/>
        </w:rPr>
        <w:t>:</w:t>
      </w:r>
    </w:p>
    <w:p w14:paraId="669508F8" w14:textId="18CD32AB" w:rsidR="003549BE" w:rsidRPr="003549BE" w:rsidRDefault="003549BE" w:rsidP="003549BE">
      <w:pPr>
        <w:jc w:val="center"/>
        <w:rPr>
          <w:rFonts w:ascii="Verdana" w:hAnsi="Verdana"/>
          <w:b/>
          <w:sz w:val="20"/>
          <w:szCs w:val="20"/>
        </w:rPr>
      </w:pPr>
      <w:r w:rsidRPr="003549BE">
        <w:rPr>
          <w:rFonts w:ascii="Verdana" w:hAnsi="Verdana"/>
          <w:b/>
          <w:sz w:val="20"/>
          <w:szCs w:val="20"/>
        </w:rPr>
        <w:t>Disponibilidad total de agua por países (km</w:t>
      </w:r>
      <w:r w:rsidRPr="003549BE">
        <w:rPr>
          <w:rFonts w:ascii="Verdana" w:hAnsi="Verdana"/>
          <w:sz w:val="20"/>
          <w:szCs w:val="20"/>
          <w:vertAlign w:val="superscript"/>
        </w:rPr>
        <w:t>3</w:t>
      </w:r>
      <w:r w:rsidRPr="003549BE">
        <w:rPr>
          <w:rFonts w:ascii="Verdana" w:hAnsi="Verdana"/>
          <w:b/>
          <w:sz w:val="20"/>
          <w:szCs w:val="20"/>
        </w:rPr>
        <w:t>/año)</w:t>
      </w:r>
    </w:p>
    <w:p w14:paraId="7E85FB5D" w14:textId="77777777" w:rsidR="003549BE" w:rsidRPr="003549BE" w:rsidRDefault="003549BE" w:rsidP="003549BE">
      <w:pPr>
        <w:jc w:val="both"/>
        <w:rPr>
          <w:rFonts w:ascii="Verdana" w:hAnsi="Verdana"/>
        </w:rPr>
      </w:pPr>
      <w:r w:rsidRPr="003549BE">
        <w:rPr>
          <w:rFonts w:ascii="Verdana" w:hAnsi="Verdana"/>
          <w:noProof/>
          <w:lang w:val="es-ES" w:eastAsia="es-ES"/>
        </w:rPr>
        <mc:AlternateContent>
          <mc:Choice Requires="wps">
            <w:drawing>
              <wp:anchor distT="0" distB="0" distL="114300" distR="114300" simplePos="0" relativeHeight="251660288" behindDoc="0" locked="0" layoutInCell="1" allowOverlap="1" wp14:anchorId="4083191D" wp14:editId="006743C8">
                <wp:simplePos x="0" y="0"/>
                <wp:positionH relativeFrom="column">
                  <wp:posOffset>-228600</wp:posOffset>
                </wp:positionH>
                <wp:positionV relativeFrom="paragraph">
                  <wp:posOffset>1181735</wp:posOffset>
                </wp:positionV>
                <wp:extent cx="1575435" cy="1536700"/>
                <wp:effectExtent l="0" t="0" r="0" b="12700"/>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536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B808B7" w14:textId="77777777" w:rsidR="003549BE" w:rsidRDefault="003549BE" w:rsidP="003549BE">
                            <w:r>
                              <w:rPr>
                                <w:b/>
                                <w:noProof/>
                                <w:color w:val="000000"/>
                              </w:rPr>
                              <w:drawing>
                                <wp:inline distT="0" distB="0" distL="0" distR="0" wp14:anchorId="04334314" wp14:editId="3DA10DA3">
                                  <wp:extent cx="1400175" cy="1295400"/>
                                  <wp:effectExtent l="0" t="0" r="0" b="0"/>
                                  <wp:docPr id="1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83191D" id="_x0000_t202" coordsize="21600,21600" o:spt="202" path="m,l,21600r21600,l21600,xe">
                <v:stroke joinstyle="miter"/>
                <v:path gradientshapeok="t" o:connecttype="rect"/>
              </v:shapetype>
              <v:shape id="Text Box 52" o:spid="_x0000_s1026" type="#_x0000_t202" style="position:absolute;left:0;text-align:left;margin-left:-18pt;margin-top:93.05pt;width:124.05pt;height:1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" stroked="f">
                <v:textbox style="mso-fit-shape-to-text:t">
                  <w:txbxContent>
                    <w:p w14:paraId="59B808B7" w14:textId="77777777" w:rsidR="003549BE" w:rsidRDefault="003549BE" w:rsidP="003549BE">
                      <w:r>
                        <w:rPr>
                          <w:b/>
                          <w:noProof/>
                          <w:color w:val="000000"/>
                        </w:rPr>
                        <w:drawing>
                          <wp:inline distT="0" distB="0" distL="0" distR="0" wp14:anchorId="04334314" wp14:editId="3DA10DA3">
                            <wp:extent cx="1400175" cy="1295400"/>
                            <wp:effectExtent l="0" t="0" r="0" b="0"/>
                            <wp:docPr id="1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95400"/>
                                    </a:xfrm>
                                    <a:prstGeom prst="rect">
                                      <a:avLst/>
                                    </a:prstGeom>
                                    <a:noFill/>
                                    <a:ln>
                                      <a:noFill/>
                                    </a:ln>
                                  </pic:spPr>
                                </pic:pic>
                              </a:graphicData>
                            </a:graphic>
                          </wp:inline>
                        </w:drawing>
                      </w:r>
                    </w:p>
                  </w:txbxContent>
                </v:textbox>
              </v:shape>
            </w:pict>
          </mc:Fallback>
        </mc:AlternateContent>
      </w:r>
      <w:r w:rsidRPr="003549BE">
        <w:rPr>
          <w:rFonts w:ascii="Verdana" w:hAnsi="Verdana"/>
          <w:noProof/>
          <w:lang w:val="es-ES" w:eastAsia="es-ES"/>
        </w:rPr>
        <mc:AlternateContent>
          <mc:Choice Requires="wps">
            <w:drawing>
              <wp:anchor distT="0" distB="0" distL="114300" distR="114300" simplePos="0" relativeHeight="251659264" behindDoc="0" locked="0" layoutInCell="1" allowOverlap="1" wp14:anchorId="14A005C2" wp14:editId="5A099C7F">
                <wp:simplePos x="0" y="0"/>
                <wp:positionH relativeFrom="column">
                  <wp:posOffset>-114300</wp:posOffset>
                </wp:positionH>
                <wp:positionV relativeFrom="paragraph">
                  <wp:posOffset>1296035</wp:posOffset>
                </wp:positionV>
                <wp:extent cx="1714500" cy="1257300"/>
                <wp:effectExtent l="0" t="0" r="12700" b="1270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8F15E" id="Rectangle 48" o:spid="_x0000_s1026" style="position:absolute;margin-left:-9pt;margin-top:102.05pt;width:1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" stroked="f"/>
            </w:pict>
          </mc:Fallback>
        </mc:AlternateContent>
      </w:r>
      <w:r w:rsidRPr="003549BE">
        <w:rPr>
          <w:rFonts w:ascii="Verdana" w:hAnsi="Verdana"/>
          <w:noProof/>
          <w:lang w:val="es-ES" w:eastAsia="es-ES"/>
        </w:rPr>
        <w:drawing>
          <wp:inline distT="0" distB="0" distL="0" distR="0" wp14:anchorId="3DC5A51C" wp14:editId="625C0194">
            <wp:extent cx="5478145" cy="2438400"/>
            <wp:effectExtent l="0" t="0" r="8255" b="0"/>
            <wp:docPr id="8" name="Imagen 47" descr="Descripción: Descripción: MA8_2DISP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Descripción: Descripción: MA8_2DISPMUN"/>
                    <pic:cNvPicPr>
                      <a:picLocks noChangeAspect="1" noChangeArrowheads="1"/>
                    </pic:cNvPicPr>
                  </pic:nvPicPr>
                  <pic:blipFill>
                    <a:blip r:embed="rId8" cstate="print">
                      <a:extLst>
                        <a:ext uri="{28A0092B-C50C-407E-A947-70E740481C1C}">
                          <a14:useLocalDpi xmlns:a14="http://schemas.microsoft.com/office/drawing/2010/main" val="0"/>
                        </a:ext>
                      </a:extLst>
                    </a:blip>
                    <a:srcRect t="23010" b="19463"/>
                    <a:stretch>
                      <a:fillRect/>
                    </a:stretch>
                  </pic:blipFill>
                  <pic:spPr bwMode="auto">
                    <a:xfrm>
                      <a:off x="0" y="0"/>
                      <a:ext cx="5478145" cy="2438400"/>
                    </a:xfrm>
                    <a:prstGeom prst="rect">
                      <a:avLst/>
                    </a:prstGeom>
                    <a:noFill/>
                    <a:ln>
                      <a:noFill/>
                    </a:ln>
                  </pic:spPr>
                </pic:pic>
              </a:graphicData>
            </a:graphic>
          </wp:inline>
        </w:drawing>
      </w:r>
    </w:p>
    <w:p w14:paraId="750926DA" w14:textId="77777777" w:rsidR="003549BE" w:rsidRPr="003549BE" w:rsidRDefault="003549BE" w:rsidP="003549BE">
      <w:pPr>
        <w:rPr>
          <w:rFonts w:ascii="Verdana" w:hAnsi="Verdana"/>
          <w:sz w:val="20"/>
          <w:szCs w:val="20"/>
        </w:rPr>
      </w:pPr>
      <w:r w:rsidRPr="003549BE">
        <w:rPr>
          <w:rFonts w:ascii="Verdana" w:hAnsi="Verdana"/>
          <w:sz w:val="20"/>
          <w:szCs w:val="20"/>
        </w:rPr>
        <w:t>Fu</w:t>
      </w:r>
    </w:p>
    <w:p w14:paraId="45DBA6CE" w14:textId="7C7F9CD0" w:rsidR="003549BE" w:rsidRDefault="003549BE" w:rsidP="003549BE">
      <w:pPr>
        <w:rPr>
          <w:rFonts w:ascii="Verdana" w:hAnsi="Verdana"/>
          <w:sz w:val="20"/>
          <w:szCs w:val="20"/>
        </w:rPr>
      </w:pPr>
      <w:r w:rsidRPr="003549BE">
        <w:rPr>
          <w:rFonts w:ascii="Verdana" w:hAnsi="Verdana"/>
          <w:sz w:val="20"/>
          <w:szCs w:val="20"/>
        </w:rPr>
        <w:t>Fuente: FAO, 2008.</w:t>
      </w:r>
    </w:p>
    <w:p w14:paraId="1EC64861" w14:textId="77777777" w:rsidR="003549BE" w:rsidRPr="003549BE" w:rsidRDefault="003549BE" w:rsidP="003549BE">
      <w:pPr>
        <w:pStyle w:val="Descripcin"/>
        <w:jc w:val="center"/>
        <w:rPr>
          <w:rFonts w:ascii="Verdana" w:hAnsi="Verdana"/>
          <w:snapToGrid w:val="0"/>
          <w:color w:val="auto"/>
          <w:sz w:val="20"/>
          <w:szCs w:val="20"/>
          <w:lang w:val="es-ES_tradnl"/>
        </w:rPr>
      </w:pPr>
      <w:r w:rsidRPr="003549BE">
        <w:rPr>
          <w:rFonts w:ascii="Verdana" w:hAnsi="Verdana"/>
          <w:color w:val="auto"/>
          <w:sz w:val="20"/>
          <w:szCs w:val="20"/>
        </w:rPr>
        <w:t>Huella Hídrica por habitante promedio</w:t>
      </w:r>
    </w:p>
    <w:p w14:paraId="37D3689C" w14:textId="77777777" w:rsidR="003549BE" w:rsidRPr="003549BE" w:rsidRDefault="003549BE" w:rsidP="003549BE">
      <w:pPr>
        <w:jc w:val="center"/>
        <w:rPr>
          <w:rFonts w:ascii="Verdana" w:hAnsi="Verdana" w:cs="Calibri"/>
          <w:sz w:val="20"/>
          <w:szCs w:val="20"/>
        </w:rPr>
      </w:pPr>
      <w:r w:rsidRPr="003549BE">
        <w:rPr>
          <w:rFonts w:ascii="Verdana" w:hAnsi="Verdana"/>
          <w:noProof/>
          <w:lang w:val="es-ES" w:eastAsia="es-ES"/>
        </w:rPr>
        <w:drawing>
          <wp:inline distT="0" distB="0" distL="0" distR="0" wp14:anchorId="5A003DDF" wp14:editId="565275B8">
            <wp:extent cx="4914900" cy="2114550"/>
            <wp:effectExtent l="19050" t="0" r="0" b="0"/>
            <wp:docPr id="1" name="Imagen 19" descr="Descripción: Descripción: Descripción: map_6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Descripción: Descripción: map_6_a"/>
                    <pic:cNvPicPr>
                      <a:picLocks noChangeAspect="1" noChangeArrowheads="1"/>
                    </pic:cNvPicPr>
                  </pic:nvPicPr>
                  <pic:blipFill>
                    <a:blip r:embed="rId9" cstate="print"/>
                    <a:srcRect l="2173" t="15945" r="2345" b="24083"/>
                    <a:stretch>
                      <a:fillRect/>
                    </a:stretch>
                  </pic:blipFill>
                  <pic:spPr bwMode="auto">
                    <a:xfrm>
                      <a:off x="0" y="0"/>
                      <a:ext cx="4914900" cy="2114550"/>
                    </a:xfrm>
                    <a:prstGeom prst="rect">
                      <a:avLst/>
                    </a:prstGeom>
                    <a:noFill/>
                    <a:ln w="9525">
                      <a:noFill/>
                      <a:miter lim="800000"/>
                      <a:headEnd/>
                      <a:tailEnd/>
                    </a:ln>
                  </pic:spPr>
                </pic:pic>
              </a:graphicData>
            </a:graphic>
          </wp:inline>
        </w:drawing>
      </w:r>
    </w:p>
    <w:p w14:paraId="44610B6D" w14:textId="77777777" w:rsidR="003549BE" w:rsidRPr="003549BE" w:rsidRDefault="003549BE" w:rsidP="003549BE">
      <w:pPr>
        <w:spacing w:after="0" w:line="240" w:lineRule="auto"/>
        <w:jc w:val="both"/>
        <w:rPr>
          <w:rFonts w:ascii="Verdana" w:hAnsi="Verdana"/>
          <w:bCs/>
          <w:snapToGrid w:val="0"/>
          <w:color w:val="000000"/>
          <w:sz w:val="20"/>
          <w:szCs w:val="20"/>
        </w:rPr>
      </w:pPr>
      <w:r w:rsidRPr="003549BE">
        <w:rPr>
          <w:rFonts w:ascii="Verdana" w:hAnsi="Verdana"/>
          <w:bCs/>
          <w:snapToGrid w:val="0"/>
          <w:color w:val="000000"/>
          <w:sz w:val="20"/>
          <w:szCs w:val="20"/>
        </w:rPr>
        <w:t xml:space="preserve">Fuente: </w:t>
      </w:r>
      <w:proofErr w:type="spellStart"/>
      <w:r w:rsidRPr="003549BE">
        <w:rPr>
          <w:rFonts w:ascii="Verdana" w:hAnsi="Verdana"/>
          <w:bCs/>
          <w:snapToGrid w:val="0"/>
          <w:color w:val="000000"/>
          <w:sz w:val="20"/>
          <w:szCs w:val="20"/>
        </w:rPr>
        <w:t>Chapagain</w:t>
      </w:r>
      <w:proofErr w:type="spellEnd"/>
      <w:r w:rsidRPr="003549BE">
        <w:rPr>
          <w:rFonts w:ascii="Verdana" w:hAnsi="Verdana"/>
          <w:bCs/>
          <w:snapToGrid w:val="0"/>
          <w:color w:val="000000"/>
          <w:sz w:val="20"/>
          <w:szCs w:val="20"/>
        </w:rPr>
        <w:t xml:space="preserve"> y </w:t>
      </w:r>
      <w:proofErr w:type="spellStart"/>
      <w:r w:rsidRPr="003549BE">
        <w:rPr>
          <w:rFonts w:ascii="Verdana" w:hAnsi="Verdana"/>
          <w:bCs/>
          <w:snapToGrid w:val="0"/>
          <w:color w:val="000000"/>
          <w:sz w:val="20"/>
          <w:szCs w:val="20"/>
        </w:rPr>
        <w:t>Hoekstra</w:t>
      </w:r>
      <w:proofErr w:type="spellEnd"/>
      <w:r w:rsidRPr="003549BE">
        <w:rPr>
          <w:rFonts w:ascii="Verdana" w:hAnsi="Verdana"/>
          <w:bCs/>
          <w:snapToGrid w:val="0"/>
          <w:color w:val="000000"/>
          <w:sz w:val="20"/>
          <w:szCs w:val="20"/>
        </w:rPr>
        <w:t>, 2004.</w:t>
      </w:r>
    </w:p>
    <w:p w14:paraId="54E02A76" w14:textId="653F9FF1" w:rsidR="00FA0A3F" w:rsidRPr="003549BE" w:rsidRDefault="00FA0A3F" w:rsidP="00FA0A3F">
      <w:pPr>
        <w:jc w:val="both"/>
        <w:rPr>
          <w:rFonts w:ascii="Verdana" w:hAnsi="Verdana"/>
          <w:bCs/>
          <w:snapToGrid w:val="0"/>
        </w:rPr>
      </w:pPr>
      <w:r w:rsidRPr="003549BE">
        <w:rPr>
          <w:rFonts w:ascii="Verdana" w:hAnsi="Verdana"/>
          <w:bCs/>
          <w:snapToGrid w:val="0"/>
        </w:rPr>
        <w:lastRenderedPageBreak/>
        <w:t xml:space="preserve">Efectivamente esto marca una injusticia hídrica, y demuestra que la Huella Hídrica de un país tiene, por tanto, dos componentes: interno y externo; la </w:t>
      </w:r>
      <w:r w:rsidRPr="003549BE">
        <w:rPr>
          <w:rFonts w:ascii="Verdana" w:hAnsi="Verdana"/>
          <w:b/>
          <w:bCs/>
          <w:snapToGrid w:val="0"/>
        </w:rPr>
        <w:t>Huella Hídrica Interna</w:t>
      </w:r>
      <w:r w:rsidRPr="003549BE">
        <w:rPr>
          <w:rFonts w:ascii="Verdana" w:hAnsi="Verdana"/>
          <w:bCs/>
          <w:snapToGrid w:val="0"/>
        </w:rPr>
        <w:t xml:space="preserve"> (</w:t>
      </w:r>
      <w:proofErr w:type="spellStart"/>
      <w:r w:rsidRPr="003549BE">
        <w:rPr>
          <w:rFonts w:ascii="Verdana" w:hAnsi="Verdana"/>
          <w:bCs/>
          <w:i/>
          <w:snapToGrid w:val="0"/>
        </w:rPr>
        <w:t>internal</w:t>
      </w:r>
      <w:proofErr w:type="spellEnd"/>
      <w:r w:rsidRPr="003549BE">
        <w:rPr>
          <w:rFonts w:ascii="Verdana" w:hAnsi="Verdana"/>
          <w:bCs/>
          <w:i/>
          <w:snapToGrid w:val="0"/>
        </w:rPr>
        <w:t xml:space="preserve"> </w:t>
      </w:r>
      <w:proofErr w:type="spellStart"/>
      <w:r w:rsidRPr="003549BE">
        <w:rPr>
          <w:rFonts w:ascii="Verdana" w:hAnsi="Verdana"/>
          <w:bCs/>
          <w:i/>
          <w:snapToGrid w:val="0"/>
        </w:rPr>
        <w:t>water</w:t>
      </w:r>
      <w:proofErr w:type="spellEnd"/>
      <w:r w:rsidRPr="003549BE">
        <w:rPr>
          <w:rFonts w:ascii="Verdana" w:hAnsi="Verdana"/>
          <w:bCs/>
          <w:i/>
          <w:snapToGrid w:val="0"/>
        </w:rPr>
        <w:t xml:space="preserve"> </w:t>
      </w:r>
      <w:proofErr w:type="spellStart"/>
      <w:r w:rsidRPr="003549BE">
        <w:rPr>
          <w:rFonts w:ascii="Verdana" w:hAnsi="Verdana"/>
          <w:bCs/>
          <w:i/>
          <w:snapToGrid w:val="0"/>
        </w:rPr>
        <w:t>footprints</w:t>
      </w:r>
      <w:proofErr w:type="spellEnd"/>
      <w:r w:rsidRPr="003549BE">
        <w:rPr>
          <w:rFonts w:ascii="Verdana" w:hAnsi="Verdana"/>
          <w:bCs/>
          <w:i/>
          <w:snapToGrid w:val="0"/>
        </w:rPr>
        <w:t xml:space="preserve">) </w:t>
      </w:r>
      <w:r w:rsidRPr="003549BE">
        <w:rPr>
          <w:rFonts w:ascii="Verdana" w:hAnsi="Verdana"/>
          <w:bCs/>
          <w:snapToGrid w:val="0"/>
        </w:rPr>
        <w:t xml:space="preserve">es el volumen utilizado de recursos hídricos </w:t>
      </w:r>
      <w:r w:rsidRPr="003549BE">
        <w:rPr>
          <w:rFonts w:ascii="Verdana" w:hAnsi="Verdana"/>
          <w:bCs/>
          <w:snapToGrid w:val="0"/>
          <w:u w:val="single"/>
        </w:rPr>
        <w:t>del país</w:t>
      </w:r>
      <w:r w:rsidRPr="003549BE">
        <w:rPr>
          <w:rFonts w:ascii="Verdana" w:hAnsi="Verdana"/>
          <w:bCs/>
          <w:snapToGrid w:val="0"/>
        </w:rPr>
        <w:t xml:space="preserve">; mientras que la </w:t>
      </w:r>
      <w:r w:rsidRPr="003549BE">
        <w:rPr>
          <w:rFonts w:ascii="Verdana" w:hAnsi="Verdana"/>
          <w:b/>
          <w:bCs/>
          <w:snapToGrid w:val="0"/>
        </w:rPr>
        <w:t>Huella Hídrica Externa</w:t>
      </w:r>
      <w:r w:rsidRPr="003549BE">
        <w:rPr>
          <w:rFonts w:ascii="Verdana" w:hAnsi="Verdana"/>
          <w:bCs/>
          <w:snapToGrid w:val="0"/>
        </w:rPr>
        <w:t xml:space="preserve"> (</w:t>
      </w:r>
      <w:proofErr w:type="spellStart"/>
      <w:r w:rsidRPr="003549BE">
        <w:rPr>
          <w:rFonts w:ascii="Verdana" w:hAnsi="Verdana"/>
          <w:bCs/>
          <w:i/>
          <w:snapToGrid w:val="0"/>
        </w:rPr>
        <w:t>external</w:t>
      </w:r>
      <w:proofErr w:type="spellEnd"/>
      <w:r w:rsidRPr="003549BE">
        <w:rPr>
          <w:rFonts w:ascii="Verdana" w:hAnsi="Verdana"/>
          <w:bCs/>
          <w:i/>
          <w:snapToGrid w:val="0"/>
        </w:rPr>
        <w:t xml:space="preserve"> </w:t>
      </w:r>
      <w:proofErr w:type="spellStart"/>
      <w:r w:rsidRPr="003549BE">
        <w:rPr>
          <w:rFonts w:ascii="Verdana" w:hAnsi="Verdana"/>
          <w:bCs/>
          <w:i/>
          <w:snapToGrid w:val="0"/>
        </w:rPr>
        <w:t>water</w:t>
      </w:r>
      <w:proofErr w:type="spellEnd"/>
      <w:r w:rsidRPr="003549BE">
        <w:rPr>
          <w:rFonts w:ascii="Verdana" w:hAnsi="Verdana"/>
          <w:bCs/>
          <w:i/>
          <w:snapToGrid w:val="0"/>
        </w:rPr>
        <w:t xml:space="preserve"> </w:t>
      </w:r>
      <w:proofErr w:type="spellStart"/>
      <w:r w:rsidRPr="003549BE">
        <w:rPr>
          <w:rFonts w:ascii="Verdana" w:hAnsi="Verdana"/>
          <w:bCs/>
          <w:i/>
          <w:snapToGrid w:val="0"/>
        </w:rPr>
        <w:t>footprints</w:t>
      </w:r>
      <w:proofErr w:type="spellEnd"/>
      <w:r w:rsidRPr="003549BE">
        <w:rPr>
          <w:rFonts w:ascii="Verdana" w:hAnsi="Verdana"/>
          <w:bCs/>
          <w:i/>
          <w:snapToGrid w:val="0"/>
        </w:rPr>
        <w:t xml:space="preserve">), </w:t>
      </w:r>
      <w:r w:rsidRPr="003549BE">
        <w:rPr>
          <w:rFonts w:ascii="Verdana" w:hAnsi="Verdana"/>
          <w:bCs/>
          <w:snapToGrid w:val="0"/>
        </w:rPr>
        <w:t xml:space="preserve">corresponde al volumen de agua utilizado </w:t>
      </w:r>
      <w:r w:rsidRPr="003549BE">
        <w:rPr>
          <w:rFonts w:ascii="Verdana" w:hAnsi="Verdana"/>
          <w:bCs/>
          <w:snapToGrid w:val="0"/>
          <w:u w:val="single"/>
        </w:rPr>
        <w:t>en otros países</w:t>
      </w:r>
      <w:r w:rsidRPr="003549BE">
        <w:rPr>
          <w:rFonts w:ascii="Verdana" w:hAnsi="Verdana"/>
          <w:bCs/>
          <w:snapToGrid w:val="0"/>
        </w:rPr>
        <w:t xml:space="preserve"> para producir los bienes y servicios importados y consumidos por los habitantes </w:t>
      </w:r>
      <w:r w:rsidRPr="003549BE">
        <w:rPr>
          <w:rFonts w:ascii="Verdana" w:hAnsi="Verdana"/>
          <w:bCs/>
          <w:snapToGrid w:val="0"/>
          <w:u w:val="single"/>
        </w:rPr>
        <w:t>de un país</w:t>
      </w:r>
      <w:r w:rsidRPr="003549BE">
        <w:rPr>
          <w:rFonts w:ascii="Verdana" w:hAnsi="Verdana"/>
          <w:bCs/>
          <w:snapToGrid w:val="0"/>
        </w:rPr>
        <w:t xml:space="preserve">. </w:t>
      </w:r>
    </w:p>
    <w:p w14:paraId="62517365" w14:textId="77777777" w:rsidR="003549BE" w:rsidRDefault="00FA0A3F" w:rsidP="00FA0A3F">
      <w:pPr>
        <w:jc w:val="both"/>
        <w:rPr>
          <w:rStyle w:val="apple-style-span"/>
          <w:rFonts w:ascii="Verdana" w:hAnsi="Verdana"/>
        </w:rPr>
      </w:pPr>
      <w:r w:rsidRPr="003549BE">
        <w:rPr>
          <w:rFonts w:ascii="Verdana" w:hAnsi="Verdana"/>
          <w:bCs/>
          <w:snapToGrid w:val="0"/>
        </w:rPr>
        <w:t xml:space="preserve">Así, el concepto de Huella Hídrica está estrechamente relacionado con el de </w:t>
      </w:r>
      <w:r w:rsidRPr="003549BE">
        <w:rPr>
          <w:rFonts w:ascii="Verdana" w:hAnsi="Verdana"/>
          <w:b/>
          <w:bCs/>
          <w:snapToGrid w:val="0"/>
        </w:rPr>
        <w:t>agua virtual</w:t>
      </w:r>
      <w:r w:rsidRPr="003549BE">
        <w:rPr>
          <w:rFonts w:ascii="Verdana" w:hAnsi="Verdana"/>
          <w:bCs/>
          <w:snapToGrid w:val="0"/>
        </w:rPr>
        <w:t xml:space="preserve">, </w:t>
      </w:r>
      <w:r w:rsidRPr="003549BE">
        <w:rPr>
          <w:rStyle w:val="apple-style-span"/>
          <w:rFonts w:ascii="Verdana" w:hAnsi="Verdana"/>
        </w:rPr>
        <w:t xml:space="preserve">introducido por John Anthony Allan a principios de los ‘90, cuando estudiaba la importación de agua como solución a los problemas de escasez en Medio Oriente. </w:t>
      </w:r>
    </w:p>
    <w:p w14:paraId="3F488AA7" w14:textId="77777777" w:rsidR="003549BE" w:rsidRDefault="00FA0A3F" w:rsidP="00FA0A3F">
      <w:pPr>
        <w:jc w:val="both"/>
        <w:rPr>
          <w:rStyle w:val="apple-style-span"/>
          <w:rFonts w:ascii="Verdana" w:hAnsi="Verdana"/>
        </w:rPr>
      </w:pPr>
      <w:r w:rsidRPr="003549BE">
        <w:rPr>
          <w:rStyle w:val="apple-style-span"/>
          <w:rFonts w:ascii="Verdana" w:hAnsi="Verdana"/>
          <w:b/>
          <w:bCs/>
        </w:rPr>
        <w:t>El agua virtual es el volumen de agua que se necesita para una determinada producción, y es calculado por producto, y en particular se vincula este concepto con las exportaciones o salidas e ingresos de agua entre países o regiones.</w:t>
      </w:r>
      <w:r w:rsidRPr="003549BE">
        <w:rPr>
          <w:rStyle w:val="apple-style-span"/>
          <w:rFonts w:ascii="Verdana" w:hAnsi="Verdana"/>
        </w:rPr>
        <w:t xml:space="preserve"> </w:t>
      </w:r>
    </w:p>
    <w:p w14:paraId="4ADDDE53" w14:textId="5CFBFE16" w:rsidR="00FA0A3F" w:rsidRPr="003549BE" w:rsidRDefault="00FA0A3F" w:rsidP="00FA0A3F">
      <w:pPr>
        <w:jc w:val="both"/>
        <w:rPr>
          <w:rStyle w:val="apple-style-span"/>
          <w:rFonts w:ascii="Verdana" w:hAnsi="Verdana"/>
        </w:rPr>
      </w:pPr>
      <w:r w:rsidRPr="003549BE">
        <w:rPr>
          <w:rStyle w:val="apple-style-span"/>
          <w:rFonts w:ascii="Verdana" w:hAnsi="Verdana"/>
        </w:rPr>
        <w:t>Por lo tanto</w:t>
      </w:r>
      <w:r w:rsidR="003549BE">
        <w:rPr>
          <w:rStyle w:val="apple-style-span"/>
          <w:rFonts w:ascii="Verdana" w:hAnsi="Verdana"/>
        </w:rPr>
        <w:t>,</w:t>
      </w:r>
      <w:r w:rsidRPr="003549BE">
        <w:rPr>
          <w:rStyle w:val="apple-style-span"/>
          <w:rFonts w:ascii="Verdana" w:hAnsi="Verdana"/>
        </w:rPr>
        <w:t xml:space="preserve"> el análisis de las importaciones y exportaciones del agua virtual supone un punto de vista novedoso para paliar las situaciones de déficit hídrico, ya que tiene en cuenta el consumo real de agua.</w:t>
      </w:r>
    </w:p>
    <w:p w14:paraId="3CA6F1F1" w14:textId="56CF5E9F" w:rsidR="00FA0A3F" w:rsidRPr="003549BE" w:rsidRDefault="00FA0A3F" w:rsidP="00FA0A3F">
      <w:pPr>
        <w:jc w:val="both"/>
        <w:rPr>
          <w:rStyle w:val="apple-style-span"/>
          <w:rFonts w:ascii="Verdana" w:hAnsi="Verdana"/>
        </w:rPr>
      </w:pPr>
      <w:r w:rsidRPr="003549BE">
        <w:rPr>
          <w:rStyle w:val="apple-style-span"/>
          <w:rFonts w:ascii="Verdana" w:hAnsi="Verdana"/>
        </w:rPr>
        <w:t xml:space="preserve">Según </w:t>
      </w:r>
      <w:r w:rsidR="003549BE">
        <w:rPr>
          <w:rStyle w:val="apple-style-span"/>
          <w:rFonts w:ascii="Verdana" w:hAnsi="Verdana"/>
        </w:rPr>
        <w:t xml:space="preserve">los estudios realizados por </w:t>
      </w:r>
      <w:proofErr w:type="spellStart"/>
      <w:r w:rsidRPr="003549BE">
        <w:rPr>
          <w:rStyle w:val="apple-style-span"/>
          <w:rFonts w:ascii="Verdana" w:hAnsi="Verdana"/>
        </w:rPr>
        <w:t>Hoekstra</w:t>
      </w:r>
      <w:proofErr w:type="spellEnd"/>
      <w:r w:rsidRPr="003549BE">
        <w:rPr>
          <w:rStyle w:val="apple-style-span"/>
          <w:rFonts w:ascii="Verdana" w:hAnsi="Verdana"/>
        </w:rPr>
        <w:t xml:space="preserve">, el 67% del comercio global de agua virtual está relacionado con el comercio internacional de cultivos, el 23% con el comercio de ganado y productos cárnicos y el 10% restante con el comercio de productos industriales. </w:t>
      </w:r>
    </w:p>
    <w:p w14:paraId="6B9C7195" w14:textId="77777777" w:rsidR="00FA0A3F" w:rsidRPr="003549BE" w:rsidRDefault="00FA0A3F" w:rsidP="00FA0A3F">
      <w:pPr>
        <w:jc w:val="both"/>
        <w:rPr>
          <w:rStyle w:val="apple-converted-space"/>
          <w:rFonts w:ascii="Verdana" w:hAnsi="Verdana"/>
        </w:rPr>
      </w:pPr>
      <w:r w:rsidRPr="003549BE">
        <w:rPr>
          <w:rStyle w:val="apple-style-span"/>
          <w:rFonts w:ascii="Verdana" w:hAnsi="Verdana"/>
        </w:rPr>
        <w:t xml:space="preserve">Puesto que a nivel global la agricultura es el primer sector económico en cuanto al uso de agua, el intercambio de productos agrícolas constituye el elemento principal del comercio del agua virtual. </w:t>
      </w:r>
      <w:r w:rsidRPr="003549BE">
        <w:rPr>
          <w:rStyle w:val="apple-converted-space"/>
          <w:rFonts w:ascii="Verdana" w:hAnsi="Verdana"/>
        </w:rPr>
        <w:t> </w:t>
      </w:r>
    </w:p>
    <w:p w14:paraId="6BBE4275" w14:textId="77777777" w:rsidR="00FA0A3F" w:rsidRPr="003549BE" w:rsidRDefault="00FA0A3F" w:rsidP="00FA0A3F">
      <w:pPr>
        <w:jc w:val="both"/>
        <w:rPr>
          <w:rStyle w:val="apple-style-span"/>
          <w:rFonts w:ascii="Verdana" w:hAnsi="Verdana"/>
        </w:rPr>
      </w:pPr>
      <w:r w:rsidRPr="003549BE">
        <w:rPr>
          <w:rStyle w:val="apple-style-span"/>
          <w:rFonts w:ascii="Verdana" w:hAnsi="Verdana"/>
        </w:rPr>
        <w:t>El comercio de agua virtual aumentó regularmente durante los últimos cuarenta años: aproximadamente el 15% del agua utilizada en el mundo se destina a la exportación en forma de agua virtual.</w:t>
      </w:r>
    </w:p>
    <w:p w14:paraId="7D0880E8" w14:textId="6C992821" w:rsidR="00FA0A3F" w:rsidRPr="003549BE" w:rsidRDefault="00FA0A3F" w:rsidP="00FA0A3F">
      <w:pPr>
        <w:jc w:val="both"/>
        <w:rPr>
          <w:rStyle w:val="apple-style-span"/>
          <w:rFonts w:ascii="Verdana" w:hAnsi="Verdana"/>
        </w:rPr>
      </w:pPr>
      <w:r w:rsidRPr="003549BE">
        <w:rPr>
          <w:rStyle w:val="apple-style-span"/>
          <w:rFonts w:ascii="Verdana" w:hAnsi="Verdana"/>
        </w:rPr>
        <w:t xml:space="preserve">El agua virtual dota a los gobiernos de una herramienta útil para planificar su economía en relación con la escasez de agua, favoreciendo la exportación de productos ‘caros en agua’ </w:t>
      </w:r>
      <w:r w:rsidRPr="003549BE">
        <w:rPr>
          <w:rStyle w:val="apple-style-span"/>
          <w:rFonts w:ascii="Verdana" w:hAnsi="Verdana"/>
          <w:i/>
        </w:rPr>
        <w:t>(</w:t>
      </w:r>
      <w:proofErr w:type="spellStart"/>
      <w:r w:rsidRPr="003549BE">
        <w:rPr>
          <w:rStyle w:val="apple-style-span"/>
          <w:rFonts w:ascii="Verdana" w:hAnsi="Verdana"/>
          <w:i/>
        </w:rPr>
        <w:t>water-expensive</w:t>
      </w:r>
      <w:proofErr w:type="spellEnd"/>
      <w:r w:rsidRPr="003549BE">
        <w:rPr>
          <w:rStyle w:val="apple-style-span"/>
          <w:rFonts w:ascii="Verdana" w:hAnsi="Verdana"/>
          <w:i/>
        </w:rPr>
        <w:t xml:space="preserve"> </w:t>
      </w:r>
      <w:proofErr w:type="spellStart"/>
      <w:r w:rsidRPr="003549BE">
        <w:rPr>
          <w:rStyle w:val="apple-style-span"/>
          <w:rFonts w:ascii="Verdana" w:hAnsi="Verdana"/>
          <w:i/>
        </w:rPr>
        <w:t>products</w:t>
      </w:r>
      <w:proofErr w:type="spellEnd"/>
      <w:r w:rsidRPr="003549BE">
        <w:rPr>
          <w:rStyle w:val="apple-style-span"/>
          <w:rFonts w:ascii="Verdana" w:hAnsi="Verdana"/>
          <w:i/>
        </w:rPr>
        <w:t>)</w:t>
      </w:r>
      <w:r w:rsidRPr="003549BE">
        <w:rPr>
          <w:rStyle w:val="apple-style-span"/>
          <w:rFonts w:ascii="Verdana" w:hAnsi="Verdana"/>
        </w:rPr>
        <w:t xml:space="preserve"> en los países con excedentes importantes y animando a su importación en los países que padecen estrés hídrico, como es el caso de España</w:t>
      </w:r>
      <w:r w:rsidR="003549BE">
        <w:rPr>
          <w:rStyle w:val="apple-style-span"/>
          <w:rFonts w:ascii="Verdana" w:hAnsi="Verdana"/>
        </w:rPr>
        <w:t>:</w:t>
      </w:r>
    </w:p>
    <w:p w14:paraId="0176C090" w14:textId="77777777" w:rsidR="00FA0A3F" w:rsidRPr="003549BE" w:rsidRDefault="00FA0A3F" w:rsidP="00FA0A3F">
      <w:pPr>
        <w:pStyle w:val="NormalWeb"/>
        <w:spacing w:before="0" w:beforeAutospacing="0" w:after="0" w:afterAutospacing="0"/>
        <w:jc w:val="both"/>
        <w:rPr>
          <w:rStyle w:val="apple-style-span"/>
          <w:rFonts w:ascii="Verdana" w:hAnsi="Verdana"/>
          <w:sz w:val="22"/>
          <w:szCs w:val="22"/>
        </w:rPr>
      </w:pPr>
    </w:p>
    <w:p w14:paraId="43C5F608" w14:textId="0383FA83" w:rsidR="00FA0A3F" w:rsidRPr="003549BE" w:rsidRDefault="00FA0A3F" w:rsidP="00FA0A3F">
      <w:pPr>
        <w:jc w:val="center"/>
        <w:rPr>
          <w:rFonts w:ascii="Verdana" w:hAnsi="Verdana"/>
        </w:rPr>
      </w:pPr>
      <w:r w:rsidRPr="003549BE">
        <w:rPr>
          <w:rStyle w:val="apple-style-span"/>
          <w:rFonts w:ascii="Verdana" w:hAnsi="Verdana"/>
          <w:b/>
          <w:sz w:val="20"/>
          <w:szCs w:val="20"/>
        </w:rPr>
        <w:lastRenderedPageBreak/>
        <w:t>Importaciones y exportaciones de agua virtual</w:t>
      </w:r>
      <w:r w:rsidRPr="003549BE">
        <w:rPr>
          <w:rFonts w:ascii="Verdana" w:hAnsi="Verdana"/>
          <w:b/>
          <w:sz w:val="20"/>
          <w:szCs w:val="20"/>
        </w:rPr>
        <w:br/>
      </w:r>
      <w:r w:rsidRPr="003549BE">
        <w:rPr>
          <w:rFonts w:ascii="Verdana" w:hAnsi="Verdana"/>
          <w:noProof/>
          <w:lang w:val="es-ES" w:eastAsia="es-ES"/>
        </w:rPr>
        <w:drawing>
          <wp:inline distT="0" distB="0" distL="0" distR="0" wp14:anchorId="3E398967" wp14:editId="40591646">
            <wp:extent cx="4792345" cy="2785745"/>
            <wp:effectExtent l="0" t="0" r="8255" b="8255"/>
            <wp:docPr id="7" name="Imagen 20" descr="Descripción: Descripción: Descripción: virtual_cha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Descripción: Descripción: virtual_chart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2345" cy="2785745"/>
                    </a:xfrm>
                    <a:prstGeom prst="rect">
                      <a:avLst/>
                    </a:prstGeom>
                    <a:noFill/>
                    <a:ln>
                      <a:noFill/>
                    </a:ln>
                  </pic:spPr>
                </pic:pic>
              </a:graphicData>
            </a:graphic>
          </wp:inline>
        </w:drawing>
      </w:r>
    </w:p>
    <w:p w14:paraId="1C7C60B5" w14:textId="22A4A82E" w:rsidR="00FA0A3F" w:rsidRDefault="00FA0A3F" w:rsidP="00FA0A3F">
      <w:pPr>
        <w:jc w:val="both"/>
        <w:rPr>
          <w:rFonts w:ascii="Verdana" w:hAnsi="Verdana"/>
          <w:bCs/>
          <w:snapToGrid w:val="0"/>
          <w:sz w:val="20"/>
          <w:szCs w:val="20"/>
        </w:rPr>
      </w:pPr>
      <w:r w:rsidRPr="003549BE">
        <w:rPr>
          <w:rFonts w:ascii="Verdana" w:hAnsi="Verdana"/>
          <w:bCs/>
          <w:snapToGrid w:val="0"/>
          <w:sz w:val="20"/>
          <w:szCs w:val="20"/>
        </w:rPr>
        <w:t xml:space="preserve">Fuente: </w:t>
      </w:r>
      <w:hyperlink r:id="rId11" w:history="1">
        <w:r w:rsidR="003549BE" w:rsidRPr="000B2E04">
          <w:rPr>
            <w:rStyle w:val="Hipervnculo"/>
            <w:rFonts w:ascii="Verdana" w:hAnsi="Verdana"/>
            <w:bCs/>
            <w:snapToGrid w:val="0"/>
            <w:sz w:val="20"/>
            <w:szCs w:val="20"/>
          </w:rPr>
          <w:t>www.waterfootprint.org</w:t>
        </w:r>
      </w:hyperlink>
    </w:p>
    <w:p w14:paraId="1C31666E" w14:textId="77777777" w:rsidR="003549BE" w:rsidRPr="003549BE" w:rsidRDefault="003549BE" w:rsidP="00FA0A3F">
      <w:pPr>
        <w:jc w:val="both"/>
        <w:rPr>
          <w:rFonts w:ascii="Verdana" w:hAnsi="Verdana"/>
          <w:color w:val="000000"/>
          <w:sz w:val="20"/>
          <w:szCs w:val="20"/>
        </w:rPr>
      </w:pPr>
    </w:p>
    <w:p w14:paraId="6A96CFDA" w14:textId="456D2CC1" w:rsidR="00FA0A3F" w:rsidRPr="003549BE" w:rsidRDefault="00FA0A3F" w:rsidP="00FA0A3F">
      <w:pPr>
        <w:jc w:val="center"/>
        <w:rPr>
          <w:rStyle w:val="apple-style-span"/>
          <w:rFonts w:ascii="Verdana" w:hAnsi="Verdana"/>
          <w:b/>
          <w:sz w:val="20"/>
          <w:szCs w:val="20"/>
        </w:rPr>
      </w:pPr>
      <w:r w:rsidRPr="003549BE">
        <w:rPr>
          <w:rStyle w:val="apple-style-span"/>
          <w:rFonts w:ascii="Verdana" w:hAnsi="Verdana"/>
          <w:b/>
          <w:sz w:val="20"/>
          <w:szCs w:val="20"/>
        </w:rPr>
        <w:t>Movimientos globales netos de agua virtual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292"/>
        <w:gridCol w:w="352"/>
        <w:gridCol w:w="1764"/>
        <w:gridCol w:w="2365"/>
      </w:tblGrid>
      <w:tr w:rsidR="00FA0A3F" w:rsidRPr="003549BE" w14:paraId="385ABDD3" w14:textId="77777777" w:rsidTr="00E0150D">
        <w:tc>
          <w:tcPr>
            <w:tcW w:w="4068" w:type="dxa"/>
            <w:gridSpan w:val="2"/>
            <w:tcBorders>
              <w:top w:val="single" w:sz="12" w:space="0" w:color="auto"/>
              <w:left w:val="single" w:sz="12" w:space="0" w:color="auto"/>
              <w:bottom w:val="single" w:sz="12" w:space="0" w:color="auto"/>
              <w:right w:val="single" w:sz="12" w:space="0" w:color="auto"/>
            </w:tcBorders>
            <w:shd w:val="clear" w:color="auto" w:fill="auto"/>
          </w:tcPr>
          <w:p w14:paraId="36B0BEB4" w14:textId="77777777" w:rsidR="00FA0A3F" w:rsidRPr="003549BE" w:rsidRDefault="00FA0A3F" w:rsidP="00E0150D">
            <w:pPr>
              <w:spacing w:after="0" w:line="240" w:lineRule="auto"/>
              <w:jc w:val="center"/>
              <w:rPr>
                <w:rFonts w:ascii="Verdana" w:hAnsi="Verdana"/>
                <w:b/>
                <w:sz w:val="20"/>
                <w:szCs w:val="20"/>
              </w:rPr>
            </w:pPr>
            <w:r w:rsidRPr="003549BE">
              <w:rPr>
                <w:rFonts w:ascii="Verdana" w:hAnsi="Verdana"/>
                <w:b/>
                <w:sz w:val="20"/>
                <w:szCs w:val="20"/>
              </w:rPr>
              <w:t>Los 10 primeros países exportadores</w:t>
            </w:r>
          </w:p>
        </w:tc>
        <w:tc>
          <w:tcPr>
            <w:tcW w:w="360" w:type="dxa"/>
            <w:vMerge w:val="restart"/>
            <w:tcBorders>
              <w:left w:val="single" w:sz="12" w:space="0" w:color="auto"/>
              <w:right w:val="single" w:sz="12" w:space="0" w:color="auto"/>
            </w:tcBorders>
            <w:shd w:val="clear" w:color="auto" w:fill="auto"/>
          </w:tcPr>
          <w:p w14:paraId="3590D76F" w14:textId="77777777" w:rsidR="00FA0A3F" w:rsidRPr="003549BE" w:rsidRDefault="00FA0A3F" w:rsidP="00E0150D">
            <w:pPr>
              <w:spacing w:after="0" w:line="240" w:lineRule="auto"/>
              <w:jc w:val="center"/>
              <w:rPr>
                <w:rFonts w:ascii="Verdana" w:hAnsi="Verdana"/>
                <w:b/>
                <w:sz w:val="20"/>
                <w:szCs w:val="20"/>
              </w:rPr>
            </w:pPr>
          </w:p>
        </w:tc>
        <w:tc>
          <w:tcPr>
            <w:tcW w:w="4216" w:type="dxa"/>
            <w:gridSpan w:val="2"/>
            <w:tcBorders>
              <w:top w:val="single" w:sz="12" w:space="0" w:color="auto"/>
              <w:left w:val="single" w:sz="12" w:space="0" w:color="auto"/>
              <w:bottom w:val="single" w:sz="12" w:space="0" w:color="auto"/>
              <w:right w:val="single" w:sz="12" w:space="0" w:color="auto"/>
            </w:tcBorders>
            <w:shd w:val="clear" w:color="auto" w:fill="auto"/>
          </w:tcPr>
          <w:p w14:paraId="10A58136" w14:textId="77777777" w:rsidR="00FA0A3F" w:rsidRPr="003549BE" w:rsidRDefault="00FA0A3F" w:rsidP="00E0150D">
            <w:pPr>
              <w:spacing w:after="0" w:line="240" w:lineRule="auto"/>
              <w:jc w:val="center"/>
              <w:rPr>
                <w:rFonts w:ascii="Verdana" w:hAnsi="Verdana"/>
                <w:b/>
                <w:sz w:val="20"/>
                <w:szCs w:val="20"/>
              </w:rPr>
            </w:pPr>
            <w:r w:rsidRPr="003549BE">
              <w:rPr>
                <w:rFonts w:ascii="Verdana" w:hAnsi="Verdana"/>
                <w:b/>
                <w:sz w:val="20"/>
                <w:szCs w:val="20"/>
              </w:rPr>
              <w:t>Los 10 primeros países importadores</w:t>
            </w:r>
          </w:p>
        </w:tc>
      </w:tr>
      <w:tr w:rsidR="00FA0A3F" w:rsidRPr="003549BE" w14:paraId="373A9F62" w14:textId="77777777" w:rsidTr="00E0150D">
        <w:tc>
          <w:tcPr>
            <w:tcW w:w="1728" w:type="dxa"/>
            <w:tcBorders>
              <w:top w:val="single" w:sz="12" w:space="0" w:color="auto"/>
              <w:left w:val="single" w:sz="12" w:space="0" w:color="auto"/>
              <w:bottom w:val="single" w:sz="12" w:space="0" w:color="auto"/>
              <w:right w:val="single" w:sz="12" w:space="0" w:color="auto"/>
            </w:tcBorders>
            <w:shd w:val="clear" w:color="auto" w:fill="auto"/>
          </w:tcPr>
          <w:p w14:paraId="0C310CE4" w14:textId="77777777" w:rsidR="00FA0A3F" w:rsidRPr="003549BE" w:rsidRDefault="00FA0A3F" w:rsidP="00E0150D">
            <w:pPr>
              <w:spacing w:after="0" w:line="240" w:lineRule="auto"/>
              <w:jc w:val="both"/>
              <w:rPr>
                <w:rFonts w:ascii="Verdana" w:hAnsi="Verdana"/>
                <w:b/>
                <w:sz w:val="20"/>
                <w:szCs w:val="20"/>
              </w:rPr>
            </w:pPr>
            <w:r w:rsidRPr="003549BE">
              <w:rPr>
                <w:rFonts w:ascii="Verdana" w:hAnsi="Verdana"/>
                <w:b/>
                <w:sz w:val="20"/>
                <w:szCs w:val="20"/>
              </w:rPr>
              <w:t>País</w:t>
            </w:r>
          </w:p>
        </w:tc>
        <w:tc>
          <w:tcPr>
            <w:tcW w:w="2340" w:type="dxa"/>
            <w:tcBorders>
              <w:top w:val="single" w:sz="12" w:space="0" w:color="auto"/>
              <w:left w:val="single" w:sz="12" w:space="0" w:color="auto"/>
              <w:bottom w:val="single" w:sz="12" w:space="0" w:color="auto"/>
              <w:right w:val="single" w:sz="12" w:space="0" w:color="auto"/>
            </w:tcBorders>
            <w:shd w:val="clear" w:color="auto" w:fill="auto"/>
          </w:tcPr>
          <w:p w14:paraId="50C83402" w14:textId="77777777" w:rsidR="00FA0A3F" w:rsidRPr="003549BE" w:rsidRDefault="00FA0A3F" w:rsidP="00E0150D">
            <w:pPr>
              <w:spacing w:after="0" w:line="240" w:lineRule="auto"/>
              <w:jc w:val="both"/>
              <w:rPr>
                <w:rFonts w:ascii="Verdana" w:hAnsi="Verdana"/>
                <w:b/>
                <w:sz w:val="20"/>
                <w:szCs w:val="20"/>
              </w:rPr>
            </w:pPr>
            <w:r w:rsidRPr="003549BE">
              <w:rPr>
                <w:rFonts w:ascii="Verdana" w:hAnsi="Verdana"/>
                <w:b/>
                <w:sz w:val="20"/>
                <w:szCs w:val="20"/>
              </w:rPr>
              <w:t>Volumen exportación neta (m</w:t>
            </w:r>
            <w:r w:rsidRPr="003549BE">
              <w:rPr>
                <w:rFonts w:ascii="Verdana" w:hAnsi="Verdana"/>
                <w:b/>
                <w:sz w:val="20"/>
                <w:szCs w:val="20"/>
                <w:vertAlign w:val="superscript"/>
              </w:rPr>
              <w:t>3</w:t>
            </w:r>
            <w:r w:rsidRPr="003549BE">
              <w:rPr>
                <w:rFonts w:ascii="Verdana" w:hAnsi="Verdana"/>
                <w:b/>
                <w:sz w:val="20"/>
                <w:szCs w:val="20"/>
              </w:rPr>
              <w:t>)</w:t>
            </w:r>
          </w:p>
        </w:tc>
        <w:tc>
          <w:tcPr>
            <w:tcW w:w="360" w:type="dxa"/>
            <w:vMerge/>
            <w:tcBorders>
              <w:left w:val="single" w:sz="12" w:space="0" w:color="auto"/>
              <w:right w:val="single" w:sz="12" w:space="0" w:color="auto"/>
            </w:tcBorders>
            <w:shd w:val="clear" w:color="auto" w:fill="auto"/>
          </w:tcPr>
          <w:p w14:paraId="2B801EDF" w14:textId="77777777" w:rsidR="00FA0A3F" w:rsidRPr="003549BE" w:rsidRDefault="00FA0A3F" w:rsidP="00E0150D">
            <w:pPr>
              <w:spacing w:after="0" w:line="240" w:lineRule="auto"/>
              <w:jc w:val="both"/>
              <w:rPr>
                <w:rFonts w:ascii="Verdana" w:hAnsi="Verdana"/>
                <w:b/>
                <w:sz w:val="20"/>
                <w:szCs w:val="20"/>
              </w:rPr>
            </w:pP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6D2D2B4C" w14:textId="77777777" w:rsidR="00FA0A3F" w:rsidRPr="003549BE" w:rsidRDefault="00FA0A3F" w:rsidP="00E0150D">
            <w:pPr>
              <w:spacing w:after="0" w:line="240" w:lineRule="auto"/>
              <w:jc w:val="both"/>
              <w:rPr>
                <w:rFonts w:ascii="Verdana" w:hAnsi="Verdana"/>
                <w:b/>
                <w:sz w:val="20"/>
                <w:szCs w:val="20"/>
              </w:rPr>
            </w:pPr>
            <w:r w:rsidRPr="003549BE">
              <w:rPr>
                <w:rFonts w:ascii="Verdana" w:hAnsi="Verdana"/>
                <w:b/>
                <w:sz w:val="20"/>
                <w:szCs w:val="20"/>
              </w:rPr>
              <w:t>País</w:t>
            </w:r>
          </w:p>
        </w:tc>
        <w:tc>
          <w:tcPr>
            <w:tcW w:w="2416" w:type="dxa"/>
            <w:tcBorders>
              <w:top w:val="single" w:sz="12" w:space="0" w:color="auto"/>
              <w:left w:val="single" w:sz="12" w:space="0" w:color="auto"/>
              <w:bottom w:val="single" w:sz="12" w:space="0" w:color="auto"/>
              <w:right w:val="single" w:sz="12" w:space="0" w:color="auto"/>
            </w:tcBorders>
            <w:shd w:val="clear" w:color="auto" w:fill="auto"/>
          </w:tcPr>
          <w:p w14:paraId="78E2FE17" w14:textId="77777777" w:rsidR="00FA0A3F" w:rsidRPr="003549BE" w:rsidRDefault="00FA0A3F" w:rsidP="00E0150D">
            <w:pPr>
              <w:spacing w:after="0" w:line="240" w:lineRule="auto"/>
              <w:jc w:val="both"/>
              <w:rPr>
                <w:rFonts w:ascii="Verdana" w:hAnsi="Verdana"/>
                <w:b/>
                <w:sz w:val="20"/>
                <w:szCs w:val="20"/>
              </w:rPr>
            </w:pPr>
            <w:r w:rsidRPr="003549BE">
              <w:rPr>
                <w:rFonts w:ascii="Verdana" w:hAnsi="Verdana"/>
                <w:b/>
                <w:sz w:val="20"/>
                <w:szCs w:val="20"/>
              </w:rPr>
              <w:t>Volumen importación neta (m</w:t>
            </w:r>
            <w:r w:rsidRPr="003549BE">
              <w:rPr>
                <w:rFonts w:ascii="Verdana" w:hAnsi="Verdana"/>
                <w:b/>
                <w:sz w:val="20"/>
                <w:szCs w:val="20"/>
                <w:vertAlign w:val="superscript"/>
              </w:rPr>
              <w:t>3</w:t>
            </w:r>
            <w:r w:rsidRPr="003549BE">
              <w:rPr>
                <w:rFonts w:ascii="Verdana" w:hAnsi="Verdana"/>
                <w:b/>
                <w:sz w:val="20"/>
                <w:szCs w:val="20"/>
              </w:rPr>
              <w:t>)</w:t>
            </w:r>
          </w:p>
        </w:tc>
      </w:tr>
      <w:tr w:rsidR="00FA0A3F" w:rsidRPr="003549BE" w14:paraId="59F84D38" w14:textId="77777777" w:rsidTr="00E0150D">
        <w:tc>
          <w:tcPr>
            <w:tcW w:w="1728" w:type="dxa"/>
            <w:tcBorders>
              <w:top w:val="single" w:sz="12" w:space="0" w:color="auto"/>
              <w:left w:val="single" w:sz="12" w:space="0" w:color="auto"/>
              <w:right w:val="single" w:sz="12" w:space="0" w:color="auto"/>
            </w:tcBorders>
            <w:shd w:val="clear" w:color="auto" w:fill="auto"/>
          </w:tcPr>
          <w:p w14:paraId="5F014326"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Estados Unidos</w:t>
            </w:r>
          </w:p>
        </w:tc>
        <w:tc>
          <w:tcPr>
            <w:tcW w:w="2340" w:type="dxa"/>
            <w:tcBorders>
              <w:top w:val="single" w:sz="12" w:space="0" w:color="auto"/>
              <w:left w:val="single" w:sz="12" w:space="0" w:color="auto"/>
              <w:right w:val="single" w:sz="12" w:space="0" w:color="auto"/>
            </w:tcBorders>
            <w:shd w:val="clear" w:color="auto" w:fill="auto"/>
          </w:tcPr>
          <w:p w14:paraId="4E79ECC2"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758,3</w:t>
            </w:r>
          </w:p>
        </w:tc>
        <w:tc>
          <w:tcPr>
            <w:tcW w:w="360" w:type="dxa"/>
            <w:vMerge/>
            <w:tcBorders>
              <w:top w:val="single" w:sz="12" w:space="0" w:color="auto"/>
              <w:left w:val="single" w:sz="12" w:space="0" w:color="auto"/>
              <w:right w:val="single" w:sz="12" w:space="0" w:color="auto"/>
            </w:tcBorders>
            <w:shd w:val="clear" w:color="auto" w:fill="auto"/>
          </w:tcPr>
          <w:p w14:paraId="367CB428" w14:textId="77777777" w:rsidR="00FA0A3F" w:rsidRPr="003549BE" w:rsidRDefault="00FA0A3F" w:rsidP="00E0150D">
            <w:pPr>
              <w:spacing w:after="0" w:line="240" w:lineRule="auto"/>
              <w:jc w:val="both"/>
              <w:rPr>
                <w:rFonts w:ascii="Verdana" w:hAnsi="Verdana"/>
                <w:sz w:val="20"/>
                <w:szCs w:val="20"/>
              </w:rPr>
            </w:pPr>
          </w:p>
        </w:tc>
        <w:tc>
          <w:tcPr>
            <w:tcW w:w="1800" w:type="dxa"/>
            <w:tcBorders>
              <w:top w:val="single" w:sz="12" w:space="0" w:color="auto"/>
              <w:left w:val="single" w:sz="12" w:space="0" w:color="auto"/>
              <w:right w:val="single" w:sz="12" w:space="0" w:color="auto"/>
            </w:tcBorders>
            <w:shd w:val="clear" w:color="auto" w:fill="auto"/>
          </w:tcPr>
          <w:p w14:paraId="691828A9"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Sri Lanka</w:t>
            </w:r>
          </w:p>
        </w:tc>
        <w:tc>
          <w:tcPr>
            <w:tcW w:w="2416" w:type="dxa"/>
            <w:tcBorders>
              <w:top w:val="single" w:sz="12" w:space="0" w:color="auto"/>
              <w:left w:val="single" w:sz="12" w:space="0" w:color="auto"/>
              <w:right w:val="single" w:sz="12" w:space="0" w:color="auto"/>
            </w:tcBorders>
            <w:shd w:val="clear" w:color="auto" w:fill="auto"/>
          </w:tcPr>
          <w:p w14:paraId="5EDCDC32"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428,5</w:t>
            </w:r>
          </w:p>
        </w:tc>
      </w:tr>
      <w:tr w:rsidR="00FA0A3F" w:rsidRPr="003549BE" w14:paraId="71879B8D" w14:textId="77777777" w:rsidTr="00E0150D">
        <w:tc>
          <w:tcPr>
            <w:tcW w:w="1728" w:type="dxa"/>
            <w:tcBorders>
              <w:left w:val="single" w:sz="12" w:space="0" w:color="auto"/>
              <w:right w:val="single" w:sz="12" w:space="0" w:color="auto"/>
            </w:tcBorders>
            <w:shd w:val="clear" w:color="auto" w:fill="auto"/>
          </w:tcPr>
          <w:p w14:paraId="25B73C21"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Canadá</w:t>
            </w:r>
          </w:p>
        </w:tc>
        <w:tc>
          <w:tcPr>
            <w:tcW w:w="2340" w:type="dxa"/>
            <w:tcBorders>
              <w:left w:val="single" w:sz="12" w:space="0" w:color="auto"/>
              <w:right w:val="single" w:sz="12" w:space="0" w:color="auto"/>
            </w:tcBorders>
            <w:shd w:val="clear" w:color="auto" w:fill="auto"/>
          </w:tcPr>
          <w:p w14:paraId="018A8F37"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272,5</w:t>
            </w:r>
          </w:p>
        </w:tc>
        <w:tc>
          <w:tcPr>
            <w:tcW w:w="360" w:type="dxa"/>
            <w:vMerge/>
            <w:tcBorders>
              <w:left w:val="single" w:sz="12" w:space="0" w:color="auto"/>
              <w:right w:val="single" w:sz="12" w:space="0" w:color="auto"/>
            </w:tcBorders>
            <w:shd w:val="clear" w:color="auto" w:fill="auto"/>
          </w:tcPr>
          <w:p w14:paraId="3BA4E08F" w14:textId="77777777" w:rsidR="00FA0A3F" w:rsidRPr="003549BE" w:rsidRDefault="00FA0A3F" w:rsidP="00E0150D">
            <w:pPr>
              <w:spacing w:after="0" w:line="240" w:lineRule="auto"/>
              <w:jc w:val="both"/>
              <w:rPr>
                <w:rFonts w:ascii="Verdana" w:hAnsi="Verdana"/>
                <w:sz w:val="20"/>
                <w:szCs w:val="20"/>
              </w:rPr>
            </w:pPr>
          </w:p>
        </w:tc>
        <w:tc>
          <w:tcPr>
            <w:tcW w:w="1800" w:type="dxa"/>
            <w:tcBorders>
              <w:left w:val="single" w:sz="12" w:space="0" w:color="auto"/>
              <w:right w:val="single" w:sz="12" w:space="0" w:color="auto"/>
            </w:tcBorders>
            <w:shd w:val="clear" w:color="auto" w:fill="auto"/>
          </w:tcPr>
          <w:p w14:paraId="3F47B4E7"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Japón</w:t>
            </w:r>
          </w:p>
        </w:tc>
        <w:tc>
          <w:tcPr>
            <w:tcW w:w="2416" w:type="dxa"/>
            <w:tcBorders>
              <w:left w:val="single" w:sz="12" w:space="0" w:color="auto"/>
              <w:right w:val="single" w:sz="12" w:space="0" w:color="auto"/>
            </w:tcBorders>
            <w:shd w:val="clear" w:color="auto" w:fill="auto"/>
          </w:tcPr>
          <w:p w14:paraId="3CF3D6E3"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297,4</w:t>
            </w:r>
          </w:p>
        </w:tc>
      </w:tr>
      <w:tr w:rsidR="00FA0A3F" w:rsidRPr="003549BE" w14:paraId="7059E469" w14:textId="77777777" w:rsidTr="00E0150D">
        <w:tc>
          <w:tcPr>
            <w:tcW w:w="1728" w:type="dxa"/>
            <w:tcBorders>
              <w:left w:val="single" w:sz="12" w:space="0" w:color="auto"/>
              <w:right w:val="single" w:sz="12" w:space="0" w:color="auto"/>
            </w:tcBorders>
            <w:shd w:val="clear" w:color="auto" w:fill="auto"/>
          </w:tcPr>
          <w:p w14:paraId="7A676F4C"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Tailandia</w:t>
            </w:r>
          </w:p>
        </w:tc>
        <w:tc>
          <w:tcPr>
            <w:tcW w:w="2340" w:type="dxa"/>
            <w:tcBorders>
              <w:left w:val="single" w:sz="12" w:space="0" w:color="auto"/>
              <w:right w:val="single" w:sz="12" w:space="0" w:color="auto"/>
            </w:tcBorders>
            <w:shd w:val="clear" w:color="auto" w:fill="auto"/>
          </w:tcPr>
          <w:p w14:paraId="6D25B935"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233,3</w:t>
            </w:r>
          </w:p>
        </w:tc>
        <w:tc>
          <w:tcPr>
            <w:tcW w:w="360" w:type="dxa"/>
            <w:vMerge/>
            <w:tcBorders>
              <w:left w:val="single" w:sz="12" w:space="0" w:color="auto"/>
              <w:right w:val="single" w:sz="12" w:space="0" w:color="auto"/>
            </w:tcBorders>
            <w:shd w:val="clear" w:color="auto" w:fill="auto"/>
          </w:tcPr>
          <w:p w14:paraId="5B3F172B" w14:textId="77777777" w:rsidR="00FA0A3F" w:rsidRPr="003549BE" w:rsidRDefault="00FA0A3F" w:rsidP="00E0150D">
            <w:pPr>
              <w:spacing w:after="0" w:line="240" w:lineRule="auto"/>
              <w:jc w:val="both"/>
              <w:rPr>
                <w:rFonts w:ascii="Verdana" w:hAnsi="Verdana"/>
                <w:sz w:val="20"/>
                <w:szCs w:val="20"/>
              </w:rPr>
            </w:pPr>
          </w:p>
        </w:tc>
        <w:tc>
          <w:tcPr>
            <w:tcW w:w="1800" w:type="dxa"/>
            <w:tcBorders>
              <w:left w:val="single" w:sz="12" w:space="0" w:color="auto"/>
              <w:right w:val="single" w:sz="12" w:space="0" w:color="auto"/>
            </w:tcBorders>
            <w:shd w:val="clear" w:color="auto" w:fill="auto"/>
          </w:tcPr>
          <w:p w14:paraId="1E68C2A3"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Holanda</w:t>
            </w:r>
          </w:p>
        </w:tc>
        <w:tc>
          <w:tcPr>
            <w:tcW w:w="2416" w:type="dxa"/>
            <w:tcBorders>
              <w:left w:val="single" w:sz="12" w:space="0" w:color="auto"/>
              <w:right w:val="single" w:sz="12" w:space="0" w:color="auto"/>
            </w:tcBorders>
            <w:shd w:val="clear" w:color="auto" w:fill="auto"/>
          </w:tcPr>
          <w:p w14:paraId="33FF9DEA"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147,7</w:t>
            </w:r>
          </w:p>
        </w:tc>
      </w:tr>
      <w:tr w:rsidR="00FA0A3F" w:rsidRPr="003549BE" w14:paraId="4BC6889E" w14:textId="77777777" w:rsidTr="00E0150D">
        <w:tc>
          <w:tcPr>
            <w:tcW w:w="1728" w:type="dxa"/>
            <w:tcBorders>
              <w:left w:val="single" w:sz="12" w:space="0" w:color="auto"/>
              <w:right w:val="single" w:sz="12" w:space="0" w:color="auto"/>
            </w:tcBorders>
            <w:shd w:val="clear" w:color="auto" w:fill="auto"/>
          </w:tcPr>
          <w:p w14:paraId="439C7825"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Argentina</w:t>
            </w:r>
          </w:p>
        </w:tc>
        <w:tc>
          <w:tcPr>
            <w:tcW w:w="2340" w:type="dxa"/>
            <w:tcBorders>
              <w:left w:val="single" w:sz="12" w:space="0" w:color="auto"/>
              <w:right w:val="single" w:sz="12" w:space="0" w:color="auto"/>
            </w:tcBorders>
            <w:shd w:val="clear" w:color="auto" w:fill="auto"/>
          </w:tcPr>
          <w:p w14:paraId="64BA01C6"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226,3</w:t>
            </w:r>
          </w:p>
        </w:tc>
        <w:tc>
          <w:tcPr>
            <w:tcW w:w="360" w:type="dxa"/>
            <w:vMerge/>
            <w:tcBorders>
              <w:left w:val="single" w:sz="12" w:space="0" w:color="auto"/>
              <w:right w:val="single" w:sz="12" w:space="0" w:color="auto"/>
            </w:tcBorders>
            <w:shd w:val="clear" w:color="auto" w:fill="auto"/>
          </w:tcPr>
          <w:p w14:paraId="4EE2FD11" w14:textId="77777777" w:rsidR="00FA0A3F" w:rsidRPr="003549BE" w:rsidRDefault="00FA0A3F" w:rsidP="00E0150D">
            <w:pPr>
              <w:spacing w:after="0" w:line="240" w:lineRule="auto"/>
              <w:jc w:val="both"/>
              <w:rPr>
                <w:rFonts w:ascii="Verdana" w:hAnsi="Verdana"/>
                <w:sz w:val="20"/>
                <w:szCs w:val="20"/>
              </w:rPr>
            </w:pPr>
          </w:p>
        </w:tc>
        <w:tc>
          <w:tcPr>
            <w:tcW w:w="1800" w:type="dxa"/>
            <w:tcBorders>
              <w:left w:val="single" w:sz="12" w:space="0" w:color="auto"/>
              <w:right w:val="single" w:sz="12" w:space="0" w:color="auto"/>
            </w:tcBorders>
            <w:shd w:val="clear" w:color="auto" w:fill="auto"/>
          </w:tcPr>
          <w:p w14:paraId="751363D8"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República de Corea</w:t>
            </w:r>
          </w:p>
        </w:tc>
        <w:tc>
          <w:tcPr>
            <w:tcW w:w="2416" w:type="dxa"/>
            <w:tcBorders>
              <w:left w:val="single" w:sz="12" w:space="0" w:color="auto"/>
              <w:right w:val="single" w:sz="12" w:space="0" w:color="auto"/>
            </w:tcBorders>
            <w:shd w:val="clear" w:color="auto" w:fill="auto"/>
          </w:tcPr>
          <w:p w14:paraId="03EA3A2D"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112,6</w:t>
            </w:r>
          </w:p>
        </w:tc>
      </w:tr>
      <w:tr w:rsidR="00FA0A3F" w:rsidRPr="003549BE" w14:paraId="432061BD" w14:textId="77777777" w:rsidTr="00E0150D">
        <w:tc>
          <w:tcPr>
            <w:tcW w:w="1728" w:type="dxa"/>
            <w:tcBorders>
              <w:left w:val="single" w:sz="12" w:space="0" w:color="auto"/>
              <w:right w:val="single" w:sz="12" w:space="0" w:color="auto"/>
            </w:tcBorders>
            <w:shd w:val="clear" w:color="auto" w:fill="auto"/>
          </w:tcPr>
          <w:p w14:paraId="1A73FF0D"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India</w:t>
            </w:r>
          </w:p>
        </w:tc>
        <w:tc>
          <w:tcPr>
            <w:tcW w:w="2340" w:type="dxa"/>
            <w:tcBorders>
              <w:left w:val="single" w:sz="12" w:space="0" w:color="auto"/>
              <w:right w:val="single" w:sz="12" w:space="0" w:color="auto"/>
            </w:tcBorders>
            <w:shd w:val="clear" w:color="auto" w:fill="auto"/>
          </w:tcPr>
          <w:p w14:paraId="6F0C4D8B"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161,1</w:t>
            </w:r>
          </w:p>
        </w:tc>
        <w:tc>
          <w:tcPr>
            <w:tcW w:w="360" w:type="dxa"/>
            <w:vMerge/>
            <w:tcBorders>
              <w:left w:val="single" w:sz="12" w:space="0" w:color="auto"/>
              <w:right w:val="single" w:sz="12" w:space="0" w:color="auto"/>
            </w:tcBorders>
            <w:shd w:val="clear" w:color="auto" w:fill="auto"/>
          </w:tcPr>
          <w:p w14:paraId="4607B3B3" w14:textId="77777777" w:rsidR="00FA0A3F" w:rsidRPr="003549BE" w:rsidRDefault="00FA0A3F" w:rsidP="00E0150D">
            <w:pPr>
              <w:spacing w:after="0" w:line="240" w:lineRule="auto"/>
              <w:jc w:val="both"/>
              <w:rPr>
                <w:rFonts w:ascii="Verdana" w:hAnsi="Verdana"/>
                <w:sz w:val="20"/>
                <w:szCs w:val="20"/>
              </w:rPr>
            </w:pPr>
          </w:p>
        </w:tc>
        <w:tc>
          <w:tcPr>
            <w:tcW w:w="1800" w:type="dxa"/>
            <w:tcBorders>
              <w:left w:val="single" w:sz="12" w:space="0" w:color="auto"/>
              <w:right w:val="single" w:sz="12" w:space="0" w:color="auto"/>
            </w:tcBorders>
            <w:shd w:val="clear" w:color="auto" w:fill="auto"/>
          </w:tcPr>
          <w:p w14:paraId="3085AA94"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China</w:t>
            </w:r>
          </w:p>
        </w:tc>
        <w:tc>
          <w:tcPr>
            <w:tcW w:w="2416" w:type="dxa"/>
            <w:tcBorders>
              <w:left w:val="single" w:sz="12" w:space="0" w:color="auto"/>
              <w:right w:val="single" w:sz="12" w:space="0" w:color="auto"/>
            </w:tcBorders>
            <w:shd w:val="clear" w:color="auto" w:fill="auto"/>
          </w:tcPr>
          <w:p w14:paraId="12EDAD5C"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101,9</w:t>
            </w:r>
          </w:p>
        </w:tc>
      </w:tr>
      <w:tr w:rsidR="00FA0A3F" w:rsidRPr="003549BE" w14:paraId="5F12E41C" w14:textId="77777777" w:rsidTr="00E0150D">
        <w:tc>
          <w:tcPr>
            <w:tcW w:w="1728" w:type="dxa"/>
            <w:tcBorders>
              <w:left w:val="single" w:sz="12" w:space="0" w:color="auto"/>
              <w:right w:val="single" w:sz="12" w:space="0" w:color="auto"/>
            </w:tcBorders>
            <w:shd w:val="clear" w:color="auto" w:fill="auto"/>
          </w:tcPr>
          <w:p w14:paraId="4C5255CB"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Australia</w:t>
            </w:r>
          </w:p>
        </w:tc>
        <w:tc>
          <w:tcPr>
            <w:tcW w:w="2340" w:type="dxa"/>
            <w:tcBorders>
              <w:left w:val="single" w:sz="12" w:space="0" w:color="auto"/>
              <w:right w:val="single" w:sz="12" w:space="0" w:color="auto"/>
            </w:tcBorders>
            <w:shd w:val="clear" w:color="auto" w:fill="auto"/>
          </w:tcPr>
          <w:p w14:paraId="0DB22730"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145,6</w:t>
            </w:r>
          </w:p>
        </w:tc>
        <w:tc>
          <w:tcPr>
            <w:tcW w:w="360" w:type="dxa"/>
            <w:vMerge/>
            <w:tcBorders>
              <w:left w:val="single" w:sz="12" w:space="0" w:color="auto"/>
              <w:right w:val="single" w:sz="12" w:space="0" w:color="auto"/>
            </w:tcBorders>
            <w:shd w:val="clear" w:color="auto" w:fill="auto"/>
          </w:tcPr>
          <w:p w14:paraId="06961922" w14:textId="77777777" w:rsidR="00FA0A3F" w:rsidRPr="003549BE" w:rsidRDefault="00FA0A3F" w:rsidP="00E0150D">
            <w:pPr>
              <w:spacing w:after="0" w:line="240" w:lineRule="auto"/>
              <w:jc w:val="both"/>
              <w:rPr>
                <w:rFonts w:ascii="Verdana" w:hAnsi="Verdana"/>
                <w:sz w:val="20"/>
                <w:szCs w:val="20"/>
              </w:rPr>
            </w:pPr>
          </w:p>
        </w:tc>
        <w:tc>
          <w:tcPr>
            <w:tcW w:w="1800" w:type="dxa"/>
            <w:tcBorders>
              <w:left w:val="single" w:sz="12" w:space="0" w:color="auto"/>
              <w:right w:val="single" w:sz="12" w:space="0" w:color="auto"/>
            </w:tcBorders>
            <w:shd w:val="clear" w:color="auto" w:fill="auto"/>
          </w:tcPr>
          <w:p w14:paraId="474EE5C6"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Indonesia</w:t>
            </w:r>
          </w:p>
        </w:tc>
        <w:tc>
          <w:tcPr>
            <w:tcW w:w="2416" w:type="dxa"/>
            <w:tcBorders>
              <w:left w:val="single" w:sz="12" w:space="0" w:color="auto"/>
              <w:right w:val="single" w:sz="12" w:space="0" w:color="auto"/>
            </w:tcBorders>
            <w:shd w:val="clear" w:color="auto" w:fill="auto"/>
          </w:tcPr>
          <w:p w14:paraId="38D1AE27"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101,7</w:t>
            </w:r>
          </w:p>
        </w:tc>
      </w:tr>
      <w:tr w:rsidR="00FA0A3F" w:rsidRPr="003549BE" w14:paraId="754C989C" w14:textId="77777777" w:rsidTr="00E0150D">
        <w:tc>
          <w:tcPr>
            <w:tcW w:w="1728" w:type="dxa"/>
            <w:tcBorders>
              <w:left w:val="single" w:sz="12" w:space="0" w:color="auto"/>
              <w:right w:val="single" w:sz="12" w:space="0" w:color="auto"/>
            </w:tcBorders>
            <w:shd w:val="clear" w:color="auto" w:fill="auto"/>
          </w:tcPr>
          <w:p w14:paraId="72C5ED1F"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Vietnam</w:t>
            </w:r>
          </w:p>
        </w:tc>
        <w:tc>
          <w:tcPr>
            <w:tcW w:w="2340" w:type="dxa"/>
            <w:tcBorders>
              <w:left w:val="single" w:sz="12" w:space="0" w:color="auto"/>
              <w:right w:val="single" w:sz="12" w:space="0" w:color="auto"/>
            </w:tcBorders>
            <w:shd w:val="clear" w:color="auto" w:fill="auto"/>
          </w:tcPr>
          <w:p w14:paraId="2E26AE22"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90,2</w:t>
            </w:r>
          </w:p>
        </w:tc>
        <w:tc>
          <w:tcPr>
            <w:tcW w:w="360" w:type="dxa"/>
            <w:vMerge/>
            <w:tcBorders>
              <w:left w:val="single" w:sz="12" w:space="0" w:color="auto"/>
              <w:right w:val="single" w:sz="12" w:space="0" w:color="auto"/>
            </w:tcBorders>
            <w:shd w:val="clear" w:color="auto" w:fill="auto"/>
          </w:tcPr>
          <w:p w14:paraId="1CF3092C" w14:textId="77777777" w:rsidR="00FA0A3F" w:rsidRPr="003549BE" w:rsidRDefault="00FA0A3F" w:rsidP="00E0150D">
            <w:pPr>
              <w:spacing w:after="0" w:line="240" w:lineRule="auto"/>
              <w:jc w:val="both"/>
              <w:rPr>
                <w:rFonts w:ascii="Verdana" w:hAnsi="Verdana"/>
                <w:sz w:val="20"/>
                <w:szCs w:val="20"/>
              </w:rPr>
            </w:pPr>
          </w:p>
        </w:tc>
        <w:tc>
          <w:tcPr>
            <w:tcW w:w="1800" w:type="dxa"/>
            <w:tcBorders>
              <w:left w:val="single" w:sz="12" w:space="0" w:color="auto"/>
              <w:right w:val="single" w:sz="12" w:space="0" w:color="auto"/>
            </w:tcBorders>
            <w:shd w:val="clear" w:color="auto" w:fill="auto"/>
          </w:tcPr>
          <w:p w14:paraId="32B3A704"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España</w:t>
            </w:r>
          </w:p>
        </w:tc>
        <w:tc>
          <w:tcPr>
            <w:tcW w:w="2416" w:type="dxa"/>
            <w:tcBorders>
              <w:left w:val="single" w:sz="12" w:space="0" w:color="auto"/>
              <w:right w:val="single" w:sz="12" w:space="0" w:color="auto"/>
            </w:tcBorders>
            <w:shd w:val="clear" w:color="auto" w:fill="auto"/>
          </w:tcPr>
          <w:p w14:paraId="311B099D"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82,5</w:t>
            </w:r>
          </w:p>
        </w:tc>
      </w:tr>
      <w:tr w:rsidR="00FA0A3F" w:rsidRPr="003549BE" w14:paraId="01C01707" w14:textId="77777777" w:rsidTr="00E0150D">
        <w:tc>
          <w:tcPr>
            <w:tcW w:w="1728" w:type="dxa"/>
            <w:tcBorders>
              <w:left w:val="single" w:sz="12" w:space="0" w:color="auto"/>
              <w:right w:val="single" w:sz="12" w:space="0" w:color="auto"/>
            </w:tcBorders>
            <w:shd w:val="clear" w:color="auto" w:fill="auto"/>
          </w:tcPr>
          <w:p w14:paraId="16878AF1"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Francia</w:t>
            </w:r>
          </w:p>
        </w:tc>
        <w:tc>
          <w:tcPr>
            <w:tcW w:w="2340" w:type="dxa"/>
            <w:tcBorders>
              <w:left w:val="single" w:sz="12" w:space="0" w:color="auto"/>
              <w:right w:val="single" w:sz="12" w:space="0" w:color="auto"/>
            </w:tcBorders>
            <w:shd w:val="clear" w:color="auto" w:fill="auto"/>
          </w:tcPr>
          <w:p w14:paraId="68E9F32D"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88,4</w:t>
            </w:r>
          </w:p>
        </w:tc>
        <w:tc>
          <w:tcPr>
            <w:tcW w:w="360" w:type="dxa"/>
            <w:vMerge/>
            <w:tcBorders>
              <w:left w:val="single" w:sz="12" w:space="0" w:color="auto"/>
              <w:right w:val="single" w:sz="12" w:space="0" w:color="auto"/>
            </w:tcBorders>
            <w:shd w:val="clear" w:color="auto" w:fill="auto"/>
          </w:tcPr>
          <w:p w14:paraId="7222E4F4" w14:textId="77777777" w:rsidR="00FA0A3F" w:rsidRPr="003549BE" w:rsidRDefault="00FA0A3F" w:rsidP="00E0150D">
            <w:pPr>
              <w:spacing w:after="0" w:line="240" w:lineRule="auto"/>
              <w:jc w:val="both"/>
              <w:rPr>
                <w:rFonts w:ascii="Verdana" w:hAnsi="Verdana"/>
                <w:sz w:val="20"/>
                <w:szCs w:val="20"/>
              </w:rPr>
            </w:pPr>
          </w:p>
        </w:tc>
        <w:tc>
          <w:tcPr>
            <w:tcW w:w="1800" w:type="dxa"/>
            <w:tcBorders>
              <w:left w:val="single" w:sz="12" w:space="0" w:color="auto"/>
              <w:right w:val="single" w:sz="12" w:space="0" w:color="auto"/>
            </w:tcBorders>
            <w:shd w:val="clear" w:color="auto" w:fill="auto"/>
          </w:tcPr>
          <w:p w14:paraId="3FB65C27"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Egipto</w:t>
            </w:r>
          </w:p>
        </w:tc>
        <w:tc>
          <w:tcPr>
            <w:tcW w:w="2416" w:type="dxa"/>
            <w:tcBorders>
              <w:left w:val="single" w:sz="12" w:space="0" w:color="auto"/>
              <w:right w:val="single" w:sz="12" w:space="0" w:color="auto"/>
            </w:tcBorders>
            <w:shd w:val="clear" w:color="auto" w:fill="auto"/>
          </w:tcPr>
          <w:p w14:paraId="51FA1337"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80,2</w:t>
            </w:r>
          </w:p>
        </w:tc>
      </w:tr>
      <w:tr w:rsidR="00FA0A3F" w:rsidRPr="003549BE" w14:paraId="516A2AE4" w14:textId="77777777" w:rsidTr="00E0150D">
        <w:tc>
          <w:tcPr>
            <w:tcW w:w="1728" w:type="dxa"/>
            <w:tcBorders>
              <w:left w:val="single" w:sz="12" w:space="0" w:color="auto"/>
              <w:right w:val="single" w:sz="12" w:space="0" w:color="auto"/>
            </w:tcBorders>
            <w:shd w:val="clear" w:color="auto" w:fill="auto"/>
          </w:tcPr>
          <w:p w14:paraId="41400630"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Guatemala</w:t>
            </w:r>
          </w:p>
        </w:tc>
        <w:tc>
          <w:tcPr>
            <w:tcW w:w="2340" w:type="dxa"/>
            <w:tcBorders>
              <w:left w:val="single" w:sz="12" w:space="0" w:color="auto"/>
              <w:right w:val="single" w:sz="12" w:space="0" w:color="auto"/>
            </w:tcBorders>
            <w:shd w:val="clear" w:color="auto" w:fill="auto"/>
          </w:tcPr>
          <w:p w14:paraId="503A4471"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71,7</w:t>
            </w:r>
          </w:p>
        </w:tc>
        <w:tc>
          <w:tcPr>
            <w:tcW w:w="360" w:type="dxa"/>
            <w:vMerge/>
            <w:tcBorders>
              <w:left w:val="single" w:sz="12" w:space="0" w:color="auto"/>
              <w:right w:val="single" w:sz="12" w:space="0" w:color="auto"/>
            </w:tcBorders>
            <w:shd w:val="clear" w:color="auto" w:fill="auto"/>
          </w:tcPr>
          <w:p w14:paraId="66608E32" w14:textId="77777777" w:rsidR="00FA0A3F" w:rsidRPr="003549BE" w:rsidRDefault="00FA0A3F" w:rsidP="00E0150D">
            <w:pPr>
              <w:spacing w:after="0" w:line="240" w:lineRule="auto"/>
              <w:jc w:val="both"/>
              <w:rPr>
                <w:rFonts w:ascii="Verdana" w:hAnsi="Verdana"/>
                <w:sz w:val="20"/>
                <w:szCs w:val="20"/>
              </w:rPr>
            </w:pPr>
          </w:p>
        </w:tc>
        <w:tc>
          <w:tcPr>
            <w:tcW w:w="1800" w:type="dxa"/>
            <w:tcBorders>
              <w:left w:val="single" w:sz="12" w:space="0" w:color="auto"/>
              <w:right w:val="single" w:sz="12" w:space="0" w:color="auto"/>
            </w:tcBorders>
            <w:shd w:val="clear" w:color="auto" w:fill="auto"/>
          </w:tcPr>
          <w:p w14:paraId="213C0AA1"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Alemania</w:t>
            </w:r>
          </w:p>
        </w:tc>
        <w:tc>
          <w:tcPr>
            <w:tcW w:w="2416" w:type="dxa"/>
            <w:tcBorders>
              <w:left w:val="single" w:sz="12" w:space="0" w:color="auto"/>
              <w:right w:val="single" w:sz="12" w:space="0" w:color="auto"/>
            </w:tcBorders>
            <w:shd w:val="clear" w:color="auto" w:fill="auto"/>
          </w:tcPr>
          <w:p w14:paraId="17707CA3"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67,9</w:t>
            </w:r>
          </w:p>
        </w:tc>
      </w:tr>
      <w:tr w:rsidR="00FA0A3F" w:rsidRPr="003549BE" w14:paraId="20D08207" w14:textId="77777777" w:rsidTr="00E0150D">
        <w:tc>
          <w:tcPr>
            <w:tcW w:w="1728" w:type="dxa"/>
            <w:tcBorders>
              <w:left w:val="single" w:sz="12" w:space="0" w:color="auto"/>
              <w:bottom w:val="single" w:sz="12" w:space="0" w:color="auto"/>
              <w:right w:val="single" w:sz="12" w:space="0" w:color="auto"/>
            </w:tcBorders>
            <w:shd w:val="clear" w:color="auto" w:fill="auto"/>
          </w:tcPr>
          <w:p w14:paraId="70FC5713"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Brasil</w:t>
            </w:r>
          </w:p>
        </w:tc>
        <w:tc>
          <w:tcPr>
            <w:tcW w:w="2340" w:type="dxa"/>
            <w:tcBorders>
              <w:left w:val="single" w:sz="12" w:space="0" w:color="auto"/>
              <w:bottom w:val="single" w:sz="12" w:space="0" w:color="auto"/>
              <w:right w:val="single" w:sz="12" w:space="0" w:color="auto"/>
            </w:tcBorders>
            <w:shd w:val="clear" w:color="auto" w:fill="auto"/>
          </w:tcPr>
          <w:p w14:paraId="1BA56379"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 xml:space="preserve">                                45,0</w:t>
            </w:r>
          </w:p>
        </w:tc>
        <w:tc>
          <w:tcPr>
            <w:tcW w:w="360" w:type="dxa"/>
            <w:vMerge/>
            <w:tcBorders>
              <w:left w:val="single" w:sz="12" w:space="0" w:color="auto"/>
              <w:right w:val="single" w:sz="12" w:space="0" w:color="auto"/>
            </w:tcBorders>
            <w:shd w:val="clear" w:color="auto" w:fill="auto"/>
          </w:tcPr>
          <w:p w14:paraId="32E5DE44" w14:textId="77777777" w:rsidR="00FA0A3F" w:rsidRPr="003549BE" w:rsidRDefault="00FA0A3F" w:rsidP="00E0150D">
            <w:pPr>
              <w:spacing w:after="0" w:line="240" w:lineRule="auto"/>
              <w:jc w:val="both"/>
              <w:rPr>
                <w:rFonts w:ascii="Verdana" w:hAnsi="Verdana"/>
                <w:sz w:val="20"/>
                <w:szCs w:val="20"/>
              </w:rPr>
            </w:pPr>
          </w:p>
        </w:tc>
        <w:tc>
          <w:tcPr>
            <w:tcW w:w="1800" w:type="dxa"/>
            <w:tcBorders>
              <w:left w:val="single" w:sz="12" w:space="0" w:color="auto"/>
              <w:bottom w:val="single" w:sz="12" w:space="0" w:color="auto"/>
              <w:right w:val="single" w:sz="12" w:space="0" w:color="auto"/>
            </w:tcBorders>
            <w:shd w:val="clear" w:color="auto" w:fill="auto"/>
          </w:tcPr>
          <w:p w14:paraId="378CB138" w14:textId="77777777" w:rsidR="00FA0A3F" w:rsidRPr="003549BE" w:rsidRDefault="00FA0A3F" w:rsidP="00E0150D">
            <w:pPr>
              <w:spacing w:after="0" w:line="240" w:lineRule="auto"/>
              <w:jc w:val="both"/>
              <w:rPr>
                <w:rFonts w:ascii="Verdana" w:hAnsi="Verdana"/>
                <w:sz w:val="20"/>
                <w:szCs w:val="20"/>
              </w:rPr>
            </w:pPr>
            <w:r w:rsidRPr="003549BE">
              <w:rPr>
                <w:rFonts w:ascii="Verdana" w:hAnsi="Verdana"/>
                <w:sz w:val="20"/>
                <w:szCs w:val="20"/>
              </w:rPr>
              <w:t>Italia</w:t>
            </w:r>
          </w:p>
        </w:tc>
        <w:tc>
          <w:tcPr>
            <w:tcW w:w="2416" w:type="dxa"/>
            <w:tcBorders>
              <w:left w:val="single" w:sz="12" w:space="0" w:color="auto"/>
              <w:bottom w:val="single" w:sz="12" w:space="0" w:color="auto"/>
              <w:right w:val="single" w:sz="12" w:space="0" w:color="auto"/>
            </w:tcBorders>
            <w:shd w:val="clear" w:color="auto" w:fill="auto"/>
          </w:tcPr>
          <w:p w14:paraId="2B777501" w14:textId="77777777" w:rsidR="00FA0A3F" w:rsidRPr="003549BE" w:rsidRDefault="00FA0A3F" w:rsidP="00E0150D">
            <w:pPr>
              <w:spacing w:after="0" w:line="240" w:lineRule="auto"/>
              <w:jc w:val="right"/>
              <w:rPr>
                <w:rFonts w:ascii="Verdana" w:hAnsi="Verdana"/>
                <w:sz w:val="20"/>
                <w:szCs w:val="20"/>
              </w:rPr>
            </w:pPr>
            <w:r w:rsidRPr="003549BE">
              <w:rPr>
                <w:rFonts w:ascii="Verdana" w:hAnsi="Verdana"/>
                <w:sz w:val="20"/>
                <w:szCs w:val="20"/>
              </w:rPr>
              <w:t>64,3</w:t>
            </w:r>
          </w:p>
        </w:tc>
      </w:tr>
    </w:tbl>
    <w:p w14:paraId="7A191823" w14:textId="77777777" w:rsidR="00FA0A3F" w:rsidRPr="003549BE" w:rsidRDefault="00FA0A3F" w:rsidP="00FA0A3F">
      <w:pPr>
        <w:rPr>
          <w:rStyle w:val="apple-style-span"/>
          <w:rFonts w:ascii="Verdana" w:hAnsi="Verdana"/>
          <w:iCs/>
          <w:color w:val="000000"/>
        </w:rPr>
      </w:pPr>
      <w:r w:rsidRPr="003549BE">
        <w:rPr>
          <w:rFonts w:ascii="Verdana" w:hAnsi="Verdana"/>
          <w:iCs/>
          <w:color w:val="000000"/>
        </w:rPr>
        <w:t xml:space="preserve">Fuente: </w:t>
      </w:r>
      <w:proofErr w:type="spellStart"/>
      <w:r w:rsidRPr="003549BE">
        <w:rPr>
          <w:rFonts w:ascii="Verdana" w:hAnsi="Verdana"/>
          <w:iCs/>
          <w:color w:val="000000"/>
        </w:rPr>
        <w:t>Hoekstra</w:t>
      </w:r>
      <w:proofErr w:type="spellEnd"/>
      <w:r w:rsidRPr="003549BE">
        <w:rPr>
          <w:rFonts w:ascii="Verdana" w:hAnsi="Verdana"/>
          <w:iCs/>
          <w:color w:val="000000"/>
        </w:rPr>
        <w:t xml:space="preserve"> y </w:t>
      </w:r>
      <w:proofErr w:type="spellStart"/>
      <w:r w:rsidRPr="003549BE">
        <w:rPr>
          <w:rFonts w:ascii="Verdana" w:hAnsi="Verdana"/>
          <w:iCs/>
          <w:color w:val="000000"/>
        </w:rPr>
        <w:t>Hung</w:t>
      </w:r>
      <w:proofErr w:type="spellEnd"/>
      <w:r w:rsidRPr="003549BE">
        <w:rPr>
          <w:rFonts w:ascii="Verdana" w:hAnsi="Verdana"/>
          <w:iCs/>
          <w:color w:val="000000"/>
        </w:rPr>
        <w:t>, 2002.</w:t>
      </w:r>
    </w:p>
    <w:p w14:paraId="75D88892" w14:textId="77777777" w:rsidR="003549BE" w:rsidRDefault="003549BE" w:rsidP="00FA0A3F">
      <w:pPr>
        <w:jc w:val="both"/>
        <w:rPr>
          <w:rStyle w:val="apple-style-span"/>
          <w:rFonts w:ascii="Verdana" w:hAnsi="Verdana"/>
        </w:rPr>
      </w:pPr>
    </w:p>
    <w:p w14:paraId="7C6AE5AF" w14:textId="77777777" w:rsidR="003549BE" w:rsidRDefault="003549BE" w:rsidP="00FA0A3F">
      <w:pPr>
        <w:jc w:val="both"/>
        <w:rPr>
          <w:rStyle w:val="apple-style-span"/>
          <w:rFonts w:ascii="Verdana" w:hAnsi="Verdana"/>
        </w:rPr>
      </w:pPr>
    </w:p>
    <w:p w14:paraId="2FBFEF80" w14:textId="0EFC3431" w:rsidR="00FA0A3F" w:rsidRPr="003549BE" w:rsidRDefault="00FA0A3F" w:rsidP="00FA0A3F">
      <w:pPr>
        <w:jc w:val="both"/>
        <w:rPr>
          <w:rStyle w:val="apple-style-span"/>
          <w:rFonts w:ascii="Verdana" w:hAnsi="Verdana"/>
        </w:rPr>
      </w:pPr>
      <w:r w:rsidRPr="003549BE">
        <w:rPr>
          <w:rStyle w:val="apple-style-span"/>
          <w:rFonts w:ascii="Verdana" w:hAnsi="Verdana"/>
        </w:rPr>
        <w:t>Como se observa, las regiones donde la exportación neta de agua virtual es importante se localizan en gran parte de América del Norte</w:t>
      </w:r>
      <w:r w:rsidRPr="003549BE">
        <w:rPr>
          <w:rStyle w:val="Refdenotaalpie"/>
          <w:rFonts w:ascii="Verdana" w:hAnsi="Verdana"/>
        </w:rPr>
        <w:footnoteReference w:id="2"/>
      </w:r>
      <w:r w:rsidRPr="003549BE">
        <w:rPr>
          <w:rStyle w:val="apple-style-span"/>
          <w:rFonts w:ascii="Verdana" w:hAnsi="Verdana"/>
        </w:rPr>
        <w:t xml:space="preserve">, toda América </w:t>
      </w:r>
      <w:r w:rsidRPr="003549BE">
        <w:rPr>
          <w:rStyle w:val="apple-style-span"/>
          <w:rFonts w:ascii="Verdana" w:hAnsi="Verdana"/>
        </w:rPr>
        <w:lastRenderedPageBreak/>
        <w:t>del Sur</w:t>
      </w:r>
      <w:r w:rsidRPr="003549BE">
        <w:rPr>
          <w:rStyle w:val="Refdenotaalpie"/>
          <w:rFonts w:ascii="Verdana" w:hAnsi="Verdana"/>
        </w:rPr>
        <w:footnoteReference w:id="3"/>
      </w:r>
      <w:r w:rsidRPr="003549BE">
        <w:rPr>
          <w:rStyle w:val="apple-style-span"/>
          <w:rFonts w:ascii="Verdana" w:hAnsi="Verdana"/>
        </w:rPr>
        <w:t>, Oceanía y Asia Sudoriental, con un flujo marcado hacia toda Europa, Asia Sudoccidental y África.</w:t>
      </w:r>
    </w:p>
    <w:p w14:paraId="6EA93814" w14:textId="1660AF80" w:rsidR="003549BE" w:rsidRPr="003549BE" w:rsidRDefault="00FA0A3F" w:rsidP="003549BE">
      <w:pPr>
        <w:jc w:val="both"/>
        <w:rPr>
          <w:rFonts w:ascii="Verdana" w:hAnsi="Verdana"/>
        </w:rPr>
      </w:pPr>
      <w:r w:rsidRPr="003549BE">
        <w:rPr>
          <w:rStyle w:val="apple-style-span"/>
          <w:rFonts w:ascii="Verdana" w:hAnsi="Verdana"/>
        </w:rPr>
        <w:t xml:space="preserve">Estas cifras muestran para la Argentina, Guatemala y Brasil una disparidad muy grande entre la salida (fundamentalmente agrícola) y la entrada de agua por medio de sus productos de exportación e importación, respectivamente. </w:t>
      </w:r>
    </w:p>
    <w:p w14:paraId="6CD93765" w14:textId="655CE3EB" w:rsidR="003549BE" w:rsidRPr="003549BE" w:rsidRDefault="003549BE" w:rsidP="003549BE">
      <w:pPr>
        <w:pStyle w:val="NormalWeb"/>
        <w:spacing w:before="0" w:beforeAutospacing="0" w:after="0" w:afterAutospacing="0"/>
        <w:jc w:val="both"/>
        <w:rPr>
          <w:rStyle w:val="apple-style-span"/>
          <w:rFonts w:ascii="Verdana" w:hAnsi="Verdana"/>
          <w:sz w:val="22"/>
          <w:szCs w:val="22"/>
        </w:rPr>
      </w:pPr>
      <w:r w:rsidRPr="003549BE">
        <w:rPr>
          <w:rStyle w:val="apple-style-span"/>
          <w:rFonts w:ascii="Verdana" w:hAnsi="Verdana"/>
          <w:sz w:val="22"/>
          <w:szCs w:val="22"/>
        </w:rPr>
        <w:t>Es importante profundizar el análisis del concepto de agua virtual para resguardar</w:t>
      </w:r>
      <w:r>
        <w:rPr>
          <w:rStyle w:val="apple-style-span"/>
          <w:rFonts w:ascii="Verdana" w:hAnsi="Verdana"/>
          <w:sz w:val="22"/>
          <w:szCs w:val="22"/>
        </w:rPr>
        <w:t>lo</w:t>
      </w:r>
      <w:r w:rsidRPr="003549BE">
        <w:rPr>
          <w:rStyle w:val="apple-style-span"/>
          <w:rFonts w:ascii="Verdana" w:hAnsi="Verdana"/>
          <w:sz w:val="22"/>
          <w:szCs w:val="22"/>
        </w:rPr>
        <w:t xml:space="preserve"> y revalorizarlo en países como por ejemplo América del Sur, que no se está evaluando.</w:t>
      </w:r>
    </w:p>
    <w:p w14:paraId="35690B12" w14:textId="77777777" w:rsidR="003549BE" w:rsidRDefault="003549BE" w:rsidP="00FA0A3F">
      <w:pPr>
        <w:pStyle w:val="NormalWeb"/>
        <w:spacing w:before="0" w:beforeAutospacing="0" w:after="0" w:afterAutospacing="0"/>
        <w:jc w:val="both"/>
        <w:rPr>
          <w:rFonts w:ascii="Verdana" w:hAnsi="Verdana"/>
          <w:sz w:val="22"/>
          <w:szCs w:val="22"/>
        </w:rPr>
      </w:pPr>
    </w:p>
    <w:p w14:paraId="6F0546B6" w14:textId="77777777" w:rsidR="003549BE" w:rsidRDefault="003549BE" w:rsidP="00FA0A3F">
      <w:pPr>
        <w:pStyle w:val="NormalWeb"/>
        <w:spacing w:before="0" w:beforeAutospacing="0" w:after="0" w:afterAutospacing="0"/>
        <w:jc w:val="both"/>
        <w:rPr>
          <w:rFonts w:ascii="Verdana" w:hAnsi="Verdana"/>
          <w:sz w:val="22"/>
          <w:szCs w:val="22"/>
        </w:rPr>
      </w:pPr>
    </w:p>
    <w:p w14:paraId="1D35159A" w14:textId="70052DE4" w:rsidR="003549BE" w:rsidRDefault="003549BE" w:rsidP="00FA0A3F">
      <w:pPr>
        <w:pStyle w:val="NormalWeb"/>
        <w:spacing w:before="0" w:beforeAutospacing="0" w:after="0" w:afterAutospacing="0"/>
        <w:jc w:val="both"/>
        <w:rPr>
          <w:rFonts w:ascii="Verdana" w:hAnsi="Verdana"/>
          <w:b/>
          <w:bCs/>
        </w:rPr>
      </w:pPr>
      <w:r w:rsidRPr="003549BE">
        <w:rPr>
          <w:rFonts w:ascii="Verdana" w:hAnsi="Verdana"/>
          <w:b/>
          <w:bCs/>
        </w:rPr>
        <w:t>Bibliografía</w:t>
      </w:r>
    </w:p>
    <w:p w14:paraId="53FBC2BD" w14:textId="77777777" w:rsidR="003549BE" w:rsidRPr="003549BE" w:rsidRDefault="003549BE" w:rsidP="003549BE">
      <w:pPr>
        <w:numPr>
          <w:ilvl w:val="0"/>
          <w:numId w:val="1"/>
        </w:numPr>
        <w:tabs>
          <w:tab w:val="clear" w:pos="720"/>
          <w:tab w:val="num" w:pos="180"/>
        </w:tabs>
        <w:spacing w:after="0" w:line="240" w:lineRule="auto"/>
        <w:ind w:left="180" w:hanging="180"/>
        <w:jc w:val="both"/>
        <w:rPr>
          <w:rFonts w:ascii="Verdana" w:hAnsi="Verdana"/>
          <w:lang w:val="es-ES"/>
        </w:rPr>
      </w:pPr>
      <w:proofErr w:type="spellStart"/>
      <w:r w:rsidRPr="003549BE">
        <w:rPr>
          <w:rFonts w:ascii="Verdana" w:hAnsi="Verdana"/>
          <w:lang w:val="en-US"/>
        </w:rPr>
        <w:t>Chapagain</w:t>
      </w:r>
      <w:proofErr w:type="spellEnd"/>
      <w:r w:rsidRPr="003549BE">
        <w:rPr>
          <w:rFonts w:ascii="Verdana" w:hAnsi="Verdana"/>
          <w:lang w:val="en-US"/>
        </w:rPr>
        <w:t xml:space="preserve"> A. K. y Hoekstra A. Y. 2004. Water footprints of Nations, Value of Water. </w:t>
      </w:r>
      <w:r w:rsidRPr="003549BE">
        <w:rPr>
          <w:rFonts w:ascii="Verdana" w:hAnsi="Verdana"/>
          <w:iCs/>
          <w:lang w:val="en-US"/>
        </w:rPr>
        <w:t xml:space="preserve">Research Report </w:t>
      </w:r>
      <w:r w:rsidRPr="003549BE">
        <w:rPr>
          <w:rFonts w:ascii="Verdana" w:hAnsi="Verdana"/>
          <w:lang w:val="en-US"/>
        </w:rPr>
        <w:t xml:space="preserve">Series. 16, UNESCO-IHE. Delft, </w:t>
      </w:r>
      <w:proofErr w:type="spellStart"/>
      <w:r w:rsidRPr="003549BE">
        <w:rPr>
          <w:rFonts w:ascii="Verdana" w:hAnsi="Verdana"/>
          <w:lang w:val="es-ES"/>
        </w:rPr>
        <w:t>The</w:t>
      </w:r>
      <w:proofErr w:type="spellEnd"/>
      <w:r w:rsidRPr="003549BE">
        <w:rPr>
          <w:rFonts w:ascii="Verdana" w:hAnsi="Verdana"/>
          <w:lang w:val="es-ES"/>
        </w:rPr>
        <w:t xml:space="preserve"> </w:t>
      </w:r>
      <w:proofErr w:type="spellStart"/>
      <w:r w:rsidRPr="003549BE">
        <w:rPr>
          <w:rFonts w:ascii="Verdana" w:hAnsi="Verdana"/>
          <w:lang w:val="es-ES"/>
        </w:rPr>
        <w:t>Netherlands</w:t>
      </w:r>
      <w:proofErr w:type="spellEnd"/>
      <w:r w:rsidRPr="003549BE">
        <w:rPr>
          <w:rFonts w:ascii="Verdana" w:hAnsi="Verdana"/>
          <w:lang w:val="es-ES"/>
        </w:rPr>
        <w:t>.</w:t>
      </w:r>
    </w:p>
    <w:p w14:paraId="11BE7E30" w14:textId="77777777" w:rsidR="003549BE" w:rsidRPr="003549BE" w:rsidRDefault="003549BE" w:rsidP="00FA0A3F">
      <w:pPr>
        <w:pStyle w:val="NormalWeb"/>
        <w:spacing w:before="0" w:beforeAutospacing="0" w:after="0" w:afterAutospacing="0"/>
        <w:jc w:val="both"/>
        <w:rPr>
          <w:rFonts w:ascii="Verdana" w:hAnsi="Verdana"/>
          <w:b/>
          <w:bCs/>
        </w:rPr>
      </w:pPr>
    </w:p>
    <w:p w14:paraId="188A6653" w14:textId="48E043ED" w:rsidR="003549BE" w:rsidRPr="003549BE" w:rsidRDefault="003549BE" w:rsidP="003549BE">
      <w:pPr>
        <w:numPr>
          <w:ilvl w:val="0"/>
          <w:numId w:val="1"/>
        </w:numPr>
        <w:tabs>
          <w:tab w:val="clear" w:pos="720"/>
          <w:tab w:val="num" w:pos="180"/>
        </w:tabs>
        <w:spacing w:after="0" w:line="240" w:lineRule="auto"/>
        <w:ind w:left="180" w:hanging="180"/>
        <w:jc w:val="both"/>
        <w:rPr>
          <w:rFonts w:ascii="Verdana" w:hAnsi="Verdana"/>
        </w:rPr>
      </w:pPr>
      <w:r w:rsidRPr="003549BE">
        <w:rPr>
          <w:rFonts w:ascii="Verdana" w:hAnsi="Verdana"/>
        </w:rPr>
        <w:t>FAO. 200</w:t>
      </w:r>
      <w:r w:rsidRPr="003549BE">
        <w:rPr>
          <w:rFonts w:ascii="Verdana" w:hAnsi="Verdana"/>
        </w:rPr>
        <w:t>8</w:t>
      </w:r>
      <w:r w:rsidRPr="003549BE">
        <w:rPr>
          <w:rFonts w:ascii="Verdana" w:hAnsi="Verdana"/>
        </w:rPr>
        <w:t xml:space="preserve">. </w:t>
      </w:r>
      <w:proofErr w:type="spellStart"/>
      <w:r w:rsidRPr="003549BE">
        <w:rPr>
          <w:rFonts w:ascii="Verdana" w:hAnsi="Verdana"/>
        </w:rPr>
        <w:t>Aquastat</w:t>
      </w:r>
      <w:proofErr w:type="spellEnd"/>
      <w:r w:rsidRPr="003549BE">
        <w:rPr>
          <w:rFonts w:ascii="Verdana" w:hAnsi="Verdana"/>
        </w:rPr>
        <w:t xml:space="preserve">. Sistema de Información del Agua y Agricultura.  </w:t>
      </w:r>
    </w:p>
    <w:p w14:paraId="3F245A74" w14:textId="77777777" w:rsidR="003549BE" w:rsidRDefault="003549BE" w:rsidP="00FA0A3F">
      <w:pPr>
        <w:pStyle w:val="NormalWeb"/>
        <w:spacing w:before="0" w:beforeAutospacing="0" w:after="0" w:afterAutospacing="0"/>
        <w:jc w:val="both"/>
        <w:rPr>
          <w:rFonts w:ascii="Verdana" w:hAnsi="Verdana"/>
          <w:b/>
          <w:bCs/>
        </w:rPr>
      </w:pPr>
    </w:p>
    <w:p w14:paraId="4527FD10" w14:textId="77777777" w:rsidR="003549BE" w:rsidRPr="003549BE" w:rsidRDefault="003549BE" w:rsidP="003549BE">
      <w:pPr>
        <w:numPr>
          <w:ilvl w:val="0"/>
          <w:numId w:val="1"/>
        </w:numPr>
        <w:tabs>
          <w:tab w:val="clear" w:pos="720"/>
          <w:tab w:val="num" w:pos="180"/>
        </w:tabs>
        <w:spacing w:after="0" w:line="240" w:lineRule="auto"/>
        <w:ind w:left="180" w:hanging="180"/>
        <w:jc w:val="both"/>
        <w:rPr>
          <w:rFonts w:ascii="Verdana" w:hAnsi="Verdana"/>
          <w:iCs/>
          <w:color w:val="000000"/>
          <w:lang w:val="en-US"/>
        </w:rPr>
      </w:pPr>
      <w:proofErr w:type="spellStart"/>
      <w:r w:rsidRPr="003549BE">
        <w:rPr>
          <w:rStyle w:val="apple-style-span"/>
          <w:rFonts w:ascii="Verdana" w:hAnsi="Verdana"/>
          <w:iCs/>
          <w:color w:val="000000"/>
        </w:rPr>
        <w:t>Hoekstra</w:t>
      </w:r>
      <w:proofErr w:type="spellEnd"/>
      <w:r w:rsidRPr="003549BE">
        <w:rPr>
          <w:rStyle w:val="apple-style-span"/>
          <w:rFonts w:ascii="Verdana" w:hAnsi="Verdana"/>
          <w:iCs/>
          <w:color w:val="000000"/>
        </w:rPr>
        <w:t xml:space="preserve"> A. Y. y </w:t>
      </w:r>
      <w:proofErr w:type="spellStart"/>
      <w:r w:rsidRPr="003549BE">
        <w:rPr>
          <w:rStyle w:val="apple-style-span"/>
          <w:rFonts w:ascii="Verdana" w:hAnsi="Verdana"/>
          <w:iCs/>
          <w:color w:val="000000"/>
        </w:rPr>
        <w:t>Hung</w:t>
      </w:r>
      <w:proofErr w:type="spellEnd"/>
      <w:r w:rsidRPr="003549BE">
        <w:rPr>
          <w:rStyle w:val="apple-style-span"/>
          <w:rFonts w:ascii="Verdana" w:hAnsi="Verdana"/>
          <w:iCs/>
          <w:color w:val="000000"/>
        </w:rPr>
        <w:t xml:space="preserve"> P. Q. 2002. </w:t>
      </w:r>
      <w:r w:rsidRPr="003549BE">
        <w:rPr>
          <w:rStyle w:val="apple-style-span"/>
          <w:rFonts w:ascii="Verdana" w:hAnsi="Verdana"/>
          <w:iCs/>
          <w:color w:val="000000"/>
          <w:lang w:val="en-US"/>
        </w:rPr>
        <w:t>Virtual water trade. A quantification of virtual water flows between nations in relation to international crop trade. Value of water research report series Nº 11. IHE Delft. The Netherlands.</w:t>
      </w:r>
    </w:p>
    <w:p w14:paraId="37F2F736" w14:textId="70AEDCD2" w:rsidR="003549BE" w:rsidRPr="003549BE" w:rsidRDefault="003549BE" w:rsidP="00FA0A3F">
      <w:pPr>
        <w:pStyle w:val="NormalWeb"/>
        <w:spacing w:before="0" w:beforeAutospacing="0" w:after="0" w:afterAutospacing="0"/>
        <w:jc w:val="both"/>
        <w:rPr>
          <w:rFonts w:ascii="Verdana" w:hAnsi="Verdana"/>
          <w:b/>
          <w:bCs/>
          <w:lang w:val="en-US"/>
        </w:rPr>
        <w:sectPr w:rsidR="003549BE" w:rsidRPr="003549BE" w:rsidSect="00D76C29">
          <w:pgSz w:w="11907" w:h="16839" w:code="9"/>
          <w:pgMar w:top="1417" w:right="1701" w:bottom="1417" w:left="1701" w:header="708" w:footer="708" w:gutter="0"/>
          <w:cols w:space="708"/>
          <w:docGrid w:linePitch="360"/>
        </w:sectPr>
      </w:pPr>
    </w:p>
    <w:p w14:paraId="4D1C3DF6" w14:textId="77777777" w:rsidR="003C5E88" w:rsidRPr="003549BE" w:rsidRDefault="00000000">
      <w:pPr>
        <w:rPr>
          <w:lang w:val="en-US"/>
        </w:rPr>
      </w:pPr>
    </w:p>
    <w:sectPr w:rsidR="003C5E88" w:rsidRPr="003549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D460" w14:textId="77777777" w:rsidR="003C4A84" w:rsidRDefault="003C4A84" w:rsidP="00FA0A3F">
      <w:pPr>
        <w:spacing w:after="0" w:line="240" w:lineRule="auto"/>
      </w:pPr>
      <w:r>
        <w:separator/>
      </w:r>
    </w:p>
  </w:endnote>
  <w:endnote w:type="continuationSeparator" w:id="0">
    <w:p w14:paraId="6E6BB622" w14:textId="77777777" w:rsidR="003C4A84" w:rsidRDefault="003C4A84" w:rsidP="00FA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DF51" w14:textId="77777777" w:rsidR="003C4A84" w:rsidRDefault="003C4A84" w:rsidP="00FA0A3F">
      <w:pPr>
        <w:spacing w:after="0" w:line="240" w:lineRule="auto"/>
      </w:pPr>
      <w:r>
        <w:separator/>
      </w:r>
    </w:p>
  </w:footnote>
  <w:footnote w:type="continuationSeparator" w:id="0">
    <w:p w14:paraId="1CB4B4BA" w14:textId="77777777" w:rsidR="003C4A84" w:rsidRDefault="003C4A84" w:rsidP="00FA0A3F">
      <w:pPr>
        <w:spacing w:after="0" w:line="240" w:lineRule="auto"/>
      </w:pPr>
      <w:r>
        <w:continuationSeparator/>
      </w:r>
    </w:p>
  </w:footnote>
  <w:footnote w:id="1">
    <w:p w14:paraId="5F76FDAE" w14:textId="12F23D64" w:rsidR="003549BE" w:rsidRPr="003549BE" w:rsidRDefault="003549BE">
      <w:pPr>
        <w:pStyle w:val="Textonotapie"/>
      </w:pPr>
      <w:r>
        <w:rPr>
          <w:rStyle w:val="Refdenotaalpie"/>
        </w:rPr>
        <w:footnoteRef/>
      </w:r>
      <w:r>
        <w:t xml:space="preserve"> Ver documento </w:t>
      </w:r>
      <w:r w:rsidRPr="003549BE">
        <w:rPr>
          <w:b/>
          <w:bCs/>
        </w:rPr>
        <w:t xml:space="preserve">“Huella Hídrica” </w:t>
      </w:r>
      <w:r>
        <w:t xml:space="preserve">en el </w:t>
      </w:r>
      <w:r w:rsidRPr="003549BE">
        <w:rPr>
          <w:b/>
          <w:bCs/>
        </w:rPr>
        <w:t>Repositorio</w:t>
      </w:r>
      <w:r>
        <w:rPr>
          <w:b/>
          <w:bCs/>
        </w:rPr>
        <w:t xml:space="preserve"> del</w:t>
      </w:r>
      <w:r w:rsidRPr="003549BE">
        <w:rPr>
          <w:b/>
          <w:bCs/>
        </w:rPr>
        <w:t xml:space="preserve"> ERAS</w:t>
      </w:r>
      <w:r>
        <w:t>.</w:t>
      </w:r>
    </w:p>
  </w:footnote>
  <w:footnote w:id="2">
    <w:p w14:paraId="34B85DD0" w14:textId="74F24780" w:rsidR="00FA0A3F" w:rsidRPr="003549BE" w:rsidRDefault="00FA0A3F" w:rsidP="00FA0A3F">
      <w:pPr>
        <w:pStyle w:val="Textonotapie"/>
        <w:jc w:val="both"/>
        <w:rPr>
          <w:rFonts w:ascii="Verdana" w:hAnsi="Verdana"/>
        </w:rPr>
      </w:pPr>
      <w:r w:rsidRPr="003549BE">
        <w:rPr>
          <w:rStyle w:val="Refdenotaalpie"/>
          <w:rFonts w:ascii="Verdana" w:hAnsi="Verdana"/>
        </w:rPr>
        <w:footnoteRef/>
      </w:r>
      <w:r w:rsidRPr="003549BE">
        <w:rPr>
          <w:rFonts w:ascii="Verdana" w:hAnsi="Verdana"/>
        </w:rPr>
        <w:t xml:space="preserve"> </w:t>
      </w:r>
      <w:r w:rsidRPr="003549BE">
        <w:rPr>
          <w:rStyle w:val="apple-style-span"/>
          <w:rFonts w:ascii="Verdana" w:hAnsi="Verdana"/>
        </w:rPr>
        <w:t>América del Norte (</w:t>
      </w:r>
      <w:r w:rsidR="003549BE">
        <w:rPr>
          <w:rStyle w:val="apple-style-span"/>
          <w:rFonts w:ascii="Verdana" w:hAnsi="Verdana"/>
        </w:rPr>
        <w:t xml:space="preserve">considerando </w:t>
      </w:r>
      <w:r w:rsidRPr="003549BE">
        <w:rPr>
          <w:rStyle w:val="apple-style-span"/>
          <w:rFonts w:ascii="Verdana" w:hAnsi="Verdana"/>
        </w:rPr>
        <w:t>Estados Unidos y Canadá) es con diferencia la primera región exportadora de agua virtual del mundo. Las exportaciones netas de agua virtual de los Estados Unidos representan un tercio del total de la extracción de agua del país.</w:t>
      </w:r>
    </w:p>
  </w:footnote>
  <w:footnote w:id="3">
    <w:p w14:paraId="1FF3BAFF" w14:textId="77777777" w:rsidR="00FA0A3F" w:rsidRPr="003549BE" w:rsidRDefault="00FA0A3F" w:rsidP="00FA0A3F">
      <w:pPr>
        <w:pStyle w:val="Textonotapie"/>
        <w:jc w:val="both"/>
        <w:rPr>
          <w:rFonts w:ascii="Verdana" w:hAnsi="Verdana"/>
        </w:rPr>
      </w:pPr>
      <w:r w:rsidRPr="003549BE">
        <w:rPr>
          <w:rStyle w:val="Refdenotaalpie"/>
          <w:rFonts w:ascii="Verdana" w:hAnsi="Verdana"/>
        </w:rPr>
        <w:footnoteRef/>
      </w:r>
      <w:r w:rsidRPr="003549BE">
        <w:rPr>
          <w:rFonts w:ascii="Verdana" w:hAnsi="Verdana"/>
        </w:rPr>
        <w:t xml:space="preserve"> Siendo Argentina el primero en el </w:t>
      </w:r>
      <w:r w:rsidRPr="003549BE">
        <w:rPr>
          <w:rFonts w:ascii="Verdana" w:hAnsi="Verdana"/>
          <w:i/>
        </w:rPr>
        <w:t>ranking</w:t>
      </w:r>
      <w:r w:rsidRPr="003549BE">
        <w:rPr>
          <w:rFonts w:ascii="Verdana" w:hAnsi="Verdan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87DC8"/>
    <w:multiLevelType w:val="hybridMultilevel"/>
    <w:tmpl w:val="52C23DCA"/>
    <w:lvl w:ilvl="0" w:tplc="C9848B48">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7710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3F"/>
    <w:rsid w:val="003549BE"/>
    <w:rsid w:val="003C4A84"/>
    <w:rsid w:val="00462106"/>
    <w:rsid w:val="005A1B3E"/>
    <w:rsid w:val="007024DD"/>
    <w:rsid w:val="00D27B64"/>
    <w:rsid w:val="00FA0A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6226"/>
  <w15:chartTrackingRefBased/>
  <w15:docId w15:val="{04E4DB22-FD45-8647-AE6B-036DA606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A3F"/>
    <w:pPr>
      <w:spacing w:after="200" w:line="276" w:lineRule="auto"/>
    </w:pPr>
    <w:rPr>
      <w:sz w:val="22"/>
      <w:szCs w:val="22"/>
    </w:rPr>
  </w:style>
  <w:style w:type="paragraph" w:styleId="Ttulo1">
    <w:name w:val="heading 1"/>
    <w:basedOn w:val="Normal"/>
    <w:next w:val="Normal"/>
    <w:link w:val="Ttulo1Car"/>
    <w:uiPriority w:val="9"/>
    <w:qFormat/>
    <w:rsid w:val="00FA0A3F"/>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A3F"/>
    <w:rPr>
      <w:rFonts w:asciiTheme="majorHAnsi" w:eastAsiaTheme="majorEastAsia" w:hAnsiTheme="majorHAnsi" w:cstheme="majorBidi"/>
      <w:b/>
      <w:bCs/>
      <w:color w:val="2D4F8E" w:themeColor="accent1" w:themeShade="B5"/>
      <w:sz w:val="32"/>
      <w:szCs w:val="32"/>
    </w:rPr>
  </w:style>
  <w:style w:type="character" w:styleId="Refdenotaalpie">
    <w:name w:val="footnote reference"/>
    <w:rsid w:val="00FA0A3F"/>
    <w:rPr>
      <w:vertAlign w:val="superscript"/>
    </w:rPr>
  </w:style>
  <w:style w:type="paragraph" w:styleId="Textonotapie">
    <w:name w:val="footnote text"/>
    <w:basedOn w:val="Normal"/>
    <w:link w:val="TextonotapieCar"/>
    <w:rsid w:val="00FA0A3F"/>
    <w:pPr>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rsid w:val="00FA0A3F"/>
    <w:rPr>
      <w:rFonts w:ascii="Arial" w:eastAsia="Times New Roman" w:hAnsi="Arial" w:cs="Times New Roman"/>
      <w:sz w:val="20"/>
      <w:szCs w:val="20"/>
      <w:lang w:val="es-ES_tradnl" w:eastAsia="es-ES"/>
    </w:rPr>
  </w:style>
  <w:style w:type="character" w:customStyle="1" w:styleId="apple-style-span">
    <w:name w:val="apple-style-span"/>
    <w:basedOn w:val="Fuentedeprrafopredeter"/>
    <w:rsid w:val="00FA0A3F"/>
  </w:style>
  <w:style w:type="paragraph" w:styleId="NormalWeb">
    <w:name w:val="Normal (Web)"/>
    <w:basedOn w:val="Normal"/>
    <w:rsid w:val="00FA0A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FA0A3F"/>
  </w:style>
  <w:style w:type="paragraph" w:styleId="Descripcin">
    <w:name w:val="caption"/>
    <w:basedOn w:val="Normal"/>
    <w:next w:val="Normal"/>
    <w:uiPriority w:val="35"/>
    <w:unhideWhenUsed/>
    <w:qFormat/>
    <w:rsid w:val="003549BE"/>
    <w:pPr>
      <w:spacing w:line="240" w:lineRule="auto"/>
    </w:pPr>
    <w:rPr>
      <w:b/>
      <w:bCs/>
      <w:color w:val="4472C4" w:themeColor="accent1"/>
      <w:sz w:val="18"/>
      <w:szCs w:val="18"/>
    </w:rPr>
  </w:style>
  <w:style w:type="character" w:styleId="Hipervnculo">
    <w:name w:val="Hyperlink"/>
    <w:basedOn w:val="Fuentedeprrafopredeter"/>
    <w:uiPriority w:val="99"/>
    <w:unhideWhenUsed/>
    <w:rsid w:val="003549BE"/>
    <w:rPr>
      <w:color w:val="0563C1" w:themeColor="hyperlink"/>
      <w:u w:val="single"/>
    </w:rPr>
  </w:style>
  <w:style w:type="character" w:styleId="Mencinsinresolver">
    <w:name w:val="Unresolved Mention"/>
    <w:basedOn w:val="Fuentedeprrafopredeter"/>
    <w:uiPriority w:val="99"/>
    <w:semiHidden/>
    <w:unhideWhenUsed/>
    <w:rsid w:val="0035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footprint.or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685</Words>
  <Characters>3772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dc:creator>
  <cp:keywords/>
  <dc:description/>
  <cp:lastModifiedBy>Ana Carolina</cp:lastModifiedBy>
  <cp:revision>2</cp:revision>
  <dcterms:created xsi:type="dcterms:W3CDTF">2023-02-13T15:38:00Z</dcterms:created>
  <dcterms:modified xsi:type="dcterms:W3CDTF">2023-02-13T22:25:00Z</dcterms:modified>
</cp:coreProperties>
</file>