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0" w:line="276"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MODELO DE CERTIFICACIÓN CONTABLE SOBRE RENDICIÓN DE CUENTAS DE LA CONVOCATORIA EMPRENDIMIENTO ARGENTINO EN EL MARCO DEL FONDO FIDUCIARIO PARA EL DESARROLLO DE CAPITAL EMPRENDEDOR (FONDCE)</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spacing w:line="240" w:lineRule="auto"/>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y apellido o Razón Social del beneficiario: XXXX</w:t>
      </w:r>
    </w:p>
    <w:p w:rsidR="00000000" w:rsidDel="00000000" w:rsidP="00000000" w:rsidRDefault="00000000" w:rsidRPr="00000000" w14:paraId="00000004">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CUIT N°: XXXX</w:t>
      </w:r>
    </w:p>
    <w:p w:rsidR="00000000" w:rsidDel="00000000" w:rsidP="00000000" w:rsidRDefault="00000000" w:rsidRPr="00000000" w14:paraId="00000005">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Domicilio legal: XXXX</w:t>
      </w:r>
    </w:p>
    <w:p w:rsidR="00000000" w:rsidDel="00000000" w:rsidP="00000000" w:rsidRDefault="00000000" w:rsidRPr="00000000" w14:paraId="00000006">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Explicación del alcance de una certificación</w:t>
      </w:r>
      <w:r w:rsidDel="00000000" w:rsidR="00000000" w:rsidRPr="00000000">
        <w:rPr>
          <w:rtl w:val="0"/>
        </w:rPr>
      </w:r>
    </w:p>
    <w:p w:rsidR="00000000" w:rsidDel="00000000" w:rsidP="00000000" w:rsidRDefault="00000000" w:rsidRPr="00000000" w14:paraId="00000008">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9">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En mi carácter de contador público, a su pedido, y para su presentación ante la UNIDAD EJECUTORA de la Convocatoria Emprendimiento Argentino realizada en el marco del FONDO FIDUCIARIO PARA EL DESARROLLO DE CAPITAL EMPRENDEDOR (FONDCE), emito la presente certificación conforme con lo dispuesto por las normas incluidas en la sección VI de la R.T. Nº 37 de la Federación Argentina de Consejos Profesionales de Ciencias Económicas. Dichas normas exigen que cumpla los requerimientos de ética, así como que planifique mi tarea.</w:t>
      </w:r>
    </w:p>
    <w:p w:rsidR="00000000" w:rsidDel="00000000" w:rsidP="00000000" w:rsidRDefault="00000000" w:rsidRPr="00000000" w14:paraId="0000000A">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B">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certificación se aplica a ciertas situaciones de hecho o comprobaciones especiales a través de la constatación con registros contables y otra documentación de respaldo. Este trabajo profesional no constituye una auditoría ni una revisión y, por lo tanto, las manifestaciones del contador público no representan la emisión de un juicio técnico respecto de la información objeto de la certificación.</w:t>
      </w:r>
    </w:p>
    <w:p w:rsidR="00000000" w:rsidDel="00000000" w:rsidP="00000000" w:rsidRDefault="00000000" w:rsidRPr="00000000" w14:paraId="0000000C">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D">
      <w:pPr>
        <w:shd w:fill="ffffff" w:val="clea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E">
      <w:pPr>
        <w:shd w:fill="ffffff" w:val="clear"/>
        <w:spacing w:line="2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Detalle de lo que se certifica</w:t>
      </w:r>
      <w:r w:rsidDel="00000000" w:rsidR="00000000" w:rsidRPr="00000000">
        <w:rPr>
          <w:rtl w:val="0"/>
        </w:rPr>
      </w:r>
    </w:p>
    <w:p w:rsidR="00000000" w:rsidDel="00000000" w:rsidP="00000000" w:rsidRDefault="00000000" w:rsidRPr="00000000" w14:paraId="0000000F">
      <w:pPr>
        <w:shd w:fill="ffffff" w:val="clea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0">
      <w:pPr>
        <w:shd w:fill="ffffff" w:val="clea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Detalle de Rendición de Cuentas efectuada por el beneficiario  ……………………….…., CUIT N° …………….………..., bajo su exclusiva responsabilidad, prevista en el Artículo 22 de las Bases y Condiciones de la Convocatoria Emprendimiento Argentino aprobadas por la Resolución Nº …/2022 de la SECRETARÍA DE INDUSTRIA Y DESARROLLO PRODUCTIVO DEL MINISTERIO DE ECONOMÍA, donde se detallan las imputaciones de facturas y/o recibos, notas de débito y crédito y/o constancias de transferencias bancarias de las erogaciones realizadas durante el período DD/MM/AAAA al DD/MM/AAAAA en el marco del préstamo otorgado en la mencionada convocatoria, rindiendo un total de $...., del cual la suma de $.... corresponde al Aporte del FONDCE y la suma de $.... corresponde a la Contraparte.</w:t>
      </w:r>
    </w:p>
    <w:p w:rsidR="00000000" w:rsidDel="00000000" w:rsidP="00000000" w:rsidRDefault="00000000" w:rsidRPr="00000000" w14:paraId="00000011">
      <w:pPr>
        <w:shd w:fill="ffffff" w:val="clea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2">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Dicha rendición se adjunta como </w:t>
      </w:r>
      <w:r w:rsidDel="00000000" w:rsidR="00000000" w:rsidRPr="00000000">
        <w:rPr>
          <w:rFonts w:ascii="Calibri" w:cs="Calibri" w:eastAsia="Calibri" w:hAnsi="Calibri"/>
          <w:b w:val="1"/>
          <w:sz w:val="20"/>
          <w:szCs w:val="20"/>
          <w:rtl w:val="0"/>
        </w:rPr>
        <w:t xml:space="preserve">“ANEXO I - RENDICIÓN DE CUENTAS DE LA CONVOCATORIA EMPRENDIMIENTO ARGENTINO EN EL MARCO DEL FONDO FIDUCIARIO PARA EL DESARROLLO DE CAPITAL EMPRENDEDOR (FONDCE)”</w:t>
      </w:r>
      <w:r w:rsidDel="00000000" w:rsidR="00000000" w:rsidRPr="00000000">
        <w:rPr>
          <w:rFonts w:ascii="Calibri" w:cs="Calibri" w:eastAsia="Calibri" w:hAnsi="Calibri"/>
          <w:sz w:val="20"/>
          <w:szCs w:val="20"/>
          <w:rtl w:val="0"/>
        </w:rPr>
        <w:t xml:space="preserve">, y ha sido inicialada por mí al sólo efecto de su identificación con la presente Certificación.</w:t>
      </w:r>
    </w:p>
    <w:p w:rsidR="00000000" w:rsidDel="00000000" w:rsidP="00000000" w:rsidRDefault="00000000" w:rsidRPr="00000000" w14:paraId="00000013">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4">
      <w:pPr>
        <w:shd w:fill="ffffff" w:val="clea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15">
      <w:pPr>
        <w:shd w:fill="ffffff" w:val="clea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Alcance específico de la tarea realizada</w:t>
      </w:r>
      <w:r w:rsidDel="00000000" w:rsidR="00000000" w:rsidRPr="00000000">
        <w:rPr>
          <w:rtl w:val="0"/>
        </w:rPr>
      </w:r>
    </w:p>
    <w:p w:rsidR="00000000" w:rsidDel="00000000" w:rsidP="00000000" w:rsidRDefault="00000000" w:rsidRPr="00000000" w14:paraId="00000016">
      <w:pPr>
        <w:shd w:fill="ffffff" w:val="clea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7">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Mi tarea se basó en el cotejo de documentación, asumiendo que los mismos son legítimos y libres de fraudes y otros actos ilegales, para lo cual he tenido en cuenta su apariencia y estructura formal.  Mi tarea profesional no consistió en realizar un examen de auditoría con el objetivo de expresar una opinión profesional acerca de la información antes mencionada, sino que se limitó únicamente a:</w:t>
      </w:r>
    </w:p>
    <w:p w:rsidR="00000000" w:rsidDel="00000000" w:rsidP="00000000" w:rsidRDefault="00000000" w:rsidRPr="00000000" w14:paraId="00000018">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numPr>
          <w:ilvl w:val="0"/>
          <w:numId w:val="2"/>
        </w:numPr>
        <w:spacing w:line="240" w:lineRule="auto"/>
        <w:ind w:left="780" w:hanging="360"/>
        <w:jc w:val="both"/>
        <w:rPr>
          <w:rFonts w:ascii="Calibri" w:cs="Calibri" w:eastAsia="Calibri" w:hAnsi="Calibri"/>
        </w:rPr>
      </w:pPr>
      <w:r w:rsidDel="00000000" w:rsidR="00000000" w:rsidRPr="00000000">
        <w:rPr>
          <w:rFonts w:ascii="Calibri" w:cs="Calibri" w:eastAsia="Calibri" w:hAnsi="Calibri"/>
          <w:sz w:val="20"/>
          <w:szCs w:val="20"/>
          <w:rtl w:val="0"/>
        </w:rPr>
        <w:t xml:space="preserve">Cotejar la información incluida en el Anexo I de Rendición de Cuentas, con los comprobantes originales de las erogaciones efectuadas (facturas, remitos, recibos, notas de débito -</w:t>
      </w:r>
      <w:r w:rsidDel="00000000" w:rsidR="00000000" w:rsidRPr="00000000">
        <w:rPr>
          <w:rFonts w:ascii="Calibri" w:cs="Calibri" w:eastAsia="Calibri" w:hAnsi="Calibri"/>
          <w:i w:val="1"/>
          <w:sz w:val="20"/>
          <w:szCs w:val="20"/>
          <w:rtl w:val="0"/>
        </w:rPr>
        <w:t xml:space="preserve"> Identificar detalladamente la documentación cotejada</w:t>
      </w:r>
      <w:r w:rsidDel="00000000" w:rsidR="00000000" w:rsidRPr="00000000">
        <w:rPr>
          <w:rFonts w:ascii="Calibri" w:cs="Calibri" w:eastAsia="Calibri" w:hAnsi="Calibri"/>
          <w:sz w:val="20"/>
          <w:szCs w:val="20"/>
          <w:rtl w:val="0"/>
        </w:rPr>
        <w:t xml:space="preserve">) de acuerdo al concepto detallado en el mismo.</w:t>
      </w:r>
      <w:r w:rsidDel="00000000" w:rsidR="00000000" w:rsidRPr="00000000">
        <w:rPr>
          <w:rtl w:val="0"/>
        </w:rPr>
      </w:r>
    </w:p>
    <w:p w:rsidR="00000000" w:rsidDel="00000000" w:rsidP="00000000" w:rsidRDefault="00000000" w:rsidRPr="00000000" w14:paraId="0000001A">
      <w:pPr>
        <w:spacing w:line="240" w:lineRule="auto"/>
        <w:ind w:left="78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numPr>
          <w:ilvl w:val="0"/>
          <w:numId w:val="2"/>
        </w:numPr>
        <w:shd w:fill="ffffff" w:val="clear"/>
        <w:spacing w:line="240" w:lineRule="auto"/>
        <w:ind w:left="780" w:hanging="360"/>
        <w:jc w:val="both"/>
        <w:rPr>
          <w:rFonts w:ascii="Calibri" w:cs="Calibri" w:eastAsia="Calibri" w:hAnsi="Calibri"/>
        </w:rPr>
      </w:pPr>
      <w:r w:rsidDel="00000000" w:rsidR="00000000" w:rsidRPr="00000000">
        <w:rPr>
          <w:rFonts w:ascii="Calibri" w:cs="Calibri" w:eastAsia="Calibri" w:hAnsi="Calibri"/>
          <w:sz w:val="20"/>
          <w:szCs w:val="20"/>
          <w:rtl w:val="0"/>
        </w:rPr>
        <w:t xml:space="preserve">Constatar que en todos los comprobantes incluidos en el detalle citado (facturas, remitos, recibos, notas de débito</w:t>
      </w:r>
      <w:r w:rsidDel="00000000" w:rsidR="00000000" w:rsidRPr="00000000">
        <w:rPr>
          <w:rFonts w:ascii="Calibri" w:cs="Calibri" w:eastAsia="Calibri" w:hAnsi="Calibri"/>
          <w:i w:val="1"/>
          <w:sz w:val="20"/>
          <w:szCs w:val="20"/>
          <w:rtl w:val="0"/>
        </w:rPr>
        <w:t xml:space="preserve"> - Identificar detalladamente la documentación cotejada</w:t>
      </w:r>
      <w:r w:rsidDel="00000000" w:rsidR="00000000" w:rsidRPr="00000000">
        <w:rPr>
          <w:rFonts w:ascii="Calibri" w:cs="Calibri" w:eastAsia="Calibri" w:hAnsi="Calibri"/>
          <w:sz w:val="20"/>
          <w:szCs w:val="20"/>
          <w:rtl w:val="0"/>
        </w:rPr>
        <w:t xml:space="preserve">), se haga referencia a que corresponden a bienes/servicios efectivamente recibidos en el marco de la Convocatoria EMPRENDIMIENTO ARGENTINO.</w:t>
      </w:r>
      <w:r w:rsidDel="00000000" w:rsidR="00000000" w:rsidRPr="00000000">
        <w:rPr>
          <w:rtl w:val="0"/>
        </w:rPr>
      </w:r>
    </w:p>
    <w:p w:rsidR="00000000" w:rsidDel="00000000" w:rsidP="00000000" w:rsidRDefault="00000000" w:rsidRPr="00000000" w14:paraId="0000001C">
      <w:pPr>
        <w:shd w:fill="ffffff" w:val="clear"/>
        <w:spacing w:line="240" w:lineRule="auto"/>
        <w:ind w:left="78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numPr>
          <w:ilvl w:val="0"/>
          <w:numId w:val="2"/>
        </w:numPr>
        <w:shd w:fill="ffffff" w:val="clear"/>
        <w:spacing w:line="240" w:lineRule="auto"/>
        <w:ind w:left="780" w:hanging="360"/>
        <w:jc w:val="both"/>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sz w:val="20"/>
          <w:szCs w:val="20"/>
          <w:rtl w:val="0"/>
        </w:rPr>
        <w:t xml:space="preserve">Constatar que el pago total de los bienes y/o servicios abonados con los fondos provenientes del FONDCE y la contraparte privada, haya sido efectuado desde cuenta bancarias de titularidad del Beneficiario y haya sido abonado a través de transferencia bancaria, cheque y/o tarjeta de débito asociada a dicha cuenta.</w:t>
      </w:r>
      <w:r w:rsidDel="00000000" w:rsidR="00000000" w:rsidRPr="00000000">
        <w:rPr>
          <w:rtl w:val="0"/>
        </w:rPr>
      </w:r>
    </w:p>
    <w:p w:rsidR="00000000" w:rsidDel="00000000" w:rsidP="00000000" w:rsidRDefault="00000000" w:rsidRPr="00000000" w14:paraId="0000001E">
      <w:pPr>
        <w:shd w:fill="ffffff" w:val="clea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shd w:fill="ffffff" w:val="clea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0">
      <w:pPr>
        <w:shd w:fill="ffffff" w:val="clea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21">
      <w:pPr>
        <w:shd w:fill="ffffff" w:val="clea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Manifestación del contador público</w:t>
      </w:r>
      <w:r w:rsidDel="00000000" w:rsidR="00000000" w:rsidRPr="00000000">
        <w:rPr>
          <w:rtl w:val="0"/>
        </w:rPr>
      </w:r>
    </w:p>
    <w:p w:rsidR="00000000" w:rsidDel="00000000" w:rsidP="00000000" w:rsidRDefault="00000000" w:rsidRPr="00000000" w14:paraId="00000022">
      <w:pPr>
        <w:shd w:fill="ffffff" w:val="clea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3">
      <w:pPr>
        <w:shd w:fill="ffffff" w:val="clea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Sobre la base de las tareas descriptas certifico que:</w:t>
      </w:r>
    </w:p>
    <w:p w:rsidR="00000000" w:rsidDel="00000000" w:rsidP="00000000" w:rsidRDefault="00000000" w:rsidRPr="00000000" w14:paraId="00000024">
      <w:pPr>
        <w:shd w:fill="ffffff" w:val="clea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5">
      <w:pPr>
        <w:numPr>
          <w:ilvl w:val="0"/>
          <w:numId w:val="1"/>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sz w:val="20"/>
          <w:szCs w:val="20"/>
          <w:rtl w:val="0"/>
        </w:rPr>
        <w:t xml:space="preserve">La información individualizada en el apartado denominado “Detalle de lo que se certifica” concuerda con la documentación respaldatoria señalada en el párrafo precedente.</w:t>
      </w:r>
      <w:r w:rsidDel="00000000" w:rsidR="00000000" w:rsidRPr="00000000">
        <w:rPr>
          <w:rtl w:val="0"/>
        </w:rPr>
      </w:r>
    </w:p>
    <w:p w:rsidR="00000000" w:rsidDel="00000000" w:rsidP="00000000" w:rsidRDefault="00000000" w:rsidRPr="00000000" w14:paraId="00000026">
      <w:pPr>
        <w:spacing w:line="240" w:lineRule="auto"/>
        <w:ind w:left="72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7">
      <w:pPr>
        <w:numPr>
          <w:ilvl w:val="0"/>
          <w:numId w:val="1"/>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sz w:val="20"/>
          <w:szCs w:val="20"/>
          <w:rtl w:val="0"/>
        </w:rPr>
        <w:t xml:space="preserve">En todos los comprobantes incluidos en el detalle citado, se hace referencia a que corresponden a bienes y/o servicios efectivamente recibidos en el marco de la Convocatoria EMPRENDIMIENTO ARGENTINO.</w:t>
      </w:r>
      <w:r w:rsidDel="00000000" w:rsidR="00000000" w:rsidRPr="00000000">
        <w:rPr>
          <w:rtl w:val="0"/>
        </w:rPr>
      </w:r>
    </w:p>
    <w:p w:rsidR="00000000" w:rsidDel="00000000" w:rsidP="00000000" w:rsidRDefault="00000000" w:rsidRPr="00000000" w14:paraId="00000028">
      <w:pPr>
        <w:shd w:fill="ffffff" w:val="clea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9">
      <w:pPr>
        <w:numPr>
          <w:ilvl w:val="0"/>
          <w:numId w:val="1"/>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sz w:val="20"/>
          <w:szCs w:val="20"/>
          <w:rtl w:val="0"/>
        </w:rPr>
        <w:t xml:space="preserve">El pago total de los gastos realizados con los fondos provenientes del FONDCE y la contraparte privada se efectuó por transferencia bancaria, cheques y/o tarjeta de débito, desde una cuenta cuyo titular es el </w:t>
      </w:r>
      <w:r w:rsidDel="00000000" w:rsidR="00000000" w:rsidRPr="00000000">
        <w:rPr>
          <w:rFonts w:ascii="Calibri" w:cs="Calibri" w:eastAsia="Calibri" w:hAnsi="Calibri"/>
          <w:sz w:val="20"/>
          <w:szCs w:val="20"/>
          <w:highlight w:val="white"/>
          <w:rtl w:val="0"/>
        </w:rPr>
        <w:t xml:space="preserve">beneficiario.</w:t>
      </w:r>
      <w:r w:rsidDel="00000000" w:rsidR="00000000" w:rsidRPr="00000000">
        <w:rPr>
          <w:rFonts w:ascii="Calibri" w:cs="Calibri" w:eastAsia="Calibri" w:hAnsi="Calibri"/>
          <w:sz w:val="20"/>
          <w:szCs w:val="20"/>
          <w:rtl w:val="0"/>
        </w:rPr>
        <w:t xml:space="preserve"> </w:t>
      </w:r>
      <w:r w:rsidDel="00000000" w:rsidR="00000000" w:rsidRPr="00000000">
        <w:rPr>
          <w:rtl w:val="0"/>
        </w:rPr>
      </w:r>
    </w:p>
    <w:p w:rsidR="00000000" w:rsidDel="00000000" w:rsidP="00000000" w:rsidRDefault="00000000" w:rsidRPr="00000000" w14:paraId="0000002A">
      <w:pPr>
        <w:spacing w:line="240"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B">
      <w:pPr>
        <w:spacing w:line="240" w:lineRule="auto"/>
        <w:jc w:val="righ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C">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Lugar y Fecha</w:t>
      </w:r>
    </w:p>
    <w:p w:rsidR="00000000" w:rsidDel="00000000" w:rsidP="00000000" w:rsidRDefault="00000000" w:rsidRPr="00000000" w14:paraId="0000002D">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E">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F">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Firma y sello del profesional</w:t>
      </w:r>
    </w:p>
    <w:p w:rsidR="00000000" w:rsidDel="00000000" w:rsidP="00000000" w:rsidRDefault="00000000" w:rsidRPr="00000000" w14:paraId="00000030">
      <w:pPr>
        <w:rPr>
          <w:rFonts w:ascii="Calibri" w:cs="Calibri" w:eastAsia="Calibri" w:hAnsi="Calibri"/>
        </w:rPr>
        <w:sectPr>
          <w:headerReference r:id="rId7" w:type="default"/>
          <w:footerReference r:id="rId8" w:type="default"/>
          <w:pgSz w:h="16820" w:w="11900" w:orient="portrait"/>
          <w:pgMar w:bottom="214" w:top="750" w:left="1202" w:right="1134" w:header="0" w:footer="720"/>
          <w:pgNumType w:start="1"/>
        </w:sectPr>
      </w:pPr>
      <w:r w:rsidDel="00000000" w:rsidR="00000000" w:rsidRPr="00000000">
        <w:rPr>
          <w:rtl w:val="0"/>
        </w:rPr>
      </w:r>
    </w:p>
    <w:p w:rsidR="00000000" w:rsidDel="00000000" w:rsidP="00000000" w:rsidRDefault="00000000" w:rsidRPr="00000000" w14:paraId="00000031">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“ANEXO I - RENDICIÓN DE CUENTAS DE LA CONVOCATORIA EMPRENDIMIENTO ARGENTINO EN EL MARCO DEL FONDO FIDUCIARIO PARA EL DESARROLLO DE CAPITAL EMPRENDEDOR (FONDCE)”</w:t>
      </w:r>
    </w:p>
    <w:p w:rsidR="00000000" w:rsidDel="00000000" w:rsidP="00000000" w:rsidRDefault="00000000" w:rsidRPr="00000000" w14:paraId="00000032">
      <w:pPr>
        <w:spacing w:line="240" w:lineRule="auto"/>
        <w:jc w:val="both"/>
        <w:rPr>
          <w:rFonts w:ascii="Calibri" w:cs="Calibri" w:eastAsia="Calibri" w:hAnsi="Calibri"/>
          <w:b w:val="1"/>
          <w:sz w:val="20"/>
          <w:szCs w:val="20"/>
        </w:rPr>
      </w:pPr>
      <w:r w:rsidDel="00000000" w:rsidR="00000000" w:rsidRPr="00000000">
        <w:rPr>
          <w:rtl w:val="0"/>
        </w:rPr>
      </w:r>
    </w:p>
    <w:tbl>
      <w:tblPr>
        <w:tblStyle w:val="Table1"/>
        <w:tblW w:w="1448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43"/>
        <w:gridCol w:w="7243"/>
        <w:tblGridChange w:id="0">
          <w:tblGrid>
            <w:gridCol w:w="7243"/>
            <w:gridCol w:w="7243"/>
          </w:tblGrid>
        </w:tblGridChange>
      </w:tblGrid>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Beneficiario/a:</w:t>
            </w:r>
          </w:p>
        </w:tc>
        <w:tc>
          <w:tcPr>
            <w:shd w:fill="auto"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sz w:val="20"/>
                <w:szCs w:val="20"/>
              </w:rPr>
            </w:pPr>
            <w:r w:rsidDel="00000000" w:rsidR="00000000" w:rsidRPr="00000000">
              <w:rPr>
                <w:rtl w:val="0"/>
              </w:rPr>
            </w:r>
          </w:p>
        </w:tc>
      </w:tr>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Expediente:</w:t>
            </w:r>
          </w:p>
        </w:tc>
        <w:tc>
          <w:tcPr>
            <w:shd w:fill="auto" w:val="clear"/>
            <w:tcMar>
              <w:top w:w="100.0" w:type="dxa"/>
              <w:left w:w="100.0" w:type="dxa"/>
              <w:bottom w:w="100.0" w:type="dxa"/>
              <w:right w:w="100.0" w:type="dxa"/>
            </w:tcMa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sz w:val="20"/>
                <w:szCs w:val="20"/>
              </w:rPr>
            </w:pPr>
            <w:r w:rsidDel="00000000" w:rsidR="00000000" w:rsidRPr="00000000">
              <w:rPr>
                <w:rtl w:val="0"/>
              </w:rPr>
            </w:r>
          </w:p>
        </w:tc>
      </w:tr>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Convocatoria:</w:t>
            </w:r>
          </w:p>
        </w:tc>
        <w:tc>
          <w:tcPr>
            <w:shd w:fill="auto" w:val="clear"/>
            <w:tcMar>
              <w:top w:w="100.0" w:type="dxa"/>
              <w:left w:w="100.0" w:type="dxa"/>
              <w:bottom w:w="100.0" w:type="dxa"/>
              <w:right w:w="100.0" w:type="dxa"/>
            </w:tcMar>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sz w:val="20"/>
                <w:szCs w:val="20"/>
              </w:rPr>
            </w:pPr>
            <w:r w:rsidDel="00000000" w:rsidR="00000000" w:rsidRPr="00000000">
              <w:rPr>
                <w:rtl w:val="0"/>
              </w:rPr>
            </w:r>
          </w:p>
        </w:tc>
      </w:tr>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N° Rendición de Cuentas:</w:t>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sz w:val="20"/>
                <w:szCs w:val="20"/>
              </w:rPr>
            </w:pPr>
            <w:r w:rsidDel="00000000" w:rsidR="00000000" w:rsidRPr="00000000">
              <w:rPr>
                <w:rtl w:val="0"/>
              </w:rPr>
            </w:r>
          </w:p>
        </w:tc>
      </w:tr>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Fecha:</w:t>
            </w:r>
          </w:p>
        </w:tc>
        <w:tc>
          <w:tcPr>
            <w:shd w:fill="auto" w:val="clear"/>
            <w:tcMar>
              <w:top w:w="100.0" w:type="dxa"/>
              <w:left w:w="100.0" w:type="dxa"/>
              <w:bottom w:w="100.0" w:type="dxa"/>
              <w:right w:w="100.0" w:type="dxa"/>
            </w:tcMar>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sz w:val="20"/>
                <w:szCs w:val="20"/>
              </w:rPr>
            </w:pPr>
            <w:r w:rsidDel="00000000" w:rsidR="00000000" w:rsidRPr="00000000">
              <w:rPr>
                <w:rtl w:val="0"/>
              </w:rPr>
            </w:r>
          </w:p>
        </w:tc>
      </w:tr>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Monto aprobado:</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sz w:val="20"/>
                <w:szCs w:val="20"/>
              </w:rPr>
            </w:pPr>
            <w:r w:rsidDel="00000000" w:rsidR="00000000" w:rsidRPr="00000000">
              <w:rPr>
                <w:rtl w:val="0"/>
              </w:rPr>
            </w:r>
          </w:p>
        </w:tc>
      </w:tr>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Monto desembolsado:</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sz w:val="20"/>
                <w:szCs w:val="20"/>
              </w:rPr>
            </w:pPr>
            <w:r w:rsidDel="00000000" w:rsidR="00000000" w:rsidRPr="00000000">
              <w:rPr>
                <w:rtl w:val="0"/>
              </w:rPr>
            </w:r>
          </w:p>
        </w:tc>
      </w:tr>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Fecha de aprobación:</w:t>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sz w:val="20"/>
                <w:szCs w:val="20"/>
              </w:rPr>
            </w:pPr>
            <w:r w:rsidDel="00000000" w:rsidR="00000000" w:rsidRPr="00000000">
              <w:rPr>
                <w:rtl w:val="0"/>
              </w:rPr>
            </w:r>
          </w:p>
        </w:tc>
      </w:tr>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Fecha de desembolso recibido:</w:t>
            </w:r>
          </w:p>
        </w:tc>
        <w:tc>
          <w:tcPr>
            <w:shd w:fill="auto" w:val="clear"/>
            <w:tcMar>
              <w:top w:w="100.0" w:type="dxa"/>
              <w:left w:w="100.0" w:type="dxa"/>
              <w:bottom w:w="100.0" w:type="dxa"/>
              <w:right w:w="100.0" w:type="dxa"/>
            </w:tcMar>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sz w:val="20"/>
                <w:szCs w:val="20"/>
              </w:rPr>
            </w:pPr>
            <w:r w:rsidDel="00000000" w:rsidR="00000000" w:rsidRPr="00000000">
              <w:rPr>
                <w:rtl w:val="0"/>
              </w:rPr>
            </w:r>
          </w:p>
        </w:tc>
      </w:tr>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Tipo de rendición (parcial/total):</w:t>
            </w:r>
          </w:p>
        </w:tc>
        <w:tc>
          <w:tcPr>
            <w:shd w:fill="auto" w:val="clear"/>
            <w:tcMar>
              <w:top w:w="100.0" w:type="dxa"/>
              <w:left w:w="100.0" w:type="dxa"/>
              <w:bottom w:w="100.0" w:type="dxa"/>
              <w:right w:w="100.0" w:type="dxa"/>
            </w:tcMar>
          </w:tcPr>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47">
      <w:pPr>
        <w:widowControl w:val="0"/>
        <w:spacing w:before="200" w:lineRule="auto"/>
        <w:ind w:right="73"/>
        <w:jc w:val="both"/>
        <w:rPr>
          <w:rFonts w:ascii="Calibri" w:cs="Calibri" w:eastAsia="Calibri" w:hAnsi="Calibri"/>
          <w:sz w:val="20"/>
          <w:szCs w:val="20"/>
        </w:rPr>
      </w:pPr>
      <w:r w:rsidDel="00000000" w:rsidR="00000000" w:rsidRPr="00000000">
        <w:rPr>
          <w:rtl w:val="0"/>
        </w:rPr>
      </w:r>
    </w:p>
    <w:tbl>
      <w:tblPr>
        <w:tblStyle w:val="Table2"/>
        <w:tblW w:w="96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60"/>
        <w:gridCol w:w="2535"/>
        <w:gridCol w:w="2250"/>
        <w:tblGridChange w:id="0">
          <w:tblGrid>
            <w:gridCol w:w="4860"/>
            <w:gridCol w:w="2535"/>
            <w:gridCol w:w="2250"/>
          </w:tblGrid>
        </w:tblGridChange>
      </w:tblGrid>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Rendición</w:t>
            </w:r>
          </w:p>
        </w:tc>
        <w:tc>
          <w:tcPr>
            <w:shd w:fill="b4a7d6" w:val="clear"/>
            <w:tcMar>
              <w:top w:w="100.0" w:type="dxa"/>
              <w:left w:w="100.0" w:type="dxa"/>
              <w:bottom w:w="100.0" w:type="dxa"/>
              <w:right w:w="100.0" w:type="dxa"/>
            </w:tcMar>
          </w:tcPr>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Aporte FONDCE</w:t>
            </w:r>
          </w:p>
        </w:tc>
        <w:tc>
          <w:tcPr>
            <w:shd w:fill="b4a7d6" w:val="clear"/>
            <w:tcMar>
              <w:top w:w="100.0" w:type="dxa"/>
              <w:left w:w="100.0" w:type="dxa"/>
              <w:bottom w:w="100.0" w:type="dxa"/>
              <w:right w:w="100.0" w:type="dxa"/>
            </w:tcMar>
          </w:tcPr>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Contraparte</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b4a7d6" w:val="clear"/>
            <w:tcMar>
              <w:top w:w="100.0" w:type="dxa"/>
              <w:left w:w="100.0" w:type="dxa"/>
              <w:bottom w:w="100.0" w:type="dxa"/>
              <w:right w:w="100.0" w:type="dxa"/>
            </w:tcMar>
          </w:tcPr>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Monto de la presente rendición:</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b4a7d6" w:val="clear"/>
            <w:tcMar>
              <w:top w:w="100.0" w:type="dxa"/>
              <w:left w:w="100.0" w:type="dxa"/>
              <w:bottom w:w="100.0" w:type="dxa"/>
              <w:right w:w="100.0" w:type="dxa"/>
            </w:tcMar>
          </w:tcPr>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Monto acumulado a la fecha de la presente rendición:</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51">
      <w:pPr>
        <w:widowControl w:val="0"/>
        <w:spacing w:before="200" w:lineRule="auto"/>
        <w:ind w:right="73"/>
        <w:jc w:val="both"/>
        <w:rPr>
          <w:rFonts w:ascii="Calibri" w:cs="Calibri" w:eastAsia="Calibri" w:hAnsi="Calibri"/>
        </w:rPr>
        <w:sectPr>
          <w:type w:val="nextPage"/>
          <w:pgSz w:h="11900" w:w="16820" w:orient="landscape"/>
          <w:pgMar w:bottom="215" w:top="748" w:left="1201" w:right="1133" w:header="0" w:footer="720"/>
        </w:sectPr>
      </w:pPr>
      <w:r w:rsidDel="00000000" w:rsidR="00000000" w:rsidRPr="00000000">
        <w:rPr>
          <w:rtl w:val="0"/>
        </w:rPr>
      </w:r>
    </w:p>
    <w:p w:rsidR="00000000" w:rsidDel="00000000" w:rsidP="00000000" w:rsidRDefault="00000000" w:rsidRPr="00000000" w14:paraId="00000052">
      <w:pPr>
        <w:widowControl w:val="0"/>
        <w:spacing w:before="200" w:lineRule="auto"/>
        <w:ind w:right="73"/>
        <w:jc w:val="both"/>
        <w:rPr>
          <w:rFonts w:ascii="Calibri" w:cs="Calibri" w:eastAsia="Calibri" w:hAnsi="Calibri"/>
        </w:rPr>
      </w:pPr>
      <w:r w:rsidDel="00000000" w:rsidR="00000000" w:rsidRPr="00000000">
        <w:rPr>
          <w:rtl w:val="0"/>
        </w:rPr>
      </w:r>
    </w:p>
    <w:tbl>
      <w:tblPr>
        <w:tblStyle w:val="Table3"/>
        <w:tblW w:w="14501.00000000000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8"/>
        <w:gridCol w:w="908"/>
        <w:gridCol w:w="908"/>
        <w:gridCol w:w="907"/>
        <w:gridCol w:w="1005"/>
        <w:gridCol w:w="795"/>
        <w:gridCol w:w="907"/>
        <w:gridCol w:w="907"/>
        <w:gridCol w:w="907"/>
        <w:gridCol w:w="907"/>
        <w:gridCol w:w="907"/>
        <w:gridCol w:w="907"/>
        <w:gridCol w:w="907"/>
        <w:gridCol w:w="907"/>
        <w:gridCol w:w="907"/>
        <w:gridCol w:w="907"/>
        <w:tblGridChange w:id="0">
          <w:tblGrid>
            <w:gridCol w:w="908"/>
            <w:gridCol w:w="908"/>
            <w:gridCol w:w="908"/>
            <w:gridCol w:w="907"/>
            <w:gridCol w:w="1005"/>
            <w:gridCol w:w="795"/>
            <w:gridCol w:w="907"/>
            <w:gridCol w:w="907"/>
            <w:gridCol w:w="907"/>
            <w:gridCol w:w="907"/>
            <w:gridCol w:w="907"/>
            <w:gridCol w:w="907"/>
            <w:gridCol w:w="907"/>
            <w:gridCol w:w="907"/>
            <w:gridCol w:w="907"/>
            <w:gridCol w:w="907"/>
          </w:tblGrid>
        </w:tblGridChange>
      </w:tblGrid>
      <w:tr>
        <w:trPr>
          <w:cantSplit w:val="0"/>
          <w:tblHeader w:val="0"/>
        </w:trPr>
        <w:tc>
          <w:tcPr>
            <w:shd w:fill="b4a7d6" w:val="clear"/>
            <w:tcMar>
              <w:top w:w="100.0" w:type="dxa"/>
              <w:left w:w="100.0" w:type="dxa"/>
              <w:bottom w:w="100.0" w:type="dxa"/>
              <w:right w:w="100.0" w:type="dxa"/>
            </w:tcMar>
          </w:tcPr>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Orden</w:t>
            </w:r>
          </w:p>
        </w:tc>
        <w:tc>
          <w:tcPr>
            <w:shd w:fill="b4a7d6" w:val="clear"/>
            <w:tcMar>
              <w:top w:w="100.0" w:type="dxa"/>
              <w:left w:w="100.0" w:type="dxa"/>
              <w:bottom w:w="100.0" w:type="dxa"/>
              <w:right w:w="100.0" w:type="dxa"/>
            </w:tcMar>
          </w:tcPr>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Tipo de comprobante</w:t>
            </w:r>
          </w:p>
        </w:tc>
        <w:tc>
          <w:tcPr>
            <w:shd w:fill="b4a7d6" w:val="clear"/>
            <w:tcMar>
              <w:top w:w="100.0" w:type="dxa"/>
              <w:left w:w="100.0" w:type="dxa"/>
              <w:bottom w:w="100.0" w:type="dxa"/>
              <w:right w:w="100.0" w:type="dxa"/>
            </w:tcMar>
          </w:tcPr>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Letra (A/C/X)</w:t>
            </w:r>
          </w:p>
        </w:tc>
        <w:tc>
          <w:tcPr>
            <w:shd w:fill="b4a7d6" w:val="clear"/>
            <w:tcMar>
              <w:top w:w="100.0" w:type="dxa"/>
              <w:left w:w="100.0" w:type="dxa"/>
              <w:bottom w:w="100.0" w:type="dxa"/>
              <w:right w:w="100.0" w:type="dxa"/>
            </w:tcMar>
          </w:tcPr>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Nro de comprobante</w:t>
            </w:r>
          </w:p>
        </w:tc>
        <w:tc>
          <w:tcPr>
            <w:shd w:fill="b4a7d6" w:val="clear"/>
            <w:tcMar>
              <w:top w:w="100.0" w:type="dxa"/>
              <w:left w:w="100.0" w:type="dxa"/>
              <w:bottom w:w="100.0" w:type="dxa"/>
              <w:right w:w="100.0" w:type="dxa"/>
            </w:tcMar>
          </w:tcPr>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Concepto</w:t>
            </w:r>
          </w:p>
        </w:tc>
        <w:tc>
          <w:tcPr>
            <w:shd w:fill="b4a7d6" w:val="clear"/>
            <w:tcMar>
              <w:top w:w="100.0" w:type="dxa"/>
              <w:left w:w="100.0" w:type="dxa"/>
              <w:bottom w:w="100.0" w:type="dxa"/>
              <w:right w:w="100.0" w:type="dxa"/>
            </w:tcMar>
          </w:tcPr>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Proveedor/a</w:t>
            </w:r>
          </w:p>
        </w:tc>
        <w:tc>
          <w:tcPr>
            <w:shd w:fill="b4a7d6" w:val="clear"/>
            <w:tcMar>
              <w:top w:w="100.0" w:type="dxa"/>
              <w:left w:w="100.0" w:type="dxa"/>
              <w:bottom w:w="100.0" w:type="dxa"/>
              <w:right w:w="100.0" w:type="dxa"/>
            </w:tcMar>
          </w:tcPr>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CUIT Proveedor/a</w:t>
            </w:r>
          </w:p>
        </w:tc>
        <w:tc>
          <w:tcPr>
            <w:shd w:fill="b4a7d6" w:val="clear"/>
            <w:tcMar>
              <w:top w:w="100.0" w:type="dxa"/>
              <w:left w:w="100.0" w:type="dxa"/>
              <w:bottom w:w="100.0" w:type="dxa"/>
              <w:right w:w="100.0" w:type="dxa"/>
            </w:tcMar>
          </w:tcPr>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Rubro</w:t>
            </w:r>
          </w:p>
        </w:tc>
        <w:tc>
          <w:tcPr>
            <w:shd w:fill="b4a7d6" w:val="clear"/>
            <w:tcMar>
              <w:top w:w="100.0" w:type="dxa"/>
              <w:left w:w="100.0" w:type="dxa"/>
              <w:bottom w:w="100.0" w:type="dxa"/>
              <w:right w:w="100.0" w:type="dxa"/>
            </w:tcMar>
          </w:tcPr>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Importe</w:t>
            </w:r>
          </w:p>
        </w:tc>
        <w:tc>
          <w:tcPr>
            <w:shd w:fill="b4a7d6" w:val="clear"/>
            <w:tcMar>
              <w:top w:w="100.0" w:type="dxa"/>
              <w:left w:w="100.0" w:type="dxa"/>
              <w:bottom w:w="100.0" w:type="dxa"/>
              <w:right w:w="100.0" w:type="dxa"/>
            </w:tcMar>
          </w:tcPr>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Moneda</w:t>
            </w:r>
          </w:p>
        </w:tc>
        <w:tc>
          <w:tcPr>
            <w:shd w:fill="b4a7d6" w:val="clear"/>
            <w:tcMar>
              <w:top w:w="100.0" w:type="dxa"/>
              <w:left w:w="100.0" w:type="dxa"/>
              <w:bottom w:w="100.0" w:type="dxa"/>
              <w:right w:w="100.0" w:type="dxa"/>
            </w:tcMar>
          </w:tcPr>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Tipo de cambio</w:t>
            </w:r>
          </w:p>
        </w:tc>
        <w:tc>
          <w:tcPr>
            <w:shd w:fill="b4a7d6" w:val="clear"/>
            <w:tcMar>
              <w:top w:w="100.0" w:type="dxa"/>
              <w:left w:w="100.0" w:type="dxa"/>
              <w:bottom w:w="100.0" w:type="dxa"/>
              <w:right w:w="100.0" w:type="dxa"/>
            </w:tcMar>
          </w:tcPr>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Importe Neto de IVA (*)</w:t>
            </w:r>
          </w:p>
        </w:tc>
        <w:tc>
          <w:tcPr>
            <w:shd w:fill="b4a7d6" w:val="clear"/>
            <w:tcMar>
              <w:top w:w="100.0" w:type="dxa"/>
              <w:left w:w="100.0" w:type="dxa"/>
              <w:bottom w:w="100.0" w:type="dxa"/>
              <w:right w:w="100.0" w:type="dxa"/>
            </w:tcMar>
          </w:tcPr>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Monto FONDCE Aplicado $</w:t>
            </w:r>
          </w:p>
        </w:tc>
        <w:tc>
          <w:tcPr>
            <w:shd w:fill="b4a7d6" w:val="clear"/>
            <w:tcMar>
              <w:top w:w="100.0" w:type="dxa"/>
              <w:left w:w="100.0" w:type="dxa"/>
              <w:bottom w:w="100.0" w:type="dxa"/>
              <w:right w:w="100.0" w:type="dxa"/>
            </w:tcMar>
          </w:tcPr>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Monto contraparte</w:t>
            </w:r>
          </w:p>
        </w:tc>
        <w:tc>
          <w:tcPr>
            <w:shd w:fill="b4a7d6" w:val="clear"/>
            <w:tcMar>
              <w:top w:w="100.0" w:type="dxa"/>
              <w:left w:w="100.0" w:type="dxa"/>
              <w:bottom w:w="100.0" w:type="dxa"/>
              <w:right w:w="100.0" w:type="dxa"/>
            </w:tcMar>
          </w:tcPr>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 Orden de pago</w:t>
            </w:r>
          </w:p>
        </w:tc>
        <w:tc>
          <w:tcPr>
            <w:shd w:fill="b4a7d6" w:val="clear"/>
            <w:tcMar>
              <w:top w:w="100.0" w:type="dxa"/>
              <w:left w:w="100.0" w:type="dxa"/>
              <w:bottom w:w="100.0" w:type="dxa"/>
              <w:right w:w="100.0" w:type="dxa"/>
            </w:tcMar>
          </w:tcPr>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Fecha Orden de pago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gridSpan w:val="11"/>
            <w:shd w:fill="b4a7d6" w:val="clear"/>
            <w:tcMar>
              <w:top w:w="100.0" w:type="dxa"/>
              <w:left w:w="100.0" w:type="dxa"/>
              <w:bottom w:w="100.0" w:type="dxa"/>
              <w:right w:w="100.0" w:type="dxa"/>
            </w:tcMar>
          </w:tcPr>
          <w:p w:rsidR="00000000" w:rsidDel="00000000" w:rsidP="00000000" w:rsidRDefault="00000000" w:rsidRPr="00000000" w14:paraId="0000012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Fonts w:ascii="Calibri" w:cs="Calibri" w:eastAsia="Calibri" w:hAnsi="Calibri"/>
                <w:rtl w:val="0"/>
              </w:rPr>
              <w:t xml:space="preserve">TOTAL</w:t>
            </w:r>
          </w:p>
        </w:tc>
        <w:tc>
          <w:tcPr>
            <w:shd w:fill="auto" w:val="clear"/>
            <w:tcMar>
              <w:top w:w="100.0" w:type="dxa"/>
              <w:left w:w="100.0" w:type="dxa"/>
              <w:bottom w:w="100.0" w:type="dxa"/>
              <w:right w:w="100.0" w:type="dxa"/>
            </w:tcMar>
          </w:tcPr>
          <w:p w:rsidR="00000000" w:rsidDel="00000000" w:rsidP="00000000" w:rsidRDefault="00000000" w:rsidRPr="00000000" w14:paraId="0000012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Fonts w:ascii="Calibri" w:cs="Calibri" w:eastAsia="Calibri" w:hAnsi="Calibri"/>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12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Fonts w:ascii="Calibri" w:cs="Calibri" w:eastAsia="Calibri" w:hAnsi="Calibri"/>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13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Fonts w:ascii="Calibri" w:cs="Calibri" w:eastAsia="Calibri" w:hAnsi="Calibri"/>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13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133">
      <w:pPr>
        <w:widowControl w:val="0"/>
        <w:spacing w:before="200" w:lineRule="auto"/>
        <w:ind w:right="73"/>
        <w:jc w:val="both"/>
        <w:rPr>
          <w:rFonts w:ascii="Calibri" w:cs="Calibri" w:eastAsia="Calibri" w:hAnsi="Calibri"/>
          <w:color w:val="000000"/>
        </w:rPr>
      </w:pPr>
      <w:r w:rsidDel="00000000" w:rsidR="00000000" w:rsidRPr="00000000">
        <w:rPr>
          <w:rFonts w:ascii="Calibri" w:cs="Calibri" w:eastAsia="Calibri" w:hAnsi="Calibri"/>
          <w:rtl w:val="0"/>
        </w:rPr>
        <w:t xml:space="preserve">*Salvo en aquellos casos cuando la condición del proveedor seleccionado frente al impuesto no se admita la discriminación del IVA en sus ventas.</w:t>
      </w:r>
      <w:r w:rsidDel="00000000" w:rsidR="00000000" w:rsidRPr="00000000">
        <w:rPr>
          <w:rtl w:val="0"/>
        </w:rPr>
      </w:r>
    </w:p>
    <w:sectPr>
      <w:type w:val="nextPage"/>
      <w:pgSz w:h="11900" w:w="16820" w:orient="landscape"/>
      <w:pgMar w:bottom="215" w:top="748" w:left="1201" w:right="1133" w:header="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9555.0" w:type="dxa"/>
      <w:jc w:val="left"/>
      <w:tblLayout w:type="fixed"/>
      <w:tblLook w:val="0600"/>
    </w:tblPr>
    <w:tblGrid>
      <w:gridCol w:w="3185"/>
      <w:gridCol w:w="3185"/>
      <w:gridCol w:w="3185"/>
      <w:tblGridChange w:id="0">
        <w:tblGrid>
          <w:gridCol w:w="3185"/>
          <w:gridCol w:w="3185"/>
          <w:gridCol w:w="3185"/>
        </w:tblGrid>
      </w:tblGridChange>
    </w:tblGrid>
    <w:tr>
      <w:trPr>
        <w:cantSplit w:val="0"/>
        <w:tblHeader w:val="0"/>
      </w:trPr>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1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11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
      <w:tblW w:w="9555.0" w:type="dxa"/>
      <w:jc w:val="left"/>
      <w:tblLayout w:type="fixed"/>
      <w:tblLook w:val="0600"/>
    </w:tblPr>
    <w:tblGrid>
      <w:gridCol w:w="3185"/>
      <w:gridCol w:w="3185"/>
      <w:gridCol w:w="3185"/>
      <w:tblGridChange w:id="0">
        <w:tblGrid>
          <w:gridCol w:w="3185"/>
          <w:gridCol w:w="3185"/>
          <w:gridCol w:w="3185"/>
        </w:tblGrid>
      </w:tblGridChange>
    </w:tblGrid>
    <w:tr>
      <w:trPr>
        <w:cantSplit w:val="0"/>
        <w:tblHeader w:val="0"/>
      </w:trPr>
      <w:tc>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1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11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38">
    <w:pPr>
      <w:keepNext w:val="0"/>
      <w:keepLines w:val="0"/>
      <w:widowControl w:val="1"/>
      <w:spacing w:after="0" w:before="0" w:line="240"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780" w:hanging="360"/>
      </w:pPr>
      <w:rPr>
        <w:sz w:val="20"/>
        <w:szCs w:val="20"/>
        <w:vertAlign w:val="baseline"/>
      </w:rPr>
    </w:lvl>
    <w:lvl w:ilvl="1">
      <w:start w:val="1"/>
      <w:numFmt w:val="bullet"/>
      <w:lvlText w:val="o"/>
      <w:lvlJc w:val="left"/>
      <w:pPr>
        <w:ind w:left="1500" w:hanging="360"/>
      </w:pPr>
      <w:rPr>
        <w:rFonts w:ascii="Courier New" w:cs="Courier New" w:eastAsia="Courier New" w:hAnsi="Courier New"/>
        <w:vertAlign w:val="baseline"/>
      </w:rPr>
    </w:lvl>
    <w:lvl w:ilvl="2">
      <w:start w:val="1"/>
      <w:numFmt w:val="bullet"/>
      <w:lvlText w:val="▪"/>
      <w:lvlJc w:val="left"/>
      <w:pPr>
        <w:ind w:left="2220" w:hanging="360"/>
      </w:pPr>
      <w:rPr>
        <w:rFonts w:ascii="Noto Sans" w:cs="Noto Sans" w:eastAsia="Noto Sans" w:hAnsi="Noto Sans"/>
        <w:vertAlign w:val="baseline"/>
      </w:rPr>
    </w:lvl>
    <w:lvl w:ilvl="3">
      <w:start w:val="1"/>
      <w:numFmt w:val="bullet"/>
      <w:lvlText w:val="●"/>
      <w:lvlJc w:val="left"/>
      <w:pPr>
        <w:ind w:left="2940" w:hanging="360"/>
      </w:pPr>
      <w:rPr>
        <w:rFonts w:ascii="Noto Sans" w:cs="Noto Sans" w:eastAsia="Noto Sans" w:hAnsi="Noto Sans"/>
        <w:vertAlign w:val="baseline"/>
      </w:rPr>
    </w:lvl>
    <w:lvl w:ilvl="4">
      <w:start w:val="1"/>
      <w:numFmt w:val="bullet"/>
      <w:lvlText w:val="o"/>
      <w:lvlJc w:val="left"/>
      <w:pPr>
        <w:ind w:left="3660" w:hanging="360"/>
      </w:pPr>
      <w:rPr>
        <w:rFonts w:ascii="Courier New" w:cs="Courier New" w:eastAsia="Courier New" w:hAnsi="Courier New"/>
        <w:vertAlign w:val="baseline"/>
      </w:rPr>
    </w:lvl>
    <w:lvl w:ilvl="5">
      <w:start w:val="1"/>
      <w:numFmt w:val="bullet"/>
      <w:lvlText w:val="▪"/>
      <w:lvlJc w:val="left"/>
      <w:pPr>
        <w:ind w:left="4380" w:hanging="360"/>
      </w:pPr>
      <w:rPr>
        <w:rFonts w:ascii="Noto Sans" w:cs="Noto Sans" w:eastAsia="Noto Sans" w:hAnsi="Noto Sans"/>
        <w:vertAlign w:val="baseline"/>
      </w:rPr>
    </w:lvl>
    <w:lvl w:ilvl="6">
      <w:start w:val="1"/>
      <w:numFmt w:val="bullet"/>
      <w:lvlText w:val="●"/>
      <w:lvlJc w:val="left"/>
      <w:pPr>
        <w:ind w:left="5100" w:hanging="360"/>
      </w:pPr>
      <w:rPr>
        <w:rFonts w:ascii="Noto Sans" w:cs="Noto Sans" w:eastAsia="Noto Sans" w:hAnsi="Noto Sans"/>
        <w:vertAlign w:val="baseline"/>
      </w:rPr>
    </w:lvl>
    <w:lvl w:ilvl="7">
      <w:start w:val="1"/>
      <w:numFmt w:val="bullet"/>
      <w:lvlText w:val="o"/>
      <w:lvlJc w:val="left"/>
      <w:pPr>
        <w:ind w:left="5820" w:hanging="360"/>
      </w:pPr>
      <w:rPr>
        <w:rFonts w:ascii="Courier New" w:cs="Courier New" w:eastAsia="Courier New" w:hAnsi="Courier New"/>
        <w:vertAlign w:val="baseline"/>
      </w:rPr>
    </w:lvl>
    <w:lvl w:ilvl="8">
      <w:start w:val="1"/>
      <w:numFmt w:val="bullet"/>
      <w:lvlText w:val="▪"/>
      <w:lvlJc w:val="left"/>
      <w:pPr>
        <w:ind w:left="6540" w:hanging="360"/>
      </w:pPr>
      <w:rPr>
        <w:rFonts w:ascii="Noto Sans" w:cs="Noto Sans" w:eastAsia="Noto Sans" w:hAnsi="Noto San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A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NormalTable0" w:customStyle="1">
    <w:name w:val="Normal Table0"/>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15.0" w:type="dxa"/>
        <w:bottom w:w="100.0" w:type="dxa"/>
        <w:right w:w="115.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paragraph" w:styleId="Textocomentario">
    <w:name w:val="annotation text"/>
    <w:basedOn w:val="Normal"/>
    <w:link w:val="TextocomentarioCar"/>
    <w:uiPriority w:val="99"/>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Asuntodelcomentario">
    <w:name w:val="annotation subject"/>
    <w:basedOn w:val="Textocomentario"/>
    <w:next w:val="Textocomentario"/>
    <w:link w:val="AsuntodelcomentarioCar"/>
    <w:uiPriority w:val="99"/>
    <w:semiHidden w:val="1"/>
    <w:unhideWhenUsed w:val="1"/>
    <w:rsid w:val="00302815"/>
    <w:rPr>
      <w:b w:val="1"/>
      <w:bCs w:val="1"/>
    </w:rPr>
  </w:style>
  <w:style w:type="character" w:styleId="AsuntodelcomentarioCar" w:customStyle="1">
    <w:name w:val="Asunto del comentario Car"/>
    <w:basedOn w:val="TextocomentarioCar"/>
    <w:link w:val="Asuntodelcomentario"/>
    <w:uiPriority w:val="99"/>
    <w:semiHidden w:val="1"/>
    <w:rsid w:val="00302815"/>
    <w:rPr>
      <w:b w:val="1"/>
      <w:bCs w:val="1"/>
      <w:sz w:val="20"/>
      <w:szCs w:val="20"/>
    </w:rPr>
  </w:style>
  <w:style w:type="table" w:styleId="Tablaconcuadrcula">
    <w:name w:val="Table Grid"/>
    <w:basedOn w:val="Tablanormal"/>
    <w:uiPriority w:val="59"/>
    <w:rsid w:val="00FB4123"/>
    <w:pPr>
      <w:spacing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character" w:styleId="EncabezadoCar" w:customStyle="1">
    <w:name w:val="Encabezado Car"/>
    <w:basedOn w:val="Fuentedeprrafopredeter"/>
    <w:link w:val="Encabezado"/>
    <w:uiPriority w:val="99"/>
  </w:style>
  <w:style w:type="paragraph" w:styleId="Encabezado">
    <w:name w:val="header"/>
    <w:basedOn w:val="Normal"/>
    <w:link w:val="EncabezadoCar"/>
    <w:uiPriority w:val="99"/>
    <w:unhideWhenUsed w:val="1"/>
    <w:pPr>
      <w:tabs>
        <w:tab w:val="center" w:pos="4680"/>
        <w:tab w:val="right" w:pos="9360"/>
      </w:tabs>
      <w:spacing w:line="240" w:lineRule="auto"/>
    </w:pPr>
  </w:style>
  <w:style w:type="character" w:styleId="PiedepginaCar" w:customStyle="1">
    <w:name w:val="Pie de página Car"/>
    <w:basedOn w:val="Fuentedeprrafopredeter"/>
    <w:link w:val="Piedepgina"/>
    <w:uiPriority w:val="99"/>
  </w:style>
  <w:style w:type="paragraph" w:styleId="Piedepgina">
    <w:name w:val="footer"/>
    <w:basedOn w:val="Normal"/>
    <w:link w:val="PiedepginaCar"/>
    <w:uiPriority w:val="99"/>
    <w:unhideWhenUsed w:val="1"/>
    <w:pPr>
      <w:tabs>
        <w:tab w:val="center" w:pos="4680"/>
        <w:tab w:val="right" w:pos="9360"/>
      </w:tabs>
      <w:spacing w:line="240" w:lineRule="auto"/>
    </w:pPr>
  </w:style>
  <w:style w:type="paragraph" w:styleId="Revisin">
    <w:name w:val="Revision"/>
    <w:hidden w:val="1"/>
    <w:uiPriority w:val="99"/>
    <w:semiHidden w:val="1"/>
    <w:rsid w:val="00A6164B"/>
    <w:pPr>
      <w:spacing w:line="240" w:lineRule="auto"/>
    </w:pPr>
  </w:style>
  <w:style w:type="paragraph" w:styleId="Textodeglobo">
    <w:name w:val="Balloon Text"/>
    <w:basedOn w:val="Normal"/>
    <w:link w:val="TextodegloboCar"/>
    <w:uiPriority w:val="99"/>
    <w:semiHidden w:val="1"/>
    <w:unhideWhenUsed w:val="1"/>
    <w:rsid w:val="00581E40"/>
    <w:pPr>
      <w:spacing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581E40"/>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S3kQYL67rIkTzq10KO5biDVUqw==">AMUW2mVXrevmDjcKG7lFtkghmISiYuXthojeeZetyEX6N9a4iN4L8HByEWeyKgqa+wH06QUcH6dmXaed63I6TUAkR3CotEcWJb/IVpLX0rEEleaCA6qJgZOVe7jTegOXRh7KuDBrOs4v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2022-10-27T11:31:00Z</dcterms:created>
  <dc:creator>FONTENLA MARIANA CECILIA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0x0101008DF796F0B111E9439E2D56537146CC14</vt:lpwstr>
  </property>
</Properties>
</file>