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FINAL DE IMPLEMENTACIÓN/VALIDACIÓN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(según corresponda)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SOLUCIÓN TECNOLÓGICA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“PROGRAMA EMPRENDEDORES/AS PARA LA TRANSFORMACIÓN DIGITAL’’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Referencia: PROYECTO N°…………………………………….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Razón Social MiPyME: …………………………….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Vertical:......................................................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Mejora implementada:...............................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Mediante el presente Anexo se deja constancia que el/la EMPRENDEDOR/A………………………………………. CUIT ……………………………………..ha implementado/validado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(según corresponda)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PROYECTO de la referencia, relacionado con las tecnologías de la transformación digital e industria 4.0.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Dejamos constancia que las conclusiones de esta implementación/validación (según corresponda) serán meramente enunciativas y al sólo efecto de cumplir con lo dispuesto por las BASES Y CONDICIONES de la presente convocatoria, no generando bajo ninguna circunstancia alguna forma de asociatividad entre partes en el marco del PROGRAMA, como tampoco, perjuicios u obligaciones de carácter legales o económicas para ninguna de las partes intervinientes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Conclusiones: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aprendizaje en términos de la implementación/validación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(según corresponda)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 PROYECTO como MiPyME después del proceso de la ejecución del PROYECTO en cuestión es: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4960.6299212598415" w:right="157.7952755905511" w:firstLine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tipo y N° de documento del/a Representante Legal/Apoderado/a de la MiPyME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658303" cy="5728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