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NEXO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III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right="0" w:firstLine="0"/>
        <w:jc w:val="center"/>
        <w:rPr>
          <w:rFonts w:ascii="Calibri" w:cs="Calibri" w:eastAsia="Calibri" w:hAnsi="Calibri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Proyecto PNUD ARG/20/007</w:t>
      </w:r>
    </w:p>
    <w:p w:rsidR="00000000" w:rsidDel="00000000" w:rsidP="00000000" w:rsidRDefault="00000000" w:rsidRPr="00000000" w14:paraId="00000003">
      <w:pPr>
        <w:ind w:left="0" w:right="0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“PROGRAMA  EMPRENDEDORES/AS PARA LA TRANSFORMACIÓN DIGITAL’’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91943359375" w:line="240" w:lineRule="auto"/>
        <w:ind w:left="0" w:right="0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GRILLA DE EVALUACIÓN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PROYECTOS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91943359375" w:line="240" w:lineRule="auto"/>
        <w:ind w:left="0" w:right="27.401574803150197" w:firstLine="0"/>
        <w:jc w:val="left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5.0" w:type="dxa"/>
        <w:jc w:val="left"/>
        <w:tblInd w:w="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095"/>
        <w:gridCol w:w="2160"/>
        <w:tblGridChange w:id="0">
          <w:tblGrid>
            <w:gridCol w:w="7095"/>
            <w:gridCol w:w="2160"/>
          </w:tblGrid>
        </w:tblGridChange>
      </w:tblGrid>
      <w:tr>
        <w:trPr>
          <w:cantSplit w:val="0"/>
          <w:trHeight w:val="78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.89999771118164" w:lineRule="auto"/>
              <w:ind w:left="7950.052490234375" w:right="301.981201171875" w:hanging="7819.832763671875"/>
              <w:jc w:val="left"/>
              <w:rPr>
                <w:rFonts w:ascii="Encode Sans" w:cs="Encode Sans" w:eastAsia="Encode Sans" w:hAnsi="Encode San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VARIABLE PUNTAJE MÁXIMO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.54006958007812" w:right="0" w:firstLine="0"/>
              <w:jc w:val="left"/>
              <w:rPr>
                <w:rFonts w:ascii="Encode Sans" w:cs="Encode Sans" w:eastAsia="Encode Sans" w:hAnsi="Encode San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A. Factibilidad del </w:t>
            </w: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PROYECTO</w:t>
            </w:r>
            <w:r w:rsidDel="00000000" w:rsidR="00000000" w:rsidRPr="00000000">
              <w:rPr>
                <w:rFonts w:ascii="Encode Sans" w:cs="Encode Sans" w:eastAsia="Encode Sans" w:hAnsi="Encode San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(Puntaje máximo: </w:t>
            </w: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35</w:t>
            </w:r>
            <w:r w:rsidDel="00000000" w:rsidR="00000000" w:rsidRPr="00000000">
              <w:rPr>
                <w:rFonts w:ascii="Encode Sans" w:cs="Encode Sans" w:eastAsia="Encode Sans" w:hAnsi="Encode San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puntos)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8.699951171875" w:right="0" w:firstLine="0"/>
              <w:jc w:val="lef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Factibilidad Técnica del </w:t>
            </w: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PROYECTO</w:t>
            </w: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Determina si el </w:t>
            </w: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PROYECTO</w:t>
            </w: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presenta el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54.2559814453125" w:firstLine="0"/>
              <w:jc w:val="righ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260498046875" w:line="240" w:lineRule="auto"/>
              <w:ind w:left="140.3399658203125" w:right="0" w:firstLine="0"/>
              <w:jc w:val="lef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equipo, los conocimientos, habilidades y/o herramientas necesarias para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260498046875" w:line="240" w:lineRule="auto"/>
              <w:ind w:left="146.719970703125" w:right="0" w:firstLine="0"/>
              <w:jc w:val="lef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llevarlo a cabo.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8.699951171875" w:right="0" w:firstLine="0"/>
              <w:jc w:val="lef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15 puntos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8.699951171875" w:right="0" w:firstLine="0"/>
              <w:jc w:val="lef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Factibilidad Económica Financiera del </w:t>
            </w: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PROYECTO</w:t>
            </w: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Determina si el </w:t>
            </w: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PROYECTO</w:t>
            </w: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es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0.726318359375" w:firstLine="0"/>
              <w:jc w:val="righ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260498046875" w:line="240" w:lineRule="auto"/>
              <w:ind w:left="140.3399658203125" w:right="0" w:firstLine="0"/>
              <w:jc w:val="lef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económicamente viable y factible; y Razonabilidad del plan de inversiones.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8.699951171875" w:right="0" w:firstLine="0"/>
              <w:jc w:val="lef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10 puntos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8.699951171875" w:right="0" w:firstLine="0"/>
              <w:jc w:val="lef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Factibilidad Comercial: Se analizará el producto y/o servicio, el público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10.2459716796875" w:firstLine="0"/>
              <w:jc w:val="righ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2598876953125" w:line="240" w:lineRule="auto"/>
              <w:ind w:left="140.3399658203125" w:right="0" w:firstLine="0"/>
              <w:jc w:val="left"/>
              <w:rPr>
                <w:rFonts w:ascii="Encode Sans" w:cs="Encode Sans" w:eastAsia="Encode Sans" w:hAnsi="Encode San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objetivo, el mercado y la competencia.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8.699951171875" w:right="0" w:firstLine="0"/>
              <w:jc w:val="lef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10 puntos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8.699951171875" w:right="0" w:firstLine="0"/>
              <w:jc w:val="lef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B. Transformación digital  (Puntaje máximo: 30 puntos)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.54006958007812" w:right="0" w:firstLine="0"/>
              <w:jc w:val="lef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Tecnología implementada/utilizada en relación a lo existente en el mercado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0.726318359375" w:firstLine="0"/>
              <w:jc w:val="righ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2598876953125" w:line="240" w:lineRule="auto"/>
              <w:ind w:left="146.719970703125" w:right="0" w:firstLine="0"/>
              <w:jc w:val="lef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nacional e internacional - Innovación radical/incremental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.54006958007812" w:right="0" w:firstLine="0"/>
              <w:jc w:val="lef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10 puntos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3.2000732421875" w:right="0" w:firstLine="0"/>
              <w:jc w:val="lef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I</w:t>
            </w: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mpacto de la innovación en el proceso productivo de la empresa que ac</w:t>
            </w: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ompaña y en el </w:t>
            </w: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sector productivo </w:t>
            </w: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de la misma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3.2000732421875" w:right="0" w:firstLine="0"/>
              <w:jc w:val="left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10 puntos </w:t>
            </w:r>
          </w:p>
        </w:tc>
      </w:tr>
      <w:tr>
        <w:trPr>
          <w:cantSplit w:val="0"/>
          <w:trHeight w:val="12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0.3399658203125" w:right="0" w:firstLine="0"/>
              <w:jc w:val="lef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E</w:t>
            </w: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 </w:t>
            </w: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PROYECTO</w:t>
            </w: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genera una solución innovadora en una determinada cadena de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85.404052734375" w:firstLine="0"/>
              <w:jc w:val="right"/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2598876953125" w:line="240" w:lineRule="auto"/>
              <w:ind w:left="131.75994873046875" w:right="0" w:firstLine="0"/>
              <w:jc w:val="left"/>
              <w:rPr>
                <w:rFonts w:ascii="Encode Sans" w:cs="Encode Sans" w:eastAsia="Encode Sans" w:hAnsi="Encode San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valor y su potencial grado de aceptación.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0.3399658203125" w:right="0" w:firstLine="0"/>
              <w:jc w:val="left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10 puntos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0.3399658203125" w:right="0" w:firstLine="0"/>
              <w:jc w:val="left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C. Equipo de trabajo  (Puntaje Máximo: 20 puntos)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0.0006103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ind w:left="141.66000366210938" w:firstLine="0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ind w:left="141.66000366210938" w:firstLine="0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Competencia del equipo para llevar adelante el PROYECTO 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ind w:left="141.66000366210938" w:firstLine="0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(actividades claves,  formación, interdisciplinariedad)                                       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ind w:left="141.66000366210938" w:firstLine="0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10 puntos</w:t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66000366210938" w:right="0" w:firstLine="0"/>
              <w:jc w:val="left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ind w:left="141.66000366210938" w:firstLine="0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Se valorará una conformación equitativa en términos de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ind w:left="141.66000366210938" w:firstLine="0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género (cantidad, mujeres y/o diversidades desempeñándose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ind w:left="141.66000366210938" w:firstLine="0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en cargos/roles jerárquicos)                  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66000366210938" w:right="0" w:firstLine="0"/>
              <w:jc w:val="left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10 puntos</w:t>
            </w:r>
          </w:p>
        </w:tc>
      </w:tr>
      <w:tr>
        <w:trPr>
          <w:cantSplit w:val="0"/>
          <w:trHeight w:val="1180.00061035156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before="243.2598876953125" w:line="240" w:lineRule="auto"/>
              <w:ind w:left="141.73228346456688" w:firstLine="0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C. Vinculación del PROYECTO con la Subsecretaría de Emprendedores  y EEAE / </w:t>
            </w:r>
            <w:r w:rsidDel="00000000" w:rsidR="00000000" w:rsidRPr="00000000">
              <w:rPr>
                <w:rFonts w:ascii="Encode Sans" w:cs="Encode Sans" w:eastAsia="Encode Sans" w:hAnsi="Encode Sans"/>
                <w:b w:val="1"/>
                <w:highlight w:val="white"/>
                <w:rtl w:val="0"/>
              </w:rPr>
              <w:t xml:space="preserve">UTD </w:t>
            </w: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(Puntaje Máximo: 15 puntos)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ind w:left="141.66000366210938" w:firstLine="0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ind w:left="141.66000366210938" w:firstLine="0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El Emprendimiento  ha participado de algún programa de la Subsecretaría  de Emprendedores                                                                                                     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ind w:left="141.66000366210938" w:firstLine="0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5 puntos</w:t>
            </w:r>
          </w:p>
        </w:tc>
      </w:tr>
      <w:tr>
        <w:trPr>
          <w:cantSplit w:val="0"/>
          <w:trHeight w:val="1180.0006103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before="59.5086669921875" w:line="240" w:lineRule="auto"/>
              <w:ind w:left="141.66000366210938" w:right="667.7952755905511" w:firstLine="0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ind w:left="141.66000366210938" w:firstLine="0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Plan de trabajo con la EEAE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before="59.5086669921875" w:line="240" w:lineRule="auto"/>
              <w:ind w:left="141.66000366210938" w:right="667.7952755905511" w:firstLine="0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5 puntos</w:t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before="59.5086669921875" w:line="240" w:lineRule="auto"/>
              <w:ind w:left="140.3399658203125" w:right="667.7952755905511" w:firstLine="0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El PROYECTO viene acompañado adicionalmente con una UTD        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before="59.5086669921875" w:line="287.38609313964844" w:lineRule="auto"/>
              <w:ind w:left="140.3399658203125" w:right="667.7952755905511" w:firstLine="0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rtl w:val="0"/>
              </w:rPr>
              <w:t xml:space="preserve">5 puntos</w:t>
            </w:r>
          </w:p>
        </w:tc>
      </w:tr>
    </w:tbl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20" w:orient="portrait"/>
      <w:pgMar w:bottom="5049.9993896484375" w:top="1447.19970703125" w:left="1310" w:right="137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