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Lora" w:cs="Lora" w:eastAsia="Lora" w:hAnsi="Lora"/>
          <w:b w:val="1"/>
          <w:color w:val="090a3f"/>
          <w:sz w:val="36"/>
          <w:szCs w:val="36"/>
        </w:rPr>
      </w:pPr>
      <w:r w:rsidDel="00000000" w:rsidR="00000000" w:rsidRPr="00000000">
        <w:rPr>
          <w:rFonts w:ascii="Lora" w:cs="Lora" w:eastAsia="Lora" w:hAnsi="Lora"/>
          <w:b w:val="1"/>
          <w:color w:val="090a3f"/>
          <w:sz w:val="36"/>
          <w:szCs w:val="36"/>
          <w:rtl w:val="0"/>
        </w:rPr>
        <w:t xml:space="preserve">RENDICIÓN DE CUENTAS DEL PROYECTO ADUANERO/CONTABLE.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b w:val="1"/>
          <w:i w:val="0"/>
          <w:smallCaps w:val="0"/>
          <w:strike w:val="0"/>
          <w:color w:val="000000"/>
          <w:sz w:val="22"/>
          <w:szCs w:val="22"/>
          <w:u w:val="single"/>
          <w:shd w:fill="auto" w:val="clear"/>
          <w:vertAlign w:val="baseline"/>
        </w:rPr>
      </w:pPr>
      <w:r w:rsidDel="00000000" w:rsidR="00000000" w:rsidRPr="00000000">
        <w:rPr>
          <w:rFonts w:ascii="Lora" w:cs="Lora" w:eastAsia="Lora" w:hAnsi="Lora"/>
          <w:b w:val="1"/>
          <w:color w:val="090a3f"/>
          <w:sz w:val="36"/>
          <w:szCs w:val="36"/>
          <w:rtl w:val="0"/>
        </w:rPr>
        <w:t xml:space="preserve">Régimen Res. Nº 256/2000</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90a3f"/>
          <w:sz w:val="22"/>
          <w:szCs w:val="22"/>
          <w:shd w:fill="auto" w:val="clear"/>
          <w:vertAlign w:val="baseline"/>
        </w:rPr>
      </w:pPr>
      <w:r w:rsidDel="00000000" w:rsidR="00000000" w:rsidRPr="00000000">
        <w:rPr>
          <w:rFonts w:ascii="Montserrat" w:cs="Montserrat" w:eastAsia="Montserrat" w:hAnsi="Montserrat"/>
          <w:b w:val="1"/>
          <w:i w:val="0"/>
          <w:smallCaps w:val="0"/>
          <w:strike w:val="0"/>
          <w:color w:val="090a3f"/>
          <w:sz w:val="22"/>
          <w:szCs w:val="22"/>
          <w:shd w:fill="auto" w:val="clear"/>
          <w:vertAlign w:val="baseline"/>
          <w:rtl w:val="0"/>
        </w:rPr>
        <w:t xml:space="preserve">Documentación a confeccionar previo a completar el formulario de rendición de cuentas y que deberá presentarse como anexo a la misma</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i w:val="0"/>
          <w:smallCaps w:val="0"/>
          <w:strike w:val="0"/>
          <w:color w:val="000000"/>
          <w:sz w:val="26"/>
          <w:szCs w:val="26"/>
          <w:u w:val="none"/>
          <w:shd w:fill="auto" w:val="clear"/>
          <w:vertAlign w:val="baseline"/>
          <w:rtl w:val="0"/>
        </w:rPr>
        <w:t xml:space="preserve">Anexo III </w:t>
      </w:r>
      <w:r w:rsidDel="00000000" w:rsidR="00000000" w:rsidRPr="00000000">
        <w:rPr>
          <w:rFonts w:ascii="Montserrat" w:cs="Montserrat" w:eastAsia="Montserrat" w:hAnsi="Montserrat"/>
          <w:b w:val="1"/>
          <w:sz w:val="26"/>
          <w:szCs w:val="26"/>
          <w:rtl w:val="0"/>
        </w:rPr>
        <w:t xml:space="preserve">a. </w:t>
      </w: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Bienes nuevos a ser importados con beneficio; (descargalo del sitio oficial www.argentina.gob.ar como “ANEXOS Rendición de cuentas final”)</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sz w:val="26"/>
          <w:szCs w:val="26"/>
          <w:rtl w:val="0"/>
        </w:rPr>
        <w:t xml:space="preserve">Anexo III b.</w:t>
      </w: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 Bienes nuevos de origen local (esto se refiere a los bienes a ser adquiridos para cumplir con la exigencia del 20% del valor FOB USD de los bienes importados, sin omitir a los bienes de origen local que forman parte de la línea). (descargalo del sitio oficial www.argentina.gob.ar como “ANEXOS Rendición de cuentas final”)</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sz w:val="26"/>
          <w:szCs w:val="26"/>
          <w:rtl w:val="0"/>
        </w:rPr>
        <w:t xml:space="preserve">Anexo III c.</w:t>
      </w: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 Bienes nuevos a ser importados sin beneficio que forman parte de la línea.  (Solo presentar si hay bienes en esta condición en el proyecto). (descargalo del sitio oficial www.argentina.gob.ar como “ANEXOS Rendición de cuentas final”)</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sz w:val="26"/>
          <w:szCs w:val="26"/>
          <w:rtl w:val="0"/>
        </w:rPr>
        <w:t xml:space="preserve">Anexo III d.</w:t>
      </w: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 Bienes nuevos adquiridos localmente de origen importado que forman parte de la línea. (Solo presentar si hay bienes en esta condición en el proyecto y se trata de bienes que por su origen no pueden ser imputados para cumplir el 20%) (descargalo del sitio oficial www.argentina.gob.ar como “ANEXOS Rendición de cuentas final”)</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90a3f"/>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Los referidos anexos deberán estar completos y debidamente suscriptos por apoderado o representante legal de la empresa y certificados debidamente por los responsables intervinientes en su confección (Despachante de Aduana/Contador Público), acompañados de la documentación solicitada al pie de cada uno de ellos. </w:t>
      </w:r>
      <w:r w:rsidDel="00000000" w:rsidR="00000000" w:rsidRPr="00000000">
        <w:rPr>
          <w:rFonts w:ascii="Montserrat Medium" w:cs="Montserrat Medium" w:eastAsia="Montserrat Medium" w:hAnsi="Montserrat Medium"/>
          <w:i w:val="0"/>
          <w:smallCaps w:val="0"/>
          <w:strike w:val="0"/>
          <w:color w:val="090a3f"/>
          <w:sz w:val="20"/>
          <w:szCs w:val="20"/>
          <w:u w:val="none"/>
          <w:shd w:fill="auto" w:val="clear"/>
          <w:vertAlign w:val="baseline"/>
          <w:rtl w:val="0"/>
        </w:rPr>
        <w:t xml:space="preserve">SERÁ ESENCIAL LA CORRECTA CONFECCIÓN DE ESTOS ANEXOS.  EN EL CASO DEL </w:t>
      </w:r>
      <w:r w:rsidDel="00000000" w:rsidR="00000000" w:rsidRPr="00000000">
        <w:rPr>
          <w:rFonts w:ascii="Montserrat Medium" w:cs="Montserrat Medium" w:eastAsia="Montserrat Medium" w:hAnsi="Montserrat Medium"/>
          <w:color w:val="090a3f"/>
          <w:sz w:val="20"/>
          <w:szCs w:val="20"/>
          <w:rtl w:val="0"/>
        </w:rPr>
        <w:t xml:space="preserve">ANEXO</w:t>
      </w:r>
      <w:r w:rsidDel="00000000" w:rsidR="00000000" w:rsidRPr="00000000">
        <w:rPr>
          <w:rFonts w:ascii="Montserrat Medium" w:cs="Montserrat Medium" w:eastAsia="Montserrat Medium" w:hAnsi="Montserrat Medium"/>
          <w:i w:val="0"/>
          <w:smallCaps w:val="0"/>
          <w:strike w:val="0"/>
          <w:color w:val="090a3f"/>
          <w:sz w:val="20"/>
          <w:szCs w:val="20"/>
          <w:u w:val="none"/>
          <w:shd w:fill="auto" w:val="clear"/>
          <w:vertAlign w:val="baseline"/>
          <w:rtl w:val="0"/>
        </w:rPr>
        <w:t xml:space="preserve"> III A BIENES IMPORTADOS CONSIGNANDO EXACTAMENTE LO AUTORIZADO A IMPORTAR Y LUEGO VOLCANDO LO EFECTIVAMENTE IMPORTADOS, YA QUE SOBRE LA BASE DE LOS MISMOS SE REALIZA LA RENDICIÓN DE CUENTAS. LAS RENDICIONES DE CUENTAS EN LAS QUE SE DETECTARÁN DIFERENCIAS ENTRE EL DETALLE DE BIENES AUTORIZADOS A IMPORTAR EFECTIVAMENTE Y LO CONSIGNADO COMO TAL EN EL ANEXO, SERÁN RECHAZADAS IN LIMINE. </w:t>
      </w:r>
      <w:r w:rsidDel="00000000" w:rsidR="00000000" w:rsidRPr="00000000">
        <w:br w:type="page"/>
      </w:r>
      <w:r w:rsidDel="00000000" w:rsidR="00000000" w:rsidRPr="00000000">
        <w:rPr>
          <w:rtl w:val="0"/>
        </w:rPr>
      </w:r>
    </w:p>
    <w:p w:rsidR="00000000" w:rsidDel="00000000" w:rsidP="00000000" w:rsidRDefault="00000000" w:rsidRPr="00000000" w14:paraId="0000000B">
      <w:pPr>
        <w:numPr>
          <w:ilvl w:val="0"/>
          <w:numId w:val="1"/>
        </w:numPr>
        <w:spacing w:after="0" w:line="240" w:lineRule="auto"/>
        <w:ind w:left="720" w:hanging="360"/>
        <w:jc w:val="both"/>
        <w:rPr>
          <w:rFonts w:ascii="Montserrat" w:cs="Montserrat" w:eastAsia="Montserrat" w:hAnsi="Montserrat"/>
          <w:u w:val="none"/>
        </w:rPr>
      </w:pPr>
      <w:r w:rsidDel="00000000" w:rsidR="00000000" w:rsidRPr="00000000">
        <w:rPr>
          <w:rFonts w:ascii="Montserrat" w:cs="Montserrat" w:eastAsia="Montserrat" w:hAnsi="Montserrat"/>
          <w:rtl w:val="0"/>
        </w:rPr>
        <w:t xml:space="preserve">Resolución/es que autoriza el uso del Régimen de envíos escalonados -solo en el caso de haberlo utilizado-.</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both"/>
        <w:rPr>
          <w:rFonts w:ascii="Montserrat" w:cs="Montserrat" w:eastAsia="Montserrat" w:hAnsi="Montserrat"/>
          <w:i w:val="0"/>
          <w:smallCaps w:val="0"/>
          <w:strike w:val="0"/>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Factura de compra de los bienes nuevos de origen local y bienes nuevos adquiridos localmente de origen importado que forman parte de la línea.</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both"/>
        <w:rPr>
          <w:rFonts w:ascii="Montserrat" w:cs="Montserrat" w:eastAsia="Montserrat" w:hAnsi="Montserrat"/>
          <w:i w:val="0"/>
          <w:smallCaps w:val="0"/>
          <w:strike w:val="0"/>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Despachos de importación de los bienes nuevos a ser importados con beneficio y los bienes nuevos a ser importados sin beneficio que forman parte de la línea.</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both"/>
        <w:rPr>
          <w:rFonts w:ascii="Montserrat" w:cs="Montserrat" w:eastAsia="Montserrat" w:hAnsi="Montserrat"/>
          <w:i w:val="0"/>
          <w:smallCaps w:val="0"/>
          <w:strike w:val="0"/>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000000"/>
          <w:sz w:val="22"/>
          <w:szCs w:val="22"/>
          <w:u w:val="none"/>
          <w:shd w:fill="auto" w:val="clear"/>
          <w:vertAlign w:val="baseline"/>
          <w:rtl w:val="0"/>
        </w:rPr>
        <w:t xml:space="preserve">Contrato de comodato (en el caso de haber entregado bienes en importados con beneficio o nacionales que hacen al cumplimiento del 20% a proveedores en comodato en los términos de lo determinado en el Art. 2 y 5 del a Res.256/00)</w:t>
      </w:r>
    </w:p>
    <w:p w:rsidR="00000000" w:rsidDel="00000000" w:rsidP="00000000" w:rsidRDefault="00000000" w:rsidRPr="00000000" w14:paraId="0000000F">
      <w:pPr>
        <w:numPr>
          <w:ilvl w:val="0"/>
          <w:numId w:val="1"/>
        </w:numPr>
        <w:ind w:left="720" w:hanging="360"/>
        <w:jc w:val="both"/>
        <w:rPr>
          <w:rFonts w:ascii="Montserrat" w:cs="Montserrat" w:eastAsia="Montserrat" w:hAnsi="Montserrat"/>
          <w:u w:val="none"/>
        </w:rPr>
      </w:pPr>
      <w:r w:rsidDel="00000000" w:rsidR="00000000" w:rsidRPr="00000000">
        <w:rPr>
          <w:rFonts w:ascii="Montserrat" w:cs="Montserrat" w:eastAsia="Montserrat" w:hAnsi="Montserrat"/>
          <w:rtl w:val="0"/>
        </w:rPr>
        <w:t xml:space="preserve">Constancia de matriculados vigente al momento de confeccionar la rendición según el Colegio Profesional o Centro al que corresponda.</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00000"/>
          <w:sz w:val="14"/>
          <w:szCs w:val="14"/>
          <w:u w:val="none"/>
          <w:shd w:fill="auto" w:val="clear"/>
          <w:vertAlign w:val="baseline"/>
        </w:rPr>
      </w:pPr>
      <w:r w:rsidDel="00000000" w:rsidR="00000000" w:rsidRPr="00000000">
        <w:rPr>
          <w:rFonts w:ascii="Lora" w:cs="Lora" w:eastAsia="Lora" w:hAnsi="Lora"/>
          <w:b w:val="1"/>
          <w:color w:val="090a3f"/>
          <w:sz w:val="28"/>
          <w:szCs w:val="28"/>
          <w:rtl w:val="0"/>
        </w:rPr>
        <w:t xml:space="preserve">a) Introducción / Antecedentes: </w:t>
      </w:r>
      <w:r w:rsidDel="00000000" w:rsidR="00000000" w:rsidRPr="00000000">
        <w:rPr>
          <w:rtl w:val="0"/>
        </w:rPr>
      </w:r>
    </w:p>
    <w:tbl>
      <w:tblPr>
        <w:tblStyle w:val="Table1"/>
        <w:tblW w:w="977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604"/>
        <w:gridCol w:w="3022"/>
        <w:gridCol w:w="1449"/>
        <w:gridCol w:w="284"/>
        <w:gridCol w:w="1417"/>
        <w:tblGridChange w:id="0">
          <w:tblGrid>
            <w:gridCol w:w="3604"/>
            <w:gridCol w:w="3022"/>
            <w:gridCol w:w="1449"/>
            <w:gridCol w:w="284"/>
            <w:gridCol w:w="1417"/>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Razón social:</w:t>
            </w:r>
          </w:p>
        </w:tc>
        <w:tc>
          <w:tcPr>
            <w:gridSpan w:val="4"/>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CUIT:</w:t>
            </w:r>
          </w:p>
        </w:tc>
        <w:tc>
          <w:tcPr>
            <w:gridSpan w:val="4"/>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Expediente:</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ffffff"/>
                <w:sz w:val="22"/>
                <w:szCs w:val="22"/>
                <w:u w:val="none"/>
                <w:shd w:fill="auto" w:val="clear"/>
                <w:vertAlign w:val="baseline"/>
                <w:rtl w:val="0"/>
              </w:rPr>
              <w:t xml:space="preserve">Fecha inicio:</w:t>
            </w:r>
          </w:p>
        </w:tc>
        <w:tc>
          <w:tcPr>
            <w:gridSpan w:val="2"/>
            <w:tcBorders>
              <w:top w:color="ffffff" w:space="0" w:sz="4" w:val="single"/>
              <w:left w:color="ffffff" w:space="0" w:sz="4" w:val="single"/>
              <w:bottom w:color="ffffff" w:space="0" w:sz="4" w:val="single"/>
            </w:tcBorders>
            <w:shd w:fill="090a3f" w:val="clear"/>
          </w:tcPr>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2"/>
                <w:szCs w:val="22"/>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Descripción del Proyecto ejecutado:</w:t>
            </w:r>
          </w:p>
        </w:tc>
        <w:tc>
          <w:tcPr>
            <w:gridSpan w:val="4"/>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Localización:</w:t>
            </w:r>
          </w:p>
        </w:tc>
        <w:tc>
          <w:tcPr>
            <w:gridSpan w:val="4"/>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Resolución aprobatoria del proyecto: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30"/>
              </w:tabs>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c>
          <w:tcPr>
            <w:gridSpan w:val="2"/>
            <w:tcBorders>
              <w:top w:color="ffffff" w:space="0" w:sz="4" w:val="single"/>
              <w:left w:color="ffffff" w:space="0" w:sz="4" w:val="single"/>
              <w:bottom w:color="ffffff" w:space="0" w:sz="4" w:val="single"/>
            </w:tcBorders>
            <w:shd w:fill="090a3f" w:val="clear"/>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30"/>
              </w:tabs>
              <w:spacing w:after="200" w:before="0" w:line="240" w:lineRule="auto"/>
              <w:ind w:left="0" w:right="0" w:firstLine="0"/>
              <w:jc w:val="both"/>
              <w:rPr>
                <w:rFonts w:ascii="Montserrat" w:cs="Montserrat" w:eastAsia="Montserrat" w:hAnsi="Montserrat"/>
                <w:i w:val="0"/>
                <w:smallCaps w:val="0"/>
                <w:strike w:val="0"/>
                <w:color w:val="ffffff"/>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ffffff"/>
                <w:sz w:val="22"/>
                <w:szCs w:val="22"/>
                <w:u w:val="none"/>
                <w:shd w:fill="auto" w:val="clear"/>
                <w:vertAlign w:val="baseline"/>
                <w:rtl w:val="0"/>
              </w:rPr>
              <w:t xml:space="preserve">Fecha emisión:</w:t>
            </w:r>
          </w:p>
        </w:tc>
        <w:tc>
          <w:tcPr>
            <w:tcBorders>
              <w:top w:color="ffffff" w:space="0" w:sz="4" w:val="single"/>
              <w:left w:color="ffffff" w:space="0" w:sz="4" w:val="single"/>
              <w:bottom w:color="ffffff" w:space="0" w:sz="4" w:val="single"/>
            </w:tcBorders>
            <w:shd w:fill="090a3f" w:val="clear"/>
          </w:tcPr>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30"/>
              </w:tabs>
              <w:spacing w:after="200" w:before="0" w:line="240" w:lineRule="auto"/>
              <w:ind w:left="0" w:right="0" w:firstLine="0"/>
              <w:jc w:val="both"/>
              <w:rPr>
                <w:rFonts w:ascii="Montserrat" w:cs="Montserrat" w:eastAsia="Montserrat" w:hAnsi="Montserrat"/>
                <w:b w:val="1"/>
                <w:i w:val="0"/>
                <w:smallCaps w:val="0"/>
                <w:strike w:val="0"/>
                <w:color w:val="ffffff"/>
                <w:sz w:val="22"/>
                <w:szCs w:val="22"/>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Constancia de Expediente en Trámite:</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c>
          <w:tcPr>
            <w:gridSpan w:val="2"/>
            <w:tcBorders>
              <w:top w:color="ffffff" w:space="0" w:sz="4" w:val="single"/>
              <w:left w:color="ffffff" w:space="0" w:sz="4" w:val="single"/>
              <w:bottom w:color="ffffff" w:space="0" w:sz="4" w:val="single"/>
            </w:tcBorders>
            <w:shd w:fill="090a3f" w:val="clear"/>
          </w:tcPr>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2"/>
                <w:szCs w:val="22"/>
                <w:u w:val="none"/>
                <w:shd w:fill="auto" w:val="clear"/>
                <w:vertAlign w:val="baseline"/>
              </w:rPr>
            </w:pPr>
            <w:r w:rsidDel="00000000" w:rsidR="00000000" w:rsidRPr="00000000">
              <w:rPr>
                <w:rFonts w:ascii="Montserrat" w:cs="Montserrat" w:eastAsia="Montserrat" w:hAnsi="Montserrat"/>
                <w:i w:val="0"/>
                <w:smallCaps w:val="0"/>
                <w:strike w:val="0"/>
                <w:color w:val="ffffff"/>
                <w:sz w:val="22"/>
                <w:szCs w:val="22"/>
                <w:u w:val="none"/>
                <w:shd w:fill="auto" w:val="clear"/>
                <w:vertAlign w:val="baseline"/>
                <w:rtl w:val="0"/>
              </w:rPr>
              <w:t xml:space="preserve">Fecha emisión:</w:t>
            </w:r>
          </w:p>
        </w:tc>
        <w:tc>
          <w:tcPr>
            <w:tcBorders>
              <w:top w:color="ffffff" w:space="0" w:sz="4" w:val="single"/>
              <w:left w:color="ffffff" w:space="0" w:sz="4" w:val="single"/>
              <w:bottom w:color="ffffff" w:space="0" w:sz="4" w:val="single"/>
            </w:tcBorders>
            <w:shd w:fill="090a3f" w:val="clear"/>
          </w:tcPr>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ffffff"/>
                <w:sz w:val="22"/>
                <w:szCs w:val="22"/>
                <w:u w:val="none"/>
                <w:shd w:fill="auto" w:val="clear"/>
                <w:vertAlign w:val="baseline"/>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Fecha de rendición de cuentas:</w:t>
            </w:r>
          </w:p>
        </w:tc>
        <w:tc>
          <w:tcPr>
            <w:gridSpan w:val="4"/>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851" w:right="0" w:firstLine="0"/>
        <w:jc w:val="both"/>
        <w:rPr>
          <w:rFonts w:ascii="Montserrat" w:cs="Montserrat" w:eastAsia="Montserrat" w:hAnsi="Montserrat"/>
        </w:rPr>
      </w:pPr>
      <w:r w:rsidDel="00000000" w:rsidR="00000000" w:rsidRPr="00000000">
        <w:br w:type="page"/>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00000"/>
          <w:sz w:val="22"/>
          <w:szCs w:val="22"/>
          <w:u w:val="none"/>
          <w:shd w:fill="auto" w:val="clear"/>
          <w:vertAlign w:val="baseline"/>
        </w:rPr>
      </w:pPr>
      <w:r w:rsidDel="00000000" w:rsidR="00000000" w:rsidRPr="00000000">
        <w:rPr>
          <w:rFonts w:ascii="Lora" w:cs="Lora" w:eastAsia="Lora" w:hAnsi="Lora"/>
          <w:b w:val="1"/>
          <w:color w:val="090a3f"/>
          <w:sz w:val="28"/>
          <w:szCs w:val="28"/>
          <w:rtl w:val="0"/>
        </w:rPr>
        <w:t xml:space="preserve">b) Temario:</w:t>
      </w: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color w:val="090a3f"/>
          <w:rtl w:val="0"/>
        </w:rPr>
        <w:t xml:space="preserve">1) Verificación de las importaciones realizadas / bienes ingresados al amparo del Régimen. </w:t>
        <w:tab/>
      </w:r>
      <w:r w:rsidDel="00000000" w:rsidR="00000000" w:rsidRPr="00000000">
        <w:rPr>
          <w:rtl w:val="0"/>
        </w:rPr>
      </w:r>
    </w:p>
    <w:tbl>
      <w:tblPr>
        <w:tblStyle w:val="Table2"/>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2410"/>
        <w:tblGridChange w:id="0">
          <w:tblGrid>
            <w:gridCol w:w="562"/>
            <w:gridCol w:w="5812"/>
            <w:gridCol w:w="425"/>
            <w:gridCol w:w="567"/>
            <w:gridCol w:w="2410"/>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alguna diferencia entre las cantidades de bienes contenidos en la CET (Constancia de expediente en trámite) y los autorizados a importar al amparo de la Resolución?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 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alguna diferencia entre lo autorizado a importar al amparo del Régimen mediante Resolución y lo efectivamente importados?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¿Cual?:</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alguna diferencia entre las cantidades de bienes autorizados a importar al amparo de la Resolución y lo efectivamente importado?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¿Algunos de los bienes autorizados a ser importados al amparo del régimen fueron importados por el Régimen general?</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¿Algunos de los bienes autorizados a ser importados al amparo del régimen fue reemplazado por bienes nacionales o bienes adquiridos localmente de origen importado?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1.6</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han importado al amparo del beneficio bienes mediante el Régimen de Envíos Escalonados?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1.7</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Indicar número de Resolución/es Aduanera/s: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1.8</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Informar a cuál/es de los ítems del Anexo III a involucra:</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1.9</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cantidades de bienes importados al amparo del Régimen</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XII del Anexo III a) de Rendición de Cuentas y, a su vez, coincidente con los autorizados a importar al amparo en la Resolución?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1.10</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fechas de oficialización</w:t>
            </w:r>
            <w:r w:rsidDel="00000000" w:rsidR="00000000" w:rsidRPr="00000000">
              <w:rPr>
                <w:rFonts w:ascii="Montserrat" w:cs="Montserrat" w:eastAsia="Montserrat" w:hAnsi="Montserrat"/>
                <w:color w:val="ffffff"/>
                <w:sz w:val="18"/>
                <w:szCs w:val="18"/>
                <w:rtl w:val="0"/>
              </w:rPr>
              <w:t xml:space="preserve"> de los bienes listados en el III a) de Rendición de Cuentas se encuentran dentro del plazo de vigencia de la CET (180 días) y/o Resolución correspondiente que autorizaron su importación (1 año o superior si se hubiera autorizado).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1.11</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posiciones arancelarias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IX del III a) de Rendición de Cuentas y, a su vez, coinciden con las oportunamente informadas para la emisión de la Resolución (Columna II del referido Anexo III a inicio)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alguna diferencia entre los </w:t>
            </w:r>
            <w:r w:rsidDel="00000000" w:rsidR="00000000" w:rsidRPr="00000000">
              <w:rPr>
                <w:rFonts w:ascii="Montserrat" w:cs="Montserrat" w:eastAsia="Montserrat" w:hAnsi="Montserrat"/>
                <w:color w:val="ffffff"/>
                <w:sz w:val="18"/>
                <w:szCs w:val="18"/>
                <w:rtl w:val="0"/>
              </w:rPr>
              <w:t xml:space="preserve">valores</w:t>
            </w:r>
            <w:r w:rsidDel="00000000" w:rsidR="00000000" w:rsidRPr="00000000">
              <w:rPr>
                <w:rFonts w:ascii="Montserrat" w:cs="Montserrat" w:eastAsia="Montserrat" w:hAnsi="Montserrat"/>
                <w:color w:val="ffffff"/>
                <w:sz w:val="18"/>
                <w:szCs w:val="18"/>
                <w:rtl w:val="0"/>
              </w:rPr>
              <w:t xml:space="preserve"> de los bienes autorizados a importar consignados en la y el monto efectivamente importado?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 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Los </w:t>
            </w:r>
            <w:r w:rsidDel="00000000" w:rsidR="00000000" w:rsidRPr="00000000">
              <w:rPr>
                <w:rFonts w:ascii="Montserrat" w:cs="Montserrat" w:eastAsia="Montserrat" w:hAnsi="Montserrat"/>
                <w:color w:val="ffffff"/>
                <w:sz w:val="18"/>
                <w:szCs w:val="18"/>
                <w:rtl w:val="0"/>
              </w:rPr>
              <w:t xml:space="preserve">valores e inconterms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XIII y XIV del III a) de Rendición de Cuentas y, a su vez, coinciden con las oportunamente informadas para la emisión de la Resolución (Columna V del referido Anexo)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VALOR TOTAL FOB</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USD</w:t>
            </w:r>
            <w:r w:rsidDel="00000000" w:rsidR="00000000" w:rsidRPr="00000000">
              <w:rPr>
                <w:rFonts w:ascii="Montserrat" w:cs="Montserrat" w:eastAsia="Montserrat" w:hAnsi="Montserrat"/>
                <w:color w:val="ffffff"/>
                <w:sz w:val="18"/>
                <w:szCs w:val="18"/>
                <w:rtl w:val="0"/>
              </w:rPr>
              <w:t xml:space="preserve"> de los bienes importados al amparo del Régimen ascendió a:</w:t>
            </w:r>
          </w:p>
        </w:tc>
        <w:tc>
          <w:tcPr>
            <w:gridSpan w:val="3"/>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USD</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VALOR TOTAL FOB</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PESOS </w:t>
            </w:r>
            <w:r w:rsidDel="00000000" w:rsidR="00000000" w:rsidRPr="00000000">
              <w:rPr>
                <w:rFonts w:ascii="Montserrat" w:cs="Montserrat" w:eastAsia="Montserrat" w:hAnsi="Montserrat"/>
                <w:color w:val="ffffff"/>
                <w:sz w:val="18"/>
                <w:szCs w:val="18"/>
                <w:rtl w:val="0"/>
              </w:rPr>
              <w:t xml:space="preserve">(al tipo de cambio de los despachos de importación) de los bienes importados al amparo del Régimen ascendió a:</w:t>
            </w:r>
          </w:p>
        </w:tc>
        <w:tc>
          <w:tcPr>
            <w:gridSpan w:val="3"/>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PESOS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1.16</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monto del beneficio</w:t>
            </w:r>
            <w:r w:rsidDel="00000000" w:rsidR="00000000" w:rsidRPr="00000000">
              <w:rPr>
                <w:rFonts w:ascii="Montserrat" w:cs="Montserrat" w:eastAsia="Montserrat" w:hAnsi="Montserrat"/>
                <w:color w:val="ffffff"/>
                <w:sz w:val="18"/>
                <w:szCs w:val="18"/>
                <w:rtl w:val="0"/>
              </w:rPr>
              <w:t xml:space="preserve"> (Columna XVIII del III a) de Rendición de Cuentas) es congruente con los derechos, tasas e IVA que correspondería tributar si la importación se diera sin los beneficios del Régimen y que surgen de los despachos de importación?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1.17</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han detectado bienes importados en exceso de lo autorizado sin justificación?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 (indicar monto y/o items):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1.18</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IMPORTE TOTAL </w:t>
            </w:r>
            <w:r w:rsidDel="00000000" w:rsidR="00000000" w:rsidRPr="00000000">
              <w:rPr>
                <w:rFonts w:ascii="Montserrat" w:cs="Montserrat" w:eastAsia="Montserrat" w:hAnsi="Montserrat"/>
                <w:color w:val="ffffff"/>
                <w:sz w:val="18"/>
                <w:szCs w:val="18"/>
                <w:rtl w:val="0"/>
              </w:rPr>
              <w:t xml:space="preserve">del</w:t>
            </w:r>
            <w:r w:rsidDel="00000000" w:rsidR="00000000" w:rsidRPr="00000000">
              <w:rPr>
                <w:rFonts w:ascii="Montserrat" w:cs="Montserrat" w:eastAsia="Montserrat" w:hAnsi="Montserrat"/>
                <w:color w:val="ffffff"/>
                <w:sz w:val="18"/>
                <w:szCs w:val="18"/>
                <w:rtl w:val="0"/>
              </w:rPr>
              <w:t xml:space="preserve"> BENEFICIO</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USD </w:t>
            </w:r>
            <w:r w:rsidDel="00000000" w:rsidR="00000000" w:rsidRPr="00000000">
              <w:rPr>
                <w:rFonts w:ascii="Montserrat" w:cs="Montserrat" w:eastAsia="Montserrat" w:hAnsi="Montserrat"/>
                <w:color w:val="ffffff"/>
                <w:sz w:val="18"/>
                <w:szCs w:val="18"/>
                <w:rtl w:val="0"/>
              </w:rPr>
              <w:t xml:space="preserve">ascendió a:</w:t>
            </w:r>
          </w:p>
        </w:tc>
        <w:tc>
          <w:tcPr>
            <w:gridSpan w:val="3"/>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USD</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1.19</w:t>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Otras observaciones / aclaraciones respecto de este punto del temario:</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bl>
    <w:p w:rsidR="00000000" w:rsidDel="00000000" w:rsidP="00000000" w:rsidRDefault="00000000" w:rsidRPr="00000000" w14:paraId="0000009E">
      <w:pPr>
        <w:spacing w:after="0"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color w:val="090a3f"/>
          <w:rtl w:val="0"/>
        </w:rPr>
        <w:t xml:space="preserve">2) Verificación de las adquisiciones nacionales.</w:t>
      </w:r>
      <w:r w:rsidDel="00000000" w:rsidR="00000000" w:rsidRPr="00000000">
        <w:rPr>
          <w:rtl w:val="0"/>
        </w:rPr>
      </w:r>
    </w:p>
    <w:tbl>
      <w:tblPr>
        <w:tblStyle w:val="Table3"/>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1205"/>
        <w:gridCol w:w="1205"/>
        <w:tblGridChange w:id="0">
          <w:tblGrid>
            <w:gridCol w:w="562"/>
            <w:gridCol w:w="5812"/>
            <w:gridCol w:w="425"/>
            <w:gridCol w:w="567"/>
            <w:gridCol w:w="1205"/>
            <w:gridCol w:w="1205"/>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Existen bienes de origen nacional que oportunamente fueron declarados y mencionados en la Resolución del proyecto como BIENES NACIONALES necesarios para el funcionamiento de la/s línea/s objeto del presente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caso afirmativo, detallar ítems: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Existen bienes de origen nacional que inicialmente fueron declarados y mencionados en la Resolución del proyecto como bienes A SER IMPORTADOS CON BENEFICIO y necesarios para el funcionamiento de la/s línea/s objeto del presente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caso afirmativo, detallar ítems: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Existen bienes de origen nacional que inicialmente fueron declarados y mencionados en la Resolución del proyecto como bienes A SER IMPORTADOS SIN BENEFICIO POR EL RÉGIMEN GENERAL y necesarios para el funcionamiento de la/s línea/s objeto del presente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caso afirmativo, detallar ítems: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De haberse contestado afirmativamente los punto 2.2 y 2.3, se ha corroborado la congruencia de los conceptos y cantidades facturadas con los oportunamente declarados como necesarios para el proyecto?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totalidad de las </w:t>
            </w:r>
            <w:r w:rsidDel="00000000" w:rsidR="00000000" w:rsidRPr="00000000">
              <w:rPr>
                <w:rFonts w:ascii="Montserrat" w:cs="Montserrat" w:eastAsia="Montserrat" w:hAnsi="Montserrat"/>
                <w:color w:val="ffffff"/>
                <w:sz w:val="18"/>
                <w:szCs w:val="18"/>
                <w:rtl w:val="0"/>
              </w:rPr>
              <w:t xml:space="preserve">fechas de facturación</w:t>
            </w:r>
            <w:r w:rsidDel="00000000" w:rsidR="00000000" w:rsidRPr="00000000">
              <w:rPr>
                <w:rFonts w:ascii="Montserrat" w:cs="Montserrat" w:eastAsia="Montserrat" w:hAnsi="Montserrat"/>
                <w:color w:val="ffffff"/>
                <w:sz w:val="18"/>
                <w:szCs w:val="18"/>
                <w:rtl w:val="0"/>
              </w:rPr>
              <w:t xml:space="preserve"> de los bienes nacionales se encuentran comprendidas dentro del período que exige la normativa (desde la presentación del proyecto y hasta el plazo máximo de UN año posterior a la Resolución aprobatoria del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2.6</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¿Existen bienes cuya facturación (total o parcial) es previa a la fecha de presentación del expediente?</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caso afirmativo, detallar ítems: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2.7</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De haberse listado ítems en el punto anterior, indicar si el/los mismo/s forma/n parte de la/s línea/s objeto del presente proyecto (de acuerdo a lo indicado en la Resolución aprobatoria del proyecto)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2.8</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el caso de existir bienes cuya facturación sea anterior al inicio de las actuaciones ¿Se ha acreditado mediante Certificación de organismo o profesional que confeccionó el Informe técnico del Art. 5 de la Res. 256/00 que se encontraba/n nuevos y sin uso al inicio de las actuaciones?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2.9</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Existen bienes cuya facturación (total o parcial) es posterior al plazo de UN año posterior a la fecha de Resolución.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caso afirmativo, detallar ítems: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2.10</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De haberse listado ítems en el punto anterior, indicar si el/los mismo/s forma/n parte de la/s línea/s objeto del presente proyecto (de acuerdo a lo indicado en la Resolución aprobatoria del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2.11</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posiciones arancelarias</w:t>
            </w:r>
            <w:r w:rsidDel="00000000" w:rsidR="00000000" w:rsidRPr="00000000">
              <w:rPr>
                <w:rFonts w:ascii="Montserrat" w:cs="Montserrat" w:eastAsia="Montserrat" w:hAnsi="Montserrat"/>
                <w:color w:val="ffffff"/>
                <w:sz w:val="18"/>
                <w:szCs w:val="18"/>
                <w:rtl w:val="0"/>
              </w:rPr>
              <w:t xml:space="preserve"> declaradas en la Columna II del Anexo III b) de Rendición de cuentas han sido detalladas hasta el 8vo. Dígito?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la correspondencia que las </w:t>
            </w:r>
            <w:r w:rsidDel="00000000" w:rsidR="00000000" w:rsidRPr="00000000">
              <w:rPr>
                <w:rFonts w:ascii="Montserrat" w:cs="Montserrat" w:eastAsia="Montserrat" w:hAnsi="Montserrat"/>
                <w:color w:val="ffffff"/>
                <w:sz w:val="18"/>
                <w:szCs w:val="18"/>
                <w:rtl w:val="0"/>
              </w:rPr>
              <w:t xml:space="preserve">posiciones arancelarias</w:t>
            </w:r>
            <w:r w:rsidDel="00000000" w:rsidR="00000000" w:rsidRPr="00000000">
              <w:rPr>
                <w:rFonts w:ascii="Montserrat" w:cs="Montserrat" w:eastAsia="Montserrat" w:hAnsi="Montserrat"/>
                <w:color w:val="ffffff"/>
                <w:sz w:val="18"/>
                <w:szCs w:val="18"/>
                <w:rtl w:val="0"/>
              </w:rPr>
              <w:t xml:space="preserve"> de números de orden identificados como comprendidas dentro del Anexo I de la Resolución M.E. N° 256/00 se encuentren efectivamente incluidas dentro del mismo?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w:t>
            </w:r>
            <w:r w:rsidDel="00000000" w:rsidR="00000000" w:rsidRPr="00000000">
              <w:rPr>
                <w:rFonts w:ascii="Montserrat" w:cs="Montserrat" w:eastAsia="Montserrat" w:hAnsi="Montserrat"/>
                <w:color w:val="ffffff"/>
                <w:sz w:val="18"/>
                <w:szCs w:val="18"/>
                <w:rtl w:val="0"/>
              </w:rPr>
              <w:t xml:space="preserve">descripción</w:t>
            </w:r>
            <w:r w:rsidDel="00000000" w:rsidR="00000000" w:rsidRPr="00000000">
              <w:rPr>
                <w:rFonts w:ascii="Montserrat" w:cs="Montserrat" w:eastAsia="Montserrat" w:hAnsi="Montserrat"/>
                <w:color w:val="ffffff"/>
                <w:sz w:val="18"/>
                <w:szCs w:val="18"/>
                <w:rtl w:val="0"/>
              </w:rPr>
              <w:t xml:space="preserve"> de cada bien adquirido informado en la columna IV del Anexo III b) de Rendición de cuentas es concordante con el </w:t>
            </w:r>
            <w:r w:rsidDel="00000000" w:rsidR="00000000" w:rsidRPr="00000000">
              <w:rPr>
                <w:rFonts w:ascii="Montserrat" w:cs="Montserrat" w:eastAsia="Montserrat" w:hAnsi="Montserrat"/>
                <w:color w:val="ffffff"/>
                <w:sz w:val="18"/>
                <w:szCs w:val="18"/>
                <w:rtl w:val="0"/>
              </w:rPr>
              <w:t xml:space="preserve">concepto facturado</w:t>
            </w:r>
            <w:r w:rsidDel="00000000" w:rsidR="00000000" w:rsidRPr="00000000">
              <w:rPr>
                <w:rFonts w:ascii="Montserrat" w:cs="Montserrat" w:eastAsia="Montserrat" w:hAnsi="Montserrat"/>
                <w:color w:val="ffffff"/>
                <w:sz w:val="18"/>
                <w:szCs w:val="18"/>
                <w:rtl w:val="0"/>
              </w:rPr>
              <w:t xml:space="preserve">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la efectiva congruencia entre lo detallado en las Columnas VII, XII y XIII del Anexo III b) de Rendición de cuentas (</w:t>
            </w:r>
            <w:r w:rsidDel="00000000" w:rsidR="00000000" w:rsidRPr="00000000">
              <w:rPr>
                <w:rFonts w:ascii="Montserrat" w:cs="Montserrat" w:eastAsia="Montserrat" w:hAnsi="Montserrat"/>
                <w:color w:val="ffffff"/>
                <w:sz w:val="18"/>
                <w:szCs w:val="18"/>
                <w:rtl w:val="0"/>
              </w:rPr>
              <w:t xml:space="preserve">proveedor, nro. factura y fecha del comprobante</w:t>
            </w:r>
            <w:r w:rsidDel="00000000" w:rsidR="00000000" w:rsidRPr="00000000">
              <w:rPr>
                <w:rFonts w:ascii="Montserrat" w:cs="Montserrat" w:eastAsia="Montserrat" w:hAnsi="Montserrat"/>
                <w:color w:val="ffffff"/>
                <w:sz w:val="18"/>
                <w:szCs w:val="18"/>
                <w:rtl w:val="0"/>
              </w:rPr>
              <w:t xml:space="preserve">) con los comprobantes originales que acreditan su adquisición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la efectiva congruencia entre los </w:t>
            </w:r>
            <w:r w:rsidDel="00000000" w:rsidR="00000000" w:rsidRPr="00000000">
              <w:rPr>
                <w:rFonts w:ascii="Montserrat" w:cs="Montserrat" w:eastAsia="Montserrat" w:hAnsi="Montserrat"/>
                <w:color w:val="ffffff"/>
                <w:sz w:val="18"/>
                <w:szCs w:val="18"/>
                <w:rtl w:val="0"/>
              </w:rPr>
              <w:t xml:space="preserve">importes</w:t>
            </w:r>
            <w:r w:rsidDel="00000000" w:rsidR="00000000" w:rsidRPr="00000000">
              <w:rPr>
                <w:rFonts w:ascii="Montserrat" w:cs="Montserrat" w:eastAsia="Montserrat" w:hAnsi="Montserrat"/>
                <w:color w:val="ffffff"/>
                <w:sz w:val="18"/>
                <w:szCs w:val="18"/>
                <w:rtl w:val="0"/>
              </w:rPr>
              <w:t xml:space="preserve"> netos y </w:t>
            </w:r>
            <w:r w:rsidDel="00000000" w:rsidR="00000000" w:rsidRPr="00000000">
              <w:rPr>
                <w:rFonts w:ascii="Montserrat" w:cs="Montserrat" w:eastAsia="Montserrat" w:hAnsi="Montserrat"/>
                <w:color w:val="ffffff"/>
                <w:sz w:val="18"/>
                <w:szCs w:val="18"/>
                <w:rtl w:val="0"/>
              </w:rPr>
              <w:t xml:space="preserve">cantidades</w:t>
            </w:r>
            <w:r w:rsidDel="00000000" w:rsidR="00000000" w:rsidRPr="00000000">
              <w:rPr>
                <w:rFonts w:ascii="Montserrat" w:cs="Montserrat" w:eastAsia="Montserrat" w:hAnsi="Montserrat"/>
                <w:color w:val="ffffff"/>
                <w:sz w:val="18"/>
                <w:szCs w:val="18"/>
                <w:rtl w:val="0"/>
              </w:rPr>
              <w:t xml:space="preserve"> (detallados en las Columnas V y VI del Anexo III b) de Rendición de cuentas con las facturas originales que acreditan su adquisición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2.16</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que no existen servicios incluidos en los montos facturados de manera aperturada, con excepción de la mano de obra en los casos de construcción de estructuras prefabricadas que fueran entregadas en la condición de llave en mano. (En caso de existir servicios incluidos, deberán ser detraídos del monto de la inversión nacional, aclarando el importe correspondiente)</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2.17</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Del análisis de las facturas aportadas no surge evidencia de bienes que hayan sido comprados localmente, pero tengan origen importado. (en caso de haberlos, deberán ser detraídos del monto de la inversión nacional (aclarando el importe correspondiente) y, de formar parte de la línea, detallados en Anexo correspondiente)</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2.18</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totalidad de los comprobantes acompañados como respaldo de las inversiones locales realizadas se encuentran a nombre de la firme solicitante de los beneficios.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2.19</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en la plataforma de ARCA la validez de la totalidad de los comprobantes listados en la Columna XII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2.20</w:t>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IMPORTE TOTAL NETO (CON IVA) </w:t>
            </w:r>
            <w:r w:rsidDel="00000000" w:rsidR="00000000" w:rsidRPr="00000000">
              <w:rPr>
                <w:rFonts w:ascii="Montserrat" w:cs="Montserrat" w:eastAsia="Montserrat" w:hAnsi="Montserrat"/>
                <w:color w:val="ffffff"/>
                <w:sz w:val="18"/>
                <w:szCs w:val="18"/>
                <w:rtl w:val="0"/>
              </w:rPr>
              <w:t xml:space="preserve">de la </w:t>
            </w:r>
            <w:r w:rsidDel="00000000" w:rsidR="00000000" w:rsidRPr="00000000">
              <w:rPr>
                <w:rFonts w:ascii="Montserrat" w:cs="Montserrat" w:eastAsia="Montserrat" w:hAnsi="Montserrat"/>
                <w:color w:val="ffffff"/>
                <w:sz w:val="18"/>
                <w:szCs w:val="18"/>
                <w:rtl w:val="0"/>
              </w:rPr>
              <w:t xml:space="preserve">INVERSIÓN NACIONAL</w:t>
            </w:r>
            <w:r w:rsidDel="00000000" w:rsidR="00000000" w:rsidRPr="00000000">
              <w:rPr>
                <w:rFonts w:ascii="Montserrat" w:cs="Montserrat" w:eastAsia="Montserrat" w:hAnsi="Montserrat"/>
                <w:color w:val="ffffff"/>
                <w:sz w:val="18"/>
                <w:szCs w:val="18"/>
                <w:rtl w:val="0"/>
              </w:rPr>
              <w:t xml:space="preserve"> ascendió a:</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PESOS</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2.21</w:t>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PORCENTAJE QUE REPRESENTA</w:t>
            </w:r>
            <w:r w:rsidDel="00000000" w:rsidR="00000000" w:rsidRPr="00000000">
              <w:rPr>
                <w:rFonts w:ascii="Montserrat" w:cs="Montserrat" w:eastAsia="Montserrat" w:hAnsi="Montserrat"/>
                <w:color w:val="ffffff"/>
                <w:sz w:val="18"/>
                <w:szCs w:val="18"/>
                <w:rtl w:val="0"/>
              </w:rPr>
              <w:t xml:space="preserve"> el monto detallado en el Punto 5.13 </w:t>
            </w:r>
            <w:r w:rsidDel="00000000" w:rsidR="00000000" w:rsidRPr="00000000">
              <w:rPr>
                <w:rFonts w:ascii="Montserrat" w:cs="Montserrat" w:eastAsia="Montserrat" w:hAnsi="Montserrat"/>
                <w:color w:val="ffffff"/>
                <w:sz w:val="18"/>
                <w:szCs w:val="18"/>
                <w:rtl w:val="0"/>
              </w:rPr>
              <w:t xml:space="preserve">RESPECTO</w:t>
            </w:r>
            <w:r w:rsidDel="00000000" w:rsidR="00000000" w:rsidRPr="00000000">
              <w:rPr>
                <w:rFonts w:ascii="Montserrat" w:cs="Montserrat" w:eastAsia="Montserrat" w:hAnsi="Montserrat"/>
                <w:color w:val="ffffff"/>
                <w:sz w:val="18"/>
                <w:szCs w:val="18"/>
                <w:rtl w:val="0"/>
              </w:rPr>
              <w:t xml:space="preserve"> del importe </w:t>
            </w:r>
            <w:r w:rsidDel="00000000" w:rsidR="00000000" w:rsidRPr="00000000">
              <w:rPr>
                <w:rFonts w:ascii="Montserrat" w:cs="Montserrat" w:eastAsia="Montserrat" w:hAnsi="Montserrat"/>
                <w:color w:val="ffffff"/>
                <w:sz w:val="18"/>
                <w:szCs w:val="18"/>
                <w:rtl w:val="0"/>
              </w:rPr>
              <w:t xml:space="preserve">TOTAL FOB EN PESOS</w:t>
            </w:r>
            <w:r w:rsidDel="00000000" w:rsidR="00000000" w:rsidRPr="00000000">
              <w:rPr>
                <w:rFonts w:ascii="Montserrat" w:cs="Montserrat" w:eastAsia="Montserrat" w:hAnsi="Montserrat"/>
                <w:color w:val="ffffff"/>
                <w:sz w:val="18"/>
                <w:szCs w:val="18"/>
                <w:rtl w:val="0"/>
              </w:rPr>
              <w:t xml:space="preserve"> expuesto en el Punto 4.6:  </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PORCENTAJE</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IMPORTE TOTAL NETO (CON IVA) Y PORCENTAJE EN RELACIÓN AL VALOR FOB (EN PESOS) DE LOS BIENES IMPORTADOS </w:t>
            </w:r>
            <w:r w:rsidDel="00000000" w:rsidR="00000000" w:rsidRPr="00000000">
              <w:rPr>
                <w:rFonts w:ascii="Montserrat" w:cs="Montserrat" w:eastAsia="Montserrat" w:hAnsi="Montserrat"/>
                <w:color w:val="ffffff"/>
                <w:sz w:val="18"/>
                <w:szCs w:val="18"/>
                <w:rtl w:val="0"/>
              </w:rPr>
              <w:t xml:space="preserve">de la </w:t>
            </w:r>
            <w:r w:rsidDel="00000000" w:rsidR="00000000" w:rsidRPr="00000000">
              <w:rPr>
                <w:rFonts w:ascii="Montserrat" w:cs="Montserrat" w:eastAsia="Montserrat" w:hAnsi="Montserrat"/>
                <w:color w:val="ffffff"/>
                <w:sz w:val="18"/>
                <w:szCs w:val="18"/>
                <w:rtl w:val="0"/>
              </w:rPr>
              <w:t xml:space="preserve">INVERSIÓN NACIONAL</w:t>
            </w:r>
            <w:r w:rsidDel="00000000" w:rsidR="00000000" w:rsidRPr="00000000">
              <w:rPr>
                <w:rFonts w:ascii="Montserrat" w:cs="Montserrat" w:eastAsia="Montserrat" w:hAnsi="Montserrat"/>
                <w:color w:val="ffffff"/>
                <w:sz w:val="18"/>
                <w:szCs w:val="18"/>
                <w:rtl w:val="0"/>
              </w:rPr>
              <w:t xml:space="preserve"> correspondiente a</w:t>
            </w:r>
            <w:r w:rsidDel="00000000" w:rsidR="00000000" w:rsidRPr="00000000">
              <w:rPr>
                <w:rFonts w:ascii="Montserrat" w:cs="Montserrat" w:eastAsia="Montserrat" w:hAnsi="Montserrat"/>
                <w:color w:val="ffffff"/>
                <w:sz w:val="18"/>
                <w:szCs w:val="18"/>
                <w:rtl w:val="0"/>
              </w:rPr>
              <w:t xml:space="preserve"> BIENES CUYA POSICIÓN ARANCELARIA SE ENCUENTRA COMPRENDIDA DENTRO DEL ANEXO I DE LA RESOLUCIÓN M.E. Nª 256/00</w:t>
            </w:r>
            <w:r w:rsidDel="00000000" w:rsidR="00000000" w:rsidRPr="00000000">
              <w:rPr>
                <w:rFonts w:ascii="Montserrat" w:cs="Montserrat" w:eastAsia="Montserrat" w:hAnsi="Montserrat"/>
                <w:color w:val="ffffff"/>
                <w:sz w:val="18"/>
                <w:szCs w:val="18"/>
                <w:rtl w:val="0"/>
              </w:rPr>
              <w:t xml:space="preserve"> ascendió a:</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PESOS</w:t>
            </w:r>
          </w:p>
        </w:tc>
        <w:tc>
          <w:tcPr>
            <w:tcBorders>
              <w:top w:color="ffffff" w:space="0" w:sz="4" w:val="single"/>
              <w:left w:color="ffffff" w:space="0" w:sz="4" w:val="single"/>
            </w:tcBorders>
            <w:shd w:fill="090a3f" w:val="clear"/>
            <w:vAlign w:val="center"/>
          </w:tcPr>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2.22</w:t>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IMPORTE TOTAL NETO (CON IVA) Y PORCENTAJE EN RELACIÓN AL VALOR FOB (EN PESOS) DE LOS BIENES IMPORTADOS </w:t>
            </w:r>
            <w:r w:rsidDel="00000000" w:rsidR="00000000" w:rsidRPr="00000000">
              <w:rPr>
                <w:rFonts w:ascii="Montserrat" w:cs="Montserrat" w:eastAsia="Montserrat" w:hAnsi="Montserrat"/>
                <w:color w:val="ffffff"/>
                <w:sz w:val="18"/>
                <w:szCs w:val="18"/>
                <w:rtl w:val="0"/>
              </w:rPr>
              <w:t xml:space="preserve">de la </w:t>
            </w:r>
            <w:r w:rsidDel="00000000" w:rsidR="00000000" w:rsidRPr="00000000">
              <w:rPr>
                <w:rFonts w:ascii="Montserrat" w:cs="Montserrat" w:eastAsia="Montserrat" w:hAnsi="Montserrat"/>
                <w:color w:val="ffffff"/>
                <w:sz w:val="18"/>
                <w:szCs w:val="18"/>
                <w:rtl w:val="0"/>
              </w:rPr>
              <w:t xml:space="preserve">INVERSIÓN NACIONAL</w:t>
            </w:r>
            <w:r w:rsidDel="00000000" w:rsidR="00000000" w:rsidRPr="00000000">
              <w:rPr>
                <w:rFonts w:ascii="Montserrat" w:cs="Montserrat" w:eastAsia="Montserrat" w:hAnsi="Montserrat"/>
                <w:color w:val="ffffff"/>
                <w:sz w:val="18"/>
                <w:szCs w:val="18"/>
                <w:rtl w:val="0"/>
              </w:rPr>
              <w:t xml:space="preserve"> correspondiente a</w:t>
            </w:r>
            <w:r w:rsidDel="00000000" w:rsidR="00000000" w:rsidRPr="00000000">
              <w:rPr>
                <w:rFonts w:ascii="Montserrat" w:cs="Montserrat" w:eastAsia="Montserrat" w:hAnsi="Montserrat"/>
                <w:color w:val="ffffff"/>
                <w:sz w:val="18"/>
                <w:szCs w:val="18"/>
                <w:rtl w:val="0"/>
              </w:rPr>
              <w:t xml:space="preserve"> OTROS BIENES DE USO</w:t>
            </w:r>
            <w:r w:rsidDel="00000000" w:rsidR="00000000" w:rsidRPr="00000000">
              <w:rPr>
                <w:rFonts w:ascii="Montserrat" w:cs="Montserrat" w:eastAsia="Montserrat" w:hAnsi="Montserrat"/>
                <w:color w:val="ffffff"/>
                <w:sz w:val="18"/>
                <w:szCs w:val="18"/>
                <w:rtl w:val="0"/>
              </w:rPr>
              <w:t xml:space="preserve"> ascendió a:</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PESOS</w:t>
            </w:r>
          </w:p>
        </w:tc>
        <w:tc>
          <w:tcPr>
            <w:tcBorders>
              <w:left w:color="ffffff" w:space="0" w:sz="4" w:val="single"/>
              <w:bottom w:color="ffffff" w:space="0" w:sz="4" w:val="single"/>
            </w:tcBorders>
            <w:shd w:fill="090a3f" w:val="clear"/>
            <w:vAlign w:val="center"/>
          </w:tcPr>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w:t>
            </w:r>
          </w:p>
        </w:tc>
      </w:tr>
      <w:tr>
        <w:trPr>
          <w:cantSplit w:val="0"/>
          <w:trHeight w:val="131" w:hRule="atLeast"/>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2.23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Indicar</w:t>
            </w:r>
            <w:r w:rsidDel="00000000" w:rsidR="00000000" w:rsidRPr="00000000">
              <w:rPr>
                <w:rFonts w:ascii="Montserrat" w:cs="Montserrat" w:eastAsia="Montserrat" w:hAnsi="Montserrat"/>
                <w:color w:val="ffffff"/>
                <w:sz w:val="18"/>
                <w:szCs w:val="18"/>
                <w:rtl w:val="0"/>
              </w:rPr>
              <w:t xml:space="preserve"> expresamente si se ha dado cumplimiento a los porcentajes de integración mínimos exigidos por la normativa aplicable al Régimen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r w:rsidDel="00000000" w:rsidR="00000000" w:rsidRPr="00000000">
              <w:rPr>
                <w:rtl w:val="0"/>
              </w:rPr>
            </w:r>
          </w:p>
        </w:tc>
        <w:tc>
          <w:tcPr>
            <w:gridSpan w:val="2"/>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gridSpan w:val="6"/>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Otras observaciones / aclaraciones respecto de este punto del temario:</w:t>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bl>
    <w:p w:rsidR="00000000" w:rsidDel="00000000" w:rsidP="00000000" w:rsidRDefault="00000000" w:rsidRPr="00000000" w14:paraId="00000138">
      <w:pPr>
        <w:spacing w:after="0"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139">
      <w:pPr>
        <w:spacing w:after="0" w:line="240" w:lineRule="auto"/>
        <w:jc w:val="both"/>
        <w:rPr>
          <w:rFonts w:ascii="Montserrat" w:cs="Montserrat" w:eastAsia="Montserrat" w:hAnsi="Montserrat"/>
          <w:b w:val="1"/>
          <w:color w:val="090a3f"/>
        </w:rPr>
      </w:pPr>
      <w:r w:rsidDel="00000000" w:rsidR="00000000" w:rsidRPr="00000000">
        <w:br w:type="page"/>
      </w:r>
      <w:r w:rsidDel="00000000" w:rsidR="00000000" w:rsidRPr="00000000">
        <w:rPr>
          <w:rtl w:val="0"/>
        </w:rPr>
      </w:r>
    </w:p>
    <w:p w:rsidR="00000000" w:rsidDel="00000000" w:rsidP="00000000" w:rsidRDefault="00000000" w:rsidRPr="00000000" w14:paraId="0000013A">
      <w:pPr>
        <w:spacing w:after="0" w:line="240" w:lineRule="auto"/>
        <w:jc w:val="both"/>
        <w:rPr>
          <w:rFonts w:ascii="Montserrat" w:cs="Montserrat" w:eastAsia="Montserrat" w:hAnsi="Montserrat"/>
          <w:b w:val="1"/>
        </w:rPr>
      </w:pPr>
      <w:r w:rsidDel="00000000" w:rsidR="00000000" w:rsidRPr="00000000">
        <w:rPr>
          <w:rFonts w:ascii="Montserrat" w:cs="Montserrat" w:eastAsia="Montserrat" w:hAnsi="Montserrat"/>
          <w:b w:val="1"/>
          <w:color w:val="090a3f"/>
          <w:rtl w:val="0"/>
        </w:rPr>
        <w:t xml:space="preserve">3. Verificación de las importaciones realizadas / bienes ingresados por el Régimen General (sin beneficio) que forman parte de la/s línea/s objeto del presente proyecto</w:t>
      </w:r>
      <w:r w:rsidDel="00000000" w:rsidR="00000000" w:rsidRPr="00000000">
        <w:rPr>
          <w:rtl w:val="0"/>
        </w:rPr>
      </w:r>
    </w:p>
    <w:p w:rsidR="00000000" w:rsidDel="00000000" w:rsidP="00000000" w:rsidRDefault="00000000" w:rsidRPr="00000000" w14:paraId="0000013B">
      <w:pPr>
        <w:spacing w:after="0" w:line="240" w:lineRule="auto"/>
        <w:jc w:val="both"/>
        <w:rPr>
          <w:rFonts w:ascii="Montserrat" w:cs="Montserrat" w:eastAsia="Montserrat" w:hAnsi="Montserrat"/>
        </w:rPr>
      </w:pPr>
      <w:r w:rsidDel="00000000" w:rsidR="00000000" w:rsidRPr="00000000">
        <w:rPr>
          <w:rtl w:val="0"/>
        </w:rPr>
      </w:r>
    </w:p>
    <w:tbl>
      <w:tblPr>
        <w:tblStyle w:val="Table4"/>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2410"/>
        <w:tblGridChange w:id="0">
          <w:tblGrid>
            <w:gridCol w:w="562"/>
            <w:gridCol w:w="5812"/>
            <w:gridCol w:w="425"/>
            <w:gridCol w:w="567"/>
            <w:gridCol w:w="2410"/>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¿Los bienes importados por el Régimen General que forman parte de la línea fueron informados y mencionados en la Resolución Aprobatoria del proyecto como tales (es decir, a ser importados sin beneficio)?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3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w:t>
            </w:r>
            <w:r w:rsidDel="00000000" w:rsidR="00000000" w:rsidRPr="00000000">
              <w:rPr>
                <w:rFonts w:ascii="Montserrat" w:cs="Montserrat" w:eastAsia="Montserrat" w:hAnsi="Montserrat"/>
                <w:color w:val="ffffff"/>
                <w:sz w:val="18"/>
                <w:szCs w:val="18"/>
                <w:rtl w:val="0"/>
              </w:rPr>
              <w:t xml:space="preserve">alguna diferencia </w:t>
            </w:r>
            <w:r w:rsidDel="00000000" w:rsidR="00000000" w:rsidRPr="00000000">
              <w:rPr>
                <w:rFonts w:ascii="Montserrat" w:cs="Montserrat" w:eastAsia="Montserrat" w:hAnsi="Montserrat"/>
                <w:color w:val="ffffff"/>
                <w:sz w:val="18"/>
                <w:szCs w:val="18"/>
                <w:rtl w:val="0"/>
              </w:rPr>
              <w:t xml:space="preserve">entre el detalle de bienes a ser importados por el Régimen General citados en la Resolución Aprobatoria del proyecto y lo efectivamente importado?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¿Cual?:</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importados por el Régimen General que forman parte de la línea que inicialmente fueron incluidos dentro del listado de bienes a ser importados haciendo uso de los beneficios del Régimen?</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(Identificar el número de orden de la Resolución que los mencionaba)</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importados por el Régimen General que forman parte de la línea que inicialmente fueron incluidos dentro del listado de bienes de origen nacional?</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importados por el Régimen General que forman parte de la línea que inicialmente fueron incluidos dentro del listado de bienes importados adquiridos localmente, que tengan origen importado y forman parte de la/s línea/s objeto del presente proyecto?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3.6</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¿Existe alguna diferencia entre las </w:t>
            </w:r>
            <w:r w:rsidDel="00000000" w:rsidR="00000000" w:rsidRPr="00000000">
              <w:rPr>
                <w:rFonts w:ascii="Montserrat" w:cs="Montserrat" w:eastAsia="Montserrat" w:hAnsi="Montserrat"/>
                <w:color w:val="ffffff"/>
                <w:sz w:val="18"/>
                <w:szCs w:val="18"/>
                <w:rtl w:val="0"/>
              </w:rPr>
              <w:t xml:space="preserve">cantidades</w:t>
            </w:r>
            <w:r w:rsidDel="00000000" w:rsidR="00000000" w:rsidRPr="00000000">
              <w:rPr>
                <w:rFonts w:ascii="Montserrat" w:cs="Montserrat" w:eastAsia="Montserrat" w:hAnsi="Montserrat"/>
                <w:color w:val="ffffff"/>
                <w:sz w:val="18"/>
                <w:szCs w:val="18"/>
                <w:rtl w:val="0"/>
              </w:rPr>
              <w:t xml:space="preserve"> de bienes mencionados en la Resolución Aprobatoria como bienes importados por el Régimen General que forman parte de la línea fueron informados y mencionados en la Resolución Aprobatoria del proyecto y lo efectivamente importado?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Indique el motivo</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3.7</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cantidades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XI del Anexo III c) de Rendición de Cuentas y, a su vez, coinciden con las oportunamente declaradas (Columna V del referido Anexo III c) inicio)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3.8</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han ingresado bienes por el Régimen General mediante el sistema de Envíos Escalonados?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3.9</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Indicar número de Autorización/es Aduanera/s:</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 CORRESPONDE</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3.10</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Informar a cuál/es de los ítems del Anexo III c) de Rendición de Cuentas involucra:</w:t>
            </w:r>
          </w:p>
        </w:tc>
        <w:tc>
          <w:tcPr>
            <w:gridSpan w:val="2"/>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 CORRESPONDE</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3.11</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Indicar si se ha verificado que las posiciones autorizadas por la Dirección General de Aduanas son concordantes con las finalmente importadas y detalladas en el Anexo III c) de Rendición de Cuentas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 </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 CORRESPONDE</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3.12</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posiciones arancelarias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VIII del Anexo III c) de Rendición de Cuentas y, a su vez, coinciden con las oportunamente informadas para el emisión de la Resolución (Columna II del referido Anexo III c) de inicio.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3.13</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fechas de oficialización</w:t>
            </w:r>
            <w:r w:rsidDel="00000000" w:rsidR="00000000" w:rsidRPr="00000000">
              <w:rPr>
                <w:rFonts w:ascii="Montserrat" w:cs="Montserrat" w:eastAsia="Montserrat" w:hAnsi="Montserrat"/>
                <w:color w:val="ffffff"/>
                <w:sz w:val="18"/>
                <w:szCs w:val="18"/>
                <w:rtl w:val="0"/>
              </w:rPr>
              <w:t xml:space="preserve"> de los bienes importados por el Régimen General que forman parte de la línea, es posterior al inicio del expediente y anterior a la fecha de puesta en marcha de la línea?</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3.14</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el caso de existir bienes cuya importación sea anterior al inicio de las actuaciones ¿Se ha acreditado mediante Certificación de organismo o profesional que confeccionó el Informe técnico del Art. 5 de la Res. 256/00 que se encontraba/n nuevos y sin uso al inicio de las actuaciones?</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3.15</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Los </w:t>
            </w:r>
            <w:r w:rsidDel="00000000" w:rsidR="00000000" w:rsidRPr="00000000">
              <w:rPr>
                <w:rFonts w:ascii="Montserrat" w:cs="Montserrat" w:eastAsia="Montserrat" w:hAnsi="Montserrat"/>
                <w:color w:val="ffffff"/>
                <w:sz w:val="18"/>
                <w:szCs w:val="18"/>
                <w:rtl w:val="0"/>
              </w:rPr>
              <w:t xml:space="preserve">valores e inconterms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XII y XIII del Anexo III c) de Rendición de Cuentas y, a su vez, coinciden con las oportunamente autorizadas (Columna VII y VIII del referido Anexo)</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3.16</w:t>
            </w:r>
          </w:p>
        </w:tc>
        <w:tc>
          <w:tcPr>
            <w:gridSpan w:val="3"/>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VALOR TOTAL FOB</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USD</w:t>
            </w:r>
            <w:r w:rsidDel="00000000" w:rsidR="00000000" w:rsidRPr="00000000">
              <w:rPr>
                <w:rFonts w:ascii="Montserrat" w:cs="Montserrat" w:eastAsia="Montserrat" w:hAnsi="Montserrat"/>
                <w:color w:val="ffffff"/>
                <w:sz w:val="18"/>
                <w:szCs w:val="18"/>
                <w:rtl w:val="0"/>
              </w:rPr>
              <w:t xml:space="preserve"> de los bienes importados por Régimen General ascendió a:</w:t>
            </w:r>
          </w:p>
        </w:tc>
        <w:tc>
          <w:tcPr>
            <w:tcBorders>
              <w:top w:color="ffffff" w:space="0" w:sz="4" w:val="single"/>
              <w:left w:color="ffffff" w:space="0" w:sz="4" w:val="single"/>
              <w:bottom w:color="ffffff" w:space="0" w:sz="4" w:val="single"/>
              <w:right w:color="ffffff" w:space="0" w:sz="4" w:val="single"/>
            </w:tcBorders>
            <w:shd w:fill="090a3f" w:val="clear"/>
            <w:vAlign w:val="center"/>
          </w:tcPr>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USD</w:t>
            </w:r>
          </w:p>
        </w:tc>
      </w:tr>
      <w:tr>
        <w:trPr>
          <w:cantSplit w:val="0"/>
          <w:tblHeader w:val="0"/>
        </w:trPr>
        <w:tc>
          <w:tcPr>
            <w:gridSpan w:val="5"/>
            <w:tcBorders>
              <w:top w:color="ffffff" w:space="0" w:sz="4" w:val="single"/>
              <w:left w:color="ffffff" w:space="0" w:sz="4" w:val="single"/>
              <w:bottom w:color="ffffff" w:space="0" w:sz="4" w:val="single"/>
              <w:right w:color="ffffff" w:space="0" w:sz="4" w:val="single"/>
            </w:tcBorders>
            <w:shd w:fill="090a3f" w:val="clear"/>
          </w:tcPr>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Otras observaciones / aclaraciones respecto de este punto del temario:</w:t>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tl w:val="0"/>
              </w:rPr>
            </w:r>
          </w:p>
        </w:tc>
      </w:tr>
    </w:tbl>
    <w:p w:rsidR="00000000" w:rsidDel="00000000" w:rsidP="00000000" w:rsidRDefault="00000000" w:rsidRPr="00000000" w14:paraId="00000195">
      <w:pPr>
        <w:spacing w:after="0"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196">
      <w:pPr>
        <w:spacing w:after="0" w:line="240" w:lineRule="auto"/>
        <w:jc w:val="both"/>
        <w:rPr>
          <w:rFonts w:ascii="Montserrat" w:cs="Montserrat" w:eastAsia="Montserrat" w:hAnsi="Montserrat"/>
          <w:b w:val="1"/>
          <w:color w:val="090a3f"/>
        </w:rPr>
      </w:pPr>
      <w:r w:rsidDel="00000000" w:rsidR="00000000" w:rsidRPr="00000000">
        <w:rPr>
          <w:rFonts w:ascii="Montserrat" w:cs="Montserrat" w:eastAsia="Montserrat" w:hAnsi="Montserrat"/>
          <w:b w:val="1"/>
          <w:color w:val="090a3f"/>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197">
      <w:pPr>
        <w:spacing w:after="0" w:line="240" w:lineRule="auto"/>
        <w:jc w:val="both"/>
        <w:rPr>
          <w:rFonts w:ascii="Montserrat" w:cs="Montserrat" w:eastAsia="Montserrat" w:hAnsi="Montserrat"/>
        </w:rPr>
      </w:pPr>
      <w:r w:rsidDel="00000000" w:rsidR="00000000" w:rsidRPr="00000000">
        <w:rPr>
          <w:rFonts w:ascii="Montserrat" w:cs="Montserrat" w:eastAsia="Montserrat" w:hAnsi="Montserrat"/>
          <w:b w:val="1"/>
          <w:color w:val="090a3f"/>
          <w:rtl w:val="0"/>
        </w:rPr>
        <w:t xml:space="preserve">4. Verificación de las adquisiciones locales de bienes que tengan origen importado y forman parte de la/s línea/s objeto del presente proyecto</w:t>
      </w:r>
      <w:r w:rsidDel="00000000" w:rsidR="00000000" w:rsidRPr="00000000">
        <w:rPr>
          <w:rtl w:val="0"/>
        </w:rPr>
      </w:r>
    </w:p>
    <w:p w:rsidR="00000000" w:rsidDel="00000000" w:rsidP="00000000" w:rsidRDefault="00000000" w:rsidRPr="00000000" w14:paraId="00000198">
      <w:pPr>
        <w:spacing w:after="0" w:line="240" w:lineRule="auto"/>
        <w:jc w:val="both"/>
        <w:rPr>
          <w:rFonts w:ascii="Montserrat" w:cs="Montserrat" w:eastAsia="Montserrat" w:hAnsi="Montserrat"/>
          <w:color w:val="ff0000"/>
        </w:rPr>
      </w:pPr>
      <w:r w:rsidDel="00000000" w:rsidR="00000000" w:rsidRPr="00000000">
        <w:rPr>
          <w:rtl w:val="0"/>
        </w:rPr>
      </w:r>
    </w:p>
    <w:tbl>
      <w:tblPr>
        <w:tblStyle w:val="Table5"/>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2410"/>
        <w:tblGridChange w:id="0">
          <w:tblGrid>
            <w:gridCol w:w="562"/>
            <w:gridCol w:w="5812"/>
            <w:gridCol w:w="425"/>
            <w:gridCol w:w="567"/>
            <w:gridCol w:w="2410"/>
          </w:tblGrid>
        </w:tblGridChange>
      </w:tblGrid>
      <w:tr>
        <w:trPr>
          <w:cantSplit w:val="0"/>
          <w:tblHeader w:val="0"/>
        </w:trPr>
        <w:tc>
          <w:tcPr>
            <w:shd w:fill="090a3f" w:val="clear"/>
          </w:tcPr>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4.1</w:t>
            </w:r>
          </w:p>
        </w:tc>
        <w:tc>
          <w:tcPr>
            <w:shd w:fill="090a3f" w:val="clear"/>
          </w:tcPr>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adquiridos localmente de origen importado, que forman parte de la/s línea/s objeto del presente proyecto mencionados en la resolución aprobatoria del proyecto como tales?</w:t>
            </w:r>
          </w:p>
        </w:tc>
        <w:tc>
          <w:tcPr>
            <w:shd w:fill="090a3f" w:val="clear"/>
            <w:vAlign w:val="center"/>
          </w:tcPr>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SI</w:t>
            </w:r>
          </w:p>
        </w:tc>
        <w:tc>
          <w:tcPr>
            <w:shd w:fill="090a3f" w:val="clear"/>
            <w:vAlign w:val="center"/>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NO</w:t>
            </w:r>
          </w:p>
        </w:tc>
        <w:tc>
          <w:tcPr>
            <w:shd w:fill="090a3f" w:val="clear"/>
          </w:tcPr>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¿Cuáles? </w:t>
            </w:r>
          </w:p>
        </w:tc>
      </w:tr>
      <w:tr>
        <w:trPr>
          <w:cantSplit w:val="0"/>
          <w:tblHeader w:val="0"/>
        </w:trPr>
        <w:tc>
          <w:tcPr>
            <w:shd w:fill="090a3f" w:val="clear"/>
          </w:tcPr>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4.2</w:t>
            </w:r>
          </w:p>
        </w:tc>
        <w:tc>
          <w:tcPr>
            <w:shd w:fill="090a3f" w:val="clear"/>
          </w:tcPr>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adquiridos localmente de origen importado, que forman parte de la/s línea/s objeto del presente proyecto inicialmente informados como bienes a ser importados haciendo uso de los beneficios del Régimen?</w:t>
            </w:r>
          </w:p>
        </w:tc>
        <w:tc>
          <w:tcPr>
            <w:shd w:fill="090a3f" w:val="clear"/>
            <w:vAlign w:val="center"/>
          </w:tcPr>
          <w:p w:rsidR="00000000" w:rsidDel="00000000" w:rsidP="00000000" w:rsidRDefault="00000000" w:rsidRPr="00000000" w14:paraId="000001A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SI</w:t>
            </w:r>
          </w:p>
        </w:tc>
        <w:tc>
          <w:tcPr>
            <w:shd w:fill="090a3f" w:val="clear"/>
            <w:vAlign w:val="center"/>
          </w:tcPr>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NO</w:t>
            </w:r>
          </w:p>
        </w:tc>
        <w:tc>
          <w:tcPr>
            <w:shd w:fill="090a3f" w:val="clear"/>
          </w:tcPr>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¿Cuáles? (Identificar el número de orden de la Resolución que los mencionaba)</w:t>
            </w:r>
          </w:p>
        </w:tc>
      </w:tr>
      <w:tr>
        <w:trPr>
          <w:cantSplit w:val="0"/>
          <w:tblHeader w:val="0"/>
        </w:trPr>
        <w:tc>
          <w:tcPr>
            <w:shd w:fill="090a3f" w:val="clear"/>
          </w:tcPr>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4.3</w:t>
            </w:r>
          </w:p>
        </w:tc>
        <w:tc>
          <w:tcPr>
            <w:shd w:fill="090a3f" w:val="clear"/>
          </w:tcPr>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adquiridos localmente de origen importado que forman parte de la línea que inicialmente fueron incluidos dentro del listado de bienes de origen nacional?</w:t>
            </w:r>
          </w:p>
        </w:tc>
        <w:tc>
          <w:tcPr>
            <w:shd w:fill="090a3f" w:val="clear"/>
            <w:vAlign w:val="center"/>
          </w:tcPr>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SI</w:t>
            </w:r>
          </w:p>
        </w:tc>
        <w:tc>
          <w:tcPr>
            <w:shd w:fill="090a3f" w:val="clear"/>
            <w:vAlign w:val="center"/>
          </w:tcPr>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NO</w:t>
            </w:r>
          </w:p>
        </w:tc>
        <w:tc>
          <w:tcPr>
            <w:shd w:fill="090a3f" w:val="clear"/>
          </w:tcPr>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¿Cuáles? </w:t>
            </w:r>
          </w:p>
        </w:tc>
      </w:tr>
      <w:tr>
        <w:trPr>
          <w:cantSplit w:val="0"/>
          <w:tblHeader w:val="0"/>
        </w:trPr>
        <w:tc>
          <w:tcPr>
            <w:shd w:fill="090a3f" w:val="clear"/>
          </w:tcPr>
          <w:p w:rsidR="00000000" w:rsidDel="00000000" w:rsidP="00000000" w:rsidRDefault="00000000" w:rsidRPr="00000000" w14:paraId="000001A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4.4</w:t>
            </w:r>
          </w:p>
        </w:tc>
        <w:tc>
          <w:tcPr>
            <w:shd w:fill="090a3f" w:val="clear"/>
          </w:tcPr>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¿Hay bienes adquiridos localmente de origen importado que forman parte de la línea inicialmente incluidos dentro del listado de bienes a ser importados por el Régimen General por forman parte de la/s línea/s objeto del presente proyecto?</w:t>
            </w:r>
          </w:p>
        </w:tc>
        <w:tc>
          <w:tcPr>
            <w:shd w:fill="090a3f" w:val="clear"/>
            <w:vAlign w:val="center"/>
          </w:tcPr>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SI</w:t>
            </w:r>
          </w:p>
        </w:tc>
        <w:tc>
          <w:tcPr>
            <w:shd w:fill="090a3f" w:val="clear"/>
            <w:vAlign w:val="center"/>
          </w:tcPr>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NO</w:t>
            </w:r>
          </w:p>
        </w:tc>
        <w:tc>
          <w:tcPr>
            <w:shd w:fill="090a3f" w:val="clear"/>
          </w:tcPr>
          <w:p w:rsidR="00000000" w:rsidDel="00000000" w:rsidP="00000000" w:rsidRDefault="00000000" w:rsidRPr="00000000" w14:paraId="000001A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¿Cuáles? </w:t>
            </w:r>
          </w:p>
        </w:tc>
      </w:tr>
      <w:tr>
        <w:trPr>
          <w:cantSplit w:val="0"/>
          <w:tblHeader w:val="0"/>
        </w:trPr>
        <w:tc>
          <w:tcPr>
            <w:shd w:fill="090a3f" w:val="clear"/>
          </w:tcPr>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4.5</w:t>
            </w:r>
          </w:p>
        </w:tc>
        <w:tc>
          <w:tcPr>
            <w:shd w:fill="090a3f" w:val="clear"/>
          </w:tcPr>
          <w:p w:rsidR="00000000" w:rsidDel="00000000" w:rsidP="00000000" w:rsidRDefault="00000000" w:rsidRPr="00000000" w14:paraId="000001A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w:t>
            </w:r>
            <w:r w:rsidDel="00000000" w:rsidR="00000000" w:rsidRPr="00000000">
              <w:rPr>
                <w:rFonts w:ascii="Montserrat" w:cs="Montserrat" w:eastAsia="Montserrat" w:hAnsi="Montserrat"/>
                <w:color w:val="ffffff"/>
                <w:sz w:val="18"/>
                <w:szCs w:val="18"/>
                <w:rtl w:val="0"/>
              </w:rPr>
              <w:t xml:space="preserve">descripción</w:t>
            </w:r>
            <w:r w:rsidDel="00000000" w:rsidR="00000000" w:rsidRPr="00000000">
              <w:rPr>
                <w:rFonts w:ascii="Montserrat" w:cs="Montserrat" w:eastAsia="Montserrat" w:hAnsi="Montserrat"/>
                <w:color w:val="ffffff"/>
                <w:sz w:val="18"/>
                <w:szCs w:val="18"/>
                <w:rtl w:val="0"/>
              </w:rPr>
              <w:t xml:space="preserve"> de cada bien adquirido localmente de origen importado (Columna III del Anexo III d) de Rendición de Cuentas) es concordante con el </w:t>
            </w:r>
            <w:r w:rsidDel="00000000" w:rsidR="00000000" w:rsidRPr="00000000">
              <w:rPr>
                <w:rFonts w:ascii="Montserrat" w:cs="Montserrat" w:eastAsia="Montserrat" w:hAnsi="Montserrat"/>
                <w:color w:val="ffffff"/>
                <w:sz w:val="18"/>
                <w:szCs w:val="18"/>
                <w:rtl w:val="0"/>
              </w:rPr>
              <w:t xml:space="preserve">concepto facturado</w:t>
            </w:r>
            <w:r w:rsidDel="00000000" w:rsidR="00000000" w:rsidRPr="00000000">
              <w:rPr>
                <w:rFonts w:ascii="Montserrat" w:cs="Montserrat" w:eastAsia="Montserrat" w:hAnsi="Montserrat"/>
                <w:color w:val="ffffff"/>
                <w:sz w:val="18"/>
                <w:szCs w:val="18"/>
                <w:rtl w:val="0"/>
              </w:rPr>
              <w:t xml:space="preserve"> (Columna III del Anexo III d) inicio) y con lo oportunamente declarado como parte de la línea?</w:t>
            </w:r>
          </w:p>
        </w:tc>
        <w:tc>
          <w:tcPr>
            <w:shd w:fill="090a3f" w:val="clear"/>
            <w:vAlign w:val="center"/>
          </w:tcPr>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4"/>
                <w:szCs w:val="14"/>
              </w:rPr>
            </w:pPr>
            <w:r w:rsidDel="00000000" w:rsidR="00000000" w:rsidRPr="00000000">
              <w:rPr>
                <w:rFonts w:ascii="Montserrat" w:cs="Montserrat" w:eastAsia="Montserrat" w:hAnsi="Montserrat"/>
                <w:color w:val="ffffff"/>
                <w:sz w:val="14"/>
                <w:szCs w:val="14"/>
                <w:rtl w:val="0"/>
              </w:rPr>
              <w:t xml:space="preserve">SI</w:t>
            </w:r>
          </w:p>
        </w:tc>
        <w:tc>
          <w:tcPr>
            <w:shd w:fill="090a3f" w:val="clear"/>
            <w:vAlign w:val="center"/>
          </w:tcPr>
          <w:p w:rsidR="00000000" w:rsidDel="00000000" w:rsidP="00000000" w:rsidRDefault="00000000" w:rsidRPr="00000000" w14:paraId="000001B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4"/>
                <w:szCs w:val="14"/>
              </w:rPr>
            </w:pPr>
            <w:r w:rsidDel="00000000" w:rsidR="00000000" w:rsidRPr="00000000">
              <w:rPr>
                <w:rFonts w:ascii="Montserrat" w:cs="Montserrat" w:eastAsia="Montserrat" w:hAnsi="Montserrat"/>
                <w:color w:val="ffffff"/>
                <w:sz w:val="14"/>
                <w:szCs w:val="14"/>
                <w:rtl w:val="0"/>
              </w:rPr>
              <w:t xml:space="preserve">NO</w:t>
            </w:r>
          </w:p>
        </w:tc>
        <w:tc>
          <w:tcPr>
            <w:shd w:fill="090a3f" w:val="clear"/>
          </w:tcPr>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4"/>
                <w:szCs w:val="14"/>
              </w:rPr>
            </w:pPr>
            <w:r w:rsidDel="00000000" w:rsidR="00000000" w:rsidRPr="00000000">
              <w:rPr>
                <w:rFonts w:ascii="Montserrat" w:cs="Montserrat" w:eastAsia="Montserrat" w:hAnsi="Montserrat"/>
                <w:color w:val="ffffff"/>
                <w:sz w:val="14"/>
                <w:szCs w:val="14"/>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6"/>
                <w:szCs w:val="16"/>
              </w:rPr>
            </w:pPr>
            <w:r w:rsidDel="00000000" w:rsidR="00000000" w:rsidRPr="00000000">
              <w:rPr>
                <w:rFonts w:ascii="Montserrat" w:cs="Montserrat" w:eastAsia="Montserrat" w:hAnsi="Montserrat"/>
                <w:color w:val="ffffff"/>
                <w:sz w:val="16"/>
                <w:szCs w:val="16"/>
                <w:rtl w:val="0"/>
              </w:rPr>
              <w:t xml:space="preserve">4.6</w:t>
            </w:r>
          </w:p>
        </w:tc>
        <w:tc>
          <w:tcPr>
            <w:shd w:fill="090a3f" w:val="clear"/>
          </w:tcPr>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la efectiva congruencia entre lo detallado en las Columnas VII, X y XI del Anexo III d) de Rendición de Cuentas (</w:t>
            </w:r>
            <w:r w:rsidDel="00000000" w:rsidR="00000000" w:rsidRPr="00000000">
              <w:rPr>
                <w:rFonts w:ascii="Montserrat" w:cs="Montserrat" w:eastAsia="Montserrat" w:hAnsi="Montserrat"/>
                <w:color w:val="ffffff"/>
                <w:sz w:val="18"/>
                <w:szCs w:val="18"/>
                <w:rtl w:val="0"/>
              </w:rPr>
              <w:t xml:space="preserve">proveedor, nro. factura y fecha del comprobante</w:t>
            </w:r>
            <w:r w:rsidDel="00000000" w:rsidR="00000000" w:rsidRPr="00000000">
              <w:rPr>
                <w:rFonts w:ascii="Montserrat" w:cs="Montserrat" w:eastAsia="Montserrat" w:hAnsi="Montserrat"/>
                <w:color w:val="ffffff"/>
                <w:sz w:val="18"/>
                <w:szCs w:val="18"/>
                <w:rtl w:val="0"/>
              </w:rPr>
              <w:t xml:space="preserve">) con los comprobantes originales que acreditan su adquisición?</w:t>
            </w:r>
          </w:p>
        </w:tc>
        <w:tc>
          <w:tcPr>
            <w:shd w:fill="090a3f" w:val="clear"/>
            <w:vAlign w:val="center"/>
          </w:tcPr>
          <w:p w:rsidR="00000000" w:rsidDel="00000000" w:rsidP="00000000" w:rsidRDefault="00000000" w:rsidRPr="00000000" w14:paraId="000001B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4"/>
                <w:szCs w:val="14"/>
              </w:rPr>
            </w:pPr>
            <w:r w:rsidDel="00000000" w:rsidR="00000000" w:rsidRPr="00000000">
              <w:rPr>
                <w:rFonts w:ascii="Montserrat" w:cs="Montserrat" w:eastAsia="Montserrat" w:hAnsi="Montserrat"/>
                <w:color w:val="ffffff"/>
                <w:sz w:val="14"/>
                <w:szCs w:val="14"/>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4.7</w:t>
            </w:r>
          </w:p>
        </w:tc>
        <w:tc>
          <w:tcPr>
            <w:shd w:fill="090a3f" w:val="clear"/>
          </w:tcPr>
          <w:p w:rsidR="00000000" w:rsidDel="00000000" w:rsidP="00000000" w:rsidRDefault="00000000" w:rsidRPr="00000000" w14:paraId="000001B8">
            <w:pPr>
              <w:spacing w:after="0" w:line="240" w:lineRule="auto"/>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totalidad de las </w:t>
            </w:r>
            <w:r w:rsidDel="00000000" w:rsidR="00000000" w:rsidRPr="00000000">
              <w:rPr>
                <w:rFonts w:ascii="Montserrat" w:cs="Montserrat" w:eastAsia="Montserrat" w:hAnsi="Montserrat"/>
                <w:color w:val="ffffff"/>
                <w:sz w:val="18"/>
                <w:szCs w:val="18"/>
                <w:u w:val="single"/>
                <w:rtl w:val="0"/>
              </w:rPr>
              <w:t xml:space="preserve">fechas de facturación</w:t>
            </w:r>
            <w:r w:rsidDel="00000000" w:rsidR="00000000" w:rsidRPr="00000000">
              <w:rPr>
                <w:rFonts w:ascii="Montserrat" w:cs="Montserrat" w:eastAsia="Montserrat" w:hAnsi="Montserrat"/>
                <w:color w:val="ffffff"/>
                <w:sz w:val="18"/>
                <w:szCs w:val="18"/>
                <w:rtl w:val="0"/>
              </w:rPr>
              <w:t xml:space="preserve"> de los bienes listados son posteriores al inicio de las actuaciones y anteriores a la Puesta en Marcha de la línea?</w:t>
            </w:r>
          </w:p>
        </w:tc>
        <w:tc>
          <w:tcPr>
            <w:shd w:fill="090a3f" w:val="clear"/>
            <w:vAlign w:val="center"/>
          </w:tcPr>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B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20"/>
                <w:szCs w:val="20"/>
              </w:rPr>
            </w:pPr>
            <w:r w:rsidDel="00000000" w:rsidR="00000000" w:rsidRPr="00000000">
              <w:rPr>
                <w:rFonts w:ascii="Montserrat" w:cs="Montserrat" w:eastAsia="Montserrat" w:hAnsi="Montserrat"/>
                <w:color w:val="ffffff"/>
                <w:sz w:val="20"/>
                <w:szCs w:val="20"/>
                <w:rtl w:val="0"/>
              </w:rPr>
              <w:t xml:space="preserve">4.8</w:t>
            </w:r>
          </w:p>
        </w:tc>
        <w:tc>
          <w:tcPr>
            <w:shd w:fill="090a3f" w:val="clear"/>
          </w:tcPr>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En el caso de existir bienes cuya facturación sea anterior al inicio de las actuaciones, ¿Se ha acreditado mediante Certificación de organismo o profesional que confeccionó el Informe técnico del Art. 5 de la Res. 256/00 que se encontraban nuevos y sin uso al inicio de las actuaciones?</w:t>
            </w:r>
          </w:p>
        </w:tc>
        <w:tc>
          <w:tcPr>
            <w:shd w:fill="090a3f" w:val="clear"/>
            <w:vAlign w:val="center"/>
          </w:tcPr>
          <w:p w:rsidR="00000000" w:rsidDel="00000000" w:rsidP="00000000" w:rsidRDefault="00000000" w:rsidRPr="00000000" w14:paraId="000001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1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1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20"/>
                <w:szCs w:val="20"/>
              </w:rPr>
            </w:pPr>
            <w:r w:rsidDel="00000000" w:rsidR="00000000" w:rsidRPr="00000000">
              <w:rPr>
                <w:rFonts w:ascii="Montserrat" w:cs="Montserrat" w:eastAsia="Montserrat" w:hAnsi="Montserrat"/>
                <w:color w:val="ffffff"/>
                <w:sz w:val="20"/>
                <w:szCs w:val="20"/>
                <w:rtl w:val="0"/>
              </w:rPr>
              <w:t xml:space="preserve">4.9</w:t>
            </w:r>
          </w:p>
        </w:tc>
        <w:tc>
          <w:tcPr>
            <w:shd w:fill="090a3f" w:val="clear"/>
          </w:tcPr>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 verificado la efectiva congruencia entre los </w:t>
            </w:r>
            <w:r w:rsidDel="00000000" w:rsidR="00000000" w:rsidRPr="00000000">
              <w:rPr>
                <w:rFonts w:ascii="Montserrat" w:cs="Montserrat" w:eastAsia="Montserrat" w:hAnsi="Montserrat"/>
                <w:color w:val="ffffff"/>
                <w:sz w:val="18"/>
                <w:szCs w:val="18"/>
                <w:rtl w:val="0"/>
              </w:rPr>
              <w:t xml:space="preserve">importes</w:t>
            </w:r>
            <w:r w:rsidDel="00000000" w:rsidR="00000000" w:rsidRPr="00000000">
              <w:rPr>
                <w:rFonts w:ascii="Montserrat" w:cs="Montserrat" w:eastAsia="Montserrat" w:hAnsi="Montserrat"/>
                <w:color w:val="ffffff"/>
                <w:sz w:val="18"/>
                <w:szCs w:val="18"/>
                <w:rtl w:val="0"/>
              </w:rPr>
              <w:t xml:space="preserve"> netos y </w:t>
            </w:r>
            <w:r w:rsidDel="00000000" w:rsidR="00000000" w:rsidRPr="00000000">
              <w:rPr>
                <w:rFonts w:ascii="Montserrat" w:cs="Montserrat" w:eastAsia="Montserrat" w:hAnsi="Montserrat"/>
                <w:color w:val="ffffff"/>
                <w:sz w:val="18"/>
                <w:szCs w:val="18"/>
                <w:rtl w:val="0"/>
              </w:rPr>
              <w:t xml:space="preserve">cantidades</w:t>
            </w:r>
            <w:r w:rsidDel="00000000" w:rsidR="00000000" w:rsidRPr="00000000">
              <w:rPr>
                <w:rFonts w:ascii="Montserrat" w:cs="Montserrat" w:eastAsia="Montserrat" w:hAnsi="Montserrat"/>
                <w:color w:val="ffffff"/>
                <w:sz w:val="18"/>
                <w:szCs w:val="18"/>
                <w:rtl w:val="0"/>
              </w:rPr>
              <w:t xml:space="preserve"> (detallados en las Columnas IV y VI del Anexo III d) de Rendición de Cuentas con las facturas originales que acreditan su adquisición?</w:t>
            </w:r>
          </w:p>
        </w:tc>
        <w:tc>
          <w:tcPr>
            <w:shd w:fill="090a3f" w:val="clear"/>
            <w:vAlign w:val="center"/>
          </w:tcPr>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1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20"/>
                <w:szCs w:val="20"/>
              </w:rPr>
            </w:pPr>
            <w:r w:rsidDel="00000000" w:rsidR="00000000" w:rsidRPr="00000000">
              <w:rPr>
                <w:rFonts w:ascii="Montserrat" w:cs="Montserrat" w:eastAsia="Montserrat" w:hAnsi="Montserrat"/>
                <w:color w:val="ffffff"/>
                <w:sz w:val="20"/>
                <w:szCs w:val="20"/>
                <w:rtl w:val="0"/>
              </w:rPr>
              <w:t xml:space="preserve">4.10</w:t>
            </w:r>
          </w:p>
        </w:tc>
        <w:tc>
          <w:tcPr>
            <w:shd w:fill="090a3f" w:val="clear"/>
          </w:tcPr>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 totalidad de los comprobantes acompañados como respaldo de las inversiones locales realizadas se encuentran a nombre de la firme solicitante de los beneficios?</w:t>
            </w:r>
          </w:p>
        </w:tc>
        <w:tc>
          <w:tcPr>
            <w:shd w:fill="090a3f" w:val="clear"/>
            <w:vAlign w:val="center"/>
          </w:tcPr>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4.11</w:t>
            </w:r>
          </w:p>
        </w:tc>
        <w:tc>
          <w:tcPr>
            <w:shd w:fill="090a3f" w:val="clear"/>
          </w:tcPr>
          <w:p w:rsidR="00000000" w:rsidDel="00000000" w:rsidP="00000000" w:rsidRDefault="00000000" w:rsidRPr="00000000" w14:paraId="000001C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¿Se ha verificado en la plataforma de AFIP la validez de la totalidad de los comprobantes listados en los Anexo III d) de Rendición de Cuentas?</w:t>
            </w:r>
          </w:p>
        </w:tc>
        <w:tc>
          <w:tcPr>
            <w:shd w:fill="090a3f" w:val="clear"/>
            <w:vAlign w:val="center"/>
          </w:tcPr>
          <w:p w:rsidR="00000000" w:rsidDel="00000000" w:rsidP="00000000" w:rsidRDefault="00000000" w:rsidRPr="00000000" w14:paraId="000001C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C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C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Observaciones / Desvíos detectados:</w:t>
            </w:r>
          </w:p>
        </w:tc>
      </w:tr>
      <w:tr>
        <w:trPr>
          <w:cantSplit w:val="0"/>
          <w:tblHeader w:val="0"/>
        </w:trPr>
        <w:tc>
          <w:tcPr>
            <w:gridSpan w:val="5"/>
            <w:shd w:fill="090a3f" w:val="clear"/>
          </w:tcPr>
          <w:p w:rsidR="00000000" w:rsidDel="00000000" w:rsidP="00000000" w:rsidRDefault="00000000" w:rsidRPr="00000000" w14:paraId="000001D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Otras observaciones / aclaraciones respecto de este punto del temario:</w:t>
            </w:r>
          </w:p>
          <w:p w:rsidR="00000000" w:rsidDel="00000000" w:rsidP="00000000" w:rsidRDefault="00000000" w:rsidRPr="00000000" w14:paraId="000001D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D9">
      <w:pPr>
        <w:spacing w:after="0" w:line="240" w:lineRule="auto"/>
        <w:ind w:left="708" w:firstLine="0"/>
        <w:jc w:val="both"/>
        <w:rPr>
          <w:rFonts w:ascii="Montserrat" w:cs="Montserrat" w:eastAsia="Montserrat" w:hAnsi="Montserrat"/>
          <w:color w:val="ffffff"/>
          <w:sz w:val="20"/>
          <w:szCs w:val="20"/>
        </w:rPr>
      </w:pPr>
      <w:r w:rsidDel="00000000" w:rsidR="00000000" w:rsidRPr="00000000">
        <w:rPr>
          <w:rtl w:val="0"/>
        </w:rPr>
      </w:r>
    </w:p>
    <w:p w:rsidR="00000000" w:rsidDel="00000000" w:rsidP="00000000" w:rsidRDefault="00000000" w:rsidRPr="00000000" w14:paraId="000001DA">
      <w:pPr>
        <w:spacing w:after="0" w:line="240" w:lineRule="auto"/>
        <w:jc w:val="both"/>
        <w:rPr>
          <w:rFonts w:ascii="Montserrat" w:cs="Montserrat" w:eastAsia="Montserrat" w:hAnsi="Montserrat"/>
          <w:b w:val="1"/>
          <w:color w:val="090a3f"/>
          <w:sz w:val="18"/>
          <w:szCs w:val="18"/>
        </w:rPr>
      </w:pPr>
      <w:r w:rsidDel="00000000" w:rsidR="00000000" w:rsidRPr="00000000">
        <w:rPr>
          <w:rFonts w:ascii="Montserrat" w:cs="Montserrat" w:eastAsia="Montserrat" w:hAnsi="Montserrat"/>
          <w:b w:val="1"/>
          <w:color w:val="090a3f"/>
          <w:sz w:val="20"/>
          <w:szCs w:val="20"/>
          <w:rtl w:val="0"/>
        </w:rPr>
        <w:t xml:space="preserve">5. Verificación de la entrega de bienes en comodato</w:t>
      </w:r>
      <w:r w:rsidDel="00000000" w:rsidR="00000000" w:rsidRPr="00000000">
        <w:rPr>
          <w:rtl w:val="0"/>
        </w:rPr>
      </w:r>
    </w:p>
    <w:p w:rsidR="00000000" w:rsidDel="00000000" w:rsidP="00000000" w:rsidRDefault="00000000" w:rsidRPr="00000000" w14:paraId="000001DB">
      <w:pPr>
        <w:spacing w:after="0" w:line="240" w:lineRule="auto"/>
        <w:jc w:val="both"/>
        <w:rPr>
          <w:rFonts w:ascii="Montserrat" w:cs="Montserrat" w:eastAsia="Montserrat" w:hAnsi="Montserrat"/>
          <w:color w:val="ffffff"/>
          <w:sz w:val="18"/>
          <w:szCs w:val="18"/>
        </w:rPr>
      </w:pPr>
      <w:r w:rsidDel="00000000" w:rsidR="00000000" w:rsidRPr="00000000">
        <w:rPr>
          <w:rtl w:val="0"/>
        </w:rPr>
      </w:r>
    </w:p>
    <w:tbl>
      <w:tblPr>
        <w:tblStyle w:val="Table6"/>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2410"/>
        <w:tblGridChange w:id="0">
          <w:tblGrid>
            <w:gridCol w:w="562"/>
            <w:gridCol w:w="5812"/>
            <w:gridCol w:w="425"/>
            <w:gridCol w:w="567"/>
            <w:gridCol w:w="2410"/>
          </w:tblGrid>
        </w:tblGridChange>
      </w:tblGrid>
      <w:tr>
        <w:trPr>
          <w:cantSplit w:val="0"/>
          <w:tblHeader w:val="0"/>
        </w:trPr>
        <w:tc>
          <w:tcPr>
            <w:shd w:fill="090a3f" w:val="clear"/>
          </w:tcPr>
          <w:p w:rsidR="00000000" w:rsidDel="00000000" w:rsidP="00000000" w:rsidRDefault="00000000" w:rsidRPr="00000000" w14:paraId="000001D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5.1</w:t>
            </w:r>
          </w:p>
        </w:tc>
        <w:tc>
          <w:tcPr>
            <w:shd w:fill="090a3f" w:val="clear"/>
          </w:tcPr>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¿Se entregaron bienes en comodato a proveedores en los términos de lo determinado por el Artículo 2 y 5 de la Res. 256/00?</w:t>
            </w:r>
          </w:p>
        </w:tc>
        <w:tc>
          <w:tcPr>
            <w:shd w:fill="090a3f" w:val="clear"/>
            <w:vAlign w:val="center"/>
          </w:tcPr>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E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¿Cuáles? (identifique anexo y orden al que corresponde)</w:t>
            </w:r>
          </w:p>
        </w:tc>
      </w:tr>
      <w:tr>
        <w:trPr>
          <w:cantSplit w:val="0"/>
          <w:tblHeader w:val="0"/>
        </w:trPr>
        <w:tc>
          <w:tcPr>
            <w:shd w:fill="090a3f" w:val="clear"/>
          </w:tcPr>
          <w:p w:rsidR="00000000" w:rsidDel="00000000" w:rsidP="00000000" w:rsidRDefault="00000000" w:rsidRPr="00000000" w14:paraId="000001E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5.2</w:t>
            </w:r>
          </w:p>
        </w:tc>
        <w:tc>
          <w:tcPr>
            <w:shd w:fill="090a3f" w:val="clear"/>
          </w:tcPr>
          <w:p w:rsidR="00000000" w:rsidDel="00000000" w:rsidP="00000000" w:rsidRDefault="00000000" w:rsidRPr="00000000" w14:paraId="000001E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¿Se ha aportado el contrato de comodato?</w:t>
            </w:r>
          </w:p>
        </w:tc>
        <w:tc>
          <w:tcPr>
            <w:shd w:fill="090a3f" w:val="clear"/>
            <w:vAlign w:val="center"/>
          </w:tcPr>
          <w:p w:rsidR="00000000" w:rsidDel="00000000" w:rsidP="00000000" w:rsidRDefault="00000000" w:rsidRPr="00000000" w14:paraId="000001E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E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Comentarios</w:t>
            </w:r>
          </w:p>
        </w:tc>
      </w:tr>
      <w:tr>
        <w:trPr>
          <w:cantSplit w:val="0"/>
          <w:tblHeader w:val="0"/>
        </w:trPr>
        <w:tc>
          <w:tcPr>
            <w:shd w:fill="090a3f" w:val="clear"/>
          </w:tcPr>
          <w:p w:rsidR="00000000" w:rsidDel="00000000" w:rsidP="00000000" w:rsidRDefault="00000000" w:rsidRPr="00000000" w14:paraId="000001E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5.3</w:t>
            </w:r>
          </w:p>
        </w:tc>
        <w:tc>
          <w:tcPr>
            <w:shd w:fill="090a3f" w:val="clear"/>
          </w:tcPr>
          <w:p w:rsidR="00000000" w:rsidDel="00000000" w:rsidP="00000000" w:rsidRDefault="00000000" w:rsidRPr="00000000" w14:paraId="000001E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¿El contrato estuvo vigente hasta el año posterior a la emisión de la Resolución?</w:t>
            </w:r>
          </w:p>
        </w:tc>
        <w:tc>
          <w:tcPr>
            <w:shd w:fill="090a3f" w:val="clear"/>
            <w:vAlign w:val="center"/>
          </w:tcPr>
          <w:p w:rsidR="00000000" w:rsidDel="00000000" w:rsidP="00000000" w:rsidRDefault="00000000" w:rsidRPr="00000000" w14:paraId="000001E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Comentarios</w:t>
            </w:r>
          </w:p>
        </w:tc>
      </w:tr>
      <w:tr>
        <w:trPr>
          <w:cantSplit w:val="0"/>
          <w:tblHeader w:val="0"/>
        </w:trPr>
        <w:tc>
          <w:tcPr>
            <w:shd w:fill="090a3f" w:val="clear"/>
          </w:tcPr>
          <w:p w:rsidR="00000000" w:rsidDel="00000000" w:rsidP="00000000" w:rsidRDefault="00000000" w:rsidRPr="00000000" w14:paraId="000001E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102"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5.4</w:t>
            </w:r>
          </w:p>
        </w:tc>
        <w:tc>
          <w:tcPr>
            <w:shd w:fill="090a3f" w:val="clear"/>
          </w:tcPr>
          <w:p w:rsidR="00000000" w:rsidDel="00000000" w:rsidP="00000000" w:rsidRDefault="00000000" w:rsidRPr="00000000" w14:paraId="000001E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¿El contrato exhibe exclusividad para el uso del bien en cuestión?</w:t>
            </w:r>
          </w:p>
        </w:tc>
        <w:tc>
          <w:tcPr>
            <w:shd w:fill="090a3f" w:val="clear"/>
            <w:vAlign w:val="center"/>
          </w:tcPr>
          <w:p w:rsidR="00000000" w:rsidDel="00000000" w:rsidP="00000000" w:rsidRDefault="00000000" w:rsidRPr="00000000" w14:paraId="000001E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SI</w:t>
            </w:r>
          </w:p>
        </w:tc>
        <w:tc>
          <w:tcPr>
            <w:shd w:fill="090a3f" w:val="clear"/>
            <w:vAlign w:val="center"/>
          </w:tcPr>
          <w:p w:rsidR="00000000" w:rsidDel="00000000" w:rsidP="00000000" w:rsidRDefault="00000000" w:rsidRPr="00000000" w14:paraId="000001E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NO</w:t>
            </w:r>
          </w:p>
        </w:tc>
        <w:tc>
          <w:tcPr>
            <w:shd w:fill="090a3f" w:val="clear"/>
          </w:tcPr>
          <w:p w:rsidR="00000000" w:rsidDel="00000000" w:rsidP="00000000" w:rsidRDefault="00000000" w:rsidRPr="00000000" w14:paraId="000001E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18"/>
                <w:szCs w:val="18"/>
                <w:u w:val="none"/>
                <w:shd w:fill="auto" w:val="clear"/>
                <w:vertAlign w:val="baseline"/>
              </w:rPr>
            </w:pPr>
            <w:r w:rsidDel="00000000" w:rsidR="00000000" w:rsidRPr="00000000">
              <w:rPr>
                <w:rFonts w:ascii="Montserrat" w:cs="Montserrat" w:eastAsia="Montserrat" w:hAnsi="Montserrat"/>
                <w:i w:val="0"/>
                <w:smallCaps w:val="0"/>
                <w:strike w:val="0"/>
                <w:color w:val="ffffff"/>
                <w:sz w:val="18"/>
                <w:szCs w:val="18"/>
                <w:u w:val="none"/>
                <w:shd w:fill="auto" w:val="clear"/>
                <w:vertAlign w:val="baseline"/>
                <w:rtl w:val="0"/>
              </w:rPr>
              <w:t xml:space="preserve">Comentarios</w:t>
            </w:r>
          </w:p>
        </w:tc>
      </w:tr>
    </w:tbl>
    <w:p w:rsidR="00000000" w:rsidDel="00000000" w:rsidP="00000000" w:rsidRDefault="00000000" w:rsidRPr="00000000" w14:paraId="000001F0">
      <w:pPr>
        <w:spacing w:after="0"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1F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b w:val="1"/>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1"/>
          <w:color w:val="090a3f"/>
          <w:sz w:val="20"/>
          <w:szCs w:val="20"/>
          <w:rtl w:val="0"/>
        </w:rPr>
        <w:t xml:space="preserve">Otros comentarios / Aclaraciones</w:t>
      </w:r>
      <w:r w:rsidDel="00000000" w:rsidR="00000000" w:rsidRPr="00000000">
        <w:rPr>
          <w:rFonts w:ascii="Montserrat" w:cs="Montserrat" w:eastAsia="Montserrat" w:hAnsi="Montserrat"/>
          <w:b w:val="1"/>
          <w:i w:val="0"/>
          <w:smallCaps w:val="0"/>
          <w:strike w:val="0"/>
          <w:color w:val="000000"/>
          <w:sz w:val="22"/>
          <w:szCs w:val="22"/>
          <w:u w:val="none"/>
          <w:shd w:fill="auto" w:val="clear"/>
          <w:vertAlign w:val="baseline"/>
          <w:rtl w:val="0"/>
        </w:rPr>
        <w:t xml:space="preserve">.</w:t>
      </w:r>
    </w:p>
    <w:tbl>
      <w:tblPr>
        <w:tblStyle w:val="Table7"/>
        <w:tblW w:w="977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776"/>
        <w:tblGridChange w:id="0">
          <w:tblGrid>
            <w:gridCol w:w="9776"/>
          </w:tblGrid>
        </w:tblGridChange>
      </w:tblGrid>
      <w:tr>
        <w:trPr>
          <w:cantSplit w:val="0"/>
          <w:tblHeader w:val="0"/>
        </w:trPr>
        <w:tc>
          <w:tcPr/>
          <w:p w:rsidR="00000000" w:rsidDel="00000000" w:rsidP="00000000" w:rsidRDefault="00000000" w:rsidRPr="00000000" w14:paraId="000001F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F7">
      <w:pPr>
        <w:spacing w:after="120" w:line="240" w:lineRule="auto"/>
        <w:jc w:val="both"/>
        <w:rPr>
          <w:rFonts w:ascii="Montserrat" w:cs="Montserrat" w:eastAsia="Montserrat" w:hAnsi="Montserrat"/>
          <w:b w:val="1"/>
        </w:rPr>
      </w:pPr>
      <w:r w:rsidDel="00000000" w:rsidR="00000000" w:rsidRPr="00000000">
        <w:rPr>
          <w:rtl w:val="0"/>
        </w:rPr>
      </w:r>
    </w:p>
    <w:p w:rsidR="00000000" w:rsidDel="00000000" w:rsidP="00000000" w:rsidRDefault="00000000" w:rsidRPr="00000000" w14:paraId="000001F8">
      <w:pPr>
        <w:spacing w:after="120" w:line="240" w:lineRule="auto"/>
        <w:jc w:val="both"/>
        <w:rPr>
          <w:rFonts w:ascii="Montserrat" w:cs="Montserrat" w:eastAsia="Montserrat" w:hAnsi="Montserrat"/>
          <w:b w:val="1"/>
        </w:rPr>
      </w:pPr>
      <w:r w:rsidDel="00000000" w:rsidR="00000000" w:rsidRPr="00000000">
        <w:rPr>
          <w:rFonts w:ascii="Montserrat" w:cs="Montserrat" w:eastAsia="Montserrat" w:hAnsi="Montserrat"/>
          <w:b w:val="1"/>
          <w:color w:val="090a3f"/>
          <w:sz w:val="20"/>
          <w:szCs w:val="20"/>
          <w:rtl w:val="0"/>
        </w:rPr>
        <w:t xml:space="preserve">6. IMPORTACIÓN DE REPUESTOS (solo aplicable a expedientes que se encuentren pendientes de ejecución y/o liberación de garantías con anterioridad a la entrada en vigencia de la Resolución N° 1319 de fecha 4 de diciembre de 2024.  En este caso deberá adjuntar el anexo III e) con el detalle de repuestos importados al amparo de un Certificado o Resolución oportunamente emitido.)</w:t>
      </w:r>
      <w:r w:rsidDel="00000000" w:rsidR="00000000" w:rsidRPr="00000000">
        <w:rPr>
          <w:rtl w:val="0"/>
        </w:rPr>
      </w:r>
    </w:p>
    <w:p w:rsidR="00000000" w:rsidDel="00000000" w:rsidP="00000000" w:rsidRDefault="00000000" w:rsidRPr="00000000" w14:paraId="000001F9">
      <w:pPr>
        <w:spacing w:after="120" w:line="240" w:lineRule="auto"/>
        <w:jc w:val="both"/>
        <w:rPr>
          <w:rFonts w:ascii="Montserrat" w:cs="Montserrat" w:eastAsia="Montserrat" w:hAnsi="Montserrat"/>
          <w:b w:val="1"/>
        </w:rPr>
      </w:pPr>
      <w:r w:rsidDel="00000000" w:rsidR="00000000" w:rsidRPr="00000000">
        <w:br w:type="page"/>
      </w:r>
      <w:r w:rsidDel="00000000" w:rsidR="00000000" w:rsidRPr="00000000">
        <w:rPr>
          <w:rtl w:val="0"/>
        </w:rPr>
      </w:r>
    </w:p>
    <w:p w:rsidR="00000000" w:rsidDel="00000000" w:rsidP="00000000" w:rsidRDefault="00000000" w:rsidRPr="00000000" w14:paraId="000001FA">
      <w:pPr>
        <w:spacing w:after="120" w:line="240" w:lineRule="auto"/>
        <w:jc w:val="both"/>
        <w:rPr>
          <w:rFonts w:ascii="Montserrat" w:cs="Montserrat" w:eastAsia="Montserrat" w:hAnsi="Montserrat"/>
          <w:b w:val="1"/>
        </w:rPr>
      </w:pPr>
      <w:r w:rsidDel="00000000" w:rsidR="00000000" w:rsidRPr="00000000">
        <w:rPr>
          <w:rtl w:val="0"/>
        </w:rPr>
      </w:r>
    </w:p>
    <w:tbl>
      <w:tblPr>
        <w:tblStyle w:val="Table8"/>
        <w:tblW w:w="977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62"/>
        <w:gridCol w:w="5812"/>
        <w:gridCol w:w="425"/>
        <w:gridCol w:w="567"/>
        <w:gridCol w:w="2410"/>
        <w:tblGridChange w:id="0">
          <w:tblGrid>
            <w:gridCol w:w="562"/>
            <w:gridCol w:w="5812"/>
            <w:gridCol w:w="425"/>
            <w:gridCol w:w="567"/>
            <w:gridCol w:w="2410"/>
          </w:tblGrid>
        </w:tblGridChange>
      </w:tblGrid>
      <w:tr>
        <w:trPr>
          <w:cantSplit w:val="0"/>
          <w:tblHeader w:val="0"/>
        </w:trPr>
        <w:tc>
          <w:tcPr>
            <w:shd w:fill="090a3f" w:val="clear"/>
          </w:tcPr>
          <w:p w:rsidR="00000000" w:rsidDel="00000000" w:rsidP="00000000" w:rsidRDefault="00000000" w:rsidRPr="00000000" w14:paraId="000001F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6.1</w:t>
            </w:r>
          </w:p>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tl w:val="0"/>
              </w:rPr>
            </w:r>
          </w:p>
        </w:tc>
        <w:tc>
          <w:tcPr>
            <w:shd w:fill="090a3f" w:val="clear"/>
          </w:tcPr>
          <w:p w:rsidR="00000000" w:rsidDel="00000000" w:rsidP="00000000" w:rsidRDefault="00000000" w:rsidRPr="00000000" w14:paraId="000001F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importaron repuestos al amparo del Régimen?</w:t>
            </w:r>
          </w:p>
        </w:tc>
        <w:tc>
          <w:tcPr>
            <w:shd w:fill="090a3f" w:val="clear"/>
            <w:vAlign w:val="center"/>
          </w:tcPr>
          <w:p w:rsidR="00000000" w:rsidDel="00000000" w:rsidP="00000000" w:rsidRDefault="00000000" w:rsidRPr="00000000" w14:paraId="000001F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1F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20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¿Cuáles? Indique el motivo</w:t>
            </w:r>
          </w:p>
        </w:tc>
      </w:tr>
      <w:tr>
        <w:trPr>
          <w:cantSplit w:val="0"/>
          <w:tblHeader w:val="0"/>
        </w:trPr>
        <w:tc>
          <w:tcPr>
            <w:shd w:fill="090a3f" w:val="clear"/>
          </w:tcPr>
          <w:p w:rsidR="00000000" w:rsidDel="00000000" w:rsidP="00000000" w:rsidRDefault="00000000" w:rsidRPr="00000000" w14:paraId="0000020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6.2</w:t>
            </w:r>
          </w:p>
        </w:tc>
        <w:tc>
          <w:tcPr>
            <w:shd w:fill="090a3f" w:val="clear"/>
          </w:tcPr>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Las </w:t>
            </w:r>
            <w:r w:rsidDel="00000000" w:rsidR="00000000" w:rsidRPr="00000000">
              <w:rPr>
                <w:rFonts w:ascii="Montserrat" w:cs="Montserrat" w:eastAsia="Montserrat" w:hAnsi="Montserrat"/>
                <w:i w:val="0"/>
                <w:smallCaps w:val="0"/>
                <w:strike w:val="0"/>
                <w:color w:val="ffffff"/>
                <w:sz w:val="20"/>
                <w:szCs w:val="20"/>
                <w:u w:val="single"/>
                <w:shd w:fill="auto" w:val="clear"/>
                <w:vertAlign w:val="baseline"/>
                <w:rtl w:val="0"/>
              </w:rPr>
              <w:t xml:space="preserve">fechas de oficialización</w:t>
            </w: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 de los repuestos listados en el III e) de Rendición de Cuentas se encuentran dentro del plazo de vigencia </w:t>
            </w:r>
            <w:r w:rsidDel="00000000" w:rsidR="00000000" w:rsidRPr="00000000">
              <w:rPr>
                <w:rFonts w:ascii="Montserrat" w:cs="Montserrat" w:eastAsia="Montserrat" w:hAnsi="Montserrat"/>
                <w:b w:val="1"/>
                <w:i w:val="0"/>
                <w:smallCaps w:val="0"/>
                <w:strike w:val="0"/>
                <w:color w:val="ffffff"/>
                <w:sz w:val="20"/>
                <w:szCs w:val="20"/>
                <w:u w:val="none"/>
                <w:shd w:fill="auto" w:val="clear"/>
                <w:vertAlign w:val="baseline"/>
                <w:rtl w:val="0"/>
              </w:rPr>
              <w:t xml:space="preserve">Certificado o Resolución oportunamente emitido.</w:t>
            </w:r>
            <w:r w:rsidDel="00000000" w:rsidR="00000000" w:rsidRPr="00000000">
              <w:rPr>
                <w:rtl w:val="0"/>
              </w:rPr>
            </w:r>
          </w:p>
        </w:tc>
        <w:tc>
          <w:tcPr>
            <w:shd w:fill="090a3f" w:val="clear"/>
            <w:vAlign w:val="center"/>
          </w:tcPr>
          <w:p w:rsidR="00000000" w:rsidDel="00000000" w:rsidP="00000000" w:rsidRDefault="00000000" w:rsidRPr="00000000" w14:paraId="000002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SI</w:t>
            </w:r>
          </w:p>
        </w:tc>
        <w:tc>
          <w:tcPr>
            <w:shd w:fill="090a3f" w:val="clear"/>
            <w:vAlign w:val="center"/>
          </w:tcPr>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NO</w:t>
            </w:r>
          </w:p>
        </w:tc>
        <w:tc>
          <w:tcPr>
            <w:shd w:fill="090a3f" w:val="clear"/>
          </w:tcPr>
          <w:p w:rsidR="00000000" w:rsidDel="00000000" w:rsidP="00000000" w:rsidRDefault="00000000" w:rsidRPr="00000000" w14:paraId="000002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20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6.3</w:t>
            </w:r>
          </w:p>
          <w:p w:rsidR="00000000" w:rsidDel="00000000" w:rsidP="00000000" w:rsidRDefault="00000000" w:rsidRPr="00000000" w14:paraId="000002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tl w:val="0"/>
              </w:rPr>
            </w:r>
          </w:p>
        </w:tc>
        <w:tc>
          <w:tcPr>
            <w:shd w:fill="090a3f" w:val="clear"/>
          </w:tcPr>
          <w:p w:rsidR="00000000" w:rsidDel="00000000" w:rsidP="00000000" w:rsidRDefault="00000000" w:rsidRPr="00000000" w14:paraId="000002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Las </w:t>
            </w:r>
            <w:r w:rsidDel="00000000" w:rsidR="00000000" w:rsidRPr="00000000">
              <w:rPr>
                <w:rFonts w:ascii="Montserrat" w:cs="Montserrat" w:eastAsia="Montserrat" w:hAnsi="Montserrat"/>
                <w:color w:val="ffffff"/>
                <w:sz w:val="18"/>
                <w:szCs w:val="18"/>
                <w:rtl w:val="0"/>
              </w:rPr>
              <w:t xml:space="preserve">posiciones arancelarias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IV del III a) de Rendición de Cuentas.</w:t>
            </w:r>
          </w:p>
        </w:tc>
        <w:tc>
          <w:tcPr>
            <w:shd w:fill="090a3f" w:val="clear"/>
            <w:vAlign w:val="center"/>
          </w:tcPr>
          <w:p w:rsidR="00000000" w:rsidDel="00000000" w:rsidP="00000000" w:rsidRDefault="00000000" w:rsidRPr="00000000" w14:paraId="0000020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2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2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2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6.4</w:t>
            </w:r>
          </w:p>
        </w:tc>
        <w:tc>
          <w:tcPr>
            <w:shd w:fill="090a3f" w:val="clear"/>
          </w:tcPr>
          <w:p w:rsidR="00000000" w:rsidDel="00000000" w:rsidP="00000000" w:rsidRDefault="00000000" w:rsidRPr="00000000" w14:paraId="000002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Los </w:t>
            </w:r>
            <w:r w:rsidDel="00000000" w:rsidR="00000000" w:rsidRPr="00000000">
              <w:rPr>
                <w:rFonts w:ascii="Montserrat" w:cs="Montserrat" w:eastAsia="Montserrat" w:hAnsi="Montserrat"/>
                <w:color w:val="ffffff"/>
                <w:sz w:val="18"/>
                <w:szCs w:val="18"/>
                <w:rtl w:val="0"/>
              </w:rPr>
              <w:t xml:space="preserve">valores e inconterms</w:t>
            </w:r>
            <w:r w:rsidDel="00000000" w:rsidR="00000000" w:rsidRPr="00000000">
              <w:rPr>
                <w:rFonts w:ascii="Montserrat" w:cs="Montserrat" w:eastAsia="Montserrat" w:hAnsi="Montserrat"/>
                <w:color w:val="ffffff"/>
                <w:sz w:val="18"/>
                <w:szCs w:val="18"/>
                <w:rtl w:val="0"/>
              </w:rPr>
              <w:t xml:space="preserve"> que figuran en las destinaciones de importación son concordantes con las detalladas en la Columna VIII y IX del III a) de Rendición de Cuentas </w:t>
            </w:r>
          </w:p>
        </w:tc>
        <w:tc>
          <w:tcPr>
            <w:shd w:fill="090a3f" w:val="clear"/>
            <w:vAlign w:val="center"/>
          </w:tcPr>
          <w:p w:rsidR="00000000" w:rsidDel="00000000" w:rsidP="00000000" w:rsidRDefault="00000000" w:rsidRPr="00000000" w14:paraId="000002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2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2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2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i w:val="0"/>
                <w:smallCaps w:val="0"/>
                <w:strike w:val="0"/>
                <w:color w:val="ffffff"/>
                <w:sz w:val="20"/>
                <w:szCs w:val="20"/>
                <w:u w:val="none"/>
                <w:shd w:fill="auto" w:val="clear"/>
                <w:vertAlign w:val="baseline"/>
              </w:rPr>
            </w:pPr>
            <w:r w:rsidDel="00000000" w:rsidR="00000000" w:rsidRPr="00000000">
              <w:rPr>
                <w:rFonts w:ascii="Montserrat" w:cs="Montserrat" w:eastAsia="Montserrat" w:hAnsi="Montserrat"/>
                <w:i w:val="0"/>
                <w:smallCaps w:val="0"/>
                <w:strike w:val="0"/>
                <w:color w:val="ffffff"/>
                <w:sz w:val="20"/>
                <w:szCs w:val="20"/>
                <w:u w:val="none"/>
                <w:shd w:fill="auto" w:val="clear"/>
                <w:vertAlign w:val="baseline"/>
                <w:rtl w:val="0"/>
              </w:rPr>
              <w:t xml:space="preserve">6.5</w:t>
            </w:r>
          </w:p>
        </w:tc>
        <w:tc>
          <w:tcPr>
            <w:shd w:fill="090a3f" w:val="clear"/>
          </w:tcPr>
          <w:p w:rsidR="00000000" w:rsidDel="00000000" w:rsidP="00000000" w:rsidRDefault="00000000" w:rsidRPr="00000000" w14:paraId="000002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VALOR TOTAL FOB</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USD</w:t>
            </w:r>
            <w:r w:rsidDel="00000000" w:rsidR="00000000" w:rsidRPr="00000000">
              <w:rPr>
                <w:rFonts w:ascii="Montserrat" w:cs="Montserrat" w:eastAsia="Montserrat" w:hAnsi="Montserrat"/>
                <w:color w:val="ffffff"/>
                <w:sz w:val="18"/>
                <w:szCs w:val="18"/>
                <w:rtl w:val="0"/>
              </w:rPr>
              <w:t xml:space="preserve"> de los repuestos importados al amparo del Régimen ascendió a:</w:t>
            </w:r>
          </w:p>
        </w:tc>
        <w:tc>
          <w:tcPr>
            <w:gridSpan w:val="3"/>
            <w:shd w:fill="090a3f" w:val="clear"/>
            <w:vAlign w:val="center"/>
          </w:tcPr>
          <w:p w:rsidR="00000000" w:rsidDel="00000000" w:rsidP="00000000" w:rsidRDefault="00000000" w:rsidRPr="00000000" w14:paraId="000002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USD</w:t>
            </w:r>
          </w:p>
        </w:tc>
      </w:tr>
      <w:tr>
        <w:trPr>
          <w:cantSplit w:val="0"/>
          <w:tblHeader w:val="0"/>
        </w:trPr>
        <w:tc>
          <w:tcPr>
            <w:shd w:fill="090a3f" w:val="clear"/>
          </w:tcPr>
          <w:p w:rsidR="00000000" w:rsidDel="00000000" w:rsidP="00000000" w:rsidRDefault="00000000" w:rsidRPr="00000000" w14:paraId="000002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6.6</w:t>
            </w:r>
          </w:p>
        </w:tc>
        <w:tc>
          <w:tcPr>
            <w:shd w:fill="090a3f" w:val="clear"/>
          </w:tcPr>
          <w:p w:rsidR="00000000" w:rsidDel="00000000" w:rsidP="00000000" w:rsidRDefault="00000000" w:rsidRPr="00000000" w14:paraId="000002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VALOR TOTAL FOB</w:t>
            </w:r>
            <w:r w:rsidDel="00000000" w:rsidR="00000000" w:rsidRPr="00000000">
              <w:rPr>
                <w:rFonts w:ascii="Montserrat" w:cs="Montserrat" w:eastAsia="Montserrat" w:hAnsi="Montserrat"/>
                <w:color w:val="ffffff"/>
                <w:sz w:val="18"/>
                <w:szCs w:val="18"/>
                <w:rtl w:val="0"/>
              </w:rPr>
              <w:t xml:space="preserve"> en </w:t>
            </w:r>
            <w:r w:rsidDel="00000000" w:rsidR="00000000" w:rsidRPr="00000000">
              <w:rPr>
                <w:rFonts w:ascii="Montserrat" w:cs="Montserrat" w:eastAsia="Montserrat" w:hAnsi="Montserrat"/>
                <w:color w:val="ffffff"/>
                <w:sz w:val="18"/>
                <w:szCs w:val="18"/>
                <w:rtl w:val="0"/>
              </w:rPr>
              <w:t xml:space="preserve">PESOS </w:t>
            </w:r>
            <w:r w:rsidDel="00000000" w:rsidR="00000000" w:rsidRPr="00000000">
              <w:rPr>
                <w:rFonts w:ascii="Montserrat" w:cs="Montserrat" w:eastAsia="Montserrat" w:hAnsi="Montserrat"/>
                <w:color w:val="ffffff"/>
                <w:sz w:val="18"/>
                <w:szCs w:val="18"/>
                <w:rtl w:val="0"/>
              </w:rPr>
              <w:t xml:space="preserve">(al tipo de cambio de los despachos de importación) de los repuestos importados al amparo del Régimen ascendió a:</w:t>
            </w:r>
          </w:p>
        </w:tc>
        <w:tc>
          <w:tcPr>
            <w:gridSpan w:val="3"/>
            <w:shd w:fill="090a3f" w:val="clear"/>
            <w:vAlign w:val="center"/>
          </w:tcPr>
          <w:p w:rsidR="00000000" w:rsidDel="00000000" w:rsidP="00000000" w:rsidRDefault="00000000" w:rsidRPr="00000000" w14:paraId="0000021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PESOS</w:t>
            </w:r>
          </w:p>
        </w:tc>
      </w:tr>
      <w:tr>
        <w:trPr>
          <w:cantSplit w:val="0"/>
          <w:tblHeader w:val="0"/>
        </w:trPr>
        <w:tc>
          <w:tcPr>
            <w:shd w:fill="090a3f" w:val="clear"/>
          </w:tcPr>
          <w:p w:rsidR="00000000" w:rsidDel="00000000" w:rsidP="00000000" w:rsidRDefault="00000000" w:rsidRPr="00000000" w14:paraId="000002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6.7</w:t>
            </w:r>
          </w:p>
        </w:tc>
        <w:tc>
          <w:tcPr>
            <w:shd w:fill="090a3f" w:val="clear"/>
          </w:tcPr>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w:t>
            </w:r>
            <w:r w:rsidDel="00000000" w:rsidR="00000000" w:rsidRPr="00000000">
              <w:rPr>
                <w:rFonts w:ascii="Montserrat" w:cs="Montserrat" w:eastAsia="Montserrat" w:hAnsi="Montserrat"/>
                <w:color w:val="ffffff"/>
                <w:sz w:val="18"/>
                <w:szCs w:val="18"/>
                <w:rtl w:val="0"/>
              </w:rPr>
              <w:t xml:space="preserve">monto del beneficio</w:t>
            </w:r>
            <w:r w:rsidDel="00000000" w:rsidR="00000000" w:rsidRPr="00000000">
              <w:rPr>
                <w:rFonts w:ascii="Montserrat" w:cs="Montserrat" w:eastAsia="Montserrat" w:hAnsi="Montserrat"/>
                <w:color w:val="ffffff"/>
                <w:sz w:val="18"/>
                <w:szCs w:val="18"/>
                <w:rtl w:val="0"/>
              </w:rPr>
              <w:t xml:space="preserve"> (Columna XII del III e) de Rendición de Cuentas) es congruente con los derechos, tasas e IVA que correspondería tributar si la importación se diera sin los beneficios del Régimen y que surgen de los despachos de importación?</w:t>
            </w:r>
          </w:p>
        </w:tc>
        <w:tc>
          <w:tcPr>
            <w:shd w:fill="090a3f" w:val="clear"/>
            <w:vAlign w:val="center"/>
          </w:tcPr>
          <w:p w:rsidR="00000000" w:rsidDel="00000000" w:rsidP="00000000" w:rsidRDefault="00000000" w:rsidRPr="00000000" w14:paraId="000002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21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w:t>
            </w:r>
          </w:p>
        </w:tc>
      </w:tr>
      <w:tr>
        <w:trPr>
          <w:cantSplit w:val="0"/>
          <w:tblHeader w:val="0"/>
        </w:trPr>
        <w:tc>
          <w:tcPr>
            <w:shd w:fill="090a3f" w:val="clear"/>
          </w:tcPr>
          <w:p w:rsidR="00000000" w:rsidDel="00000000" w:rsidP="00000000" w:rsidRDefault="00000000" w:rsidRPr="00000000" w14:paraId="0000022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6.8</w:t>
            </w:r>
          </w:p>
        </w:tc>
        <w:tc>
          <w:tcPr>
            <w:shd w:fill="090a3f" w:val="clear"/>
          </w:tcPr>
          <w:p w:rsidR="00000000" w:rsidDel="00000000" w:rsidP="00000000" w:rsidRDefault="00000000" w:rsidRPr="00000000" w14:paraId="0000022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El porcentaje que representa el valor FOB de los repuestos sobre el valor CIF de los bienes importados es: </w:t>
            </w:r>
          </w:p>
        </w:tc>
        <w:tc>
          <w:tcPr>
            <w:gridSpan w:val="3"/>
            <w:shd w:fill="090a3f" w:val="clear"/>
            <w:vAlign w:val="center"/>
          </w:tcPr>
          <w:p w:rsidR="00000000" w:rsidDel="00000000" w:rsidP="00000000" w:rsidRDefault="00000000" w:rsidRPr="00000000" w14:paraId="0000022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w:t>
            </w:r>
          </w:p>
        </w:tc>
      </w:tr>
      <w:tr>
        <w:trPr>
          <w:cantSplit w:val="0"/>
          <w:tblHeader w:val="0"/>
        </w:trPr>
        <w:tc>
          <w:tcPr>
            <w:shd w:fill="090a3f" w:val="clear"/>
          </w:tcPr>
          <w:p w:rsidR="00000000" w:rsidDel="00000000" w:rsidP="00000000" w:rsidRDefault="00000000" w:rsidRPr="00000000" w14:paraId="0000022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6.9</w:t>
            </w:r>
          </w:p>
        </w:tc>
        <w:tc>
          <w:tcPr>
            <w:shd w:fill="090a3f" w:val="clear"/>
          </w:tcPr>
          <w:p w:rsidR="00000000" w:rsidDel="00000000" w:rsidP="00000000" w:rsidRDefault="00000000" w:rsidRPr="00000000" w14:paraId="000002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Se han detectado repuestos importados en exceso del tope del 5% determinado por la normativa?</w:t>
            </w:r>
          </w:p>
        </w:tc>
        <w:tc>
          <w:tcPr>
            <w:shd w:fill="090a3f" w:val="clear"/>
            <w:vAlign w:val="center"/>
          </w:tcPr>
          <w:p w:rsidR="00000000" w:rsidDel="00000000" w:rsidP="00000000" w:rsidRDefault="00000000" w:rsidRPr="00000000" w14:paraId="0000022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SI</w:t>
            </w:r>
          </w:p>
        </w:tc>
        <w:tc>
          <w:tcPr>
            <w:shd w:fill="090a3f" w:val="clear"/>
            <w:vAlign w:val="center"/>
          </w:tcPr>
          <w:p w:rsidR="00000000" w:rsidDel="00000000" w:rsidP="00000000" w:rsidRDefault="00000000" w:rsidRPr="00000000" w14:paraId="0000022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NO</w:t>
            </w:r>
          </w:p>
        </w:tc>
        <w:tc>
          <w:tcPr>
            <w:shd w:fill="090a3f" w:val="clear"/>
          </w:tcPr>
          <w:p w:rsidR="00000000" w:rsidDel="00000000" w:rsidP="00000000" w:rsidRDefault="00000000" w:rsidRPr="00000000" w14:paraId="0000022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Observaciones / Desvíos detectados (indicar monto y/o items):</w:t>
            </w:r>
          </w:p>
        </w:tc>
      </w:tr>
      <w:tr>
        <w:trPr>
          <w:cantSplit w:val="0"/>
          <w:tblHeader w:val="0"/>
        </w:trPr>
        <w:tc>
          <w:tcPr>
            <w:shd w:fill="090a3f" w:val="clear"/>
          </w:tcPr>
          <w:p w:rsidR="00000000" w:rsidDel="00000000" w:rsidP="00000000" w:rsidRDefault="00000000" w:rsidRPr="00000000" w14:paraId="0000022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6.10</w:t>
            </w:r>
          </w:p>
        </w:tc>
        <w:tc>
          <w:tcPr>
            <w:gridSpan w:val="3"/>
            <w:shd w:fill="090a3f" w:val="clear"/>
          </w:tcPr>
          <w:p w:rsidR="00000000" w:rsidDel="00000000" w:rsidP="00000000" w:rsidRDefault="00000000" w:rsidRPr="00000000" w14:paraId="0000022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Fonts w:ascii="Montserrat" w:cs="Montserrat" w:eastAsia="Montserrat" w:hAnsi="Montserrat"/>
                <w:color w:val="ffffff"/>
                <w:sz w:val="18"/>
                <w:szCs w:val="18"/>
                <w:rtl w:val="0"/>
              </w:rPr>
              <w:t xml:space="preserve">Otras observaciones / aclaraciones respecto de este punto del temario:</w:t>
            </w:r>
          </w:p>
          <w:p w:rsidR="00000000" w:rsidDel="00000000" w:rsidP="00000000" w:rsidRDefault="00000000" w:rsidRPr="00000000" w14:paraId="0000022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tl w:val="0"/>
              </w:rPr>
            </w:r>
          </w:p>
        </w:tc>
        <w:tc>
          <w:tcPr>
            <w:shd w:fill="090a3f" w:val="clear"/>
            <w:vAlign w:val="center"/>
          </w:tcPr>
          <w:p w:rsidR="00000000" w:rsidDel="00000000" w:rsidP="00000000" w:rsidRDefault="00000000" w:rsidRPr="00000000" w14:paraId="0000022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Montserrat" w:cs="Montserrat" w:eastAsia="Montserrat" w:hAnsi="Montserrat"/>
                <w:color w:val="ffffff"/>
                <w:sz w:val="18"/>
                <w:szCs w:val="18"/>
              </w:rPr>
            </w:pPr>
            <w:r w:rsidDel="00000000" w:rsidR="00000000" w:rsidRPr="00000000">
              <w:rPr>
                <w:rtl w:val="0"/>
              </w:rPr>
            </w:r>
          </w:p>
        </w:tc>
      </w:tr>
    </w:tbl>
    <w:p w:rsidR="00000000" w:rsidDel="00000000" w:rsidP="00000000" w:rsidRDefault="00000000" w:rsidRPr="00000000" w14:paraId="00000230">
      <w:pPr>
        <w:spacing w:after="120" w:line="240" w:lineRule="auto"/>
        <w:jc w:val="both"/>
        <w:rPr>
          <w:rFonts w:ascii="Montserrat" w:cs="Montserrat" w:eastAsia="Montserrat" w:hAnsi="Montserrat"/>
          <w:b w:val="1"/>
        </w:rPr>
      </w:pPr>
      <w:r w:rsidDel="00000000" w:rsidR="00000000" w:rsidRPr="00000000">
        <w:rPr>
          <w:rtl w:val="0"/>
        </w:rPr>
      </w:r>
    </w:p>
    <w:p w:rsidR="00000000" w:rsidDel="00000000" w:rsidP="00000000" w:rsidRDefault="00000000" w:rsidRPr="00000000" w14:paraId="00000231">
      <w:pPr>
        <w:spacing w:after="120" w:line="240" w:lineRule="auto"/>
        <w:jc w:val="both"/>
        <w:rPr>
          <w:rFonts w:ascii="Montserrat" w:cs="Montserrat" w:eastAsia="Montserrat" w:hAnsi="Montserrat"/>
          <w:b w:val="1"/>
        </w:rPr>
      </w:pPr>
      <w:r w:rsidDel="00000000" w:rsidR="00000000" w:rsidRPr="00000000">
        <w:br w:type="page"/>
      </w:r>
      <w:r w:rsidDel="00000000" w:rsidR="00000000" w:rsidRPr="00000000">
        <w:rPr>
          <w:rtl w:val="0"/>
        </w:rPr>
      </w:r>
    </w:p>
    <w:p w:rsidR="00000000" w:rsidDel="00000000" w:rsidP="00000000" w:rsidRDefault="00000000" w:rsidRPr="00000000" w14:paraId="00000232">
      <w:pPr>
        <w:spacing w:after="120" w:line="240" w:lineRule="auto"/>
        <w:jc w:val="both"/>
        <w:rPr>
          <w:rFonts w:ascii="Montserrat" w:cs="Montserrat" w:eastAsia="Montserrat" w:hAnsi="Montserrat"/>
          <w:b w:val="1"/>
        </w:rPr>
      </w:pPr>
      <w:r w:rsidDel="00000000" w:rsidR="00000000" w:rsidRPr="00000000">
        <w:rPr>
          <w:rFonts w:ascii="Montserrat" w:cs="Montserrat" w:eastAsia="Montserrat" w:hAnsi="Montserrat"/>
          <w:b w:val="1"/>
          <w:rtl w:val="0"/>
        </w:rPr>
        <w:t xml:space="preserve">CONCLUSIONES</w:t>
      </w:r>
    </w:p>
    <w:p w:rsidR="00000000" w:rsidDel="00000000" w:rsidP="00000000" w:rsidRDefault="00000000" w:rsidRPr="00000000" w14:paraId="00000233">
      <w:pPr>
        <w:spacing w:after="0"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(De haberse detectado desvíos/incumplimientos, deberán ser reiterados debidamente en este acápite, indicando el punto del temario que resulta observado)</w:t>
      </w:r>
    </w:p>
    <w:p w:rsidR="00000000" w:rsidDel="00000000" w:rsidP="00000000" w:rsidRDefault="00000000" w:rsidRPr="00000000" w14:paraId="00000234">
      <w:pPr>
        <w:spacing w:after="0"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235">
      <w:pPr>
        <w:spacing w:after="0" w:line="240" w:lineRule="auto"/>
        <w:jc w:val="both"/>
        <w:rPr>
          <w:rFonts w:ascii="Montserrat Medium" w:cs="Montserrat Medium" w:eastAsia="Montserrat Medium" w:hAnsi="Montserrat Medium"/>
          <w:color w:val="090a3f"/>
          <w:sz w:val="20"/>
          <w:szCs w:val="20"/>
        </w:rPr>
      </w:pPr>
      <w:r w:rsidDel="00000000" w:rsidR="00000000" w:rsidRPr="00000000">
        <w:rPr>
          <w:rFonts w:ascii="Montserrat Medium" w:cs="Montserrat Medium" w:eastAsia="Montserrat Medium" w:hAnsi="Montserrat Medium"/>
          <w:color w:val="090a3f"/>
          <w:sz w:val="20"/>
          <w:szCs w:val="20"/>
          <w:rtl w:val="0"/>
        </w:rPr>
        <w:t xml:space="preserve">QUIENES SUSCRIBEN LA PRESENTE RECONOCEN HABER TENIDO A LA VISTA Y VERIFICADO LA TOTALIDAD DE LA DOCUMENTACIÓN E INFORMACIÓN CITADA Y VOLCADA Y EN LA PRESENTE RENDICIÓN, NO HABIENDO DETECTADO IRREGULARIDADES EN LA MISMA CON LA SALVEDAD DE LAS OBSERVACIONES FORMULADOS EN CADA PUNTO SEGÚN CORRESPONDA.</w:t>
      </w:r>
    </w:p>
    <w:p w:rsidR="00000000" w:rsidDel="00000000" w:rsidP="00000000" w:rsidRDefault="00000000" w:rsidRPr="00000000" w14:paraId="00000236">
      <w:pPr>
        <w:spacing w:after="0" w:line="240" w:lineRule="auto"/>
        <w:jc w:val="both"/>
        <w:rPr>
          <w:rFonts w:ascii="Montserrat Medium" w:cs="Montserrat Medium" w:eastAsia="Montserrat Medium" w:hAnsi="Montserrat Medium"/>
          <w:color w:val="090a3f"/>
          <w:sz w:val="20"/>
          <w:szCs w:val="20"/>
        </w:rPr>
      </w:pPr>
      <w:r w:rsidDel="00000000" w:rsidR="00000000" w:rsidRPr="00000000">
        <w:rPr>
          <w:rFonts w:ascii="Montserrat Medium" w:cs="Montserrat Medium" w:eastAsia="Montserrat Medium" w:hAnsi="Montserrat Medium"/>
          <w:color w:val="090a3f"/>
          <w:sz w:val="20"/>
          <w:szCs w:val="20"/>
          <w:rtl w:val="0"/>
        </w:rPr>
        <w:t xml:space="preserve">ASIMISMO, INFORMAMOS QUE HABIENDO TOMADO DE LAS CONDICIONES Y EXIGENCIAS DE LA NORMATIVA DEL RÉGIMEN, NO SE EVIDENCIA INCUMPLIMIENTO O DESVÍO ALGUNO AL MISMO POR PARTE DE LA FIRMA CUYA RENDICIÓN SE PRESENTA CON LA SALVEDAD DE LAS OBSERVACIONES FORMULADOS EN CADA PUNTO SEGÚN CORRESPONDA.</w:t>
      </w:r>
    </w:p>
    <w:p w:rsidR="00000000" w:rsidDel="00000000" w:rsidP="00000000" w:rsidRDefault="00000000" w:rsidRPr="00000000" w14:paraId="00000237">
      <w:pPr>
        <w:jc w:val="both"/>
        <w:rPr>
          <w:rFonts w:ascii="Montserrat Medium" w:cs="Montserrat Medium" w:eastAsia="Montserrat Medium" w:hAnsi="Montserrat Medium"/>
          <w:color w:val="090a3f"/>
          <w:sz w:val="20"/>
          <w:szCs w:val="20"/>
        </w:rPr>
      </w:pPr>
      <w:r w:rsidDel="00000000" w:rsidR="00000000" w:rsidRPr="00000000">
        <w:rPr>
          <w:rFonts w:ascii="Montserrat Medium" w:cs="Montserrat Medium" w:eastAsia="Montserrat Medium" w:hAnsi="Montserrat Medium"/>
          <w:color w:val="090a3f"/>
          <w:sz w:val="20"/>
          <w:szCs w:val="20"/>
          <w:rtl w:val="0"/>
        </w:rPr>
        <w:t xml:space="preserve">DADO QUE LA RENDICIÓN ESTÁ COMPUESTA DE DOS TEMARIOS, EL “CONTABLE ADUANERO” Y EL “TÉCNICO”, INFORMAMOS QUE HEMOS TOMADO CONOCIMIENTO DEL INFORME TÉCNICO, ENCONTRANDO LA INFORMACIÓN VOLCADA EN TODO CONGRUENTE CON LO RELEVADO E INFORMADO DENTRO DE LA ÓRBITA DEL PRESENTE, NO DETECTADO DIFERENCIAS RESPECTO DEL PROYECTO GLOBAL, DE LOS LISTADOS DE BIENES, DE LA DOCUMENTACIÓN DE RESPALDO Y OTROS DATOS QUE LO ACOMPAÑAN, NI DE CUALQUIER OTRO ASPECTO DEL PROYECTO.</w:t>
      </w:r>
    </w:p>
    <w:p w:rsidR="00000000" w:rsidDel="00000000" w:rsidP="00000000" w:rsidRDefault="00000000" w:rsidRPr="00000000" w14:paraId="00000238">
      <w:pPr>
        <w:jc w:val="both"/>
        <w:rPr>
          <w:rFonts w:ascii="Montserrat" w:cs="Montserrat" w:eastAsia="Montserrat" w:hAnsi="Montserrat"/>
        </w:rPr>
      </w:pPr>
      <w:r w:rsidDel="00000000" w:rsidR="00000000" w:rsidRPr="00000000">
        <w:rPr>
          <w:rFonts w:ascii="Montserrat Medium" w:cs="Montserrat Medium" w:eastAsia="Montserrat Medium" w:hAnsi="Montserrat Medium"/>
          <w:color w:val="090a3f"/>
          <w:sz w:val="20"/>
          <w:szCs w:val="20"/>
          <w:rtl w:val="0"/>
        </w:rPr>
        <w:t xml:space="preserve">FINALMENTE, INFORMAMOS QUE HEMOS CONFECCIONADO Y VERIFICADO LA TOTALIDAD DE LA DOCUMENTACIÓN ADJUNTA AL PRESENTE, A SABER</w:t>
      </w:r>
      <w:r w:rsidDel="00000000" w:rsidR="00000000" w:rsidRPr="00000000">
        <w:rPr>
          <w:rFonts w:ascii="Montserrat" w:cs="Montserrat" w:eastAsia="Montserrat" w:hAnsi="Montserrat"/>
          <w:rtl w:val="0"/>
        </w:rPr>
        <w:t xml:space="preserve">: Anexo III a Bienes nuevos a ser importados con beneficio; Anexo III b Bienes nuevos de origen local, Anexo III c Bienes nuevos a ser importados sin beneficio que forman parte de la línea, Anexo III d Bienes nuevos adquiridos localmente de origen importado que forman parte de la línea Anexo III e) de repuestos (solo en el caso de haber importado con CT o resolución emitida oportunamente), Resolución/es que autoriza el uso del Régimen de envíos escalonados -solo en el caso de haberlo utilizado-, Factura de compra de los bienes nuevos de origen local y bienes nuevos adquiridos localmente de origen importado que forman parte de la línea, Despachos de importación de los bienes nuevos a ser importados con beneficio y los bienes nuevos a ser importados sin beneficio que forman parte de la línea, Contrato de comodato (en el caso de haber entregado bienes en importados con beneficio o nacionales que hacen al cumplimiento del 20% a proveedores en comodato en los términos de lo determinado en el Art. 2 y 5 del a Res.256/00).</w:t>
      </w:r>
    </w:p>
    <w:p w:rsidR="00000000" w:rsidDel="00000000" w:rsidP="00000000" w:rsidRDefault="00000000" w:rsidRPr="00000000" w14:paraId="00000239">
      <w:pPr>
        <w:jc w:val="both"/>
        <w:rPr>
          <w:rFonts w:ascii="Montserrat" w:cs="Montserrat" w:eastAsia="Montserrat" w:hAnsi="Montserrat"/>
        </w:rPr>
      </w:pPr>
      <w:r w:rsidDel="00000000" w:rsidR="00000000" w:rsidRPr="00000000">
        <w:rPr>
          <w:rFonts w:ascii="Montserrat" w:cs="Montserrat" w:eastAsia="Montserrat" w:hAnsi="Montserrat"/>
          <w:rtl w:val="0"/>
        </w:rPr>
        <w:t xml:space="preserve">Se adjunta a la presente constancia de matriculados vigente según el Colegio Profesional o Centro al que corresponda.</w:t>
      </w:r>
    </w:p>
    <w:p w:rsidR="00000000" w:rsidDel="00000000" w:rsidP="00000000" w:rsidRDefault="00000000" w:rsidRPr="00000000" w14:paraId="0000023A">
      <w:pPr>
        <w:jc w:val="both"/>
        <w:rPr>
          <w:rFonts w:ascii="Montserrat" w:cs="Montserrat" w:eastAsia="Montserrat" w:hAnsi="Montserrat"/>
          <w:b w:val="1"/>
          <w:color w:val="090a3f"/>
        </w:rPr>
      </w:pPr>
      <w:r w:rsidDel="00000000" w:rsidR="00000000" w:rsidRPr="00000000">
        <w:rPr>
          <w:rtl w:val="0"/>
        </w:rPr>
      </w:r>
    </w:p>
    <w:p w:rsidR="00000000" w:rsidDel="00000000" w:rsidP="00000000" w:rsidRDefault="00000000" w:rsidRPr="00000000" w14:paraId="0000023B">
      <w:pPr>
        <w:spacing w:after="0" w:line="240" w:lineRule="auto"/>
        <w:jc w:val="both"/>
        <w:rPr>
          <w:rFonts w:ascii="Montserrat" w:cs="Montserrat" w:eastAsia="Montserrat" w:hAnsi="Montserrat"/>
          <w:b w:val="1"/>
          <w:color w:val="090a3f"/>
        </w:rPr>
      </w:pPr>
      <w:r w:rsidDel="00000000" w:rsidR="00000000" w:rsidRPr="00000000">
        <w:rPr>
          <w:rFonts w:ascii="Montserrat" w:cs="Montserrat" w:eastAsia="Montserrat" w:hAnsi="Montserrat"/>
          <w:b w:val="1"/>
          <w:color w:val="090a3f"/>
          <w:rtl w:val="0"/>
        </w:rPr>
        <w:t xml:space="preserve">FIRMA: DESPACHANTE DE ADUANAS</w:t>
      </w:r>
    </w:p>
    <w:p w:rsidR="00000000" w:rsidDel="00000000" w:rsidP="00000000" w:rsidRDefault="00000000" w:rsidRPr="00000000" w14:paraId="0000023C">
      <w:pPr>
        <w:spacing w:after="0" w:line="240" w:lineRule="auto"/>
        <w:jc w:val="both"/>
        <w:rPr>
          <w:rFonts w:ascii="Montserrat" w:cs="Montserrat" w:eastAsia="Montserrat" w:hAnsi="Montserrat"/>
          <w:b w:val="1"/>
          <w:color w:val="090a3f"/>
        </w:rPr>
      </w:pPr>
      <w:r w:rsidDel="00000000" w:rsidR="00000000" w:rsidRPr="00000000">
        <w:rPr>
          <w:rtl w:val="0"/>
        </w:rPr>
      </w:r>
    </w:p>
    <w:p w:rsidR="00000000" w:rsidDel="00000000" w:rsidP="00000000" w:rsidRDefault="00000000" w:rsidRPr="00000000" w14:paraId="0000023D">
      <w:pPr>
        <w:spacing w:after="0" w:line="240" w:lineRule="auto"/>
        <w:jc w:val="both"/>
        <w:rPr>
          <w:rFonts w:ascii="Montserrat" w:cs="Montserrat" w:eastAsia="Montserrat" w:hAnsi="Montserrat"/>
          <w:b w:val="1"/>
          <w:color w:val="090a3f"/>
        </w:rPr>
      </w:pPr>
      <w:r w:rsidDel="00000000" w:rsidR="00000000" w:rsidRPr="00000000">
        <w:rPr>
          <w:rFonts w:ascii="Montserrat" w:cs="Montserrat" w:eastAsia="Montserrat" w:hAnsi="Montserrat"/>
          <w:b w:val="1"/>
          <w:color w:val="090a3f"/>
          <w:rtl w:val="0"/>
        </w:rPr>
        <w:t xml:space="preserve">FIRMA: CONTADOR PÚBLICO</w:t>
      </w:r>
    </w:p>
    <w:sectPr>
      <w:headerReference r:id="rId7" w:type="default"/>
      <w:pgSz w:h="16840" w:w="11907" w:orient="portrait"/>
      <w:pgMar w:bottom="1134" w:top="1361" w:left="1134" w:right="850"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Montserrat Medium">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Lora">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3E">
    <w:pPr>
      <w:spacing w:after="0" w:before="640" w:line="300" w:lineRule="auto"/>
      <w:ind w:left="-425.19685039370086" w:firstLine="0"/>
      <w:rPr>
        <w:b w:val="1"/>
      </w:rPr>
    </w:pPr>
    <w:r w:rsidDel="00000000" w:rsidR="00000000" w:rsidRPr="00000000">
      <w:rPr/>
      <w:drawing>
        <wp:inline distB="114300" distT="114300" distL="114300" distR="114300">
          <wp:extent cx="2132648" cy="473087"/>
          <wp:effectExtent b="0" l="0" r="0" t="0"/>
          <wp:docPr id="1" name="image1.png"/>
          <a:graphic>
            <a:graphicData uri="http://schemas.openxmlformats.org/drawingml/2006/picture">
              <pic:pic>
                <pic:nvPicPr>
                  <pic:cNvPr id="0" name="image1.png"/>
                  <pic:cNvPicPr preferRelativeResize="0"/>
                </pic:nvPicPr>
                <pic:blipFill>
                  <a:blip r:embed="rId1"/>
                  <a:srcRect b="0" l="0" r="-54817" t="0"/>
                  <a:stretch>
                    <a:fillRect/>
                  </a:stretch>
                </pic:blipFill>
                <pic:spPr>
                  <a:xfrm>
                    <a:off x="0" y="0"/>
                    <a:ext cx="2132648" cy="473087"/>
                  </a:xfrm>
                  <a:prstGeom prst="rect"/>
                  <a:ln/>
                </pic:spPr>
              </pic:pic>
            </a:graphicData>
          </a:graphic>
        </wp:inline>
      </w:drawing>
    </w: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3F">
    <w:pPr>
      <w:spacing w:after="0" w:before="640" w:line="300" w:lineRule="auto"/>
      <w:ind w:left="-425.19685039370086" w:firstLine="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color w:val="e7b16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A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9A0B68"/>
    <w:pPr>
      <w:spacing w:after="200" w:line="276" w:lineRule="auto"/>
    </w:p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NormalWeb">
    <w:name w:val="Normal (Web)"/>
    <w:basedOn w:val="Normal"/>
    <w:uiPriority w:val="99"/>
    <w:unhideWhenUsed w:val="1"/>
    <w:rsid w:val="009A0B68"/>
    <w:pPr>
      <w:spacing w:after="100" w:afterAutospacing="1" w:before="100" w:beforeAutospacing="1" w:line="240" w:lineRule="auto"/>
    </w:pPr>
    <w:rPr>
      <w:rFonts w:ascii="Times New Roman" w:cs="Times New Roman" w:eastAsia="Times New Roman" w:hAnsi="Times New Roman"/>
      <w:sz w:val="24"/>
      <w:szCs w:val="24"/>
      <w:lang w:eastAsia="es-AR"/>
    </w:rPr>
  </w:style>
  <w:style w:type="paragraph" w:styleId="Prrafodelista">
    <w:name w:val="List Paragraph"/>
    <w:basedOn w:val="Normal"/>
    <w:uiPriority w:val="34"/>
    <w:qFormat w:val="1"/>
    <w:rsid w:val="004C3BAA"/>
    <w:pPr>
      <w:ind w:left="720"/>
      <w:contextualSpacing w:val="1"/>
    </w:pPr>
  </w:style>
  <w:style w:type="character" w:styleId="apple-converted-space" w:customStyle="1">
    <w:name w:val="apple-converted-space"/>
    <w:basedOn w:val="Fuentedeprrafopredeter"/>
    <w:rsid w:val="009C168D"/>
  </w:style>
  <w:style w:type="paragraph" w:styleId="Textodeglobo">
    <w:name w:val="Balloon Text"/>
    <w:basedOn w:val="Normal"/>
    <w:link w:val="TextodegloboCar"/>
    <w:uiPriority w:val="99"/>
    <w:semiHidden w:val="1"/>
    <w:unhideWhenUsed w:val="1"/>
    <w:rsid w:val="00E46E53"/>
    <w:pPr>
      <w:spacing w:after="0" w:line="240" w:lineRule="auto"/>
    </w:pPr>
    <w:rPr>
      <w:rFonts w:ascii="Arial" w:cs="Arial" w:hAnsi="Arial"/>
      <w:sz w:val="18"/>
      <w:szCs w:val="18"/>
    </w:rPr>
  </w:style>
  <w:style w:type="character" w:styleId="TextodegloboCar" w:customStyle="1">
    <w:name w:val="Texto de globo Car"/>
    <w:basedOn w:val="Fuentedeprrafopredeter"/>
    <w:link w:val="Textodeglobo"/>
    <w:uiPriority w:val="99"/>
    <w:semiHidden w:val="1"/>
    <w:rsid w:val="00E46E53"/>
    <w:rPr>
      <w:rFonts w:ascii="Arial" w:cs="Arial" w:hAnsi="Arial"/>
      <w:sz w:val="18"/>
      <w:szCs w:val="18"/>
    </w:rPr>
  </w:style>
  <w:style w:type="character" w:styleId="Refdecomentario">
    <w:name w:val="annotation reference"/>
    <w:basedOn w:val="Fuentedeprrafopredeter"/>
    <w:uiPriority w:val="99"/>
    <w:semiHidden w:val="1"/>
    <w:unhideWhenUsed w:val="1"/>
    <w:rsid w:val="005F5293"/>
    <w:rPr>
      <w:sz w:val="16"/>
      <w:szCs w:val="16"/>
    </w:rPr>
  </w:style>
  <w:style w:type="paragraph" w:styleId="Textocomentario">
    <w:name w:val="annotation text"/>
    <w:basedOn w:val="Normal"/>
    <w:link w:val="TextocomentarioCar"/>
    <w:uiPriority w:val="99"/>
    <w:unhideWhenUsed w:val="1"/>
    <w:rsid w:val="005F5293"/>
    <w:pPr>
      <w:spacing w:line="240" w:lineRule="auto"/>
    </w:pPr>
    <w:rPr>
      <w:sz w:val="20"/>
      <w:szCs w:val="20"/>
    </w:rPr>
  </w:style>
  <w:style w:type="character" w:styleId="TextocomentarioCar" w:customStyle="1">
    <w:name w:val="Texto comentario Car"/>
    <w:basedOn w:val="Fuentedeprrafopredeter"/>
    <w:link w:val="Textocomentario"/>
    <w:uiPriority w:val="99"/>
    <w:rsid w:val="005F5293"/>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5F5293"/>
    <w:rPr>
      <w:b w:val="1"/>
      <w:bCs w:val="1"/>
    </w:rPr>
  </w:style>
  <w:style w:type="character" w:styleId="AsuntodelcomentarioCar" w:customStyle="1">
    <w:name w:val="Asunto del comentario Car"/>
    <w:basedOn w:val="TextocomentarioCar"/>
    <w:link w:val="Asuntodelcomentario"/>
    <w:uiPriority w:val="99"/>
    <w:semiHidden w:val="1"/>
    <w:rsid w:val="005F5293"/>
    <w:rPr>
      <w:b w:val="1"/>
      <w:bCs w:val="1"/>
      <w:sz w:val="20"/>
      <w:szCs w:val="20"/>
    </w:rPr>
  </w:style>
  <w:style w:type="table" w:styleId="Tablaconcuadrcula">
    <w:name w:val="Table Grid"/>
    <w:basedOn w:val="Tablanormal"/>
    <w:uiPriority w:val="39"/>
    <w:rsid w:val="0053467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extonotapie">
    <w:name w:val="footnote text"/>
    <w:basedOn w:val="Normal"/>
    <w:link w:val="TextonotapieCar"/>
    <w:uiPriority w:val="99"/>
    <w:semiHidden w:val="1"/>
    <w:unhideWhenUsed w:val="1"/>
    <w:rsid w:val="00A11812"/>
    <w:pPr>
      <w:spacing w:after="0" w:line="240" w:lineRule="auto"/>
    </w:pPr>
    <w:rPr>
      <w:sz w:val="20"/>
      <w:szCs w:val="20"/>
    </w:rPr>
  </w:style>
  <w:style w:type="character" w:styleId="TextonotapieCar" w:customStyle="1">
    <w:name w:val="Texto nota pie Car"/>
    <w:basedOn w:val="Fuentedeprrafopredeter"/>
    <w:link w:val="Textonotapie"/>
    <w:uiPriority w:val="99"/>
    <w:semiHidden w:val="1"/>
    <w:rsid w:val="00A11812"/>
    <w:rPr>
      <w:sz w:val="20"/>
      <w:szCs w:val="20"/>
    </w:rPr>
  </w:style>
  <w:style w:type="character" w:styleId="Refdenotaalpie">
    <w:name w:val="footnote reference"/>
    <w:basedOn w:val="Fuentedeprrafopredeter"/>
    <w:uiPriority w:val="99"/>
    <w:semiHidden w:val="1"/>
    <w:unhideWhenUsed w:val="1"/>
    <w:rsid w:val="00A11812"/>
    <w:rPr>
      <w:vertAlign w:val="superscript"/>
    </w:rPr>
  </w:style>
  <w:style w:type="paragraph" w:styleId="Revisin">
    <w:name w:val="Revision"/>
    <w:hidden w:val="1"/>
    <w:uiPriority w:val="99"/>
    <w:semiHidden w:val="1"/>
    <w:rsid w:val="00292ED1"/>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 Id="rId11" Type="http://schemas.openxmlformats.org/officeDocument/2006/relationships/font" Target="fonts/Lora-italic.ttf"/><Relationship Id="rId10" Type="http://schemas.openxmlformats.org/officeDocument/2006/relationships/font" Target="fonts/Lora-bold.ttf"/><Relationship Id="rId12" Type="http://schemas.openxmlformats.org/officeDocument/2006/relationships/font" Target="fonts/Lora-boldItalic.ttf"/><Relationship Id="rId9" Type="http://schemas.openxmlformats.org/officeDocument/2006/relationships/font" Target="fonts/Lora-regular.ttf"/><Relationship Id="rId5" Type="http://schemas.openxmlformats.org/officeDocument/2006/relationships/font" Target="fonts/MontserratMedium-regular.ttf"/><Relationship Id="rId6" Type="http://schemas.openxmlformats.org/officeDocument/2006/relationships/font" Target="fonts/MontserratMedium-bold.ttf"/><Relationship Id="rId7" Type="http://schemas.openxmlformats.org/officeDocument/2006/relationships/font" Target="fonts/MontserratMedium-italic.ttf"/><Relationship Id="rId8" Type="http://schemas.openxmlformats.org/officeDocument/2006/relationships/font" Target="fonts/MontserratMedium-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ZzLfRwtcwHqx52o0dDPmqAH/hg==">CgMxLjA4AHIhMUZKdFNXVzBhZ0VDcWx0bGYyei04THFfUWNZTHQ3OFpM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2024-12-13T15:08:00Z</dcterms:created>
  <dc:creator>María L. Salas</dc:creator>
</cp:coreProperties>
</file>