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059" w:rsidRPr="00763905" w:rsidRDefault="00FD0406" w:rsidP="00763905">
      <w:pPr>
        <w:tabs>
          <w:tab w:val="left" w:pos="1981"/>
        </w:tabs>
        <w:spacing w:before="3" w:after="0" w:line="360" w:lineRule="auto"/>
        <w:ind w:right="35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ANEXO A</w:t>
      </w:r>
    </w:p>
    <w:p w:rsidR="00437059" w:rsidRDefault="00FD0406">
      <w:pPr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Formulario solicitud AT</w:t>
      </w:r>
    </w:p>
    <w:tbl>
      <w:tblPr>
        <w:tblStyle w:val="af8"/>
        <w:tblW w:w="883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862"/>
        <w:gridCol w:w="6973"/>
      </w:tblGrid>
      <w:tr w:rsidR="00437059">
        <w:trPr>
          <w:trHeight w:val="1375"/>
          <w:jc w:val="center"/>
        </w:trPr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37059" w:rsidRDefault="00FD0406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80"/>
                <w:szCs w:val="80"/>
              </w:rPr>
            </w:pPr>
            <w:r>
              <w:rPr>
                <w:rFonts w:ascii="Times New Roman" w:eastAsia="Times New Roman" w:hAnsi="Times New Roman" w:cs="Times New Roman"/>
                <w:sz w:val="80"/>
                <w:szCs w:val="80"/>
              </w:rPr>
              <w:t>F2</w:t>
            </w:r>
          </w:p>
        </w:tc>
        <w:tc>
          <w:tcPr>
            <w:tcW w:w="6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Programa Nacional de Desarrollo de Proveedores</w:t>
            </w:r>
          </w:p>
          <w:p w:rsidR="00437059" w:rsidRDefault="00FD0406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FORMULARIO IDEA - PROYECTO</w:t>
            </w:r>
          </w:p>
          <w:p w:rsidR="00437059" w:rsidRDefault="00FD0406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ASISTENCIA TÉCNICA</w:t>
            </w:r>
          </w:p>
        </w:tc>
      </w:tr>
    </w:tbl>
    <w:p w:rsidR="00437059" w:rsidRDefault="00FD0406">
      <w:pPr>
        <w:widowControl w:val="0"/>
        <w:spacing w:before="57" w:after="0" w:line="360" w:lineRule="auto"/>
        <w:ind w:right="30" w:hanging="3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Aclaración: Independientemente de la presentación de esta información, la empresa deberá encontrarse inscripta en la Red de Proveedores (REDEPRO) - </w:t>
      </w:r>
      <w:r>
        <w:fldChar w:fldCharType="begin"/>
      </w:r>
      <w:r>
        <w:instrText xml:space="preserve"> HYPERLINK "http://www.redepro.gob.ar/" </w:instrText>
      </w:r>
      <w:r>
        <w:fldChar w:fldCharType="separate"/>
      </w:r>
      <w:r>
        <w:rPr>
          <w:rFonts w:ascii="Times New Roman" w:eastAsia="Times New Roman" w:hAnsi="Times New Roman" w:cs="Times New Roman"/>
          <w:sz w:val="20"/>
          <w:szCs w:val="20"/>
        </w:rPr>
        <w:t>WWW.REDEPRO.GOB.AR con la información actualizada.</w:t>
      </w:r>
    </w:p>
    <w:p w:rsidR="00437059" w:rsidRDefault="00FD0406">
      <w:pPr>
        <w:widowControl w:val="0"/>
        <w:spacing w:before="57" w:after="0" w:line="360" w:lineRule="auto"/>
        <w:ind w:right="30" w:hanging="3"/>
        <w:rPr>
          <w:rFonts w:ascii="Times New Roman" w:eastAsia="Times New Roman" w:hAnsi="Times New Roman" w:cs="Times New Roman"/>
          <w:i/>
          <w:sz w:val="24"/>
          <w:szCs w:val="24"/>
        </w:rPr>
      </w:pPr>
      <w:r>
        <w:fldChar w:fldCharType="end"/>
      </w:r>
    </w:p>
    <w:p w:rsidR="00437059" w:rsidRDefault="00FD0406">
      <w:pPr>
        <w:widowControl w:val="0"/>
        <w:numPr>
          <w:ilvl w:val="0"/>
          <w:numId w:val="1"/>
        </w:numPr>
        <w:spacing w:before="57" w:after="0" w:line="360" w:lineRule="auto"/>
        <w:ind w:right="30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Información de la empresa</w:t>
      </w:r>
    </w:p>
    <w:p w:rsidR="00437059" w:rsidRDefault="00FD0406">
      <w:pPr>
        <w:widowControl w:val="0"/>
        <w:numPr>
          <w:ilvl w:val="1"/>
          <w:numId w:val="1"/>
        </w:numPr>
        <w:spacing w:after="0" w:line="360" w:lineRule="auto"/>
        <w:ind w:right="3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Razón social:</w:t>
      </w:r>
    </w:p>
    <w:p w:rsidR="00437059" w:rsidRDefault="00FD0406">
      <w:pPr>
        <w:widowControl w:val="0"/>
        <w:numPr>
          <w:ilvl w:val="1"/>
          <w:numId w:val="1"/>
        </w:numPr>
        <w:spacing w:after="0" w:line="360" w:lineRule="auto"/>
        <w:ind w:right="3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C.U.I.T.:</w:t>
      </w:r>
    </w:p>
    <w:p w:rsidR="00437059" w:rsidRDefault="00FD0406">
      <w:pPr>
        <w:widowControl w:val="0"/>
        <w:numPr>
          <w:ilvl w:val="1"/>
          <w:numId w:val="1"/>
        </w:numPr>
        <w:spacing w:after="0" w:line="360" w:lineRule="auto"/>
        <w:ind w:right="30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Fecha de constitución:</w:t>
      </w:r>
    </w:p>
    <w:p w:rsidR="00437059" w:rsidRDefault="00FD0406">
      <w:pPr>
        <w:widowControl w:val="0"/>
        <w:numPr>
          <w:ilvl w:val="1"/>
          <w:numId w:val="1"/>
        </w:numPr>
        <w:spacing w:after="0" w:line="360" w:lineRule="auto"/>
        <w:ind w:right="30"/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N°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Inscripción en el REGISTRO ÚNICO DE LA MATRIZ PRODUCTIVA (R.U.M.P.): </w:t>
      </w:r>
    </w:p>
    <w:p w:rsidR="00437059" w:rsidRDefault="00FD0406">
      <w:pPr>
        <w:widowControl w:val="0"/>
        <w:numPr>
          <w:ilvl w:val="1"/>
          <w:numId w:val="1"/>
        </w:numPr>
        <w:spacing w:after="0" w:line="360" w:lineRule="auto"/>
        <w:ind w:right="30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Domicilio Legal:</w:t>
      </w:r>
    </w:p>
    <w:p w:rsidR="00437059" w:rsidRDefault="00FD0406">
      <w:pPr>
        <w:widowControl w:val="0"/>
        <w:numPr>
          <w:ilvl w:val="1"/>
          <w:numId w:val="1"/>
        </w:numPr>
        <w:spacing w:after="0" w:line="360" w:lineRule="auto"/>
        <w:ind w:right="30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Domicilio Productivo. Ubicación de la planta principal de producción:</w:t>
      </w:r>
    </w:p>
    <w:p w:rsidR="00437059" w:rsidRDefault="00437059">
      <w:pPr>
        <w:widowControl w:val="0"/>
        <w:spacing w:before="57" w:after="0" w:line="360" w:lineRule="auto"/>
        <w:ind w:left="720" w:right="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9"/>
        <w:tblW w:w="97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0"/>
        <w:gridCol w:w="4520"/>
        <w:gridCol w:w="1724"/>
        <w:gridCol w:w="2266"/>
      </w:tblGrid>
      <w:tr w:rsidR="00437059">
        <w:trPr>
          <w:trHeight w:val="391"/>
        </w:trPr>
        <w:tc>
          <w:tcPr>
            <w:tcW w:w="1240" w:type="dxa"/>
            <w:shd w:val="clear" w:color="auto" w:fill="F9BE8F"/>
          </w:tcPr>
          <w:p w:rsidR="00437059" w:rsidRDefault="00FD0406">
            <w:pPr>
              <w:widowControl w:val="0"/>
              <w:spacing w:before="6" w:after="0" w:line="360" w:lineRule="auto"/>
              <w:ind w:right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Dirección</w:t>
            </w:r>
          </w:p>
        </w:tc>
        <w:tc>
          <w:tcPr>
            <w:tcW w:w="4520" w:type="dxa"/>
          </w:tcPr>
          <w:p w:rsidR="00437059" w:rsidRDefault="00437059">
            <w:pPr>
              <w:widowControl w:val="0"/>
              <w:spacing w:after="0" w:line="360" w:lineRule="auto"/>
              <w:ind w:right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shd w:val="clear" w:color="auto" w:fill="F9BE8F"/>
          </w:tcPr>
          <w:p w:rsidR="00437059" w:rsidRDefault="00FD0406">
            <w:pPr>
              <w:widowControl w:val="0"/>
              <w:spacing w:before="6" w:after="0" w:line="360" w:lineRule="auto"/>
              <w:ind w:right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Código postal</w:t>
            </w:r>
          </w:p>
        </w:tc>
        <w:tc>
          <w:tcPr>
            <w:tcW w:w="2266" w:type="dxa"/>
          </w:tcPr>
          <w:p w:rsidR="00437059" w:rsidRDefault="00437059">
            <w:pPr>
              <w:widowControl w:val="0"/>
              <w:spacing w:after="0" w:line="360" w:lineRule="auto"/>
              <w:ind w:right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059">
        <w:trPr>
          <w:trHeight w:val="388"/>
        </w:trPr>
        <w:tc>
          <w:tcPr>
            <w:tcW w:w="1240" w:type="dxa"/>
            <w:shd w:val="clear" w:color="auto" w:fill="F9BE8F"/>
          </w:tcPr>
          <w:p w:rsidR="00437059" w:rsidRDefault="00FD0406">
            <w:pPr>
              <w:widowControl w:val="0"/>
              <w:spacing w:before="6" w:after="0" w:line="360" w:lineRule="auto"/>
              <w:ind w:right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Localidad</w:t>
            </w:r>
          </w:p>
        </w:tc>
        <w:tc>
          <w:tcPr>
            <w:tcW w:w="4520" w:type="dxa"/>
          </w:tcPr>
          <w:p w:rsidR="00437059" w:rsidRDefault="00437059">
            <w:pPr>
              <w:widowControl w:val="0"/>
              <w:spacing w:after="0" w:line="360" w:lineRule="auto"/>
              <w:ind w:right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shd w:val="clear" w:color="auto" w:fill="F9BE8F"/>
          </w:tcPr>
          <w:p w:rsidR="00437059" w:rsidRDefault="00FD0406">
            <w:pPr>
              <w:widowControl w:val="0"/>
              <w:spacing w:before="6" w:after="0" w:line="360" w:lineRule="auto"/>
              <w:ind w:right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Teléfono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N°</w:t>
            </w:r>
            <w:proofErr w:type="spellEnd"/>
          </w:p>
        </w:tc>
        <w:tc>
          <w:tcPr>
            <w:tcW w:w="2266" w:type="dxa"/>
          </w:tcPr>
          <w:p w:rsidR="00437059" w:rsidRDefault="00437059">
            <w:pPr>
              <w:widowControl w:val="0"/>
              <w:spacing w:after="0" w:line="360" w:lineRule="auto"/>
              <w:ind w:right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059">
        <w:trPr>
          <w:trHeight w:val="390"/>
        </w:trPr>
        <w:tc>
          <w:tcPr>
            <w:tcW w:w="1240" w:type="dxa"/>
            <w:shd w:val="clear" w:color="auto" w:fill="F9BE8F"/>
          </w:tcPr>
          <w:p w:rsidR="00437059" w:rsidRDefault="00FD0406">
            <w:pPr>
              <w:widowControl w:val="0"/>
              <w:spacing w:before="6" w:after="0" w:line="360" w:lineRule="auto"/>
              <w:ind w:right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Provincia</w:t>
            </w:r>
          </w:p>
        </w:tc>
        <w:tc>
          <w:tcPr>
            <w:tcW w:w="4520" w:type="dxa"/>
          </w:tcPr>
          <w:p w:rsidR="00437059" w:rsidRDefault="00437059">
            <w:pPr>
              <w:widowControl w:val="0"/>
              <w:spacing w:after="0" w:line="360" w:lineRule="auto"/>
              <w:ind w:right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shd w:val="clear" w:color="auto" w:fill="F9BE8F"/>
          </w:tcPr>
          <w:p w:rsidR="00437059" w:rsidRDefault="00FD0406">
            <w:pPr>
              <w:widowControl w:val="0"/>
              <w:spacing w:before="6" w:after="0" w:line="360" w:lineRule="auto"/>
              <w:ind w:right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Propia o alquilada</w:t>
            </w:r>
          </w:p>
        </w:tc>
        <w:tc>
          <w:tcPr>
            <w:tcW w:w="2266" w:type="dxa"/>
          </w:tcPr>
          <w:p w:rsidR="00437059" w:rsidRDefault="00437059">
            <w:pPr>
              <w:widowControl w:val="0"/>
              <w:spacing w:after="0" w:line="360" w:lineRule="auto"/>
              <w:ind w:right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059">
        <w:trPr>
          <w:trHeight w:val="388"/>
        </w:trPr>
        <w:tc>
          <w:tcPr>
            <w:tcW w:w="1240" w:type="dxa"/>
            <w:shd w:val="clear" w:color="auto" w:fill="F9BE8F"/>
          </w:tcPr>
          <w:p w:rsidR="00437059" w:rsidRDefault="00FD0406">
            <w:pPr>
              <w:widowControl w:val="0"/>
              <w:spacing w:before="6" w:after="0" w:line="360" w:lineRule="auto"/>
              <w:ind w:right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4520" w:type="dxa"/>
          </w:tcPr>
          <w:p w:rsidR="00437059" w:rsidRDefault="00437059">
            <w:pPr>
              <w:widowControl w:val="0"/>
              <w:spacing w:after="0" w:line="360" w:lineRule="auto"/>
              <w:ind w:right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shd w:val="clear" w:color="auto" w:fill="F9BE8F"/>
          </w:tcPr>
          <w:p w:rsidR="00437059" w:rsidRDefault="00FD0406">
            <w:pPr>
              <w:widowControl w:val="0"/>
              <w:spacing w:before="6" w:after="0" w:line="360" w:lineRule="auto"/>
              <w:ind w:right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Página web</w:t>
            </w:r>
          </w:p>
        </w:tc>
        <w:tc>
          <w:tcPr>
            <w:tcW w:w="2266" w:type="dxa"/>
          </w:tcPr>
          <w:p w:rsidR="00437059" w:rsidRDefault="00437059">
            <w:pPr>
              <w:widowControl w:val="0"/>
              <w:spacing w:after="0" w:line="360" w:lineRule="auto"/>
              <w:ind w:right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37059" w:rsidRDefault="00437059">
      <w:pPr>
        <w:widowControl w:val="0"/>
        <w:spacing w:before="57" w:after="0" w:line="360" w:lineRule="auto"/>
        <w:ind w:left="1440" w:right="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7059" w:rsidRDefault="00FD0406">
      <w:pPr>
        <w:widowControl w:val="0"/>
        <w:numPr>
          <w:ilvl w:val="1"/>
          <w:numId w:val="1"/>
        </w:numPr>
        <w:spacing w:before="57" w:after="0" w:line="360" w:lineRule="auto"/>
        <w:ind w:right="30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Datos de los/las propietarios/as o socios/as (completar tabla):</w:t>
      </w:r>
    </w:p>
    <w:tbl>
      <w:tblPr>
        <w:tblStyle w:val="afa"/>
        <w:tblW w:w="8838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486"/>
        <w:gridCol w:w="2056"/>
        <w:gridCol w:w="2582"/>
        <w:gridCol w:w="714"/>
      </w:tblGrid>
      <w:tr w:rsidR="00437059">
        <w:trPr>
          <w:trHeight w:val="575"/>
        </w:trPr>
        <w:tc>
          <w:tcPr>
            <w:tcW w:w="3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BF8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Nombre y apellido</w:t>
            </w:r>
          </w:p>
        </w:tc>
        <w:tc>
          <w:tcPr>
            <w:tcW w:w="20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BF8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Tipo y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documento</w:t>
            </w:r>
          </w:p>
        </w:tc>
        <w:tc>
          <w:tcPr>
            <w:tcW w:w="3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BF8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Participación %</w:t>
            </w:r>
          </w:p>
        </w:tc>
      </w:tr>
      <w:tr w:rsidR="00437059">
        <w:trPr>
          <w:trHeight w:val="455"/>
        </w:trPr>
        <w:tc>
          <w:tcPr>
            <w:tcW w:w="3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37059">
        <w:trPr>
          <w:trHeight w:val="455"/>
        </w:trPr>
        <w:tc>
          <w:tcPr>
            <w:tcW w:w="3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37059">
        <w:trPr>
          <w:trHeight w:val="455"/>
        </w:trPr>
        <w:tc>
          <w:tcPr>
            <w:tcW w:w="3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437059" w:rsidRDefault="00FD0406">
      <w:pPr>
        <w:numPr>
          <w:ilvl w:val="1"/>
          <w:numId w:val="1"/>
        </w:numPr>
        <w:spacing w:before="240" w:after="200" w:line="36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Nombre de las personas responsables del Proyecto:</w:t>
      </w:r>
    </w:p>
    <w:tbl>
      <w:tblPr>
        <w:tblStyle w:val="afb"/>
        <w:tblW w:w="8838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7"/>
        <w:gridCol w:w="1524"/>
        <w:gridCol w:w="1916"/>
        <w:gridCol w:w="2511"/>
      </w:tblGrid>
      <w:tr w:rsidR="00437059">
        <w:trPr>
          <w:trHeight w:val="455"/>
        </w:trPr>
        <w:tc>
          <w:tcPr>
            <w:tcW w:w="2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BF8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Nombre y apellido</w:t>
            </w:r>
          </w:p>
        </w:tc>
        <w:tc>
          <w:tcPr>
            <w:tcW w:w="15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BF8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Cargo</w:t>
            </w:r>
          </w:p>
        </w:tc>
        <w:tc>
          <w:tcPr>
            <w:tcW w:w="1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BF8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Teléfono</w:t>
            </w:r>
          </w:p>
        </w:tc>
        <w:tc>
          <w:tcPr>
            <w:tcW w:w="25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BF8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Correo electrónico</w:t>
            </w:r>
          </w:p>
        </w:tc>
      </w:tr>
      <w:tr w:rsidR="00437059">
        <w:trPr>
          <w:trHeight w:val="455"/>
        </w:trPr>
        <w:tc>
          <w:tcPr>
            <w:tcW w:w="28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059">
        <w:trPr>
          <w:trHeight w:val="455"/>
        </w:trPr>
        <w:tc>
          <w:tcPr>
            <w:tcW w:w="28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059">
        <w:trPr>
          <w:trHeight w:val="455"/>
        </w:trPr>
        <w:tc>
          <w:tcPr>
            <w:tcW w:w="28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37059" w:rsidRDefault="0043705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7059" w:rsidRDefault="00FD0406">
      <w:pPr>
        <w:numPr>
          <w:ilvl w:val="1"/>
          <w:numId w:val="1"/>
        </w:numPr>
        <w:spacing w:before="240" w:after="200" w:line="36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Sector productivo al que se destina el proyecto en cuestión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(marcar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uno solo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 una cruz):</w:t>
      </w:r>
    </w:p>
    <w:tbl>
      <w:tblPr>
        <w:tblStyle w:val="afc"/>
        <w:tblW w:w="9555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70"/>
        <w:gridCol w:w="555"/>
        <w:gridCol w:w="3330"/>
        <w:gridCol w:w="570"/>
        <w:gridCol w:w="2445"/>
        <w:gridCol w:w="585"/>
      </w:tblGrid>
      <w:tr w:rsidR="00437059">
        <w:trPr>
          <w:trHeight w:val="1208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Salud</w:t>
            </w:r>
          </w:p>
        </w:tc>
        <w:tc>
          <w:tcPr>
            <w:tcW w:w="5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Autopartes y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Motopartes</w:t>
            </w:r>
            <w:proofErr w:type="spellEnd"/>
          </w:p>
        </w:tc>
        <w:tc>
          <w:tcPr>
            <w:tcW w:w="5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Minería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059">
        <w:trPr>
          <w:trHeight w:val="680"/>
        </w:trPr>
        <w:tc>
          <w:tcPr>
            <w:tcW w:w="20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Hidrocarburos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Transporte Ferroviario y Naval, Movilidad Sustentable y Aeroespacial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Tecnología Verde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059">
        <w:trPr>
          <w:trHeight w:val="750"/>
        </w:trPr>
        <w:tc>
          <w:tcPr>
            <w:tcW w:w="20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Defensa y Seguridad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Automatización y Robótica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Alimentos a Base de Plantas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059">
        <w:trPr>
          <w:trHeight w:val="905"/>
        </w:trPr>
        <w:tc>
          <w:tcPr>
            <w:tcW w:w="20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Producción Agropecuaria de Precisión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Maquinaria Agrícola y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Agropartes</w:t>
            </w:r>
            <w:proofErr w:type="spellEnd"/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37059" w:rsidRDefault="00437059">
      <w:pPr>
        <w:spacing w:before="240"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059" w:rsidRDefault="00FD0406">
      <w:pPr>
        <w:numPr>
          <w:ilvl w:val="1"/>
          <w:numId w:val="1"/>
        </w:numPr>
        <w:spacing w:before="240" w:after="200" w:line="36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Sub sector productivo al que se destina el proyecto en cuestión</w:t>
      </w:r>
      <w:r>
        <w:rPr>
          <w:rFonts w:ascii="Times New Roman" w:eastAsia="Times New Roman" w:hAnsi="Times New Roman" w:cs="Times New Roman"/>
          <w:sz w:val="24"/>
          <w:szCs w:val="24"/>
        </w:rPr>
        <w:t>. Por ejemplo, si el sector es Salud, el subsector es Equipamiento médico.</w:t>
      </w:r>
    </w:p>
    <w:tbl>
      <w:tblPr>
        <w:tblStyle w:val="afd"/>
        <w:tblW w:w="9495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495"/>
      </w:tblGrid>
      <w:tr w:rsidR="00437059">
        <w:trPr>
          <w:trHeight w:val="575"/>
        </w:trPr>
        <w:tc>
          <w:tcPr>
            <w:tcW w:w="9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37059" w:rsidRDefault="00437059">
      <w:pPr>
        <w:spacing w:after="200" w:line="36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059" w:rsidRDefault="00FD0406">
      <w:pPr>
        <w:numPr>
          <w:ilvl w:val="0"/>
          <w:numId w:val="1"/>
        </w:numPr>
        <w:spacing w:before="240" w:after="200" w:line="36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Información de la Asistencia Técnica</w:t>
      </w:r>
    </w:p>
    <w:p w:rsidR="00437059" w:rsidRDefault="00FD0406">
      <w:pPr>
        <w:numPr>
          <w:ilvl w:val="1"/>
          <w:numId w:val="1"/>
        </w:numPr>
        <w:spacing w:before="200" w:after="120" w:line="36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Categoría:</w:t>
      </w:r>
    </w:p>
    <w:p w:rsidR="00437059" w:rsidRDefault="00FD0406">
      <w:pPr>
        <w:spacing w:before="240" w:after="12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Marcar la opción correcta:</w:t>
      </w:r>
    </w:p>
    <w:tbl>
      <w:tblPr>
        <w:tblStyle w:val="afe"/>
        <w:tblW w:w="8838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65"/>
        <w:gridCol w:w="577"/>
        <w:gridCol w:w="2499"/>
        <w:gridCol w:w="577"/>
        <w:gridCol w:w="2528"/>
        <w:gridCol w:w="592"/>
      </w:tblGrid>
      <w:tr w:rsidR="00437059">
        <w:trPr>
          <w:trHeight w:val="1595"/>
        </w:trPr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Capacitación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5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Ensayos</w:t>
            </w:r>
          </w:p>
        </w:tc>
        <w:tc>
          <w:tcPr>
            <w:tcW w:w="5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Certificación</w:t>
            </w:r>
          </w:p>
        </w:tc>
        <w:tc>
          <w:tcPr>
            <w:tcW w:w="5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059">
        <w:trPr>
          <w:trHeight w:val="680"/>
        </w:trPr>
        <w:tc>
          <w:tcPr>
            <w:tcW w:w="2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Diseño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Desarrollo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Tecnologías de Gestión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059">
        <w:trPr>
          <w:trHeight w:val="680"/>
        </w:trPr>
        <w:tc>
          <w:tcPr>
            <w:tcW w:w="2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Calibraciones 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Industria 4.0 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Asesoramiento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059">
        <w:trPr>
          <w:trHeight w:val="540"/>
        </w:trPr>
        <w:tc>
          <w:tcPr>
            <w:tcW w:w="2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Otros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before="240"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37059" w:rsidRDefault="00FD0406">
      <w:pPr>
        <w:spacing w:before="24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 caso de haber seleccionado la opción “Otros”, detalle la misma: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ff"/>
        <w:tblW w:w="8838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838"/>
      </w:tblGrid>
      <w:tr w:rsidR="00437059">
        <w:trPr>
          <w:trHeight w:val="575"/>
        </w:trPr>
        <w:tc>
          <w:tcPr>
            <w:tcW w:w="8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37059" w:rsidRDefault="00FD0406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37059" w:rsidRDefault="00FD0406">
      <w:pPr>
        <w:numPr>
          <w:ilvl w:val="1"/>
          <w:numId w:val="1"/>
        </w:numPr>
        <w:spacing w:before="240" w:after="120" w:line="36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¿Qué asistencia técnica solicitan? (mencionar una sola)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ff0"/>
        <w:tblW w:w="8838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838"/>
      </w:tblGrid>
      <w:tr w:rsidR="00437059">
        <w:trPr>
          <w:trHeight w:val="575"/>
        </w:trPr>
        <w:tc>
          <w:tcPr>
            <w:tcW w:w="8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37059" w:rsidRDefault="00FD04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666666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>Ejemplo 1</w:t>
      </w:r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>. Tecnologías de Gestión.</w:t>
      </w:r>
    </w:p>
    <w:p w:rsidR="00437059" w:rsidRDefault="00FD04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666666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 xml:space="preserve">Ejemplo 2. </w:t>
      </w:r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>Ensayo de Estanqueidad y Hermeticidad en envolventes para gabinete, Grado IP.</w:t>
      </w:r>
    </w:p>
    <w:p w:rsidR="00437059" w:rsidRDefault="00FD04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666666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lastRenderedPageBreak/>
        <w:t xml:space="preserve">Ejemplo 3. </w:t>
      </w:r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>Ensayos de productos según ASTM F1717</w:t>
      </w:r>
    </w:p>
    <w:p w:rsidR="00437059" w:rsidRDefault="00FD04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666666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 xml:space="preserve">Ejemplo 4. </w:t>
      </w:r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>Capacitación y certificación del personal en Ensayos no Destructivos.</w:t>
      </w:r>
    </w:p>
    <w:p w:rsidR="00437059" w:rsidRDefault="004370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059" w:rsidRDefault="00FD0406">
      <w:pPr>
        <w:numPr>
          <w:ilvl w:val="1"/>
          <w:numId w:val="1"/>
        </w:numPr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Detallar en profundidad de la asistencia solici</w:t>
      </w:r>
      <w:r>
        <w:rPr>
          <w:rFonts w:ascii="Times New Roman" w:eastAsia="Times New Roman" w:hAnsi="Times New Roman" w:cs="Times New Roman"/>
          <w:sz w:val="24"/>
          <w:szCs w:val="24"/>
        </w:rPr>
        <w:t>tada (ser lo más específico posible)</w:t>
      </w:r>
    </w:p>
    <w:tbl>
      <w:tblPr>
        <w:tblStyle w:val="aff1"/>
        <w:tblW w:w="9525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525"/>
      </w:tblGrid>
      <w:tr w:rsidR="00437059">
        <w:trPr>
          <w:trHeight w:val="2670"/>
        </w:trPr>
        <w:tc>
          <w:tcPr>
            <w:tcW w:w="9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37059" w:rsidRDefault="00FD04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666666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>Ejemplo 1</w:t>
      </w:r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 xml:space="preserve">. Rediseño de </w:t>
      </w:r>
      <w:proofErr w:type="spellStart"/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>Layout</w:t>
      </w:r>
      <w:proofErr w:type="spellEnd"/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 xml:space="preserve"> en el sector de producción. Se desea rediseñar tres líneas de producción donde trabajan 15 operarios en una nave de 1.500m2. La empresa se dedica a la producción de envases plásticos. La</w:t>
      </w:r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 xml:space="preserve">s operaciones involucradas son: recepción, carga, inyección, corte, control de calidad, embalaje y despacho. </w:t>
      </w:r>
    </w:p>
    <w:p w:rsidR="00437059" w:rsidRDefault="00FD04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666666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>Ejemplo 2</w:t>
      </w:r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>. Se busca realizar el ensayo de resistencia al agua y polvo del equipo, Grado IP 54, para cumplir con la normativa IEC 60529 o su equiva</w:t>
      </w:r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 xml:space="preserve">lente IRAM. El producto a ensayar en un centro compacto de distribución eléctrica móvil para uso petrolero y minero y gabinete para tablero de control. </w:t>
      </w:r>
    </w:p>
    <w:p w:rsidR="00437059" w:rsidRDefault="00FD04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666666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>Ejemplo 3</w:t>
      </w:r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>. Ensayos mecánicos estáticos de implantes de columna según ASTM F1717 (modelo de un implante)</w:t>
      </w:r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 xml:space="preserve"> </w:t>
      </w:r>
    </w:p>
    <w:p w:rsidR="00437059" w:rsidRDefault="00FD04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666666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>Ejemplo 4</w:t>
      </w:r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 xml:space="preserve">. Capacitación y </w:t>
      </w:r>
      <w:proofErr w:type="gramStart"/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>certificación  en</w:t>
      </w:r>
      <w:proofErr w:type="gramEnd"/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 xml:space="preserve"> Líquidos Penetrantes Nivel 1 para reconocer las anomalías que se puedan presentar en la estructura de los productos. Buscamos contar con personal de la empresa que tenga la certificación para poder emitir infor</w:t>
      </w:r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>mes con firma de un profesional asegurando que el ensayo se realizó correctamente. Esto soluciona tener que contratar a terceros para emitir los certificados de ensayos de los productos.</w:t>
      </w:r>
    </w:p>
    <w:p w:rsidR="00437059" w:rsidRDefault="00437059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059" w:rsidRDefault="00FD0406">
      <w:pPr>
        <w:numPr>
          <w:ilvl w:val="1"/>
          <w:numId w:val="1"/>
        </w:numPr>
        <w:spacing w:after="0" w:line="36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¿Cuáles son los objetivos esperados de la asistencia solicitada?</w:t>
      </w:r>
    </w:p>
    <w:tbl>
      <w:tblPr>
        <w:tblStyle w:val="aff2"/>
        <w:tblW w:w="9495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495"/>
      </w:tblGrid>
      <w:tr w:rsidR="00437059">
        <w:trPr>
          <w:trHeight w:val="2025"/>
        </w:trPr>
        <w:tc>
          <w:tcPr>
            <w:tcW w:w="9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437059" w:rsidRDefault="00FD04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666666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>Ejemplo 1</w:t>
      </w:r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 xml:space="preserve">. Se desea mejorar la eficiencia del flujo de producción de las líneas para reducir </w:t>
      </w:r>
      <w:proofErr w:type="gramStart"/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>los  tiempos</w:t>
      </w:r>
      <w:proofErr w:type="gramEnd"/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 xml:space="preserve"> de producción, </w:t>
      </w:r>
      <w:proofErr w:type="spellStart"/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>takt</w:t>
      </w:r>
      <w:proofErr w:type="spellEnd"/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 xml:space="preserve">-time, SMED, identificar y reducir cuellos de botella. </w:t>
      </w:r>
    </w:p>
    <w:p w:rsidR="00437059" w:rsidRDefault="00FD04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666666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>Ejemplo 2</w:t>
      </w:r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>. Obtener los informes de aceptación de los ensayos para cumplir con la norma IEC 60529.</w:t>
      </w:r>
    </w:p>
    <w:p w:rsidR="00437059" w:rsidRDefault="00FD04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666666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>Ejemplo 3</w:t>
      </w:r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 xml:space="preserve">. Obtener los informes de aceptación de los ensayos para cumplir con la normativa ASTM F1717. </w:t>
      </w:r>
    </w:p>
    <w:p w:rsidR="00437059" w:rsidRDefault="00FD0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>Ejemplo 4</w:t>
      </w:r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>. Contar con personal de la empresa certificado para e</w:t>
      </w:r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>mitir informes de ensayo sin recurrir a terceros.</w:t>
      </w:r>
    </w:p>
    <w:p w:rsidR="00437059" w:rsidRDefault="00FD0406">
      <w:pPr>
        <w:numPr>
          <w:ilvl w:val="1"/>
          <w:numId w:val="1"/>
        </w:numPr>
        <w:spacing w:before="240" w:after="120" w:line="36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Cantidad de personas involucradas:</w:t>
      </w:r>
    </w:p>
    <w:tbl>
      <w:tblPr>
        <w:tblStyle w:val="aff3"/>
        <w:tblW w:w="9495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495"/>
      </w:tblGrid>
      <w:tr w:rsidR="00437059">
        <w:trPr>
          <w:trHeight w:val="575"/>
        </w:trPr>
        <w:tc>
          <w:tcPr>
            <w:tcW w:w="9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37059" w:rsidRDefault="00FD04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666666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 xml:space="preserve">Ejemplo 1. </w:t>
      </w:r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>El sector cuenta con 14 personas y 1 supervisor de planta.</w:t>
      </w:r>
    </w:p>
    <w:p w:rsidR="00437059" w:rsidRDefault="00FD040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666666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 xml:space="preserve">Ejemplo 2.- </w:t>
      </w:r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>No corresponde</w:t>
      </w:r>
    </w:p>
    <w:p w:rsidR="00437059" w:rsidRDefault="00FD040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666666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 xml:space="preserve">Ejemplo 3.- </w:t>
      </w:r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>No corresponde</w:t>
      </w:r>
    </w:p>
    <w:p w:rsidR="00437059" w:rsidRDefault="00FD040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666666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 xml:space="preserve">Ejemplo 4. </w:t>
      </w:r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>Se busca capacitar y certificar 4 personas.</w:t>
      </w:r>
    </w:p>
    <w:p w:rsidR="00437059" w:rsidRDefault="00FD0406">
      <w:pPr>
        <w:numPr>
          <w:ilvl w:val="1"/>
          <w:numId w:val="1"/>
        </w:numPr>
        <w:spacing w:before="240" w:after="120" w:line="36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Contacto persona responsable con conocimiento técnico de la asistencia técnica:</w:t>
      </w:r>
    </w:p>
    <w:tbl>
      <w:tblPr>
        <w:tblStyle w:val="aff4"/>
        <w:tblW w:w="9555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05"/>
        <w:gridCol w:w="1905"/>
        <w:gridCol w:w="1890"/>
        <w:gridCol w:w="3255"/>
      </w:tblGrid>
      <w:tr w:rsidR="00437059">
        <w:trPr>
          <w:trHeight w:val="788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Apellido y nombre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Cargo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Teléfono de contacto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Correo electrónico</w:t>
            </w:r>
          </w:p>
        </w:tc>
      </w:tr>
      <w:tr w:rsidR="00437059">
        <w:trPr>
          <w:trHeight w:val="575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ind w:right="-30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7059">
        <w:trPr>
          <w:trHeight w:val="575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7059">
        <w:trPr>
          <w:trHeight w:val="575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7059">
        <w:trPr>
          <w:trHeight w:val="575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7059">
        <w:trPr>
          <w:trHeight w:val="575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437059" w:rsidRDefault="0043705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666666"/>
          <w:sz w:val="24"/>
          <w:szCs w:val="24"/>
        </w:rPr>
      </w:pPr>
    </w:p>
    <w:p w:rsidR="00437059" w:rsidRDefault="00FD0406">
      <w:pPr>
        <w:numPr>
          <w:ilvl w:val="1"/>
          <w:numId w:val="1"/>
        </w:numPr>
        <w:spacing w:before="240" w:after="120" w:line="36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Personas a capacitar (en caso de corresponder):</w:t>
      </w:r>
    </w:p>
    <w:tbl>
      <w:tblPr>
        <w:tblStyle w:val="aff5"/>
        <w:tblW w:w="9570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30"/>
        <w:gridCol w:w="6690"/>
        <w:gridCol w:w="2250"/>
      </w:tblGrid>
      <w:tr w:rsidR="00437059">
        <w:trPr>
          <w:trHeight w:val="788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Apellido y nombre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Puesto</w:t>
            </w:r>
          </w:p>
        </w:tc>
      </w:tr>
      <w:tr w:rsidR="00437059">
        <w:trPr>
          <w:trHeight w:val="575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059">
        <w:trPr>
          <w:trHeight w:val="575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059">
        <w:trPr>
          <w:trHeight w:val="575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6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059">
        <w:trPr>
          <w:trHeight w:val="575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059">
        <w:trPr>
          <w:trHeight w:val="575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FD04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59" w:rsidRDefault="004370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37059" w:rsidRDefault="004370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059" w:rsidRDefault="00FD0406">
      <w:pPr>
        <w:numPr>
          <w:ilvl w:val="1"/>
          <w:numId w:val="1"/>
        </w:numPr>
        <w:spacing w:before="240" w:after="120" w:line="36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Adjuntar todo tipo de información relacionada a la asistencia técnica (catálogos, planos, croquis, normas, procedimientos, maquinaria involucrada, materiales, etc.)  para poder comprender en profundidad el trabajo a realizar.</w:t>
      </w:r>
    </w:p>
    <w:p w:rsidR="00437059" w:rsidRDefault="00FD0406">
      <w:pPr>
        <w:spacing w:before="240" w:after="120" w:line="360" w:lineRule="auto"/>
        <w:jc w:val="both"/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>Ejemplo 1.</w:t>
      </w: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column">
              <wp:posOffset>57152</wp:posOffset>
            </wp:positionH>
            <wp:positionV relativeFrom="paragraph">
              <wp:posOffset>471488</wp:posOffset>
            </wp:positionV>
            <wp:extent cx="1334770" cy="900016"/>
            <wp:effectExtent l="0" t="0" r="0" b="0"/>
            <wp:wrapNone/>
            <wp:docPr id="10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4770" cy="9000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37059" w:rsidRDefault="00FD0406">
      <w:pPr>
        <w:spacing w:before="240" w:after="120" w:line="360" w:lineRule="auto"/>
        <w:jc w:val="both"/>
        <w:rPr>
          <w:rFonts w:ascii="Times New Roman" w:eastAsia="Times New Roman" w:hAnsi="Times New Roman" w:cs="Times New Roman"/>
          <w:b/>
          <w:color w:val="666666"/>
          <w:sz w:val="24"/>
          <w:szCs w:val="24"/>
        </w:rPr>
      </w:pPr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>
            <wp:simplePos x="0" y="0"/>
            <wp:positionH relativeFrom="column">
              <wp:posOffset>3429000</wp:posOffset>
            </wp:positionH>
            <wp:positionV relativeFrom="paragraph">
              <wp:posOffset>128588</wp:posOffset>
            </wp:positionV>
            <wp:extent cx="1969770" cy="865102"/>
            <wp:effectExtent l="0" t="0" r="0" b="0"/>
            <wp:wrapNone/>
            <wp:docPr id="12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9770" cy="8651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37059" w:rsidRDefault="0043705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666666"/>
          <w:sz w:val="24"/>
          <w:szCs w:val="24"/>
        </w:rPr>
      </w:pPr>
    </w:p>
    <w:p w:rsidR="00437059" w:rsidRDefault="0043705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666666"/>
          <w:sz w:val="24"/>
          <w:szCs w:val="24"/>
        </w:rPr>
      </w:pPr>
    </w:p>
    <w:p w:rsidR="00437059" w:rsidRDefault="0043705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666666"/>
          <w:sz w:val="24"/>
          <w:szCs w:val="24"/>
        </w:rPr>
      </w:pPr>
    </w:p>
    <w:p w:rsidR="00437059" w:rsidRDefault="0043705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666666"/>
          <w:sz w:val="24"/>
          <w:szCs w:val="24"/>
        </w:rPr>
      </w:pPr>
    </w:p>
    <w:p w:rsidR="00437059" w:rsidRDefault="00FD0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>Imágen</w:t>
      </w:r>
      <w:proofErr w:type="spellEnd"/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 xml:space="preserve"> 1. Productos involucrados </w:t>
      </w:r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>Imágen</w:t>
      </w:r>
      <w:proofErr w:type="spellEnd"/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 xml:space="preserve"> 2. Maquinaria utilizada. Inyectora modelo all-268PET </w:t>
      </w:r>
    </w:p>
    <w:p w:rsidR="00437059" w:rsidRDefault="00FD0406">
      <w:pPr>
        <w:spacing w:before="240" w:after="12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noProof/>
        </w:rPr>
        <w:drawing>
          <wp:anchor distT="114300" distB="114300" distL="114300" distR="114300" simplePos="0" relativeHeight="251660288" behindDoc="0" locked="0" layoutInCell="1" hidden="0" allowOverlap="1">
            <wp:simplePos x="0" y="0"/>
            <wp:positionH relativeFrom="column">
              <wp:posOffset>171450</wp:posOffset>
            </wp:positionH>
            <wp:positionV relativeFrom="paragraph">
              <wp:posOffset>219075</wp:posOffset>
            </wp:positionV>
            <wp:extent cx="1314450" cy="1857375"/>
            <wp:effectExtent l="0" t="0" r="0" b="0"/>
            <wp:wrapNone/>
            <wp:docPr id="1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857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14300" distB="114300" distL="114300" distR="114300" simplePos="0" relativeHeight="251661312" behindDoc="0" locked="0" layoutInCell="1" hidden="0" allowOverlap="1">
            <wp:simplePos x="0" y="0"/>
            <wp:positionH relativeFrom="column">
              <wp:posOffset>3429000</wp:posOffset>
            </wp:positionH>
            <wp:positionV relativeFrom="paragraph">
              <wp:posOffset>285750</wp:posOffset>
            </wp:positionV>
            <wp:extent cx="2101271" cy="1789642"/>
            <wp:effectExtent l="0" t="0" r="0" b="0"/>
            <wp:wrapNone/>
            <wp:docPr id="9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01271" cy="178964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37059" w:rsidRDefault="00437059">
      <w:pPr>
        <w:spacing w:before="240"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7059" w:rsidRDefault="00437059">
      <w:pPr>
        <w:spacing w:before="240"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7059" w:rsidRDefault="00437059">
      <w:pPr>
        <w:spacing w:before="240"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7059" w:rsidRDefault="00437059">
      <w:pPr>
        <w:spacing w:before="240"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7059" w:rsidRDefault="00FD0406">
      <w:pPr>
        <w:spacing w:before="240" w:after="12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>Imágen</w:t>
      </w:r>
      <w:proofErr w:type="spellEnd"/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 xml:space="preserve"> 3. Certificado ISO 9001:2015</w:t>
      </w:r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ab/>
        <w:t xml:space="preserve">          Imagen 4. Flujograma de procesos.</w:t>
      </w:r>
    </w:p>
    <w:p w:rsidR="00437059" w:rsidRDefault="00FD04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666666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 xml:space="preserve">Ejemplo 2. </w:t>
      </w:r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>Se adjunta norma IRAM 2444-1/IEC 60529. Imágenes adjuntas del producto, dimensiones del mismo, y detalle del mecanismo de cierre de la puerta.</w:t>
      </w:r>
    </w:p>
    <w:p w:rsidR="00437059" w:rsidRDefault="00FD04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666666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lastRenderedPageBreak/>
        <w:t xml:space="preserve">Ejemplo 3. </w:t>
      </w:r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>Se adjunta norma ASTM F1717. Imágenes adjuntas del producto, dimensiones del mismo, y detalle del meca</w:t>
      </w:r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>nismo de cierre de la puerta.</w:t>
      </w:r>
    </w:p>
    <w:p w:rsidR="00437059" w:rsidRDefault="00FD040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666666"/>
          <w:sz w:val="20"/>
          <w:szCs w:val="20"/>
        </w:rPr>
        <w:t>Ejemplo 4. S</w:t>
      </w:r>
      <w:r>
        <w:rPr>
          <w:rFonts w:ascii="Times New Roman" w:eastAsia="Times New Roman" w:hAnsi="Times New Roman" w:cs="Times New Roman"/>
          <w:color w:val="666666"/>
          <w:sz w:val="20"/>
          <w:szCs w:val="20"/>
        </w:rPr>
        <w:t>e adjuntan imágenes de los D.N.I. de las personas que realizarán el curso.</w:t>
      </w:r>
    </w:p>
    <w:p w:rsidR="00437059" w:rsidRDefault="004370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059" w:rsidRDefault="00437059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37059" w:rsidRDefault="00437059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37059" w:rsidRDefault="00FD0406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Nota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:</w:t>
      </w:r>
    </w:p>
    <w:p w:rsidR="00437059" w:rsidRDefault="00FD0406">
      <w:pPr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Todas las manifestaciones efectuadas en el presente se realizan en carácter de Declaración Jurada.</w:t>
      </w:r>
    </w:p>
    <w:p w:rsidR="00437059" w:rsidRDefault="00FD0406">
      <w:pPr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La presentación de este formulario implica la aceptación de toda la normativa aplicable al Programa.</w:t>
      </w:r>
    </w:p>
    <w:p w:rsidR="00437059" w:rsidRDefault="00FD0406">
      <w:pPr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El solicitante declara tener conocimiento de que la presentación de este formulario no implica la constitución de derecho alguno a su favor ni en grado de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expectativa y se compromete a comunicar toda modificación de las circunstancias declaradas en el presente formulario en el término de 72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hs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 hábiles de producido hasta la notificación del resultado de su evaluación.</w:t>
      </w:r>
    </w:p>
    <w:p w:rsidR="00437059" w:rsidRDefault="00FD0406">
      <w:pPr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Asimismo, se compromete, en caso de resu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ltar beneficiario de alguna de las herramientas previstas en el Programa, a mantener actualizada la información presentada en el REDEPRO hasta la finalización del proyecto, informando todo cambio en el término de 72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hs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 hábiles de producido.</w:t>
      </w:r>
    </w:p>
    <w:p w:rsidR="00437059" w:rsidRDefault="00FD0406">
      <w:pPr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El solicitante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se compromete a realizar los aportes de contraparte a su cargo en tiempo y forma; los que aplicará a la estricta y fiel ejecución del Proyecto en los plazos que se establezcan.</w:t>
      </w:r>
    </w:p>
    <w:p w:rsidR="00437059" w:rsidRDefault="00FD0406">
      <w:pPr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</w:rPr>
        <w:t>Personas Jurídicas</w:t>
      </w:r>
    </w:p>
    <w:p w:rsidR="00437059" w:rsidRDefault="00FD0406">
      <w:pPr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Declaro:</w:t>
      </w:r>
    </w:p>
    <w:p w:rsidR="00437059" w:rsidRDefault="00FD0406">
      <w:pPr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a) Que la EMPRESA que represento se encuentra cons</w:t>
      </w:r>
      <w:r>
        <w:rPr>
          <w:rFonts w:ascii="Times New Roman" w:eastAsia="Times New Roman" w:hAnsi="Times New Roman" w:cs="Times New Roman"/>
          <w:sz w:val="20"/>
          <w:szCs w:val="20"/>
        </w:rPr>
        <w:t>tituida en la REPÚBLICA ARGENTINA y/o se encuentra habilitada por los organismos correspondientes para desarrollar actividades dentro de su territorio de acuerdo al régimen jurídico vigente.</w:t>
      </w:r>
    </w:p>
    <w:p w:rsidR="00437059" w:rsidRDefault="00FD0406">
      <w:pPr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b) Que la EMPRESA que represento tiene al menos UN (1) año de act</w:t>
      </w:r>
      <w:r>
        <w:rPr>
          <w:rFonts w:ascii="Times New Roman" w:eastAsia="Times New Roman" w:hAnsi="Times New Roman" w:cs="Times New Roman"/>
          <w:sz w:val="20"/>
          <w:szCs w:val="20"/>
        </w:rPr>
        <w:t>ividad económica continua en la REPÚBLICA ARGENTINA, comprobable mediante la acreditación de ventas, facturación u otro medio análogo.</w:t>
      </w:r>
    </w:p>
    <w:p w:rsidR="00437059" w:rsidRDefault="00FD0406">
      <w:pPr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c) Que la EMPRESA que represento está inscripta en la ADMINISTRACIÓN FEDERAL DE INGRESOS PÚBLICOS (AFIP), entidad autárquica en el ámbito del MINISTERIO DE ECONOMÍA, como EMPRESA industrial o de servicios industriales (para la actividad de “servicios indus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triales” se aplicará lo dispuesto por el CLASIFICADOR DE ACTIVIDADES ECONÓMICAS -CLAE-, aprobado por la Resolución General AFIP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N°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3537/2013, sección C - Industria manufacturera, o la que en el futuro la reemplace).</w:t>
      </w:r>
    </w:p>
    <w:p w:rsidR="00437059" w:rsidRDefault="00FD0406">
      <w:pPr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d) Que la EMPRESA que represento está in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scripta en el actual REGISTRO ÚNICO DE LA MATRIZ PRODUCTIVA (R.U.M.P.), creado por Resolución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N°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442 de fecha 8 de septiembre de 2016 del ex MINISTERIO DE PRODUCCIÓN y su modificatoria, y en la “Red de Proveedores” (REDEPRO), creada por la Resolución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N°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11</w:t>
      </w:r>
      <w:r>
        <w:rPr>
          <w:rFonts w:ascii="Times New Roman" w:eastAsia="Times New Roman" w:hAnsi="Times New Roman" w:cs="Times New Roman"/>
          <w:sz w:val="20"/>
          <w:szCs w:val="20"/>
        </w:rPr>
        <w:t>2 de fecha 21 de julio de 2020 de la Secretaría de Industria, Economía del Conocimiento y Gestión Comercial Externa del Ministerio de Desarrollo Productivo.</w:t>
      </w:r>
    </w:p>
    <w:p w:rsidR="00437059" w:rsidRDefault="00FD0406">
      <w:pPr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e) Que presto consentimiento para que se traten de forma automatizada los datos aportados y generad</w:t>
      </w:r>
      <w:r>
        <w:rPr>
          <w:rFonts w:ascii="Times New Roman" w:eastAsia="Times New Roman" w:hAnsi="Times New Roman" w:cs="Times New Roman"/>
          <w:sz w:val="20"/>
          <w:szCs w:val="20"/>
        </w:rPr>
        <w:t>os durante la participación de la EMPRESA que represento en el presente Programa, así como también para la publicación de los mismos.</w:t>
      </w:r>
    </w:p>
    <w:p w:rsidR="00437059" w:rsidRDefault="00FD0406">
      <w:pPr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f) Que la EMPRESA que represento no mantiene deudas exigibles de carácter fiscal y/o previsional; ni posee sentencia judic</w:t>
      </w:r>
      <w:r>
        <w:rPr>
          <w:rFonts w:ascii="Times New Roman" w:eastAsia="Times New Roman" w:hAnsi="Times New Roman" w:cs="Times New Roman"/>
          <w:sz w:val="20"/>
          <w:szCs w:val="20"/>
        </w:rPr>
        <w:t>ial ni decisión administrativa firme alguna que declare el incumplimiento en materia aduanera, cambiaria, impositiva, o previsional e imponga pago de impuestos, derechos, multas o recargos sin que se haya hecho efectivo dicho pago.</w:t>
      </w:r>
    </w:p>
    <w:p w:rsidR="00437059" w:rsidRDefault="00FD0406">
      <w:pPr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g) Que la EMPRESA que re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presento no se encuentra alcanzada por ninguna declaración de estado de quiebra, en el supuesto en que no se hubiere dispuesto la continuidad de la explotación, conforme a lo establecido en la Ley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Nº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24.522 y sus modificaciones.</w:t>
      </w:r>
    </w:p>
    <w:p w:rsidR="00437059" w:rsidRDefault="00FD0406">
      <w:pPr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h) Que no pesa sobre ningun</w:t>
      </w:r>
      <w:r>
        <w:rPr>
          <w:rFonts w:ascii="Times New Roman" w:eastAsia="Times New Roman" w:hAnsi="Times New Roman" w:cs="Times New Roman"/>
          <w:sz w:val="20"/>
          <w:szCs w:val="20"/>
        </w:rPr>
        <w:t>o de los representantes y/o directores de la EMPRESA condena por cualquier tipo de delito doloso, con penas privativas de la libertad o inhabilitación pendiente de cumplimiento, ni se encuentra transcurriendo un plazo igual al de la condena desde su cumpli</w:t>
      </w:r>
      <w:r>
        <w:rPr>
          <w:rFonts w:ascii="Times New Roman" w:eastAsia="Times New Roman" w:hAnsi="Times New Roman" w:cs="Times New Roman"/>
          <w:sz w:val="20"/>
          <w:szCs w:val="20"/>
        </w:rPr>
        <w:t>miento.</w:t>
      </w:r>
    </w:p>
    <w:p w:rsidR="00437059" w:rsidRDefault="00FD0406">
      <w:pPr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i) Que se ha presentado la documentación pertinente que me habilita a actuar en nombre de la EMPRESA que represento.</w:t>
      </w:r>
    </w:p>
    <w:p w:rsidR="00437059" w:rsidRDefault="00FD0406">
      <w:pPr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Personas Humanas</w:t>
      </w:r>
    </w:p>
    <w:p w:rsidR="00437059" w:rsidRDefault="00FD0406">
      <w:pPr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Declaro:</w:t>
      </w:r>
    </w:p>
    <w:p w:rsidR="00437059" w:rsidRDefault="00FD0406">
      <w:pPr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a) Tener al menos UN (1) año de actividad económica continúa en la REPÚBLICA ARGENTINA, comprobable media</w:t>
      </w:r>
      <w:r>
        <w:rPr>
          <w:rFonts w:ascii="Times New Roman" w:eastAsia="Times New Roman" w:hAnsi="Times New Roman" w:cs="Times New Roman"/>
          <w:sz w:val="20"/>
          <w:szCs w:val="20"/>
        </w:rPr>
        <w:t>nte la acreditación de ventas, facturación u otro medio análogo.</w:t>
      </w:r>
    </w:p>
    <w:p w:rsidR="00437059" w:rsidRDefault="00FD0406">
      <w:pPr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b) Haber realizado la inscripción en el actual REGISTRO ÚNICO DE LA MATRIZ PRODUCTIVA (R.U.M.P.), creado por Resolución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N°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442 de fecha 8 de septiembre de 2016 del ex MINISTERIO DE PRODUCCIÓN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y su modificatoria, y en la “Red de Proveedores” (REDEPRO), creada por la Resolución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N°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112 de fecha 21 de julio de 2020 de la Secretaría de Industria, Economía del Conocimiento y Gestión Comercial Externa del Ministerio de Desarrollo Productivo.</w:t>
      </w:r>
    </w:p>
    <w:p w:rsidR="00437059" w:rsidRDefault="00FD0406">
      <w:pPr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c) Prest</w:t>
      </w:r>
      <w:r>
        <w:rPr>
          <w:rFonts w:ascii="Times New Roman" w:eastAsia="Times New Roman" w:hAnsi="Times New Roman" w:cs="Times New Roman"/>
          <w:sz w:val="20"/>
          <w:szCs w:val="20"/>
        </w:rPr>
        <w:t>ar consentimiento para que se trate de forma automatizada los datos aportados y generados durante la participación en el presente Programa, así como también para la publicación de los mismos.</w:t>
      </w:r>
    </w:p>
    <w:p w:rsidR="00437059" w:rsidRDefault="00FD0406">
      <w:pPr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d) No mantener deudas exigibles de carácter fiscal y/o prevision</w:t>
      </w:r>
      <w:r>
        <w:rPr>
          <w:rFonts w:ascii="Times New Roman" w:eastAsia="Times New Roman" w:hAnsi="Times New Roman" w:cs="Times New Roman"/>
          <w:sz w:val="20"/>
          <w:szCs w:val="20"/>
        </w:rPr>
        <w:t>al; ni poseer sentencia judicial o decisión administrativa firme alguna que declare el incumplimiento en materia aduanera, cambiaria, impositiva, o previsional e imponga pago de impuestos, derechos, multas o recargos sin se haya hecho efectivo dicho pago.</w:t>
      </w:r>
    </w:p>
    <w:p w:rsidR="00437059" w:rsidRDefault="00FD0406">
      <w:pPr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e) No haber recibido condena por cualquier tipo de delito doloso, con penas privativas de la libertad o inhabilitación, mientras no haya transcurrido un tiempo igual al de la condena.</w:t>
      </w:r>
    </w:p>
    <w:p w:rsidR="00437059" w:rsidRDefault="00FD0406">
      <w:pPr>
        <w:spacing w:after="20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437059" w:rsidRDefault="00FD0406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37059" w:rsidRDefault="00FD0406">
      <w:pPr>
        <w:spacing w:before="140" w:line="36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.……………………………….</w: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62336" behindDoc="0" locked="0" layoutInCell="1" hidden="0" allowOverlap="1">
                <wp:simplePos x="0" y="0"/>
                <wp:positionH relativeFrom="column">
                  <wp:posOffset>3629025</wp:posOffset>
                </wp:positionH>
                <wp:positionV relativeFrom="paragraph">
                  <wp:posOffset>180975</wp:posOffset>
                </wp:positionV>
                <wp:extent cx="1838325" cy="668962"/>
                <wp:effectExtent l="0" t="0" r="0" b="0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32950" y="1776125"/>
                          <a:ext cx="1789800" cy="6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37059" w:rsidRDefault="00FD0406">
                            <w:pPr>
                              <w:spacing w:before="240" w:after="240" w:line="36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Firma del Representante Legal de la Empresa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3629025</wp:posOffset>
                </wp:positionH>
                <wp:positionV relativeFrom="paragraph">
                  <wp:posOffset>180975</wp:posOffset>
                </wp:positionV>
                <wp:extent cx="1838325" cy="668962"/>
                <wp:effectExtent b="0" l="0" r="0" t="0"/>
                <wp:wrapNone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8325" cy="66896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63360" behindDoc="0" locked="0" layoutInCell="1" hidden="0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266700</wp:posOffset>
                </wp:positionV>
                <wp:extent cx="1299788" cy="436814"/>
                <wp:effectExtent l="0" t="0" r="0" b="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32950" y="1776125"/>
                          <a:ext cx="1140900" cy="36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37059" w:rsidRDefault="00FD0406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>Fecha y Lugar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485775</wp:posOffset>
                </wp:positionH>
                <wp:positionV relativeFrom="paragraph">
                  <wp:posOffset>266700</wp:posOffset>
                </wp:positionV>
                <wp:extent cx="1299788" cy="436814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9788" cy="43681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37059" w:rsidRDefault="00FD0406">
      <w:pPr>
        <w:spacing w:before="140" w:line="36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</w:t>
      </w:r>
    </w:p>
    <w:p w:rsidR="00437059" w:rsidRDefault="00FD0406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437059" w:rsidRDefault="00FD0406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437059" w:rsidRDefault="00FD0406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437059" w:rsidRDefault="00FD0406">
      <w:pPr>
        <w:spacing w:before="140" w:line="36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.……………………………….</w: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64384" behindDoc="0" locked="0" layoutInCell="1" hidden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352425</wp:posOffset>
                </wp:positionV>
                <wp:extent cx="2171700" cy="415178"/>
                <wp:effectExtent l="0" t="0" r="0" b="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32950" y="1776125"/>
                          <a:ext cx="1927500" cy="3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37059" w:rsidRDefault="00FD0406">
                            <w:pPr>
                              <w:spacing w:before="120" w:line="360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Carácter de la representación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352425</wp:posOffset>
                </wp:positionV>
                <wp:extent cx="2171700" cy="415178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1700" cy="41517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65408" behindDoc="0" locked="0" layoutInCell="1" hidden="0" allowOverlap="1">
                <wp:simplePos x="0" y="0"/>
                <wp:positionH relativeFrom="column">
                  <wp:posOffset>3952875</wp:posOffset>
                </wp:positionH>
                <wp:positionV relativeFrom="paragraph">
                  <wp:posOffset>366713</wp:posOffset>
                </wp:positionV>
                <wp:extent cx="1299788" cy="390525"/>
                <wp:effectExtent l="0" t="0" r="0" b="0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32950" y="1776125"/>
                          <a:ext cx="1140900" cy="36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37059" w:rsidRDefault="00FD0406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>Aclaración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3952875</wp:posOffset>
                </wp:positionH>
                <wp:positionV relativeFrom="paragraph">
                  <wp:posOffset>366713</wp:posOffset>
                </wp:positionV>
                <wp:extent cx="1299788" cy="390525"/>
                <wp:effectExtent b="0" l="0" r="0" t="0"/>
                <wp:wrapNone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9788" cy="390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37059" w:rsidRDefault="00FD0406">
      <w:pPr>
        <w:spacing w:before="12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</w:t>
      </w:r>
    </w:p>
    <w:p w:rsidR="00437059" w:rsidRDefault="00437059">
      <w:pPr>
        <w:spacing w:before="120" w:line="360" w:lineRule="auto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</w:p>
    <w:sectPr w:rsidR="00437059">
      <w:pgSz w:w="12240" w:h="15840"/>
      <w:pgMar w:top="1417" w:right="1332" w:bottom="1417" w:left="1275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0406" w:rsidRDefault="00FD0406">
      <w:pPr>
        <w:spacing w:after="0" w:line="240" w:lineRule="auto"/>
      </w:pPr>
      <w:r>
        <w:separator/>
      </w:r>
    </w:p>
  </w:endnote>
  <w:endnote w:type="continuationSeparator" w:id="0">
    <w:p w:rsidR="00FD0406" w:rsidRDefault="00FD0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0406" w:rsidRDefault="00FD0406">
      <w:pPr>
        <w:spacing w:after="0" w:line="240" w:lineRule="auto"/>
      </w:pPr>
      <w:r>
        <w:separator/>
      </w:r>
    </w:p>
  </w:footnote>
  <w:footnote w:type="continuationSeparator" w:id="0">
    <w:p w:rsidR="00FD0406" w:rsidRDefault="00FD0406">
      <w:pPr>
        <w:spacing w:after="0" w:line="240" w:lineRule="auto"/>
      </w:pPr>
      <w:r>
        <w:continuationSeparator/>
      </w:r>
    </w:p>
  </w:footnote>
  <w:footnote w:id="1">
    <w:p w:rsidR="00437059" w:rsidRDefault="00FD040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En caso de haber seleccionado la opción: “Capacitaciones” les recomendamos visitar el siguiente sitio: </w:t>
      </w:r>
      <w:r>
        <w:rPr>
          <w:rFonts w:ascii="Times New Roman" w:eastAsia="Times New Roman" w:hAnsi="Times New Roman" w:cs="Times New Roman"/>
          <w:color w:val="1155CC"/>
          <w:sz w:val="18"/>
          <w:szCs w:val="18"/>
          <w:u w:val="single"/>
        </w:rPr>
        <w:t>https://www.inti.gob.ar/capacitaciones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</w:footnote>
  <w:footnote w:id="2">
    <w:p w:rsidR="00437059" w:rsidRDefault="00FD040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El Programa financia hasta el 70% del costo de la Asistencia Técnica, a excepción de los supuestos en los que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la BENEFICIARIA se encuentre clasificada como empresa “Micro” de la actividad Industrial, según la clasificación establecida por la Resolución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N°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 220/19 de la ex SECRETARIA DE EMPRENDEDORES Y DE LA PEQUEÑA Y MEDIANA EMPRESA del ex MINISTERIO DE PRODUCCIÓN </w:t>
      </w:r>
      <w:r>
        <w:rPr>
          <w:rFonts w:ascii="Times New Roman" w:eastAsia="Times New Roman" w:hAnsi="Times New Roman" w:cs="Times New Roman"/>
          <w:sz w:val="18"/>
          <w:szCs w:val="18"/>
        </w:rPr>
        <w:t>Y TRABAJO y sus modificatorias, o la que en el futuro la reemplace, en cuyo caso el 100 % del costo de la herramienta se encuentra a cargo del Programa. El beneficio de AT en los casos en los que ésta se destine a la identificación y aplicación de las HERR</w:t>
      </w:r>
      <w:r>
        <w:rPr>
          <w:rFonts w:ascii="Times New Roman" w:eastAsia="Times New Roman" w:hAnsi="Times New Roman" w:cs="Times New Roman"/>
          <w:sz w:val="18"/>
          <w:szCs w:val="18"/>
        </w:rPr>
        <w:t>AMIENTAS DE TECNOLOGÍAS DE GESTIÓN, será del CIEN POR CIENTO (100 %) hasta la suma de PESOS OCHOCIENTOS MIL ($800.000) en concepto de costo de servicio por PROYECTO aprobado, independientemente del tamaño de la empresa. La Asistencia Técnica no puede exced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er la suma de PESOS DOS MILLONES QUINIENTOS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MIL  (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>$2.500.000) en concepto de costo de servicios por PROYECTO aprobado. La Asistencia Técnica se implementará a través del INTI y/o mediante otras instituciones técnicas con quienes se celebren Convenios al ef</w:t>
      </w:r>
      <w:r>
        <w:rPr>
          <w:rFonts w:ascii="Times New Roman" w:eastAsia="Times New Roman" w:hAnsi="Times New Roman" w:cs="Times New Roman"/>
          <w:sz w:val="18"/>
          <w:szCs w:val="18"/>
        </w:rPr>
        <w:t>ecto.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F46BC2"/>
    <w:multiLevelType w:val="multilevel"/>
    <w:tmpl w:val="7C9AA63C"/>
    <w:lvl w:ilvl="0">
      <w:start w:val="1"/>
      <w:numFmt w:val="decimal"/>
      <w:lvlText w:val="%1."/>
      <w:lvlJc w:val="righ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Times New Roman" w:eastAsia="Times New Roman" w:hAnsi="Times New Roman" w:cs="Times New Roman"/>
        <w:b w:val="0"/>
        <w:sz w:val="24"/>
        <w:szCs w:val="24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sz w:val="20"/>
        <w:szCs w:val="20"/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4805CBD"/>
    <w:multiLevelType w:val="multilevel"/>
    <w:tmpl w:val="1BE0C1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1984" w:hanging="283"/>
      </w:pPr>
      <w:rPr>
        <w:sz w:val="20"/>
        <w:szCs w:val="20"/>
        <w:u w:val="none"/>
      </w:rPr>
    </w:lvl>
    <w:lvl w:ilvl="3">
      <w:start w:val="1"/>
      <w:numFmt w:val="decimal"/>
      <w:lvlText w:val="%1.%2.●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●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●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●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●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●.%4.%5.%6.%7.%8.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059"/>
    <w:rsid w:val="000014C7"/>
    <w:rsid w:val="00437059"/>
    <w:rsid w:val="00763905"/>
    <w:rsid w:val="00DF4AD5"/>
    <w:rsid w:val="00FD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03378"/>
  <w15:docId w15:val="{800F09CD-6C1A-401E-B1F7-442DE5C9D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501B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01B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01B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01B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01B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01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01BA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OMYLyRWuYltkgUoCK2mdIXRfBQ==">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1602</Words>
  <Characters>8812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Desarrollo Productivos</Company>
  <LinksUpToDate>false</LinksUpToDate>
  <CharactersWithSpaces>10394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Nicolás Puebla</dc:creator>
  <cp:lastModifiedBy>Hernan Esteban Fiore</cp:lastModifiedBy>
  <cp:revision>2</cp:revision>
  <dcterms:created xsi:type="dcterms:W3CDTF">2023-03-22T15:03:00Z</dcterms:created>
  <dcterms:modified xsi:type="dcterms:W3CDTF">2023-03-22T15:03:00Z</dcterms:modified>
</cp:coreProperties>
</file>