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before="1800" w:line="240" w:lineRule="auto"/>
        <w:ind w:right="19"/>
        <w:rPr>
          <w:rFonts w:ascii="Encode Sans" w:cs="Encode Sans" w:eastAsia="Encode Sans" w:hAnsi="Encode Sans"/>
          <w:b w:val="1"/>
          <w:color w:val="37bbed"/>
          <w:sz w:val="64"/>
          <w:szCs w:val="64"/>
        </w:rPr>
      </w:pPr>
      <w:r w:rsidDel="00000000" w:rsidR="00000000" w:rsidRPr="00000000">
        <w:rPr>
          <w:rFonts w:ascii="Encode Sans Condensed Thin" w:cs="Encode Sans Condensed Thin" w:eastAsia="Encode Sans Condensed Thin" w:hAnsi="Encode Sans Condensed Thin"/>
          <w:color w:val="37bbed"/>
          <w:sz w:val="64"/>
          <w:szCs w:val="64"/>
          <w:rtl w:val="0"/>
        </w:rPr>
        <w:t xml:space="preserve">Instructivo </w:t>
        <w:br w:type="textWrapping"/>
      </w:r>
      <w:r w:rsidDel="00000000" w:rsidR="00000000" w:rsidRPr="00000000">
        <w:rPr>
          <w:rFonts w:ascii="Encode Sans" w:cs="Encode Sans" w:eastAsia="Encode Sans" w:hAnsi="Encode Sans"/>
          <w:b w:val="1"/>
          <w:color w:val="37bbed"/>
          <w:sz w:val="64"/>
          <w:szCs w:val="64"/>
          <w:rtl w:val="0"/>
        </w:rPr>
        <w:t xml:space="preserve">Adaptación al mercado local</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pacing w:line="240" w:lineRule="auto"/>
        <w:ind w:right="19"/>
        <w:rPr>
          <w:rFonts w:ascii="Encode Sans" w:cs="Encode Sans" w:eastAsia="Encode Sans" w:hAnsi="Encode Sans"/>
          <w:color w:val="37bbed"/>
          <w:sz w:val="64"/>
          <w:szCs w:val="64"/>
        </w:rPr>
      </w:pPr>
      <w:r w:rsidDel="00000000" w:rsidR="00000000" w:rsidRPr="00000000">
        <w:rPr>
          <w:rFonts w:ascii="Encode Sans" w:cs="Encode Sans" w:eastAsia="Encode Sans" w:hAnsi="Encode Sans"/>
          <w:color w:val="37bbed"/>
          <w:sz w:val="64"/>
          <w:szCs w:val="64"/>
          <w:rtl w:val="0"/>
        </w:rPr>
        <w:t xml:space="preserve">(productos no eléctricos)</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pacing w:line="240" w:lineRule="auto"/>
        <w:ind w:right="19"/>
        <w:rPr>
          <w:rFonts w:ascii="Encode Sans" w:cs="Encode Sans" w:eastAsia="Encode Sans" w:hAnsi="Encode Sans"/>
          <w:color w:val="37bbed"/>
          <w:sz w:val="64"/>
          <w:szCs w:val="64"/>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pageBreakBefore w:val="0"/>
        <w:rPr>
          <w:sz w:val="32"/>
          <w:szCs w:val="32"/>
        </w:rPr>
      </w:pPr>
      <w:bookmarkStart w:colFirst="0" w:colLast="0" w:name="_heading=h.jp7bpnwgkyl" w:id="0"/>
      <w:bookmarkEnd w:id="0"/>
      <w:r w:rsidDel="00000000" w:rsidR="00000000" w:rsidRPr="00000000">
        <w:rPr>
          <w:rtl w:val="0"/>
        </w:rPr>
        <w:t xml:space="preserve">Etiquetado - Condiciones generales</w:t>
      </w:r>
      <w:r w:rsidDel="00000000" w:rsidR="00000000" w:rsidRPr="00000000">
        <w:rPr>
          <w:rtl w:val="0"/>
        </w:rPr>
      </w:r>
    </w:p>
    <w:p w:rsidR="00000000" w:rsidDel="00000000" w:rsidP="00000000" w:rsidRDefault="00000000" w:rsidRPr="00000000" w14:paraId="00000005">
      <w:pPr>
        <w:pageBreakBefore w:val="0"/>
        <w:widowControl w:val="0"/>
        <w:tabs>
          <w:tab w:val="left" w:pos="9213"/>
        </w:tabs>
        <w:spacing w:after="300" w:lineRule="auto"/>
        <w:jc w:val="both"/>
        <w:rPr>
          <w:rFonts w:ascii="Roboto" w:cs="Roboto" w:eastAsia="Roboto" w:hAnsi="Roboto"/>
        </w:rPr>
      </w:pPr>
      <w:r w:rsidDel="00000000" w:rsidR="00000000" w:rsidRPr="00000000">
        <w:rPr>
          <w:rFonts w:ascii="Roboto" w:cs="Roboto" w:eastAsia="Roboto" w:hAnsi="Roboto"/>
          <w:rtl w:val="0"/>
        </w:rPr>
        <w:t xml:space="preserve">Los  productos que van a ser comercializados en el mercado interno, fabricados o no en el país, deben cumplir con los requisitos que establece el Decreto 274/2019 y, en caso que corresponda, lo que establezcan sus reglamentos técnicos complementarios.</w:t>
      </w:r>
    </w:p>
    <w:p w:rsidR="00000000" w:rsidDel="00000000" w:rsidP="00000000" w:rsidRDefault="00000000" w:rsidRPr="00000000" w14:paraId="00000006">
      <w:pPr>
        <w:pStyle w:val="Heading2"/>
        <w:pageBreakBefore w:val="0"/>
        <w:tabs>
          <w:tab w:val="left" w:pos="9213"/>
        </w:tabs>
        <w:rPr>
          <w:sz w:val="28"/>
          <w:szCs w:val="28"/>
        </w:rPr>
      </w:pPr>
      <w:bookmarkStart w:colFirst="0" w:colLast="0" w:name="_heading=h.ux73vzib8uh7" w:id="1"/>
      <w:bookmarkEnd w:id="1"/>
      <w:r w:rsidDel="00000000" w:rsidR="00000000" w:rsidRPr="00000000">
        <w:rPr>
          <w:rtl w:val="0"/>
        </w:rPr>
        <w:t xml:space="preserve">REQUISITOS ETIQUETADO</w:t>
      </w:r>
      <w:r w:rsidDel="00000000" w:rsidR="00000000" w:rsidRPr="00000000">
        <w:rPr>
          <w:rtl w:val="0"/>
        </w:rPr>
      </w:r>
    </w:p>
    <w:p w:rsidR="00000000" w:rsidDel="00000000" w:rsidP="00000000" w:rsidRDefault="00000000" w:rsidRPr="00000000" w14:paraId="00000007">
      <w:pPr>
        <w:pStyle w:val="Heading3"/>
        <w:pageBreakBefore w:val="0"/>
        <w:tabs>
          <w:tab w:val="left" w:pos="9213"/>
        </w:tabs>
        <w:rPr/>
      </w:pPr>
      <w:bookmarkStart w:colFirst="0" w:colLast="0" w:name="_heading=h.48vul0x8h05" w:id="2"/>
      <w:bookmarkEnd w:id="2"/>
      <w:r w:rsidDel="00000000" w:rsidR="00000000" w:rsidRPr="00000000">
        <w:rPr>
          <w:rtl w:val="0"/>
        </w:rPr>
        <w:t xml:space="preserve">Normativa de referencia</w:t>
      </w:r>
    </w:p>
    <w:p w:rsidR="00000000" w:rsidDel="00000000" w:rsidP="00000000" w:rsidRDefault="00000000" w:rsidRPr="00000000" w14:paraId="00000008">
      <w:pPr>
        <w:pageBreakBefore w:val="0"/>
        <w:numPr>
          <w:ilvl w:val="0"/>
          <w:numId w:val="15"/>
        </w:numPr>
        <w:spacing w:after="160" w:lineRule="auto"/>
        <w:ind w:left="708" w:hanging="360"/>
        <w:jc w:val="both"/>
        <w:rPr>
          <w:rFonts w:ascii="Roboto" w:cs="Roboto" w:eastAsia="Roboto" w:hAnsi="Roboto"/>
        </w:rPr>
      </w:pPr>
      <w:bookmarkStart w:colFirst="0" w:colLast="0" w:name="_heading=h.gjdgxs" w:id="3"/>
      <w:bookmarkEnd w:id="3"/>
      <w:r w:rsidDel="00000000" w:rsidR="00000000" w:rsidRPr="00000000">
        <w:rPr>
          <w:rFonts w:ascii="Roboto" w:cs="Roboto" w:eastAsia="Roboto" w:hAnsi="Roboto"/>
          <w:b w:val="1"/>
          <w:rtl w:val="0"/>
        </w:rPr>
        <w:t xml:space="preserve">Lealtad Comercial.</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Requisitos para la identificación de productos. Decreto 274/2019</w:t>
      </w:r>
      <w:r w:rsidDel="00000000" w:rsidR="00000000" w:rsidRPr="00000000">
        <w:rPr>
          <w:rFonts w:ascii="Roboto" w:cs="Roboto" w:eastAsia="Roboto" w:hAnsi="Roboto"/>
          <w:b w:val="1"/>
          <w:color w:val="37bbed"/>
          <w:sz w:val="24"/>
          <w:szCs w:val="24"/>
          <w:rtl w:val="0"/>
        </w:rPr>
        <w:br w:type="textWrapping"/>
      </w:r>
      <w:hyperlink r:id="rId7">
        <w:r w:rsidDel="00000000" w:rsidR="00000000" w:rsidRPr="00000000">
          <w:rPr>
            <w:rFonts w:ascii="Roboto" w:cs="Roboto" w:eastAsia="Roboto" w:hAnsi="Roboto"/>
            <w:b w:val="1"/>
            <w:color w:val="37bbed"/>
            <w:u w:val="single"/>
            <w:rtl w:val="0"/>
          </w:rPr>
          <w:t xml:space="preserve">http://servicios.infoleg.gob.ar/infolegInternet/anexos/320000-324999/322236/norma.htm</w:t>
        </w:r>
      </w:hyperlink>
      <w:r w:rsidDel="00000000" w:rsidR="00000000" w:rsidRPr="00000000">
        <w:rPr>
          <w:rtl w:val="0"/>
        </w:rPr>
      </w:r>
    </w:p>
    <w:p w:rsidR="00000000" w:rsidDel="00000000" w:rsidP="00000000" w:rsidRDefault="00000000" w:rsidRPr="00000000" w14:paraId="00000009">
      <w:pPr>
        <w:pageBreakBefore w:val="0"/>
        <w:widowControl w:val="0"/>
        <w:spacing w:after="160" w:lineRule="auto"/>
        <w:ind w:left="720" w:right="-2" w:firstLine="0"/>
        <w:jc w:val="both"/>
        <w:rPr>
          <w:rFonts w:ascii="Roboto" w:cs="Roboto" w:eastAsia="Roboto" w:hAnsi="Roboto"/>
        </w:rPr>
      </w:pPr>
      <w:r w:rsidDel="00000000" w:rsidR="00000000" w:rsidRPr="00000000">
        <w:rPr>
          <w:rFonts w:ascii="Roboto" w:cs="Roboto" w:eastAsia="Roboto" w:hAnsi="Roboto"/>
          <w:rtl w:val="0"/>
        </w:rPr>
        <w:t xml:space="preserve">Establece:</w:t>
      </w:r>
    </w:p>
    <w:p w:rsidR="00000000" w:rsidDel="00000000" w:rsidP="00000000" w:rsidRDefault="00000000" w:rsidRPr="00000000" w14:paraId="0000000A">
      <w:pPr>
        <w:pageBreakBefore w:val="0"/>
        <w:widowControl w:val="0"/>
        <w:numPr>
          <w:ilvl w:val="0"/>
          <w:numId w:val="3"/>
        </w:numPr>
        <w:spacing w:after="160" w:lineRule="auto"/>
        <w:ind w:left="144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Los productos envasados deben llevar en sus envases, envoltorios o etiquetas la siguiente información en idioma nacional (a excepción de los vocablos extranjeros de uso común en el comercio, de las marcas registradas y de otros signos que tengan aptitud marcaria) :</w:t>
      </w:r>
      <w:r w:rsidDel="00000000" w:rsidR="00000000" w:rsidRPr="00000000">
        <w:rPr>
          <w:rtl w:val="0"/>
        </w:rPr>
      </w:r>
    </w:p>
    <w:p w:rsidR="00000000" w:rsidDel="00000000" w:rsidP="00000000" w:rsidRDefault="00000000" w:rsidRPr="00000000" w14:paraId="0000000B">
      <w:pPr>
        <w:pageBreakBefore w:val="0"/>
        <w:widowControl w:val="0"/>
        <w:numPr>
          <w:ilvl w:val="0"/>
          <w:numId w:val="2"/>
        </w:numPr>
        <w:spacing w:after="160" w:lineRule="auto"/>
        <w:ind w:left="216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Nombre del producto.</w:t>
      </w:r>
      <w:r w:rsidDel="00000000" w:rsidR="00000000" w:rsidRPr="00000000">
        <w:rPr>
          <w:rtl w:val="0"/>
        </w:rPr>
      </w:r>
    </w:p>
    <w:p w:rsidR="00000000" w:rsidDel="00000000" w:rsidP="00000000" w:rsidRDefault="00000000" w:rsidRPr="00000000" w14:paraId="0000000C">
      <w:pPr>
        <w:pageBreakBefore w:val="0"/>
        <w:widowControl w:val="0"/>
        <w:numPr>
          <w:ilvl w:val="0"/>
          <w:numId w:val="2"/>
        </w:numPr>
        <w:spacing w:after="160" w:lineRule="auto"/>
        <w:ind w:left="216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País donde fueron producidos o fabricados (“Industria Argentina” o “Producción Argentina” si son productos nacionales).</w:t>
      </w:r>
      <w:r w:rsidDel="00000000" w:rsidR="00000000" w:rsidRPr="00000000">
        <w:rPr>
          <w:rtl w:val="0"/>
        </w:rPr>
      </w:r>
    </w:p>
    <w:p w:rsidR="00000000" w:rsidDel="00000000" w:rsidP="00000000" w:rsidRDefault="00000000" w:rsidRPr="00000000" w14:paraId="0000000D">
      <w:pPr>
        <w:pageBreakBefore w:val="0"/>
        <w:widowControl w:val="0"/>
        <w:numPr>
          <w:ilvl w:val="0"/>
          <w:numId w:val="2"/>
        </w:numPr>
        <w:spacing w:after="160" w:lineRule="auto"/>
        <w:ind w:left="216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Calidad, pureza o mezcla.</w:t>
      </w:r>
      <w:r w:rsidDel="00000000" w:rsidR="00000000" w:rsidRPr="00000000">
        <w:rPr>
          <w:rtl w:val="0"/>
        </w:rPr>
      </w:r>
    </w:p>
    <w:p w:rsidR="00000000" w:rsidDel="00000000" w:rsidP="00000000" w:rsidRDefault="00000000" w:rsidRPr="00000000" w14:paraId="0000000E">
      <w:pPr>
        <w:pageBreakBefore w:val="0"/>
        <w:widowControl w:val="0"/>
        <w:numPr>
          <w:ilvl w:val="0"/>
          <w:numId w:val="2"/>
        </w:numPr>
        <w:spacing w:after="160" w:lineRule="auto"/>
        <w:ind w:left="216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Medidas netas de su contenido.</w:t>
      </w:r>
      <w:r w:rsidDel="00000000" w:rsidR="00000000" w:rsidRPr="00000000">
        <w:rPr>
          <w:rtl w:val="0"/>
        </w:rPr>
      </w:r>
    </w:p>
    <w:p w:rsidR="00000000" w:rsidDel="00000000" w:rsidP="00000000" w:rsidRDefault="00000000" w:rsidRPr="00000000" w14:paraId="0000000F">
      <w:pPr>
        <w:pageBreakBefore w:val="0"/>
        <w:widowControl w:val="0"/>
        <w:numPr>
          <w:ilvl w:val="0"/>
          <w:numId w:val="3"/>
        </w:numPr>
        <w:pBdr>
          <w:top w:space="0" w:sz="0" w:val="nil"/>
          <w:left w:space="0" w:sz="0" w:val="nil"/>
          <w:bottom w:space="0" w:sz="0" w:val="nil"/>
          <w:right w:space="0" w:sz="0" w:val="nil"/>
          <w:between w:space="0" w:sz="0" w:val="nil"/>
        </w:pBdr>
        <w:spacing w:after="160" w:lineRule="auto"/>
        <w:ind w:left="144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Si se comercializan en el país sin envasar, deberán cumplir con las indicaciones establecidas en los incisos a), b) y c) del punto 1, a menos que de la simple observación del producto surja su naturaleza o calidad, en cuyo caso las indicaciones previstas en los incisos a) o c) no serán obligatorias.</w:t>
      </w:r>
      <w:r w:rsidDel="00000000" w:rsidR="00000000" w:rsidRPr="00000000">
        <w:rPr>
          <w:rtl w:val="0"/>
        </w:rPr>
      </w:r>
    </w:p>
    <w:p w:rsidR="00000000" w:rsidDel="00000000" w:rsidP="00000000" w:rsidRDefault="00000000" w:rsidRPr="00000000" w14:paraId="00000010">
      <w:pPr>
        <w:pageBreakBefore w:val="0"/>
        <w:widowControl w:val="0"/>
        <w:numPr>
          <w:ilvl w:val="0"/>
          <w:numId w:val="3"/>
        </w:numPr>
        <w:pBdr>
          <w:top w:space="0" w:sz="0" w:val="nil"/>
          <w:left w:space="0" w:sz="0" w:val="nil"/>
          <w:bottom w:space="0" w:sz="0" w:val="nil"/>
          <w:right w:space="0" w:sz="0" w:val="nil"/>
          <w:between w:space="0" w:sz="0" w:val="nil"/>
        </w:pBdr>
        <w:spacing w:after="160" w:lineRule="auto"/>
        <w:ind w:left="1440" w:right="-2" w:hanging="360"/>
        <w:jc w:val="both"/>
        <w:rPr>
          <w:rFonts w:ascii="Roboto" w:cs="Roboto" w:eastAsia="Roboto" w:hAnsi="Roboto"/>
        </w:rPr>
      </w:pPr>
      <w:r w:rsidDel="00000000" w:rsidR="00000000" w:rsidRPr="00000000">
        <w:rPr>
          <w:rFonts w:ascii="Roboto" w:cs="Roboto" w:eastAsia="Roboto" w:hAnsi="Roboto"/>
          <w:color w:val="000000"/>
          <w:rtl w:val="0"/>
        </w:rPr>
        <w:t xml:space="preserve">Los productos de origen extranjero que sufran en el país un proceso de fraccionado, armado, terminado u otro análogo que no implique una modificación en su naturaleza, deberán llevar una leyenda que indique dicho proceso y serán considerados como de industria extranjera. En el caso de un producto integrado con elementos fabricados en diferentes países, será considerado originario de aquel donde hubiera adquirido su naturaleza.</w:t>
      </w:r>
      <w:r w:rsidDel="00000000" w:rsidR="00000000" w:rsidRPr="00000000">
        <w:rPr>
          <w:rtl w:val="0"/>
        </w:rPr>
      </w:r>
    </w:p>
    <w:p w:rsidR="00000000" w:rsidDel="00000000" w:rsidP="00000000" w:rsidRDefault="00000000" w:rsidRPr="00000000" w14:paraId="00000011">
      <w:pPr>
        <w:pageBreakBefore w:val="0"/>
        <w:widowControl w:val="0"/>
        <w:tabs>
          <w:tab w:val="left" w:pos="9213"/>
        </w:tabs>
        <w:spacing w:after="160" w:lineRule="auto"/>
        <w:jc w:val="both"/>
        <w:rPr>
          <w:rFonts w:ascii="Roboto" w:cs="Roboto" w:eastAsia="Roboto" w:hAnsi="Roboto"/>
          <w:color w:val="000000"/>
        </w:rPr>
      </w:pPr>
      <w:r w:rsidDel="00000000" w:rsidR="00000000" w:rsidRPr="00000000">
        <w:rPr>
          <w:rtl w:val="0"/>
        </w:rPr>
      </w:r>
    </w:p>
    <w:p w:rsidR="00000000" w:rsidDel="00000000" w:rsidP="00000000" w:rsidRDefault="00000000" w:rsidRPr="00000000" w14:paraId="00000012">
      <w:pPr>
        <w:pStyle w:val="Heading1"/>
        <w:pageBreakBefore w:val="0"/>
        <w:rPr>
          <w:b w:val="0"/>
        </w:rPr>
      </w:pPr>
      <w:bookmarkStart w:colFirst="0" w:colLast="0" w:name="_heading=h.c0yzvad13i1u" w:id="4"/>
      <w:bookmarkEnd w:id="4"/>
      <w:r w:rsidDel="00000000" w:rsidR="00000000" w:rsidRPr="00000000">
        <w:rPr>
          <w:rtl w:val="0"/>
        </w:rPr>
        <w:t xml:space="preserve">Adaptación al mercado local </w:t>
      </w:r>
      <w:r w:rsidDel="00000000" w:rsidR="00000000" w:rsidRPr="00000000">
        <w:rPr>
          <w:b w:val="0"/>
          <w:rtl w:val="0"/>
        </w:rPr>
        <w:t xml:space="preserve">(AML)</w:t>
      </w:r>
    </w:p>
    <w:p w:rsidR="00000000" w:rsidDel="00000000" w:rsidP="00000000" w:rsidRDefault="00000000" w:rsidRPr="00000000" w14:paraId="00000013">
      <w:pPr>
        <w:pageBreakBefore w:val="0"/>
        <w:spacing w:after="160" w:lineRule="auto"/>
        <w:jc w:val="both"/>
        <w:rPr>
          <w:rFonts w:ascii="Roboto" w:cs="Roboto" w:eastAsia="Roboto" w:hAnsi="Roboto"/>
        </w:rPr>
      </w:pPr>
      <w:r w:rsidDel="00000000" w:rsidR="00000000" w:rsidRPr="00000000">
        <w:rPr>
          <w:rFonts w:ascii="Roboto" w:cs="Roboto" w:eastAsia="Roboto" w:hAnsi="Roboto"/>
          <w:rtl w:val="0"/>
        </w:rPr>
        <w:t xml:space="preserve">Para aquellos productos importados que ingresen al país y que no cumplan con los requisitos de etiquetado establecidos por el decreto 274/2019, o los reglamentos técnicos complementarios, se deberá solicitar una autorización de re-etiquetado para adaptarlos al mercado local (AML). Aprobada la solicitud, los productos pueden ser retirados para realizar el etiquetado adecuado. Una vez etiquetados correctamente, y luego de dar aviso de ello a la autoridad de aplicación, los productos se encuentran en condiciones para ser comercializados dentro de la República Argentina.</w:t>
      </w:r>
    </w:p>
    <w:p w:rsidR="00000000" w:rsidDel="00000000" w:rsidP="00000000" w:rsidRDefault="00000000" w:rsidRPr="00000000" w14:paraId="00000014">
      <w:pPr>
        <w:pageBreakBefore w:val="0"/>
        <w:spacing w:after="160" w:lineRule="auto"/>
        <w:jc w:val="both"/>
        <w:rPr>
          <w:rFonts w:ascii="Roboto" w:cs="Roboto" w:eastAsia="Roboto" w:hAnsi="Roboto"/>
          <w:color w:val="00b0f0"/>
        </w:rPr>
      </w:pPr>
      <w:r w:rsidDel="00000000" w:rsidR="00000000" w:rsidRPr="00000000">
        <w:rPr>
          <w:rFonts w:ascii="Roboto" w:cs="Roboto" w:eastAsia="Roboto" w:hAnsi="Roboto"/>
          <w:rtl w:val="0"/>
        </w:rPr>
        <w:t xml:space="preserve">Si los productos se encuentran contemplados dentro de las excepciones de los reglamentos técnicos correspondientes, se puede solicitar una excepción del etiquetado.</w:t>
      </w:r>
      <w:r w:rsidDel="00000000" w:rsidR="00000000" w:rsidRPr="00000000">
        <w:rPr>
          <w:rtl w:val="0"/>
        </w:rPr>
      </w:r>
    </w:p>
    <w:p w:rsidR="00000000" w:rsidDel="00000000" w:rsidP="00000000" w:rsidRDefault="00000000" w:rsidRPr="00000000" w14:paraId="00000015">
      <w:pPr>
        <w:pStyle w:val="Heading2"/>
        <w:pageBreakBefore w:val="0"/>
        <w:numPr>
          <w:ilvl w:val="0"/>
          <w:numId w:val="10"/>
        </w:numPr>
        <w:tabs>
          <w:tab w:val="left" w:pos="9213"/>
        </w:tabs>
        <w:ind w:left="720" w:hanging="360"/>
        <w:rPr/>
      </w:pPr>
      <w:bookmarkStart w:colFirst="0" w:colLast="0" w:name="_heading=h.aw9obk4xehw0" w:id="5"/>
      <w:bookmarkEnd w:id="5"/>
      <w:r w:rsidDel="00000000" w:rsidR="00000000" w:rsidRPr="00000000">
        <w:rPr>
          <w:rtl w:val="0"/>
        </w:rPr>
        <w:t xml:space="preserve">TEXTIL Y CALZADO</w:t>
      </w:r>
    </w:p>
    <w:p w:rsidR="00000000" w:rsidDel="00000000" w:rsidP="00000000" w:rsidRDefault="00000000" w:rsidRPr="00000000" w14:paraId="00000016">
      <w:pPr>
        <w:pStyle w:val="Heading3"/>
        <w:pageBreakBefore w:val="0"/>
        <w:tabs>
          <w:tab w:val="left" w:pos="9213"/>
        </w:tabs>
        <w:ind w:left="720" w:firstLine="0"/>
        <w:rPr/>
      </w:pPr>
      <w:bookmarkStart w:colFirst="0" w:colLast="0" w:name="_heading=h.q5autykl4og2" w:id="6"/>
      <w:bookmarkEnd w:id="6"/>
      <w:r w:rsidDel="00000000" w:rsidR="00000000" w:rsidRPr="00000000">
        <w:rPr>
          <w:rtl w:val="0"/>
        </w:rPr>
        <w:t xml:space="preserve">Normativa de referencia</w:t>
      </w:r>
    </w:p>
    <w:p w:rsidR="00000000" w:rsidDel="00000000" w:rsidP="00000000" w:rsidRDefault="00000000" w:rsidRPr="00000000" w14:paraId="00000017">
      <w:pPr>
        <w:pageBreakBefore w:val="0"/>
        <w:widowControl w:val="0"/>
        <w:numPr>
          <w:ilvl w:val="0"/>
          <w:numId w:val="13"/>
        </w:numPr>
        <w:tabs>
          <w:tab w:val="left" w:pos="9213"/>
        </w:tabs>
        <w:spacing w:after="160" w:lineRule="auto"/>
        <w:ind w:left="1440" w:hanging="360"/>
        <w:rPr>
          <w:rFonts w:ascii="Roboto" w:cs="Roboto" w:eastAsia="Roboto" w:hAnsi="Roboto"/>
          <w:b w:val="1"/>
        </w:rPr>
      </w:pPr>
      <w:r w:rsidDel="00000000" w:rsidR="00000000" w:rsidRPr="00000000">
        <w:rPr>
          <w:rFonts w:ascii="Roboto" w:cs="Roboto" w:eastAsia="Roboto" w:hAnsi="Roboto"/>
          <w:b w:val="1"/>
          <w:rtl w:val="0"/>
        </w:rPr>
        <w:t xml:space="preserve">Adaptación al Mercado Local. Resolución 850/1996</w:t>
        <w:br w:type="textWrapping"/>
      </w:r>
      <w:hyperlink r:id="rId8">
        <w:r w:rsidDel="00000000" w:rsidR="00000000" w:rsidRPr="00000000">
          <w:rPr>
            <w:rFonts w:ascii="Roboto" w:cs="Roboto" w:eastAsia="Roboto" w:hAnsi="Roboto"/>
            <w:b w:val="1"/>
            <w:color w:val="37bbed"/>
            <w:u w:val="single"/>
            <w:rtl w:val="0"/>
          </w:rPr>
          <w:t xml:space="preserve">http://servicios.infoleg.gob.ar/infolegInternet/anexos/35000-39999/37688/norma.htm</w:t>
        </w:r>
      </w:hyperlink>
      <w:r w:rsidDel="00000000" w:rsidR="00000000" w:rsidRPr="00000000">
        <w:rPr>
          <w:rtl w:val="0"/>
        </w:rPr>
      </w:r>
    </w:p>
    <w:p w:rsidR="00000000" w:rsidDel="00000000" w:rsidP="00000000" w:rsidRDefault="00000000" w:rsidRPr="00000000" w14:paraId="00000018">
      <w:pPr>
        <w:pStyle w:val="Heading3"/>
        <w:pageBreakBefore w:val="0"/>
        <w:tabs>
          <w:tab w:val="left" w:pos="9213"/>
        </w:tabs>
        <w:ind w:left="720" w:firstLine="0"/>
        <w:rPr/>
      </w:pPr>
      <w:bookmarkStart w:colFirst="0" w:colLast="0" w:name="_heading=h.rs3bkajc50dl" w:id="7"/>
      <w:bookmarkEnd w:id="7"/>
      <w:r w:rsidDel="00000000" w:rsidR="00000000" w:rsidRPr="00000000">
        <w:rPr>
          <w:rtl w:val="0"/>
        </w:rPr>
        <w:t xml:space="preserve">Reglamentos técnicos</w:t>
      </w:r>
    </w:p>
    <w:p w:rsidR="00000000" w:rsidDel="00000000" w:rsidP="00000000" w:rsidRDefault="00000000" w:rsidRPr="00000000" w14:paraId="00000019">
      <w:pPr>
        <w:pageBreakBefore w:val="0"/>
        <w:widowControl w:val="0"/>
        <w:numPr>
          <w:ilvl w:val="0"/>
          <w:numId w:val="6"/>
        </w:numPr>
        <w:pBdr>
          <w:top w:space="0" w:sz="0" w:val="nil"/>
          <w:left w:space="0" w:sz="0" w:val="nil"/>
          <w:bottom w:space="0" w:sz="0" w:val="nil"/>
          <w:right w:space="0" w:sz="0" w:val="nil"/>
          <w:between w:space="0" w:sz="0" w:val="nil"/>
        </w:pBdr>
        <w:spacing w:after="300" w:lineRule="auto"/>
        <w:ind w:left="1440" w:right="489" w:hanging="360"/>
        <w:jc w:val="both"/>
        <w:rPr>
          <w:b w:val="1"/>
        </w:rPr>
      </w:pPr>
      <w:r w:rsidDel="00000000" w:rsidR="00000000" w:rsidRPr="00000000">
        <w:rPr>
          <w:rFonts w:ascii="Roboto" w:cs="Roboto" w:eastAsia="Roboto" w:hAnsi="Roboto"/>
          <w:b w:val="1"/>
          <w:rtl w:val="0"/>
        </w:rPr>
        <w:t xml:space="preserve">Etiquetado de productos textiles. </w:t>
      </w:r>
      <w:r w:rsidDel="00000000" w:rsidR="00000000" w:rsidRPr="00000000">
        <w:rPr>
          <w:rFonts w:ascii="Roboto" w:cs="Roboto" w:eastAsia="Roboto" w:hAnsi="Roboto"/>
          <w:b w:val="1"/>
          <w:color w:val="000000"/>
          <w:rtl w:val="0"/>
        </w:rPr>
        <w:t xml:space="preserve">Resolución 549/20</w:t>
      </w:r>
      <w:r w:rsidDel="00000000" w:rsidR="00000000" w:rsidRPr="00000000">
        <w:rPr>
          <w:rFonts w:ascii="Roboto" w:cs="Roboto" w:eastAsia="Roboto" w:hAnsi="Roboto"/>
          <w:b w:val="1"/>
          <w:rtl w:val="0"/>
        </w:rPr>
        <w:t xml:space="preserve">21</w:t>
      </w:r>
      <w:r w:rsidDel="00000000" w:rsidR="00000000" w:rsidRPr="00000000">
        <w:rPr>
          <w:rFonts w:ascii="Roboto" w:cs="Roboto" w:eastAsia="Roboto" w:hAnsi="Roboto"/>
          <w:b w:val="1"/>
          <w:color w:val="000000"/>
          <w:rtl w:val="0"/>
        </w:rPr>
        <w:t xml:space="preserve"> Secretaría </w:t>
      </w:r>
      <w:r w:rsidDel="00000000" w:rsidR="00000000" w:rsidRPr="00000000">
        <w:rPr>
          <w:rFonts w:ascii="Roboto" w:cs="Roboto" w:eastAsia="Roboto" w:hAnsi="Roboto"/>
          <w:b w:val="1"/>
          <w:rtl w:val="0"/>
        </w:rPr>
        <w:t xml:space="preserve">de Comercio Interior</w:t>
      </w:r>
      <w:r w:rsidDel="00000000" w:rsidR="00000000" w:rsidRPr="00000000">
        <w:rPr>
          <w:rFonts w:ascii="Roboto" w:cs="Roboto" w:eastAsia="Roboto" w:hAnsi="Roboto"/>
          <w:b w:val="1"/>
          <w:color w:val="000000"/>
          <w:rtl w:val="0"/>
        </w:rPr>
        <w:t xml:space="preserve">. </w:t>
      </w: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b w:val="1"/>
          <w:color w:val="37bbed"/>
          <w:u w:val="single"/>
          <w:rtl w:val="0"/>
        </w:rPr>
        <w:t xml:space="preserve">http://servicios.infoleg.gob.ar/infolegInternet/anexos/350000-354999/350418/norma.htm</w:t>
      </w:r>
      <w:r w:rsidDel="00000000" w:rsidR="00000000" w:rsidRPr="00000000">
        <w:rPr>
          <w:rtl w:val="0"/>
        </w:rPr>
      </w:r>
    </w:p>
    <w:p w:rsidR="00000000" w:rsidDel="00000000" w:rsidP="00000000" w:rsidRDefault="00000000" w:rsidRPr="00000000" w14:paraId="0000001A">
      <w:pPr>
        <w:pageBreakBefore w:val="0"/>
        <w:widowControl w:val="0"/>
        <w:numPr>
          <w:ilvl w:val="0"/>
          <w:numId w:val="1"/>
        </w:numPr>
        <w:pBdr>
          <w:top w:space="0" w:sz="0" w:val="nil"/>
          <w:left w:space="0" w:sz="0" w:val="nil"/>
          <w:bottom w:space="0" w:sz="0" w:val="nil"/>
          <w:right w:space="0" w:sz="0" w:val="nil"/>
          <w:between w:space="0" w:sz="0" w:val="nil"/>
        </w:pBdr>
        <w:spacing w:after="160" w:lineRule="auto"/>
        <w:ind w:left="1440" w:right="489" w:hanging="360"/>
        <w:rPr/>
      </w:pPr>
      <w:r w:rsidDel="00000000" w:rsidR="00000000" w:rsidRPr="00000000">
        <w:rPr>
          <w:rFonts w:ascii="Roboto" w:cs="Roboto" w:eastAsia="Roboto" w:hAnsi="Roboto"/>
          <w:b w:val="1"/>
          <w:rtl w:val="0"/>
        </w:rPr>
        <w:t xml:space="preserve">Etiquetado de calzado. </w:t>
      </w:r>
      <w:r w:rsidDel="00000000" w:rsidR="00000000" w:rsidRPr="00000000">
        <w:rPr>
          <w:rFonts w:ascii="Roboto" w:cs="Roboto" w:eastAsia="Roboto" w:hAnsi="Roboto"/>
          <w:b w:val="1"/>
          <w:color w:val="000000"/>
          <w:rtl w:val="0"/>
        </w:rPr>
        <w:t xml:space="preserve">Resolución 465/2018 ex Secretaría de Comercio.</w:t>
      </w:r>
      <w:r w:rsidDel="00000000" w:rsidR="00000000" w:rsidRPr="00000000">
        <w:rPr>
          <w:rFonts w:ascii="Roboto" w:cs="Roboto" w:eastAsia="Roboto" w:hAnsi="Roboto"/>
          <w:b w:val="1"/>
          <w:rtl w:val="0"/>
        </w:rPr>
        <w:br w:type="textWrapping"/>
      </w:r>
      <w:r w:rsidDel="00000000" w:rsidR="00000000" w:rsidRPr="00000000">
        <w:rPr>
          <w:rFonts w:ascii="Roboto" w:cs="Roboto" w:eastAsia="Roboto" w:hAnsi="Roboto"/>
          <w:b w:val="1"/>
          <w:color w:val="37bbed"/>
          <w:u w:val="single"/>
          <w:rtl w:val="0"/>
        </w:rPr>
        <w:t xml:space="preserve">http://servicios.infoleg.gob.ar/infolegInternet/anexos/310000-314999/313307/texact.htm</w:t>
      </w:r>
      <w:r w:rsidDel="00000000" w:rsidR="00000000" w:rsidRPr="00000000">
        <w:rPr>
          <w:rtl w:val="0"/>
        </w:rPr>
      </w:r>
    </w:p>
    <w:p w:rsidR="00000000" w:rsidDel="00000000" w:rsidP="00000000" w:rsidRDefault="00000000" w:rsidRPr="00000000" w14:paraId="0000001B">
      <w:pPr>
        <w:pStyle w:val="Heading2"/>
        <w:pageBreakBefore w:val="0"/>
        <w:widowControl w:val="0"/>
        <w:numPr>
          <w:ilvl w:val="0"/>
          <w:numId w:val="4"/>
        </w:numPr>
        <w:spacing w:after="400" w:lineRule="auto"/>
        <w:ind w:left="720" w:right="19.1338582677173" w:hanging="360"/>
        <w:rPr/>
      </w:pPr>
      <w:bookmarkStart w:colFirst="0" w:colLast="0" w:name="_heading=h.goinwh4iysud" w:id="8"/>
      <w:bookmarkEnd w:id="8"/>
      <w:r w:rsidDel="00000000" w:rsidR="00000000" w:rsidRPr="00000000">
        <w:rPr>
          <w:rtl w:val="0"/>
        </w:rPr>
        <w:t xml:space="preserve">OTROS PRODUCTOS NO ELÉCTRICOS</w:t>
      </w:r>
    </w:p>
    <w:p w:rsidR="00000000" w:rsidDel="00000000" w:rsidP="00000000" w:rsidRDefault="00000000" w:rsidRPr="00000000" w14:paraId="0000001C">
      <w:pPr>
        <w:pStyle w:val="Heading3"/>
        <w:pageBreakBefore w:val="0"/>
        <w:widowControl w:val="0"/>
        <w:tabs>
          <w:tab w:val="left" w:pos="9213"/>
        </w:tabs>
        <w:spacing w:after="300" w:lineRule="auto"/>
        <w:ind w:left="720" w:firstLine="0"/>
        <w:rPr/>
      </w:pPr>
      <w:bookmarkStart w:colFirst="0" w:colLast="0" w:name="_heading=h.ayhq58f4ntlw" w:id="9"/>
      <w:bookmarkEnd w:id="9"/>
      <w:r w:rsidDel="00000000" w:rsidR="00000000" w:rsidRPr="00000000">
        <w:rPr>
          <w:rtl w:val="0"/>
        </w:rPr>
        <w:t xml:space="preserve">Normativa de referencia</w:t>
      </w:r>
    </w:p>
    <w:p w:rsidR="00000000" w:rsidDel="00000000" w:rsidP="00000000" w:rsidRDefault="00000000" w:rsidRPr="00000000" w14:paraId="0000001D">
      <w:pPr>
        <w:pageBreakBefore w:val="0"/>
        <w:widowControl w:val="0"/>
        <w:numPr>
          <w:ilvl w:val="0"/>
          <w:numId w:val="7"/>
        </w:numPr>
        <w:pBdr>
          <w:top w:space="0" w:sz="0" w:val="nil"/>
          <w:left w:space="0" w:sz="0" w:val="nil"/>
          <w:bottom w:space="0" w:sz="0" w:val="nil"/>
          <w:right w:space="0" w:sz="0" w:val="nil"/>
          <w:between w:space="0" w:sz="0" w:val="nil"/>
        </w:pBdr>
        <w:spacing w:after="160" w:lineRule="auto"/>
        <w:ind w:left="1440" w:right="412" w:hanging="360"/>
        <w:jc w:val="both"/>
        <w:rPr/>
      </w:pPr>
      <w:r w:rsidDel="00000000" w:rsidR="00000000" w:rsidRPr="00000000">
        <w:rPr>
          <w:rFonts w:ascii="Roboto" w:cs="Roboto" w:eastAsia="Roboto" w:hAnsi="Roboto"/>
          <w:b w:val="1"/>
          <w:color w:val="000000"/>
          <w:rtl w:val="0"/>
        </w:rPr>
        <w:t xml:space="preserve">Resolución 3233/2011 AFIP </w:t>
      </w:r>
      <w:r w:rsidDel="00000000" w:rsidR="00000000" w:rsidRPr="00000000">
        <w:rPr>
          <w:rFonts w:ascii="Roboto" w:cs="Roboto" w:eastAsia="Roboto" w:hAnsi="Roboto"/>
          <w:color w:val="000000"/>
          <w:rtl w:val="0"/>
        </w:rPr>
        <w:t xml:space="preserve">(Para el resto de los productos).</w:t>
      </w:r>
      <w:r w:rsidDel="00000000" w:rsidR="00000000" w:rsidRPr="00000000">
        <w:rPr>
          <w:rFonts w:ascii="Roboto" w:cs="Roboto" w:eastAsia="Roboto" w:hAnsi="Roboto"/>
          <w:b w:val="1"/>
          <w:rtl w:val="0"/>
        </w:rPr>
        <w:br w:type="textWrapping"/>
      </w:r>
      <w:hyperlink r:id="rId9">
        <w:r w:rsidDel="00000000" w:rsidR="00000000" w:rsidRPr="00000000">
          <w:rPr>
            <w:rFonts w:ascii="Roboto" w:cs="Roboto" w:eastAsia="Roboto" w:hAnsi="Roboto"/>
            <w:b w:val="1"/>
            <w:color w:val="37bbed"/>
            <w:u w:val="single"/>
            <w:rtl w:val="0"/>
          </w:rPr>
          <w:t xml:space="preserve">http://servicios.infoleg.gob.ar/infolegInternet/anexos/190000-194999/191427/norma.htm</w:t>
        </w:r>
      </w:hyperlink>
      <w:r w:rsidDel="00000000" w:rsidR="00000000" w:rsidRPr="00000000">
        <w:rPr>
          <w:rFonts w:ascii="Roboto" w:cs="Roboto" w:eastAsia="Roboto" w:hAnsi="Roboto"/>
          <w:b w:val="1"/>
          <w:color w:val="37bbed"/>
          <w:u w:val="single"/>
          <w:rtl w:val="0"/>
        </w:rPr>
        <w:t xml:space="preserve"> </w:t>
      </w:r>
      <w:r w:rsidDel="00000000" w:rsidR="00000000" w:rsidRPr="00000000">
        <w:rPr>
          <w:rtl w:val="0"/>
        </w:rPr>
      </w:r>
    </w:p>
    <w:p w:rsidR="00000000" w:rsidDel="00000000" w:rsidP="00000000" w:rsidRDefault="00000000" w:rsidRPr="00000000" w14:paraId="0000001E">
      <w:pPr>
        <w:pStyle w:val="Heading2"/>
        <w:pageBreakBefore w:val="0"/>
        <w:widowControl w:val="0"/>
        <w:spacing w:after="160" w:lineRule="auto"/>
        <w:ind w:right="940"/>
        <w:rPr>
          <w:rFonts w:ascii="Roboto" w:cs="Roboto" w:eastAsia="Roboto" w:hAnsi="Roboto"/>
        </w:rPr>
      </w:pPr>
      <w:bookmarkStart w:colFirst="0" w:colLast="0" w:name="_heading=h.a17tcw5hoa06" w:id="10"/>
      <w:bookmarkEnd w:id="10"/>
      <w:r w:rsidDel="00000000" w:rsidR="00000000" w:rsidRPr="00000000">
        <w:rPr>
          <w:rtl w:val="0"/>
        </w:rPr>
        <w:t xml:space="preserve">PROCEDIMIENTO</w:t>
      </w:r>
      <w:r w:rsidDel="00000000" w:rsidR="00000000" w:rsidRPr="00000000">
        <w:rPr>
          <w:rtl w:val="0"/>
        </w:rPr>
      </w:r>
    </w:p>
    <w:p w:rsidR="00000000" w:rsidDel="00000000" w:rsidP="00000000" w:rsidRDefault="00000000" w:rsidRPr="00000000" w14:paraId="0000001F">
      <w:pPr>
        <w:numPr>
          <w:ilvl w:val="0"/>
          <w:numId w:val="17"/>
        </w:numPr>
        <w:shd w:fill="ffffff" w:val="clear"/>
        <w:spacing w:after="0" w:line="384.00000000000006" w:lineRule="auto"/>
        <w:ind w:left="720" w:hanging="360"/>
        <w:jc w:val="both"/>
        <w:rPr>
          <w:b w:val="1"/>
          <w:sz w:val="28"/>
          <w:szCs w:val="28"/>
        </w:rPr>
      </w:pPr>
      <w:r w:rsidDel="00000000" w:rsidR="00000000" w:rsidRPr="00000000">
        <w:rPr>
          <w:b w:val="1"/>
          <w:sz w:val="28"/>
          <w:szCs w:val="28"/>
          <w:rtl w:val="0"/>
        </w:rPr>
        <w:t xml:space="preserve">Para realizar la Apertura del trámite de AML y poder liberar tus productos de la Aduana:</w:t>
      </w:r>
    </w:p>
    <w:p w:rsidR="00000000" w:rsidDel="00000000" w:rsidP="00000000" w:rsidRDefault="00000000" w:rsidRPr="00000000" w14:paraId="00000020">
      <w:pPr>
        <w:numPr>
          <w:ilvl w:val="0"/>
          <w:numId w:val="14"/>
        </w:numPr>
        <w:shd w:fill="ffffff" w:val="clear"/>
        <w:spacing w:after="0" w:afterAutospacing="0" w:line="360" w:lineRule="auto"/>
        <w:ind w:left="720" w:hanging="360"/>
        <w:rPr>
          <w:rFonts w:ascii="Roboto" w:cs="Roboto" w:eastAsia="Roboto" w:hAnsi="Roboto"/>
          <w:b w:val="1"/>
          <w:color w:val="37bbed"/>
        </w:rPr>
      </w:pPr>
      <w:r w:rsidDel="00000000" w:rsidR="00000000" w:rsidRPr="00000000">
        <w:rPr>
          <w:rFonts w:ascii="Roboto" w:cs="Roboto" w:eastAsia="Roboto" w:hAnsi="Roboto"/>
          <w:rtl w:val="0"/>
        </w:rPr>
        <w:t xml:space="preserve">Iniciá el trámite</w:t>
      </w:r>
      <w:r w:rsidDel="00000000" w:rsidR="00000000" w:rsidRPr="00000000">
        <w:rPr>
          <w:rFonts w:ascii="Roboto" w:cs="Roboto" w:eastAsia="Roboto" w:hAnsi="Roboto"/>
          <w:color w:val="333333"/>
          <w:rtl w:val="0"/>
        </w:rPr>
        <w:t xml:space="preserve"> </w:t>
      </w:r>
      <w:hyperlink r:id="rId10">
        <w:r w:rsidDel="00000000" w:rsidR="00000000" w:rsidRPr="00000000">
          <w:rPr>
            <w:rFonts w:ascii="Roboto" w:cs="Roboto" w:eastAsia="Roboto" w:hAnsi="Roboto"/>
            <w:color w:val="1155cc"/>
            <w:u w:val="single"/>
            <w:rtl w:val="0"/>
          </w:rPr>
          <w:t xml:space="preserve">“Adaptación al Mercado Local (AML) No eléctrico - APERTURA” en TAD.</w:t>
        </w:r>
      </w:hyperlink>
      <w:r w:rsidDel="00000000" w:rsidR="00000000" w:rsidRPr="00000000">
        <w:rPr>
          <w:rtl w:val="0"/>
        </w:rPr>
      </w:r>
    </w:p>
    <w:p w:rsidR="00000000" w:rsidDel="00000000" w:rsidP="00000000" w:rsidRDefault="00000000" w:rsidRPr="00000000" w14:paraId="00000021">
      <w:pPr>
        <w:numPr>
          <w:ilvl w:val="0"/>
          <w:numId w:val="14"/>
        </w:numPr>
        <w:shd w:fill="ffffff" w:val="clear"/>
        <w:spacing w:after="0" w:afterAutospacing="0" w:line="360" w:lineRule="auto"/>
        <w:ind w:left="720" w:hanging="360"/>
        <w:rPr>
          <w:rFonts w:ascii="Roboto" w:cs="Roboto" w:eastAsia="Roboto" w:hAnsi="Roboto"/>
          <w:b w:val="1"/>
          <w:color w:val="37bbed"/>
        </w:rPr>
      </w:pPr>
      <w:r w:rsidDel="00000000" w:rsidR="00000000" w:rsidRPr="00000000">
        <w:rPr>
          <w:rFonts w:ascii="Roboto" w:cs="Roboto" w:eastAsia="Roboto" w:hAnsi="Roboto"/>
          <w:b w:val="0"/>
          <w:sz w:val="22"/>
          <w:szCs w:val="22"/>
          <w:rtl w:val="0"/>
        </w:rPr>
        <w:t xml:space="preserve">Completá la información sobre apoderamiento</w:t>
      </w:r>
      <w:r w:rsidDel="00000000" w:rsidR="00000000" w:rsidRPr="00000000">
        <w:rPr>
          <w:b w:val="0"/>
          <w:sz w:val="19"/>
          <w:szCs w:val="19"/>
          <w:rtl w:val="0"/>
        </w:rPr>
        <w:t xml:space="preserve">.</w:t>
      </w:r>
      <w:r w:rsidDel="00000000" w:rsidR="00000000" w:rsidRPr="00000000">
        <w:rPr>
          <w:rtl w:val="0"/>
        </w:rPr>
      </w:r>
    </w:p>
    <w:p w:rsidR="00000000" w:rsidDel="00000000" w:rsidP="00000000" w:rsidRDefault="00000000" w:rsidRPr="00000000" w14:paraId="00000022">
      <w:pPr>
        <w:numPr>
          <w:ilvl w:val="0"/>
          <w:numId w:val="14"/>
        </w:numPr>
        <w:shd w:fill="ffffff" w:val="clear"/>
        <w:spacing w:after="0" w:afterAutospacing="0" w:line="360" w:lineRule="auto"/>
        <w:ind w:left="720" w:hanging="360"/>
        <w:rPr>
          <w:rFonts w:ascii="Roboto" w:cs="Roboto" w:eastAsia="Roboto" w:hAnsi="Roboto"/>
          <w:b w:val="1"/>
          <w:color w:val="37bbed"/>
        </w:rPr>
      </w:pPr>
      <w:r w:rsidDel="00000000" w:rsidR="00000000" w:rsidRPr="00000000">
        <w:rPr>
          <w:rFonts w:ascii="Roboto" w:cs="Roboto" w:eastAsia="Roboto" w:hAnsi="Roboto"/>
          <w:color w:val="000000"/>
          <w:rtl w:val="0"/>
        </w:rPr>
        <w:t xml:space="preserve">Adjuntar la siguiente documentación: </w:t>
      </w:r>
      <w:r w:rsidDel="00000000" w:rsidR="00000000" w:rsidRPr="00000000">
        <w:rPr>
          <w:rtl w:val="0"/>
        </w:rPr>
      </w:r>
    </w:p>
    <w:p w:rsidR="00000000" w:rsidDel="00000000" w:rsidP="00000000" w:rsidRDefault="00000000" w:rsidRPr="00000000" w14:paraId="00000023">
      <w:pPr>
        <w:pageBreakBefore w:val="0"/>
        <w:widowControl w:val="0"/>
        <w:numPr>
          <w:ilvl w:val="0"/>
          <w:numId w:val="9"/>
        </w:numPr>
        <w:pBdr>
          <w:top w:space="0" w:sz="0" w:val="nil"/>
          <w:left w:space="0" w:sz="0" w:val="nil"/>
          <w:bottom w:space="0" w:sz="0" w:val="nil"/>
          <w:right w:space="0" w:sz="0" w:val="nil"/>
          <w:between w:space="0" w:sz="0" w:val="nil"/>
        </w:pBdr>
        <w:spacing w:after="16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Constancia de RUMP. </w:t>
      </w:r>
      <w:r w:rsidDel="00000000" w:rsidR="00000000" w:rsidRPr="00000000">
        <w:rPr>
          <w:rtl w:val="0"/>
        </w:rPr>
      </w:r>
    </w:p>
    <w:p w:rsidR="00000000" w:rsidDel="00000000" w:rsidP="00000000" w:rsidRDefault="00000000" w:rsidRPr="00000000" w14:paraId="00000024">
      <w:pPr>
        <w:pageBreakBefore w:val="0"/>
        <w:widowControl w:val="0"/>
        <w:numPr>
          <w:ilvl w:val="0"/>
          <w:numId w:val="9"/>
        </w:numPr>
        <w:pBdr>
          <w:top w:space="0" w:sz="0" w:val="nil"/>
          <w:left w:space="0" w:sz="0" w:val="nil"/>
          <w:bottom w:space="0" w:sz="0" w:val="nil"/>
          <w:right w:space="0" w:sz="0" w:val="nil"/>
          <w:between w:space="0" w:sz="0" w:val="nil"/>
        </w:pBdr>
        <w:spacing w:after="16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Declaración Jurada de Apertura:</w:t>
      </w:r>
      <w:r w:rsidDel="00000000" w:rsidR="00000000" w:rsidRPr="00000000">
        <w:rPr>
          <w:rtl w:val="0"/>
        </w:rPr>
      </w:r>
    </w:p>
    <w:p w:rsidR="00000000" w:rsidDel="00000000" w:rsidP="00000000" w:rsidRDefault="00000000" w:rsidRPr="00000000" w14:paraId="00000025">
      <w:pPr>
        <w:pageBreakBefore w:val="0"/>
        <w:widowControl w:val="0"/>
        <w:numPr>
          <w:ilvl w:val="0"/>
          <w:numId w:val="11"/>
        </w:numPr>
        <w:pBdr>
          <w:top w:space="0" w:sz="0" w:val="nil"/>
          <w:left w:space="0" w:sz="0" w:val="nil"/>
          <w:bottom w:space="0" w:sz="0" w:val="nil"/>
          <w:right w:space="0" w:sz="0" w:val="nil"/>
          <w:between w:space="0" w:sz="0" w:val="nil"/>
        </w:pBdr>
        <w:spacing w:after="160" w:lineRule="auto"/>
        <w:ind w:left="1440" w:right="-2" w:hanging="360"/>
        <w:rPr>
          <w:rFonts w:ascii="Roboto" w:cs="Roboto" w:eastAsia="Roboto" w:hAnsi="Roboto"/>
        </w:rPr>
      </w:pPr>
      <w:r w:rsidDel="00000000" w:rsidR="00000000" w:rsidRPr="00000000">
        <w:rPr>
          <w:rFonts w:ascii="Roboto" w:cs="Roboto" w:eastAsia="Roboto" w:hAnsi="Roboto"/>
          <w:color w:val="000000"/>
          <w:rtl w:val="0"/>
        </w:rPr>
        <w:t xml:space="preserve">Para productos textiles: </w:t>
      </w:r>
      <w:r w:rsidDel="00000000" w:rsidR="00000000" w:rsidRPr="00000000">
        <w:rPr>
          <w:rFonts w:ascii="Roboto" w:cs="Roboto" w:eastAsia="Roboto" w:hAnsi="Roboto"/>
          <w:rtl w:val="0"/>
        </w:rPr>
        <w:t xml:space="preserve">Formulario de Apertura 850 textil</w:t>
      </w:r>
      <w:r w:rsidDel="00000000" w:rsidR="00000000" w:rsidRPr="00000000">
        <w:rPr>
          <w:rtl w:val="0"/>
        </w:rPr>
      </w:r>
    </w:p>
    <w:p w:rsidR="00000000" w:rsidDel="00000000" w:rsidP="00000000" w:rsidRDefault="00000000" w:rsidRPr="00000000" w14:paraId="00000026">
      <w:pPr>
        <w:pageBreakBefore w:val="0"/>
        <w:widowControl w:val="0"/>
        <w:numPr>
          <w:ilvl w:val="0"/>
          <w:numId w:val="11"/>
        </w:numPr>
        <w:pBdr>
          <w:top w:space="0" w:sz="0" w:val="nil"/>
          <w:left w:space="0" w:sz="0" w:val="nil"/>
          <w:bottom w:space="0" w:sz="0" w:val="nil"/>
          <w:right w:space="0" w:sz="0" w:val="nil"/>
          <w:between w:space="0" w:sz="0" w:val="nil"/>
        </w:pBdr>
        <w:spacing w:after="160" w:lineRule="auto"/>
        <w:ind w:left="1440" w:right="-2" w:hanging="360"/>
        <w:rPr>
          <w:rFonts w:ascii="Roboto" w:cs="Roboto" w:eastAsia="Roboto" w:hAnsi="Roboto"/>
        </w:rPr>
      </w:pPr>
      <w:r w:rsidDel="00000000" w:rsidR="00000000" w:rsidRPr="00000000">
        <w:rPr>
          <w:rFonts w:ascii="Roboto" w:cs="Roboto" w:eastAsia="Roboto" w:hAnsi="Roboto"/>
          <w:rtl w:val="0"/>
        </w:rPr>
        <w:t xml:space="preserve">Para </w:t>
      </w:r>
      <w:r w:rsidDel="00000000" w:rsidR="00000000" w:rsidRPr="00000000">
        <w:rPr>
          <w:rFonts w:ascii="Roboto" w:cs="Roboto" w:eastAsia="Roboto" w:hAnsi="Roboto"/>
          <w:color w:val="000000"/>
          <w:rtl w:val="0"/>
        </w:rPr>
        <w:t xml:space="preserve">calzados: Formulario de Apertura 850 calzado</w:t>
      </w:r>
      <w:r w:rsidDel="00000000" w:rsidR="00000000" w:rsidRPr="00000000">
        <w:rPr>
          <w:rtl w:val="0"/>
        </w:rPr>
      </w:r>
    </w:p>
    <w:p w:rsidR="00000000" w:rsidDel="00000000" w:rsidP="00000000" w:rsidRDefault="00000000" w:rsidRPr="00000000" w14:paraId="00000027">
      <w:pPr>
        <w:pageBreakBefore w:val="0"/>
        <w:widowControl w:val="0"/>
        <w:numPr>
          <w:ilvl w:val="0"/>
          <w:numId w:val="11"/>
        </w:numPr>
        <w:pBdr>
          <w:top w:space="0" w:sz="0" w:val="nil"/>
          <w:left w:space="0" w:sz="0" w:val="nil"/>
          <w:bottom w:space="0" w:sz="0" w:val="nil"/>
          <w:right w:space="0" w:sz="0" w:val="nil"/>
          <w:between w:space="0" w:sz="0" w:val="nil"/>
        </w:pBdr>
        <w:spacing w:after="160" w:lineRule="auto"/>
        <w:ind w:left="1440" w:right="-2" w:hanging="360"/>
        <w:rPr>
          <w:rFonts w:ascii="Roboto" w:cs="Roboto" w:eastAsia="Roboto" w:hAnsi="Roboto"/>
        </w:rPr>
      </w:pPr>
      <w:r w:rsidDel="00000000" w:rsidR="00000000" w:rsidRPr="00000000">
        <w:rPr>
          <w:rFonts w:ascii="Roboto" w:cs="Roboto" w:eastAsia="Roboto" w:hAnsi="Roboto"/>
          <w:color w:val="000000"/>
          <w:rtl w:val="0"/>
        </w:rPr>
        <w:t xml:space="preserve">Para otros productos no eléctricos: Formulario de Apertura 3233 </w:t>
      </w:r>
      <w:r w:rsidDel="00000000" w:rsidR="00000000" w:rsidRPr="00000000">
        <w:rPr>
          <w:rtl w:val="0"/>
        </w:rPr>
      </w:r>
    </w:p>
    <w:p w:rsidR="00000000" w:rsidDel="00000000" w:rsidP="00000000" w:rsidRDefault="00000000" w:rsidRPr="00000000" w14:paraId="00000028">
      <w:pPr>
        <w:pageBreakBefore w:val="0"/>
        <w:widowControl w:val="0"/>
        <w:numPr>
          <w:ilvl w:val="0"/>
          <w:numId w:val="9"/>
        </w:numPr>
        <w:pBdr>
          <w:top w:space="0" w:sz="0" w:val="nil"/>
          <w:left w:space="0" w:sz="0" w:val="nil"/>
          <w:bottom w:space="0" w:sz="0" w:val="nil"/>
          <w:right w:space="0" w:sz="0" w:val="nil"/>
          <w:between w:space="0" w:sz="0" w:val="nil"/>
        </w:pBdr>
        <w:spacing w:after="16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Otra documentación, de ser necesaria.</w:t>
      </w:r>
      <w:r w:rsidDel="00000000" w:rsidR="00000000" w:rsidRPr="00000000">
        <w:rPr>
          <w:rtl w:val="0"/>
        </w:rPr>
      </w:r>
    </w:p>
    <w:p w:rsidR="00000000" w:rsidDel="00000000" w:rsidP="00000000" w:rsidRDefault="00000000" w:rsidRPr="00000000" w14:paraId="00000029">
      <w:pPr>
        <w:pageBreakBefore w:val="0"/>
        <w:widowControl w:val="0"/>
        <w:numPr>
          <w:ilvl w:val="0"/>
          <w:numId w:val="9"/>
        </w:numPr>
        <w:pBdr>
          <w:top w:space="0" w:sz="0" w:val="nil"/>
          <w:left w:space="0" w:sz="0" w:val="nil"/>
          <w:bottom w:space="0" w:sz="0" w:val="nil"/>
          <w:right w:space="0" w:sz="0" w:val="nil"/>
          <w:between w:space="0" w:sz="0" w:val="nil"/>
        </w:pBdr>
        <w:spacing w:after="16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Folletería del producto, de modo que el analista comprenda el mismo.</w:t>
      </w:r>
      <w:r w:rsidDel="00000000" w:rsidR="00000000" w:rsidRPr="00000000">
        <w:rPr>
          <w:rtl w:val="0"/>
        </w:rPr>
      </w:r>
    </w:p>
    <w:p w:rsidR="00000000" w:rsidDel="00000000" w:rsidP="00000000" w:rsidRDefault="00000000" w:rsidRPr="00000000" w14:paraId="0000002A">
      <w:pPr>
        <w:pageBreakBefore w:val="0"/>
        <w:widowControl w:val="0"/>
        <w:numPr>
          <w:ilvl w:val="0"/>
          <w:numId w:val="9"/>
        </w:numPr>
        <w:pBdr>
          <w:top w:space="0" w:sz="0" w:val="nil"/>
          <w:left w:space="0" w:sz="0" w:val="nil"/>
          <w:bottom w:space="0" w:sz="0" w:val="nil"/>
          <w:right w:space="0" w:sz="0" w:val="nil"/>
          <w:between w:space="0" w:sz="0" w:val="nil"/>
        </w:pBdr>
        <w:spacing w:after="16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Conocimiento de embarque (B/L), en caso de corresponder.</w:t>
      </w:r>
      <w:r w:rsidDel="00000000" w:rsidR="00000000" w:rsidRPr="00000000">
        <w:rPr>
          <w:rtl w:val="0"/>
        </w:rPr>
      </w:r>
    </w:p>
    <w:p w:rsidR="00000000" w:rsidDel="00000000" w:rsidP="00000000" w:rsidRDefault="00000000" w:rsidRPr="00000000" w14:paraId="0000002B">
      <w:pPr>
        <w:pageBreakBefore w:val="0"/>
        <w:widowControl w:val="0"/>
        <w:numPr>
          <w:ilvl w:val="0"/>
          <w:numId w:val="9"/>
        </w:numPr>
        <w:pBdr>
          <w:top w:space="0" w:sz="0" w:val="nil"/>
          <w:left w:space="0" w:sz="0" w:val="nil"/>
          <w:bottom w:space="0" w:sz="0" w:val="nil"/>
          <w:right w:space="0" w:sz="0" w:val="nil"/>
          <w:between w:space="0" w:sz="0" w:val="nil"/>
        </w:pBdr>
        <w:spacing w:after="300" w:lineRule="auto"/>
        <w:ind w:left="1080" w:right="-2" w:hanging="360"/>
        <w:rPr>
          <w:rFonts w:ascii="Roboto" w:cs="Roboto" w:eastAsia="Roboto" w:hAnsi="Roboto"/>
        </w:rPr>
      </w:pPr>
      <w:r w:rsidDel="00000000" w:rsidR="00000000" w:rsidRPr="00000000">
        <w:rPr>
          <w:rFonts w:ascii="Roboto" w:cs="Roboto" w:eastAsia="Roboto" w:hAnsi="Roboto"/>
          <w:color w:val="000000"/>
          <w:rtl w:val="0"/>
        </w:rPr>
        <w:t xml:space="preserve">Factura.</w:t>
      </w:r>
      <w:r w:rsidDel="00000000" w:rsidR="00000000" w:rsidRPr="00000000">
        <w:rPr>
          <w:rtl w:val="0"/>
        </w:rPr>
      </w:r>
    </w:p>
    <w:p w:rsidR="00000000" w:rsidDel="00000000" w:rsidP="00000000" w:rsidRDefault="00000000" w:rsidRPr="00000000" w14:paraId="0000002C">
      <w:pPr>
        <w:pageBreakBefore w:val="0"/>
        <w:widowControl w:val="0"/>
        <w:spacing w:after="160" w:lineRule="auto"/>
        <w:ind w:right="-2"/>
        <w:jc w:val="both"/>
        <w:rPr>
          <w:rFonts w:ascii="Roboto" w:cs="Roboto" w:eastAsia="Roboto" w:hAnsi="Roboto"/>
        </w:rPr>
      </w:pPr>
      <w:r w:rsidDel="00000000" w:rsidR="00000000" w:rsidRPr="00000000">
        <w:rPr>
          <w:rFonts w:ascii="Roboto" w:cs="Roboto" w:eastAsia="Roboto" w:hAnsi="Roboto"/>
          <w:rtl w:val="0"/>
        </w:rPr>
        <w:t xml:space="preserve">La Autoridad de Aplicación emitirá una nota de aceptación, que te será notificada vía TAD,  con la cual estarás en condiciones de poder retirar la mercadería de aduana.  Los productos no pueden ser retirados de aduana, hasta no tener la respectiva nota de aceptación emitida por esta dirección.</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pacing w:after="160" w:lineRule="auto"/>
        <w:ind w:right="772"/>
        <w:jc w:val="both"/>
        <w:rPr>
          <w:rFonts w:ascii="Roboto" w:cs="Roboto" w:eastAsia="Roboto" w:hAnsi="Roboto"/>
          <w:b w:val="1"/>
          <w:color w:val="0090d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384.00000000000006" w:lineRule="auto"/>
        <w:ind w:left="720" w:right="0" w:hanging="360"/>
        <w:jc w:val="left"/>
        <w:rPr>
          <w:b w:val="1"/>
          <w:sz w:val="28"/>
          <w:szCs w:val="28"/>
        </w:rPr>
      </w:pPr>
      <w:r w:rsidDel="00000000" w:rsidR="00000000" w:rsidRPr="00000000">
        <w:rPr>
          <w:b w:val="1"/>
          <w:sz w:val="28"/>
          <w:szCs w:val="28"/>
          <w:rtl w:val="0"/>
        </w:rPr>
        <w:t xml:space="preserve">Adaptación</w:t>
      </w:r>
      <w:r w:rsidDel="00000000" w:rsidR="00000000" w:rsidRPr="00000000">
        <w:rPr>
          <w:rtl w:val="0"/>
        </w:rPr>
      </w:r>
    </w:p>
    <w:p w:rsidR="00000000" w:rsidDel="00000000" w:rsidP="00000000" w:rsidRDefault="00000000" w:rsidRPr="00000000" w14:paraId="0000002F">
      <w:pPr>
        <w:pageBreakBefore w:val="0"/>
        <w:spacing w:after="200" w:lineRule="auto"/>
        <w:jc w:val="both"/>
        <w:rPr>
          <w:rFonts w:ascii="Roboto" w:cs="Roboto" w:eastAsia="Roboto" w:hAnsi="Roboto"/>
        </w:rPr>
      </w:pPr>
      <w:r w:rsidDel="00000000" w:rsidR="00000000" w:rsidRPr="00000000">
        <w:rPr>
          <w:rFonts w:ascii="Roboto" w:cs="Roboto" w:eastAsia="Roboto" w:hAnsi="Roboto"/>
          <w:color w:val="000000"/>
          <w:rtl w:val="0"/>
        </w:rPr>
        <w:t xml:space="preserve">Una vez liberada la mercadería por aduana tenés 30 días hábiles para realizar el etiquetado de los productos conforme a las </w:t>
      </w:r>
      <w:r w:rsidDel="00000000" w:rsidR="00000000" w:rsidRPr="00000000">
        <w:rPr>
          <w:rFonts w:ascii="Roboto" w:cs="Roboto" w:eastAsia="Roboto" w:hAnsi="Roboto"/>
          <w:rtl w:val="0"/>
        </w:rPr>
        <w:t xml:space="preserve">exigencias de cada reglamento técnico. Una vez realizada la adaptación, debés </w:t>
      </w:r>
      <w:r w:rsidDel="00000000" w:rsidR="00000000" w:rsidRPr="00000000">
        <w:rPr>
          <w:rFonts w:ascii="Roboto" w:cs="Roboto" w:eastAsia="Roboto" w:hAnsi="Roboto"/>
          <w:color w:val="000000"/>
          <w:rtl w:val="0"/>
        </w:rPr>
        <w:t xml:space="preserve">presentar el cierre de AML ante la Autoridad de Aplicaci</w:t>
      </w:r>
      <w:r w:rsidDel="00000000" w:rsidR="00000000" w:rsidRPr="00000000">
        <w:rPr>
          <w:rFonts w:ascii="Roboto" w:cs="Roboto" w:eastAsia="Roboto" w:hAnsi="Roboto"/>
          <w:rtl w:val="0"/>
        </w:rPr>
        <w:t xml:space="preserve">ón.</w:t>
      </w:r>
    </w:p>
    <w:p w:rsidR="00000000" w:rsidDel="00000000" w:rsidP="00000000" w:rsidRDefault="00000000" w:rsidRPr="00000000" w14:paraId="00000030">
      <w:pPr>
        <w:pageBreakBefore w:val="0"/>
        <w:spacing w:after="20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1">
      <w:pPr>
        <w:pageBreakBefore w:val="0"/>
        <w:spacing w:after="200" w:lineRule="auto"/>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numPr>
          <w:ilvl w:val="0"/>
          <w:numId w:val="17"/>
        </w:numPr>
        <w:shd w:fill="ffffff" w:val="clear"/>
        <w:spacing w:after="0" w:afterAutospacing="0" w:line="384.00000000000006" w:lineRule="auto"/>
        <w:ind w:left="720" w:hanging="360"/>
        <w:jc w:val="both"/>
        <w:rPr>
          <w:b w:val="1"/>
          <w:sz w:val="28"/>
          <w:szCs w:val="28"/>
        </w:rPr>
      </w:pPr>
      <w:r w:rsidDel="00000000" w:rsidR="00000000" w:rsidRPr="00000000">
        <w:rPr>
          <w:b w:val="1"/>
          <w:sz w:val="28"/>
          <w:szCs w:val="28"/>
          <w:rtl w:val="0"/>
        </w:rPr>
        <w:t xml:space="preserve">Para realizar el Cierre del trámite de AML y poder comercializar tus productos:</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Roboto" w:cs="Roboto" w:eastAsia="Roboto" w:hAnsi="Roboto"/>
        </w:rPr>
      </w:pPr>
      <w:r w:rsidDel="00000000" w:rsidR="00000000" w:rsidRPr="00000000">
        <w:rPr>
          <w:rFonts w:ascii="Roboto" w:cs="Roboto" w:eastAsia="Roboto" w:hAnsi="Roboto"/>
          <w:rtl w:val="0"/>
        </w:rPr>
        <w:t xml:space="preserve">Iniciá el trámite </w:t>
      </w:r>
      <w:hyperlink r:id="rId11">
        <w:r w:rsidDel="00000000" w:rsidR="00000000" w:rsidRPr="00000000">
          <w:rPr>
            <w:rFonts w:ascii="Roboto" w:cs="Roboto" w:eastAsia="Roboto" w:hAnsi="Roboto"/>
            <w:color w:val="1155cc"/>
            <w:u w:val="single"/>
            <w:rtl w:val="0"/>
          </w:rPr>
          <w:t xml:space="preserve">“Adaptación al Mercado Local (AML) No eléctrico - APERTURA” en TAD.</w:t>
        </w:r>
      </w:hyperlink>
      <w:r w:rsidDel="00000000" w:rsidR="00000000" w:rsidRPr="00000000">
        <w:rPr>
          <w:rtl w:val="0"/>
        </w:rPr>
      </w:r>
    </w:p>
    <w:p w:rsidR="00000000" w:rsidDel="00000000" w:rsidP="00000000" w:rsidRDefault="00000000" w:rsidRPr="00000000" w14:paraId="00000034">
      <w:pPr>
        <w:pageBreakBefore w:val="0"/>
        <w:numPr>
          <w:ilvl w:val="0"/>
          <w:numId w:val="12"/>
        </w:numPr>
        <w:pBdr>
          <w:top w:space="0" w:sz="0" w:val="nil"/>
          <w:left w:space="0" w:sz="0" w:val="nil"/>
          <w:bottom w:space="0" w:sz="0" w:val="nil"/>
          <w:right w:space="0" w:sz="0" w:val="nil"/>
          <w:between w:space="0" w:sz="0" w:val="nil"/>
        </w:pBdr>
        <w:spacing w:after="160" w:lineRule="auto"/>
        <w:ind w:left="720" w:hanging="360"/>
        <w:jc w:val="both"/>
        <w:rPr>
          <w:rFonts w:ascii="Roboto" w:cs="Roboto" w:eastAsia="Roboto" w:hAnsi="Roboto"/>
        </w:rPr>
      </w:pPr>
      <w:r w:rsidDel="00000000" w:rsidR="00000000" w:rsidRPr="00000000">
        <w:rPr>
          <w:rFonts w:ascii="Roboto" w:cs="Roboto" w:eastAsia="Roboto" w:hAnsi="Roboto"/>
          <w:color w:val="000000"/>
          <w:rtl w:val="0"/>
        </w:rPr>
        <w:t xml:space="preserve">Complet</w:t>
      </w:r>
      <w:r w:rsidDel="00000000" w:rsidR="00000000" w:rsidRPr="00000000">
        <w:rPr>
          <w:rFonts w:ascii="Roboto" w:cs="Roboto" w:eastAsia="Roboto" w:hAnsi="Roboto"/>
          <w:rtl w:val="0"/>
        </w:rPr>
        <w:t xml:space="preserve">á</w:t>
      </w:r>
      <w:r w:rsidDel="00000000" w:rsidR="00000000" w:rsidRPr="00000000">
        <w:rPr>
          <w:rFonts w:ascii="Roboto" w:cs="Roboto" w:eastAsia="Roboto" w:hAnsi="Roboto"/>
          <w:color w:val="000000"/>
          <w:rtl w:val="0"/>
        </w:rPr>
        <w:t xml:space="preserve"> la información sobre apoderamiento.</w:t>
      </w:r>
      <w:r w:rsidDel="00000000" w:rsidR="00000000" w:rsidRPr="00000000">
        <w:rPr>
          <w:rtl w:val="0"/>
        </w:rPr>
      </w:r>
    </w:p>
    <w:p w:rsidR="00000000" w:rsidDel="00000000" w:rsidP="00000000" w:rsidRDefault="00000000" w:rsidRPr="00000000" w14:paraId="00000035">
      <w:pPr>
        <w:pageBreakBefore w:val="0"/>
        <w:numPr>
          <w:ilvl w:val="0"/>
          <w:numId w:val="12"/>
        </w:numPr>
        <w:pBdr>
          <w:top w:space="0" w:sz="0" w:val="nil"/>
          <w:left w:space="0" w:sz="0" w:val="nil"/>
          <w:bottom w:space="0" w:sz="0" w:val="nil"/>
          <w:right w:space="0" w:sz="0" w:val="nil"/>
          <w:between w:space="0" w:sz="0" w:val="nil"/>
        </w:pBdr>
        <w:spacing w:after="160" w:lineRule="auto"/>
        <w:ind w:left="720" w:hanging="360"/>
        <w:jc w:val="both"/>
        <w:rPr>
          <w:rFonts w:ascii="Roboto" w:cs="Roboto" w:eastAsia="Roboto" w:hAnsi="Roboto"/>
        </w:rPr>
      </w:pPr>
      <w:r w:rsidDel="00000000" w:rsidR="00000000" w:rsidRPr="00000000">
        <w:rPr>
          <w:rFonts w:ascii="Roboto" w:cs="Roboto" w:eastAsia="Roboto" w:hAnsi="Roboto"/>
          <w:color w:val="000000"/>
          <w:rtl w:val="0"/>
        </w:rPr>
        <w:t xml:space="preserve">Adjunt</w:t>
      </w:r>
      <w:r w:rsidDel="00000000" w:rsidR="00000000" w:rsidRPr="00000000">
        <w:rPr>
          <w:rFonts w:ascii="Roboto" w:cs="Roboto" w:eastAsia="Roboto" w:hAnsi="Roboto"/>
          <w:rtl w:val="0"/>
        </w:rPr>
        <w:t xml:space="preserve">á</w:t>
      </w:r>
      <w:r w:rsidDel="00000000" w:rsidR="00000000" w:rsidRPr="00000000">
        <w:rPr>
          <w:rFonts w:ascii="Roboto" w:cs="Roboto" w:eastAsia="Roboto" w:hAnsi="Roboto"/>
          <w:color w:val="000000"/>
          <w:rtl w:val="0"/>
        </w:rPr>
        <w:t xml:space="preserve"> la siguiente documentación:</w:t>
      </w:r>
      <w:r w:rsidDel="00000000" w:rsidR="00000000" w:rsidRPr="00000000">
        <w:rPr>
          <w:rtl w:val="0"/>
        </w:rPr>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Declaración Jurada de Cierre:</w:t>
      </w:r>
      <w:r w:rsidDel="00000000" w:rsidR="00000000" w:rsidRPr="00000000">
        <w:rPr>
          <w:rtl w:val="0"/>
        </w:rPr>
      </w:r>
    </w:p>
    <w:p w:rsidR="00000000" w:rsidDel="00000000" w:rsidP="00000000" w:rsidRDefault="00000000" w:rsidRPr="00000000" w14:paraId="00000037">
      <w:pPr>
        <w:pageBreakBefore w:val="0"/>
        <w:numPr>
          <w:ilvl w:val="0"/>
          <w:numId w:val="11"/>
        </w:numPr>
        <w:pBdr>
          <w:top w:space="0" w:sz="0" w:val="nil"/>
          <w:left w:space="0" w:sz="0" w:val="nil"/>
          <w:bottom w:space="0" w:sz="0" w:val="nil"/>
          <w:right w:space="0" w:sz="0" w:val="nil"/>
          <w:between w:space="0" w:sz="0" w:val="nil"/>
        </w:pBdr>
        <w:spacing w:after="160" w:lineRule="auto"/>
        <w:ind w:left="1440" w:hanging="360"/>
        <w:jc w:val="both"/>
        <w:rPr>
          <w:rFonts w:ascii="Roboto" w:cs="Roboto" w:eastAsia="Roboto" w:hAnsi="Roboto"/>
        </w:rPr>
      </w:pPr>
      <w:r w:rsidDel="00000000" w:rsidR="00000000" w:rsidRPr="00000000">
        <w:rPr>
          <w:rFonts w:ascii="Roboto" w:cs="Roboto" w:eastAsia="Roboto" w:hAnsi="Roboto"/>
          <w:color w:val="000000"/>
          <w:rtl w:val="0"/>
        </w:rPr>
        <w:t xml:space="preserve">Para productos textiles y calzado: </w:t>
      </w:r>
      <w:r w:rsidDel="00000000" w:rsidR="00000000" w:rsidRPr="00000000">
        <w:rPr>
          <w:rFonts w:ascii="Roboto" w:cs="Roboto" w:eastAsia="Roboto" w:hAnsi="Roboto"/>
          <w:rtl w:val="0"/>
        </w:rPr>
        <w:t xml:space="preserve">Formulario</w:t>
      </w:r>
      <w:r w:rsidDel="00000000" w:rsidR="00000000" w:rsidRPr="00000000">
        <w:rPr>
          <w:rFonts w:ascii="Roboto" w:cs="Roboto" w:eastAsia="Roboto" w:hAnsi="Roboto"/>
          <w:color w:val="000000"/>
          <w:rtl w:val="0"/>
        </w:rPr>
        <w:t xml:space="preserve"> de Cierre 850</w:t>
      </w:r>
      <w:r w:rsidDel="00000000" w:rsidR="00000000" w:rsidRPr="00000000">
        <w:rPr>
          <w:rtl w:val="0"/>
        </w:rPr>
      </w:r>
    </w:p>
    <w:p w:rsidR="00000000" w:rsidDel="00000000" w:rsidP="00000000" w:rsidRDefault="00000000" w:rsidRPr="00000000" w14:paraId="00000038">
      <w:pPr>
        <w:pageBreakBefore w:val="0"/>
        <w:numPr>
          <w:ilvl w:val="0"/>
          <w:numId w:val="11"/>
        </w:numPr>
        <w:pBdr>
          <w:top w:space="0" w:sz="0" w:val="nil"/>
          <w:left w:space="0" w:sz="0" w:val="nil"/>
          <w:bottom w:space="0" w:sz="0" w:val="nil"/>
          <w:right w:space="0" w:sz="0" w:val="nil"/>
          <w:between w:space="0" w:sz="0" w:val="nil"/>
        </w:pBdr>
        <w:spacing w:after="160" w:lineRule="auto"/>
        <w:ind w:left="1440" w:hanging="360"/>
        <w:jc w:val="both"/>
        <w:rPr>
          <w:rFonts w:ascii="Roboto" w:cs="Roboto" w:eastAsia="Roboto" w:hAnsi="Roboto"/>
        </w:rPr>
      </w:pPr>
      <w:r w:rsidDel="00000000" w:rsidR="00000000" w:rsidRPr="00000000">
        <w:rPr>
          <w:rFonts w:ascii="Roboto" w:cs="Roboto" w:eastAsia="Roboto" w:hAnsi="Roboto"/>
          <w:color w:val="000000"/>
          <w:rtl w:val="0"/>
        </w:rPr>
        <w:t xml:space="preserve">Para otros productos no eléctricos: Formulario de Cierre 3233</w:t>
      </w:r>
      <w:r w:rsidDel="00000000" w:rsidR="00000000" w:rsidRPr="00000000">
        <w:rPr>
          <w:rtl w:val="0"/>
        </w:rPr>
      </w:r>
    </w:p>
    <w:p w:rsidR="00000000" w:rsidDel="00000000" w:rsidP="00000000" w:rsidRDefault="00000000" w:rsidRPr="00000000" w14:paraId="00000039">
      <w:pPr>
        <w:pageBreakBefore w:val="0"/>
        <w:numPr>
          <w:ilvl w:val="0"/>
          <w:numId w:val="5"/>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Despacho Oficializado.</w:t>
      </w:r>
      <w:r w:rsidDel="00000000" w:rsidR="00000000" w:rsidRPr="00000000">
        <w:rPr>
          <w:rtl w:val="0"/>
        </w:rPr>
      </w:r>
    </w:p>
    <w:p w:rsidR="00000000" w:rsidDel="00000000" w:rsidP="00000000" w:rsidRDefault="00000000" w:rsidRPr="00000000" w14:paraId="0000003A">
      <w:pPr>
        <w:pageBreakBefore w:val="0"/>
        <w:numPr>
          <w:ilvl w:val="0"/>
          <w:numId w:val="5"/>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Copia de la nota de Apertura solicitada, junto con la nota de aceptación correspondiente.</w:t>
      </w:r>
      <w:r w:rsidDel="00000000" w:rsidR="00000000" w:rsidRPr="00000000">
        <w:rPr>
          <w:rtl w:val="0"/>
        </w:rPr>
      </w:r>
    </w:p>
    <w:p w:rsidR="00000000" w:rsidDel="00000000" w:rsidP="00000000" w:rsidRDefault="00000000" w:rsidRPr="00000000" w14:paraId="0000003B">
      <w:pPr>
        <w:pageBreakBefore w:val="0"/>
        <w:numPr>
          <w:ilvl w:val="0"/>
          <w:numId w:val="5"/>
        </w:numPr>
        <w:pBdr>
          <w:top w:space="0" w:sz="0" w:val="nil"/>
          <w:left w:space="0" w:sz="0" w:val="nil"/>
          <w:bottom w:space="0" w:sz="0" w:val="nil"/>
          <w:right w:space="0" w:sz="0" w:val="nil"/>
          <w:between w:space="0" w:sz="0" w:val="nil"/>
        </w:pBdr>
        <w:spacing w:after="30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Otra documentación, si corresponde.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before="0" w:line="384.00000000000006" w:lineRule="auto"/>
        <w:ind w:left="720" w:right="0" w:hanging="360"/>
        <w:jc w:val="both"/>
        <w:rPr>
          <w:b w:val="1"/>
          <w:sz w:val="28"/>
          <w:szCs w:val="28"/>
        </w:rPr>
      </w:pPr>
      <w:r w:rsidDel="00000000" w:rsidR="00000000" w:rsidRPr="00000000">
        <w:rPr>
          <w:b w:val="1"/>
          <w:sz w:val="28"/>
          <w:szCs w:val="28"/>
          <w:rtl w:val="0"/>
        </w:rPr>
        <w:t xml:space="preserve">Fiscalización</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pacing w:after="300" w:lineRule="auto"/>
        <w:ind w:right="-2"/>
        <w:jc w:val="both"/>
        <w:rPr>
          <w:rFonts w:ascii="Roboto" w:cs="Roboto" w:eastAsia="Roboto" w:hAnsi="Roboto"/>
        </w:rPr>
      </w:pPr>
      <w:r w:rsidDel="00000000" w:rsidR="00000000" w:rsidRPr="00000000">
        <w:rPr>
          <w:rFonts w:ascii="Roboto" w:cs="Roboto" w:eastAsia="Roboto" w:hAnsi="Roboto"/>
          <w:rtl w:val="0"/>
        </w:rPr>
        <w:t xml:space="preserve">Después de presentado el cierre de AML, la mercadería debe permanecer en el depósito declarado, disponible a piso, durante 5 días hábiles para poder ser inspeccionada en caso de que la autoridad lo considere necesario. Luego de dicho plazo, podrás disponer de los productos para su comercialización.</w:t>
      </w:r>
    </w:p>
    <w:p w:rsidR="00000000" w:rsidDel="00000000" w:rsidP="00000000" w:rsidRDefault="00000000" w:rsidRPr="00000000" w14:paraId="000000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ffffff" w:val="clear"/>
        <w:spacing w:after="0" w:afterAutospacing="0" w:before="0" w:line="384.00000000000006" w:lineRule="auto"/>
        <w:ind w:left="720" w:right="0" w:hanging="360"/>
        <w:jc w:val="both"/>
        <w:rPr>
          <w:b w:val="1"/>
          <w:sz w:val="28"/>
          <w:szCs w:val="28"/>
        </w:rPr>
      </w:pPr>
      <w:r w:rsidDel="00000000" w:rsidR="00000000" w:rsidRPr="00000000">
        <w:rPr>
          <w:b w:val="1"/>
          <w:sz w:val="28"/>
          <w:szCs w:val="28"/>
          <w:rtl w:val="0"/>
        </w:rPr>
        <w:t xml:space="preserve">Para solicitar una excepción a la adaptación</w:t>
      </w:r>
      <w:r w:rsidDel="00000000" w:rsidR="00000000" w:rsidRPr="00000000">
        <w:rPr>
          <w:rtl w:val="0"/>
        </w:rPr>
      </w:r>
    </w:p>
    <w:p w:rsidR="00000000" w:rsidDel="00000000" w:rsidP="00000000" w:rsidRDefault="00000000" w:rsidRPr="00000000" w14:paraId="0000003F">
      <w:pPr>
        <w:pageBreakBefore w:val="0"/>
        <w:numPr>
          <w:ilvl w:val="0"/>
          <w:numId w:val="8"/>
        </w:numPr>
        <w:pBdr>
          <w:top w:space="0" w:sz="0" w:val="nil"/>
          <w:left w:space="0" w:sz="0" w:val="nil"/>
          <w:bottom w:space="0" w:sz="0" w:val="nil"/>
          <w:right w:space="0" w:sz="0" w:val="nil"/>
          <w:between w:space="0" w:sz="0" w:val="nil"/>
        </w:pBdr>
        <w:spacing w:after="160" w:lineRule="auto"/>
        <w:ind w:left="720" w:hanging="360"/>
        <w:rPr>
          <w:rFonts w:ascii="Roboto" w:cs="Roboto" w:eastAsia="Roboto" w:hAnsi="Roboto"/>
        </w:rPr>
      </w:pPr>
      <w:r w:rsidDel="00000000" w:rsidR="00000000" w:rsidRPr="00000000">
        <w:rPr>
          <w:rFonts w:ascii="Roboto" w:cs="Roboto" w:eastAsia="Roboto" w:hAnsi="Roboto"/>
          <w:rtl w:val="0"/>
        </w:rPr>
        <w:t xml:space="preserve">Iniciá el trámite </w:t>
      </w:r>
      <w:hyperlink r:id="rId12">
        <w:r w:rsidDel="00000000" w:rsidR="00000000" w:rsidRPr="00000000">
          <w:rPr>
            <w:rFonts w:ascii="Roboto" w:cs="Roboto" w:eastAsia="Roboto" w:hAnsi="Roboto"/>
            <w:color w:val="1155cc"/>
            <w:u w:val="single"/>
            <w:rtl w:val="0"/>
          </w:rPr>
          <w:t xml:space="preserve">“Adaptación al Mercado Local (AML) No eléctrico - EXCEPCIÓN” en TAD</w:t>
        </w:r>
      </w:hyperlink>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40">
      <w:pPr>
        <w:pageBreakBefore w:val="0"/>
        <w:numPr>
          <w:ilvl w:val="0"/>
          <w:numId w:val="8"/>
        </w:numPr>
        <w:pBdr>
          <w:top w:space="0" w:sz="0" w:val="nil"/>
          <w:left w:space="0" w:sz="0" w:val="nil"/>
          <w:bottom w:space="0" w:sz="0" w:val="nil"/>
          <w:right w:space="0" w:sz="0" w:val="nil"/>
          <w:between w:space="0" w:sz="0" w:val="nil"/>
        </w:pBdr>
        <w:spacing w:after="160" w:lineRule="auto"/>
        <w:ind w:left="720" w:hanging="360"/>
        <w:rPr>
          <w:rFonts w:ascii="Roboto" w:cs="Roboto" w:eastAsia="Roboto" w:hAnsi="Roboto"/>
        </w:rPr>
      </w:pPr>
      <w:r w:rsidDel="00000000" w:rsidR="00000000" w:rsidRPr="00000000">
        <w:rPr>
          <w:rFonts w:ascii="Roboto" w:cs="Roboto" w:eastAsia="Roboto" w:hAnsi="Roboto"/>
          <w:color w:val="000000"/>
          <w:rtl w:val="0"/>
        </w:rPr>
        <w:t xml:space="preserve">Complet</w:t>
      </w:r>
      <w:r w:rsidDel="00000000" w:rsidR="00000000" w:rsidRPr="00000000">
        <w:rPr>
          <w:rFonts w:ascii="Roboto" w:cs="Roboto" w:eastAsia="Roboto" w:hAnsi="Roboto"/>
          <w:rtl w:val="0"/>
        </w:rPr>
        <w:t xml:space="preserve">á</w:t>
      </w:r>
      <w:r w:rsidDel="00000000" w:rsidR="00000000" w:rsidRPr="00000000">
        <w:rPr>
          <w:rFonts w:ascii="Roboto" w:cs="Roboto" w:eastAsia="Roboto" w:hAnsi="Roboto"/>
          <w:color w:val="000000"/>
          <w:rtl w:val="0"/>
        </w:rPr>
        <w:t xml:space="preserve"> la  información sobre apoderamiento.</w:t>
      </w:r>
      <w:r w:rsidDel="00000000" w:rsidR="00000000" w:rsidRPr="00000000">
        <w:rPr>
          <w:rtl w:val="0"/>
        </w:rPr>
      </w:r>
    </w:p>
    <w:p w:rsidR="00000000" w:rsidDel="00000000" w:rsidP="00000000" w:rsidRDefault="00000000" w:rsidRPr="00000000" w14:paraId="00000041">
      <w:pPr>
        <w:pageBreakBefore w:val="0"/>
        <w:numPr>
          <w:ilvl w:val="0"/>
          <w:numId w:val="8"/>
        </w:numPr>
        <w:pBdr>
          <w:top w:space="0" w:sz="0" w:val="nil"/>
          <w:left w:space="0" w:sz="0" w:val="nil"/>
          <w:bottom w:space="0" w:sz="0" w:val="nil"/>
          <w:right w:space="0" w:sz="0" w:val="nil"/>
          <w:between w:space="0" w:sz="0" w:val="nil"/>
        </w:pBdr>
        <w:spacing w:after="160" w:lineRule="auto"/>
        <w:ind w:left="720" w:hanging="360"/>
        <w:rPr>
          <w:rFonts w:ascii="Roboto" w:cs="Roboto" w:eastAsia="Roboto" w:hAnsi="Roboto"/>
        </w:rPr>
      </w:pPr>
      <w:r w:rsidDel="00000000" w:rsidR="00000000" w:rsidRPr="00000000">
        <w:rPr>
          <w:rFonts w:ascii="Roboto" w:cs="Roboto" w:eastAsia="Roboto" w:hAnsi="Roboto"/>
          <w:color w:val="000000"/>
          <w:rtl w:val="0"/>
        </w:rPr>
        <w:t xml:space="preserve">Adjunt</w:t>
      </w:r>
      <w:r w:rsidDel="00000000" w:rsidR="00000000" w:rsidRPr="00000000">
        <w:rPr>
          <w:rFonts w:ascii="Roboto" w:cs="Roboto" w:eastAsia="Roboto" w:hAnsi="Roboto"/>
          <w:rtl w:val="0"/>
        </w:rPr>
        <w:t xml:space="preserve">á</w:t>
      </w:r>
      <w:r w:rsidDel="00000000" w:rsidR="00000000" w:rsidRPr="00000000">
        <w:rPr>
          <w:rFonts w:ascii="Roboto" w:cs="Roboto" w:eastAsia="Roboto" w:hAnsi="Roboto"/>
          <w:color w:val="000000"/>
          <w:rtl w:val="0"/>
        </w:rPr>
        <w:t xml:space="preserve"> la siguiente documentación:</w:t>
      </w:r>
      <w:r w:rsidDel="00000000" w:rsidR="00000000" w:rsidRPr="00000000">
        <w:rPr>
          <w:rtl w:val="0"/>
        </w:rPr>
      </w:r>
    </w:p>
    <w:p w:rsidR="00000000" w:rsidDel="00000000" w:rsidP="00000000" w:rsidRDefault="00000000" w:rsidRPr="00000000" w14:paraId="00000042">
      <w:pPr>
        <w:pageBreakBefore w:val="0"/>
        <w:numPr>
          <w:ilvl w:val="0"/>
          <w:numId w:val="16"/>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Constancia de RUMP.</w:t>
      </w:r>
      <w:r w:rsidDel="00000000" w:rsidR="00000000" w:rsidRPr="00000000">
        <w:rPr>
          <w:rtl w:val="0"/>
        </w:rPr>
      </w:r>
    </w:p>
    <w:p w:rsidR="00000000" w:rsidDel="00000000" w:rsidP="00000000" w:rsidRDefault="00000000" w:rsidRPr="00000000" w14:paraId="00000043">
      <w:pPr>
        <w:pageBreakBefore w:val="0"/>
        <w:numPr>
          <w:ilvl w:val="0"/>
          <w:numId w:val="16"/>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Declaración Jurada de Excepción:</w:t>
      </w:r>
      <w:r w:rsidDel="00000000" w:rsidR="00000000" w:rsidRPr="00000000">
        <w:rPr>
          <w:rtl w:val="0"/>
        </w:rPr>
      </w:r>
    </w:p>
    <w:p w:rsidR="00000000" w:rsidDel="00000000" w:rsidP="00000000" w:rsidRDefault="00000000" w:rsidRPr="00000000" w14:paraId="00000044">
      <w:pPr>
        <w:pageBreakBefore w:val="0"/>
        <w:numPr>
          <w:ilvl w:val="0"/>
          <w:numId w:val="11"/>
        </w:numPr>
        <w:pBdr>
          <w:top w:space="0" w:sz="0" w:val="nil"/>
          <w:left w:space="0" w:sz="0" w:val="nil"/>
          <w:bottom w:space="0" w:sz="0" w:val="nil"/>
          <w:right w:space="0" w:sz="0" w:val="nil"/>
          <w:between w:space="0" w:sz="0" w:val="nil"/>
        </w:pBdr>
        <w:spacing w:after="160" w:lineRule="auto"/>
        <w:ind w:left="1440" w:hanging="360"/>
        <w:jc w:val="both"/>
        <w:rPr>
          <w:rFonts w:ascii="Roboto" w:cs="Roboto" w:eastAsia="Roboto" w:hAnsi="Roboto"/>
        </w:rPr>
      </w:pPr>
      <w:r w:rsidDel="00000000" w:rsidR="00000000" w:rsidRPr="00000000">
        <w:rPr>
          <w:rFonts w:ascii="Roboto" w:cs="Roboto" w:eastAsia="Roboto" w:hAnsi="Roboto"/>
          <w:color w:val="000000"/>
          <w:rtl w:val="0"/>
        </w:rPr>
        <w:t xml:space="preserve">Para productos textiles: Formulario de Excepción 850 textil</w:t>
      </w:r>
    </w:p>
    <w:p w:rsidR="00000000" w:rsidDel="00000000" w:rsidP="00000000" w:rsidRDefault="00000000" w:rsidRPr="00000000" w14:paraId="00000045">
      <w:pPr>
        <w:pageBreakBefore w:val="0"/>
        <w:numPr>
          <w:ilvl w:val="0"/>
          <w:numId w:val="11"/>
        </w:numPr>
        <w:pBdr>
          <w:top w:space="0" w:sz="0" w:val="nil"/>
          <w:left w:space="0" w:sz="0" w:val="nil"/>
          <w:bottom w:space="0" w:sz="0" w:val="nil"/>
          <w:right w:space="0" w:sz="0" w:val="nil"/>
          <w:between w:space="0" w:sz="0" w:val="nil"/>
        </w:pBdr>
        <w:spacing w:after="16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Para calzado: Formulario de Excepción 850 calzado</w:t>
      </w:r>
    </w:p>
    <w:p w:rsidR="00000000" w:rsidDel="00000000" w:rsidP="00000000" w:rsidRDefault="00000000" w:rsidRPr="00000000" w14:paraId="00000046">
      <w:pPr>
        <w:pageBreakBefore w:val="0"/>
        <w:numPr>
          <w:ilvl w:val="0"/>
          <w:numId w:val="11"/>
        </w:numPr>
        <w:pBdr>
          <w:top w:space="0" w:sz="0" w:val="nil"/>
          <w:left w:space="0" w:sz="0" w:val="nil"/>
          <w:bottom w:space="0" w:sz="0" w:val="nil"/>
          <w:right w:space="0" w:sz="0" w:val="nil"/>
          <w:between w:space="0" w:sz="0" w:val="nil"/>
        </w:pBdr>
        <w:spacing w:after="160" w:lineRule="auto"/>
        <w:ind w:left="1440" w:hanging="360"/>
        <w:jc w:val="both"/>
        <w:rPr>
          <w:rFonts w:ascii="Roboto" w:cs="Roboto" w:eastAsia="Roboto" w:hAnsi="Roboto"/>
        </w:rPr>
      </w:pPr>
      <w:r w:rsidDel="00000000" w:rsidR="00000000" w:rsidRPr="00000000">
        <w:rPr>
          <w:rFonts w:ascii="Roboto" w:cs="Roboto" w:eastAsia="Roboto" w:hAnsi="Roboto"/>
          <w:color w:val="000000"/>
          <w:rtl w:val="0"/>
        </w:rPr>
        <w:t xml:space="preserve">Para otros productos no eléctricos: Formulario de Excepción 3233 </w:t>
      </w:r>
      <w:r w:rsidDel="00000000" w:rsidR="00000000" w:rsidRPr="00000000">
        <w:rPr>
          <w:rtl w:val="0"/>
        </w:rPr>
      </w:r>
    </w:p>
    <w:p w:rsidR="00000000" w:rsidDel="00000000" w:rsidP="00000000" w:rsidRDefault="00000000" w:rsidRPr="00000000" w14:paraId="00000047">
      <w:pPr>
        <w:pageBreakBefore w:val="0"/>
        <w:numPr>
          <w:ilvl w:val="0"/>
          <w:numId w:val="16"/>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Folletería del producto.</w:t>
      </w:r>
      <w:r w:rsidDel="00000000" w:rsidR="00000000" w:rsidRPr="00000000">
        <w:rPr>
          <w:rtl w:val="0"/>
        </w:rPr>
      </w:r>
    </w:p>
    <w:p w:rsidR="00000000" w:rsidDel="00000000" w:rsidP="00000000" w:rsidRDefault="00000000" w:rsidRPr="00000000" w14:paraId="00000048">
      <w:pPr>
        <w:pageBreakBefore w:val="0"/>
        <w:numPr>
          <w:ilvl w:val="0"/>
          <w:numId w:val="16"/>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Factura correspondiente a cada embarque.</w:t>
      </w:r>
      <w:r w:rsidDel="00000000" w:rsidR="00000000" w:rsidRPr="00000000">
        <w:rPr>
          <w:rtl w:val="0"/>
        </w:rPr>
      </w:r>
    </w:p>
    <w:p w:rsidR="00000000" w:rsidDel="00000000" w:rsidP="00000000" w:rsidRDefault="00000000" w:rsidRPr="00000000" w14:paraId="00000049">
      <w:pPr>
        <w:pageBreakBefore w:val="0"/>
        <w:numPr>
          <w:ilvl w:val="0"/>
          <w:numId w:val="16"/>
        </w:numPr>
        <w:pBdr>
          <w:top w:space="0" w:sz="0" w:val="nil"/>
          <w:left w:space="0" w:sz="0" w:val="nil"/>
          <w:bottom w:space="0" w:sz="0" w:val="nil"/>
          <w:right w:space="0" w:sz="0" w:val="nil"/>
          <w:between w:space="0" w:sz="0" w:val="nil"/>
        </w:pBdr>
        <w:spacing w:after="160" w:lineRule="auto"/>
        <w:ind w:left="1080" w:hanging="360"/>
        <w:jc w:val="both"/>
        <w:rPr>
          <w:rFonts w:ascii="Roboto" w:cs="Roboto" w:eastAsia="Roboto" w:hAnsi="Roboto"/>
        </w:rPr>
      </w:pPr>
      <w:r w:rsidDel="00000000" w:rsidR="00000000" w:rsidRPr="00000000">
        <w:rPr>
          <w:rFonts w:ascii="Roboto" w:cs="Roboto" w:eastAsia="Roboto" w:hAnsi="Roboto"/>
          <w:color w:val="000000"/>
          <w:rtl w:val="0"/>
        </w:rPr>
        <w:t xml:space="preserve">Otra documentación, que respalde lo declarado en la DJ.</w:t>
      </w:r>
      <w:r w:rsidDel="00000000" w:rsidR="00000000" w:rsidRPr="00000000">
        <w:rPr>
          <w:rtl w:val="0"/>
        </w:rPr>
      </w:r>
    </w:p>
    <w:p w:rsidR="00000000" w:rsidDel="00000000" w:rsidP="00000000" w:rsidRDefault="00000000" w:rsidRPr="00000000" w14:paraId="0000004A">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4B">
      <w:pPr>
        <w:shd w:fill="ffffff" w:val="clear"/>
        <w:spacing w:after="360" w:line="384.00000000000006" w:lineRule="auto"/>
        <w:ind w:left="0" w:firstLine="0"/>
        <w:jc w:val="both"/>
        <w:rPr>
          <w:rFonts w:ascii="Roboto" w:cs="Roboto" w:eastAsia="Roboto" w:hAnsi="Roboto"/>
        </w:rPr>
      </w:pPr>
      <w:r w:rsidDel="00000000" w:rsidR="00000000" w:rsidRPr="00000000">
        <w:rPr>
          <w:rFonts w:ascii="Roboto" w:cs="Roboto" w:eastAsia="Roboto" w:hAnsi="Roboto"/>
          <w:rtl w:val="0"/>
        </w:rPr>
        <w:t xml:space="preserve">La Dirección Nacional de Reglamentos Técnicos emitirá una nota de respuesta, la cual te será notificada vía TAD. Si dicha nota es de aceptación, con la misma vas a poder retirar la mercadería de aduana.</w:t>
      </w:r>
      <w:r w:rsidDel="00000000" w:rsidR="00000000" w:rsidRPr="00000000">
        <w:rPr>
          <w:rtl w:val="0"/>
        </w:rPr>
      </w:r>
    </w:p>
    <w:p w:rsidR="00000000" w:rsidDel="00000000" w:rsidP="00000000" w:rsidRDefault="00000000" w:rsidRPr="00000000" w14:paraId="0000004C">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4D">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4E">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4F">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50">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51">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52">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53">
      <w:pPr>
        <w:pageBreakBefore w:val="0"/>
        <w:widowControl w:val="0"/>
        <w:spacing w:after="160" w:lineRule="auto"/>
        <w:ind w:right="-2"/>
        <w:jc w:val="both"/>
        <w:rPr>
          <w:rFonts w:ascii="Roboto" w:cs="Roboto" w:eastAsia="Roboto" w:hAnsi="Roboto"/>
          <w:color w:val="0090d0"/>
        </w:rPr>
      </w:pPr>
      <w:r w:rsidDel="00000000" w:rsidR="00000000" w:rsidRPr="00000000">
        <w:rPr>
          <w:rtl w:val="0"/>
        </w:rPr>
      </w:r>
    </w:p>
    <w:p w:rsidR="00000000" w:rsidDel="00000000" w:rsidP="00000000" w:rsidRDefault="00000000" w:rsidRPr="00000000" w14:paraId="00000054">
      <w:pPr>
        <w:pageBreakBefore w:val="0"/>
        <w:widowControl w:val="0"/>
        <w:spacing w:after="160" w:lineRule="auto"/>
        <w:ind w:right="-2"/>
        <w:jc w:val="both"/>
        <w:rPr>
          <w:rFonts w:ascii="Roboto" w:cs="Roboto" w:eastAsia="Roboto" w:hAnsi="Roboto"/>
          <w:color w:val="37bbed"/>
        </w:rPr>
      </w:pPr>
      <w:r w:rsidDel="00000000" w:rsidR="00000000" w:rsidRPr="00000000">
        <w:rPr>
          <w:rFonts w:ascii="Roboto" w:cs="Roboto" w:eastAsia="Roboto" w:hAnsi="Roboto"/>
          <w:color w:val="37bbed"/>
          <w:rtl w:val="0"/>
        </w:rPr>
        <w:t xml:space="preserve">Según </w:t>
      </w:r>
      <w:r w:rsidDel="00000000" w:rsidR="00000000" w:rsidRPr="00000000">
        <w:rPr>
          <w:rFonts w:ascii="Roboto" w:cs="Roboto" w:eastAsia="Roboto" w:hAnsi="Roboto"/>
          <w:b w:val="1"/>
          <w:color w:val="37bbed"/>
          <w:rtl w:val="0"/>
        </w:rPr>
        <w:t xml:space="preserve">Decreto PEN 274/2019</w:t>
      </w:r>
      <w:r w:rsidDel="00000000" w:rsidR="00000000" w:rsidRPr="00000000">
        <w:rPr>
          <w:rFonts w:ascii="Roboto" w:cs="Roboto" w:eastAsia="Roboto" w:hAnsi="Roboto"/>
          <w:color w:val="37bbed"/>
          <w:rtl w:val="0"/>
        </w:rPr>
        <w:t xml:space="preserve">, la  Secretaría de Comercio Interior es la Autoridad de Aplicación.</w:t>
      </w:r>
    </w:p>
    <w:p w:rsidR="00000000" w:rsidDel="00000000" w:rsidP="00000000" w:rsidRDefault="00000000" w:rsidRPr="00000000" w14:paraId="00000055">
      <w:pPr>
        <w:pageBreakBefore w:val="0"/>
        <w:widowControl w:val="0"/>
        <w:spacing w:after="160" w:lineRule="auto"/>
        <w:ind w:right="-2"/>
        <w:jc w:val="both"/>
        <w:rPr>
          <w:rFonts w:ascii="Roboto" w:cs="Roboto" w:eastAsia="Roboto" w:hAnsi="Roboto"/>
          <w:color w:val="37bbed"/>
        </w:rPr>
      </w:pPr>
      <w:r w:rsidDel="00000000" w:rsidR="00000000" w:rsidRPr="00000000">
        <w:rPr>
          <w:rFonts w:ascii="Roboto" w:cs="Roboto" w:eastAsia="Roboto" w:hAnsi="Roboto"/>
          <w:color w:val="37bbed"/>
          <w:rtl w:val="0"/>
        </w:rPr>
        <w:t xml:space="preserve">Asimismo se hace saber que en el marco de dicho Decreto, y  en sus normas complementarias, modificatorias y accesorias, ante cualquier falseamiento, incumplimiento o adulteración de la información proporcionada y declarada, la empresa será pasible de sanción.</w:t>
      </w:r>
    </w:p>
    <w:sectPr>
      <w:headerReference r:id="rId13" w:type="default"/>
      <w:headerReference r:id="rId14" w:type="first"/>
      <w:footerReference r:id="rId15" w:type="default"/>
      <w:footerReference r:id="rId16" w:type="first"/>
      <w:pgSz w:h="16838" w:w="11906" w:orient="portrait"/>
      <w:pgMar w:bottom="1417" w:top="2834" w:left="1417" w:right="1417" w:header="55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ncode Sans">
    <w:embedRegular w:fontKey="{00000000-0000-0000-0000-000000000000}" r:id="rId5" w:subsetted="0"/>
    <w:embedBold w:fontKey="{00000000-0000-0000-0000-000000000000}" r:id="rId6" w:subsetted="0"/>
  </w:font>
  <w:font w:name="Noto Sans Symbols"/>
  <w:font w:name="Encode Sans Condensed Thin">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widowControl w:val="0"/>
      <w:ind w:right="5"/>
      <w:jc w:val="center"/>
      <w:rPr>
        <w:color w:val="7f7f7f"/>
        <w:sz w:val="19"/>
        <w:szCs w:val="19"/>
      </w:rPr>
    </w:pPr>
    <w:r w:rsidDel="00000000" w:rsidR="00000000" w:rsidRPr="00000000">
      <w:rPr>
        <w:rFonts w:ascii="Encode Sans" w:cs="Encode Sans" w:eastAsia="Encode Sans" w:hAnsi="Encode Sans"/>
        <w:b w:val="1"/>
        <w:color w:val="37bbed"/>
        <w:rtl w:val="0"/>
      </w:rPr>
      <w:t xml:space="preserve">www.produccion.gob.ar</w:t>
    </w:r>
    <w:r w:rsidDel="00000000" w:rsidR="00000000" w:rsidRPr="00000000">
      <w:rPr>
        <w:rFonts w:ascii="Encode Sans" w:cs="Encode Sans" w:eastAsia="Encode Sans" w:hAnsi="Encode Sans"/>
        <w:b w:val="1"/>
        <w:color w:val="37bbed"/>
        <w:sz w:val="20"/>
        <w:szCs w:val="20"/>
        <w:rtl w:val="0"/>
      </w:rPr>
      <w:t xml:space="preserve"> </w:t>
    </w:r>
    <w:r w:rsidDel="00000000" w:rsidR="00000000" w:rsidRPr="00000000">
      <w:rPr>
        <w:rtl w:val="0"/>
      </w:rPr>
    </w:r>
  </w:p>
  <w:p w:rsidR="00000000" w:rsidDel="00000000" w:rsidP="00000000" w:rsidRDefault="00000000" w:rsidRPr="00000000" w14:paraId="0000005E">
    <w:pPr>
      <w:pageBreakBefore w:val="0"/>
      <w:widowControl w:val="0"/>
      <w:ind w:right="5"/>
      <w:jc w:val="right"/>
      <w:rPr>
        <w:color w:val="7f7f7f"/>
        <w:sz w:val="19"/>
        <w:szCs w:val="19"/>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widowControl w:val="0"/>
      <w:ind w:right="5"/>
      <w:jc w:val="right"/>
      <w:rPr>
        <w:rFonts w:ascii="Encode Sans" w:cs="Encode Sans" w:eastAsia="Encode Sans" w:hAnsi="Encode Sans"/>
        <w:color w:val="999999"/>
        <w:sz w:val="16"/>
        <w:szCs w:val="16"/>
      </w:rPr>
    </w:pPr>
    <w:r w:rsidDel="00000000" w:rsidR="00000000" w:rsidRPr="00000000">
      <w:rPr>
        <w:rFonts w:ascii="Encode Sans" w:cs="Encode Sans" w:eastAsia="Encode Sans" w:hAnsi="Encode Sans"/>
        <w:color w:val="999999"/>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widowControl w:val="0"/>
      <w:spacing w:line="360" w:lineRule="auto"/>
      <w:rPr/>
    </w:pPr>
    <w:r w:rsidDel="00000000" w:rsidR="00000000" w:rsidRPr="00000000">
      <w:rPr>
        <w:rFonts w:ascii="Roboto" w:cs="Roboto" w:eastAsia="Roboto" w:hAnsi="Roboto"/>
        <w:b w:val="1"/>
        <w:color w:val="374756"/>
        <w:sz w:val="20"/>
        <w:szCs w:val="20"/>
      </w:rPr>
      <w:drawing>
        <wp:inline distB="114300" distT="114300" distL="114300" distR="114300">
          <wp:extent cx="1434521" cy="838200"/>
          <wp:effectExtent b="0" l="0" r="0" t="0"/>
          <wp:docPr id="4" name="image1.png"/>
          <a:graphic>
            <a:graphicData uri="http://schemas.openxmlformats.org/drawingml/2006/picture">
              <pic:pic>
                <pic:nvPicPr>
                  <pic:cNvPr id="0" name="image1.png"/>
                  <pic:cNvPicPr preferRelativeResize="0"/>
                </pic:nvPicPr>
                <pic:blipFill>
                  <a:blip r:embed="rId1"/>
                  <a:srcRect b="0" l="145" r="74909" t="0"/>
                  <a:stretch>
                    <a:fillRect/>
                  </a:stretch>
                </pic:blipFill>
                <pic:spPr>
                  <a:xfrm>
                    <a:off x="0" y="0"/>
                    <a:ext cx="1434521" cy="83820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widowControl w:val="0"/>
      <w:spacing w:line="360" w:lineRule="auto"/>
      <w:rPr>
        <w:rFonts w:ascii="Roboto" w:cs="Roboto" w:eastAsia="Roboto" w:hAnsi="Roboto"/>
        <w:b w:val="1"/>
        <w:color w:val="374756"/>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381125" cy="701494"/>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16308" l="145" r="75808" t="0"/>
                  <a:stretch>
                    <a:fillRect/>
                  </a:stretch>
                </pic:blipFill>
                <pic:spPr>
                  <a:xfrm>
                    <a:off x="0" y="0"/>
                    <a:ext cx="1381125" cy="701494"/>
                  </a:xfrm>
                  <a:prstGeom prst="rect"/>
                  <a:ln/>
                </pic:spPr>
              </pic:pic>
            </a:graphicData>
          </a:graphic>
        </wp:anchor>
      </w:drawing>
    </w:r>
  </w:p>
  <w:p w:rsidR="00000000" w:rsidDel="00000000" w:rsidP="00000000" w:rsidRDefault="00000000" w:rsidRPr="00000000" w14:paraId="00000058">
    <w:pPr>
      <w:pageBreakBefore w:val="0"/>
      <w:widowControl w:val="0"/>
      <w:spacing w:line="360" w:lineRule="auto"/>
      <w:jc w:val="right"/>
      <w:rPr>
        <w:rFonts w:ascii="Roboto" w:cs="Roboto" w:eastAsia="Roboto" w:hAnsi="Roboto"/>
        <w:b w:val="1"/>
        <w:color w:val="374756"/>
        <w:sz w:val="20"/>
        <w:szCs w:val="20"/>
      </w:rPr>
    </w:pPr>
    <w:r w:rsidDel="00000000" w:rsidR="00000000" w:rsidRPr="00000000">
      <w:rPr>
        <w:rtl w:val="0"/>
      </w:rPr>
    </w:r>
  </w:p>
  <w:p w:rsidR="00000000" w:rsidDel="00000000" w:rsidP="00000000" w:rsidRDefault="00000000" w:rsidRPr="00000000" w14:paraId="00000059">
    <w:pPr>
      <w:pageBreakBefore w:val="0"/>
      <w:widowControl w:val="0"/>
      <w:spacing w:before="100" w:line="360" w:lineRule="auto"/>
      <w:jc w:val="right"/>
      <w:rPr>
        <w:rFonts w:ascii="Roboto" w:cs="Roboto" w:eastAsia="Roboto" w:hAnsi="Roboto"/>
        <w:b w:val="1"/>
        <w:color w:val="666666"/>
        <w:sz w:val="16"/>
        <w:szCs w:val="16"/>
      </w:rPr>
    </w:pPr>
    <w:r w:rsidDel="00000000" w:rsidR="00000000" w:rsidRPr="00000000">
      <w:rPr>
        <w:rFonts w:ascii="Roboto" w:cs="Roboto" w:eastAsia="Roboto" w:hAnsi="Roboto"/>
        <w:color w:val="666666"/>
        <w:sz w:val="16"/>
        <w:szCs w:val="16"/>
        <w:rtl w:val="0"/>
      </w:rPr>
      <w:t xml:space="preserve"> Instructivo </w:t>
    </w:r>
    <w:r w:rsidDel="00000000" w:rsidR="00000000" w:rsidRPr="00000000">
      <w:rPr>
        <w:rFonts w:ascii="Roboto" w:cs="Roboto" w:eastAsia="Roboto" w:hAnsi="Roboto"/>
        <w:b w:val="1"/>
        <w:color w:val="666666"/>
        <w:sz w:val="16"/>
        <w:szCs w:val="16"/>
        <w:rtl w:val="0"/>
      </w:rPr>
      <w:t xml:space="preserve">Adaptación al Mercado Local (productos no eléctricos)</w:t>
    </w:r>
  </w:p>
  <w:p w:rsidR="00000000" w:rsidDel="00000000" w:rsidP="00000000" w:rsidRDefault="00000000" w:rsidRPr="00000000" w14:paraId="0000005A">
    <w:pPr>
      <w:pageBreakBefore w:val="0"/>
      <w:widowControl w:val="0"/>
      <w:spacing w:line="360" w:lineRule="auto"/>
      <w:jc w:val="right"/>
      <w:rPr>
        <w:rFonts w:ascii="Roboto" w:cs="Roboto" w:eastAsia="Roboto" w:hAnsi="Roboto"/>
        <w:b w:val="1"/>
        <w:color w:val="374756"/>
        <w:sz w:val="20"/>
        <w:szCs w:val="20"/>
      </w:rPr>
    </w:pPr>
    <w:r w:rsidDel="00000000" w:rsidR="00000000" w:rsidRPr="00000000">
      <w:rPr>
        <w:rtl w:val="0"/>
      </w:rPr>
    </w:r>
  </w:p>
  <w:p w:rsidR="00000000" w:rsidDel="00000000" w:rsidP="00000000" w:rsidRDefault="00000000" w:rsidRPr="00000000" w14:paraId="0000005B">
    <w:pPr>
      <w:pageBreakBefore w:val="0"/>
      <w:widowControl w:val="0"/>
      <w:spacing w:line="360" w:lineRule="auto"/>
      <w:jc w:val="right"/>
      <w:rPr>
        <w:rFonts w:ascii="Calibri" w:cs="Calibri" w:eastAsia="Calibri" w:hAnsi="Calibri"/>
        <w:color w:val="24406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ageBreakBefore w:val="0"/>
      <w:widowControl w:val="0"/>
      <w:spacing w:line="360" w:lineRule="auto"/>
      <w:jc w:val="right"/>
      <w:rPr>
        <w:rFonts w:ascii="Roboto" w:cs="Roboto" w:eastAsia="Roboto" w:hAnsi="Roboto"/>
        <w:b w:val="1"/>
        <w:color w:val="374756"/>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Roboto" w:cs="Roboto" w:eastAsia="Roboto" w:hAnsi="Roboto"/>
        <w:b w:val="0"/>
        <w:color w:val="37bbe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2160" w:hanging="360"/>
      </w:pPr>
      <w:rPr>
        <w:rFonts w:ascii="Arial" w:cs="Arial" w:eastAsia="Arial" w:hAnsi="Arial"/>
        <w:b w:val="1"/>
        <w:color w:val="37bbed"/>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decimal"/>
      <w:lvlText w:val="%1."/>
      <w:lvlJc w:val="left"/>
      <w:pPr>
        <w:ind w:left="1440" w:hanging="360"/>
      </w:pPr>
      <w:rPr>
        <w:rFonts w:ascii="Arial" w:cs="Arial" w:eastAsia="Arial" w:hAnsi="Arial"/>
        <w:b w:val="1"/>
        <w:color w:val="37bbed"/>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080" w:hanging="360"/>
      </w:pPr>
      <w:rPr>
        <w:color w:val="37bbed"/>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1440" w:hanging="360"/>
      </w:pPr>
      <w:rPr>
        <w:rFonts w:ascii="Roboto" w:cs="Roboto" w:eastAsia="Roboto" w:hAnsi="Roboto"/>
        <w:b w:val="0"/>
        <w:color w:val="37bbe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rFonts w:ascii="Roboto" w:cs="Roboto" w:eastAsia="Roboto" w:hAnsi="Roboto"/>
        <w:b w:val="0"/>
        <w:color w:val="37bbe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rFonts w:ascii="Arial" w:cs="Arial" w:eastAsia="Arial" w:hAnsi="Arial"/>
        <w:b w:val="1"/>
        <w:color w:val="37bbe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1080" w:hanging="360"/>
      </w:pPr>
      <w:rPr>
        <w:b w:val="0"/>
        <w:color w:val="37bbed"/>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rFonts w:ascii="Arial" w:cs="Arial" w:eastAsia="Arial" w:hAnsi="Arial"/>
        <w:b w:val="0"/>
        <w:color w:val="37bbed"/>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rFonts w:ascii="Arial" w:cs="Arial" w:eastAsia="Arial" w:hAnsi="Arial"/>
        <w:b w:val="1"/>
        <w:color w:val="37bbed"/>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1440" w:hanging="360"/>
      </w:pPr>
      <w:rPr>
        <w:color w:val="37bbed"/>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2"/>
      <w:numFmt w:val="bullet"/>
      <w:lvlText w:val="●"/>
      <w:lvlJc w:val="left"/>
      <w:pPr>
        <w:ind w:left="490" w:hanging="360"/>
      </w:pPr>
      <w:rPr>
        <w:rFonts w:ascii="Calibri" w:cs="Calibri" w:eastAsia="Calibri" w:hAnsi="Calibri"/>
        <w:color w:val="37bbed"/>
      </w:rPr>
    </w:lvl>
    <w:lvl w:ilvl="1">
      <w:start w:val="1"/>
      <w:numFmt w:val="bullet"/>
      <w:lvlText w:val="○"/>
      <w:lvlJc w:val="left"/>
      <w:pPr>
        <w:ind w:left="1211" w:hanging="360"/>
      </w:pPr>
      <w:rPr>
        <w:rFonts w:ascii="Courier New" w:cs="Courier New" w:eastAsia="Courier New" w:hAnsi="Courier New"/>
        <w:color w:val="37bbed"/>
      </w:rPr>
    </w:lvl>
    <w:lvl w:ilvl="2">
      <w:start w:val="1"/>
      <w:numFmt w:val="bullet"/>
      <w:lvlText w:val="▪"/>
      <w:lvlJc w:val="left"/>
      <w:pPr>
        <w:ind w:left="1931" w:hanging="360"/>
      </w:pPr>
      <w:rPr>
        <w:rFonts w:ascii="Noto Sans Symbols" w:cs="Noto Sans Symbols" w:eastAsia="Noto Sans Symbols" w:hAnsi="Noto Sans Symbols"/>
      </w:rPr>
    </w:lvl>
    <w:lvl w:ilvl="3">
      <w:start w:val="1"/>
      <w:numFmt w:val="bullet"/>
      <w:lvlText w:val="●"/>
      <w:lvlJc w:val="left"/>
      <w:pPr>
        <w:ind w:left="2651" w:hanging="360"/>
      </w:pPr>
      <w:rPr>
        <w:rFonts w:ascii="Noto Sans Symbols" w:cs="Noto Sans Symbols" w:eastAsia="Noto Sans Symbols" w:hAnsi="Noto Sans Symbols"/>
      </w:rPr>
    </w:lvl>
    <w:lvl w:ilvl="4">
      <w:start w:val="1"/>
      <w:numFmt w:val="bullet"/>
      <w:lvlText w:val="o"/>
      <w:lvlJc w:val="left"/>
      <w:pPr>
        <w:ind w:left="3371" w:hanging="360"/>
      </w:pPr>
      <w:rPr>
        <w:rFonts w:ascii="Courier New" w:cs="Courier New" w:eastAsia="Courier New" w:hAnsi="Courier New"/>
      </w:rPr>
    </w:lvl>
    <w:lvl w:ilvl="5">
      <w:start w:val="1"/>
      <w:numFmt w:val="bullet"/>
      <w:lvlText w:val="▪"/>
      <w:lvlJc w:val="left"/>
      <w:pPr>
        <w:ind w:left="4091" w:hanging="360"/>
      </w:pPr>
      <w:rPr>
        <w:rFonts w:ascii="Noto Sans Symbols" w:cs="Noto Sans Symbols" w:eastAsia="Noto Sans Symbols" w:hAnsi="Noto Sans Symbols"/>
      </w:rPr>
    </w:lvl>
    <w:lvl w:ilvl="6">
      <w:start w:val="1"/>
      <w:numFmt w:val="bullet"/>
      <w:lvlText w:val="●"/>
      <w:lvlJc w:val="left"/>
      <w:pPr>
        <w:ind w:left="4811" w:hanging="360"/>
      </w:pPr>
      <w:rPr>
        <w:rFonts w:ascii="Noto Sans Symbols" w:cs="Noto Sans Symbols" w:eastAsia="Noto Sans Symbols" w:hAnsi="Noto Sans Symbols"/>
      </w:rPr>
    </w:lvl>
    <w:lvl w:ilvl="7">
      <w:start w:val="1"/>
      <w:numFmt w:val="bullet"/>
      <w:lvlText w:val="o"/>
      <w:lvlJc w:val="left"/>
      <w:pPr>
        <w:ind w:left="5531" w:hanging="360"/>
      </w:pPr>
      <w:rPr>
        <w:rFonts w:ascii="Courier New" w:cs="Courier New" w:eastAsia="Courier New" w:hAnsi="Courier New"/>
      </w:rPr>
    </w:lvl>
    <w:lvl w:ilvl="8">
      <w:start w:val="1"/>
      <w:numFmt w:val="bullet"/>
      <w:lvlText w:val="▪"/>
      <w:lvlJc w:val="left"/>
      <w:pPr>
        <w:ind w:left="6251" w:hanging="360"/>
      </w:pPr>
      <w:rPr>
        <w:rFonts w:ascii="Noto Sans Symbols" w:cs="Noto Sans Symbols" w:eastAsia="Noto Sans Symbols" w:hAnsi="Noto Sans Symbols"/>
      </w:rPr>
    </w:lvl>
  </w:abstractNum>
  <w:abstractNum w:abstractNumId="16">
    <w:lvl w:ilvl="0">
      <w:start w:val="1"/>
      <w:numFmt w:val="lowerLetter"/>
      <w:lvlText w:val="%1."/>
      <w:lvlJc w:val="left"/>
      <w:pPr>
        <w:ind w:left="1080" w:hanging="360"/>
      </w:pPr>
      <w:rPr>
        <w:color w:val="37bbed"/>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1D4EF2"/>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1D4EF2"/>
  </w:style>
  <w:style w:type="paragraph" w:styleId="Piedepgina">
    <w:name w:val="footer"/>
    <w:basedOn w:val="Normal"/>
    <w:link w:val="PiedepginaCar"/>
    <w:uiPriority w:val="99"/>
    <w:unhideWhenUsed w:val="1"/>
    <w:rsid w:val="001D4EF2"/>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1D4EF2"/>
  </w:style>
  <w:style w:type="paragraph" w:styleId="NormalWeb">
    <w:name w:val="Normal (Web)"/>
    <w:basedOn w:val="Normal"/>
    <w:uiPriority w:val="99"/>
    <w:unhideWhenUsed w:val="1"/>
    <w:rsid w:val="00EE5981"/>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basedOn w:val="Normal"/>
    <w:uiPriority w:val="34"/>
    <w:qFormat w:val="1"/>
    <w:rsid w:val="00EE4595"/>
    <w:pPr>
      <w:ind w:left="720"/>
      <w:contextualSpacing w:val="1"/>
    </w:pPr>
  </w:style>
  <w:style w:type="character" w:styleId="Hipervnculo">
    <w:name w:val="Hyperlink"/>
    <w:basedOn w:val="Fuentedeprrafopredeter"/>
    <w:uiPriority w:val="99"/>
    <w:unhideWhenUsed w:val="1"/>
    <w:rsid w:val="00B404AA"/>
    <w:rPr>
      <w:color w:val="0000ff" w:themeColor="hyperlink"/>
      <w:u w:val="single"/>
    </w:rPr>
  </w:style>
  <w:style w:type="character" w:styleId="Hipervnculovisitado">
    <w:name w:val="FollowedHyperlink"/>
    <w:basedOn w:val="Fuentedeprrafopredeter"/>
    <w:uiPriority w:val="99"/>
    <w:semiHidden w:val="1"/>
    <w:unhideWhenUsed w:val="1"/>
    <w:rsid w:val="0075235A"/>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ramitesadistancia.gob.ar/tramitesadistancia/detalle-tipo?id=1036" TargetMode="External"/><Relationship Id="rId10" Type="http://schemas.openxmlformats.org/officeDocument/2006/relationships/hyperlink" Target="https://tramitesadistancia.gob.ar/tramitesadistancia/detalle-tipo?id=1036" TargetMode="External"/><Relationship Id="rId13" Type="http://schemas.openxmlformats.org/officeDocument/2006/relationships/header" Target="header2.xml"/><Relationship Id="rId12" Type="http://schemas.openxmlformats.org/officeDocument/2006/relationships/hyperlink" Target="https://tramitesadistancia.gob.ar/tramitesadistancia/detalle-tipo?id=10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vicios.infoleg.gob.ar/infolegInternet/anexos/190000-194999/191427/norma.htm"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rvicios.infoleg.gob.ar/infolegInternet/anexos/320000-324999/322236/norma.htm" TargetMode="External"/><Relationship Id="rId8" Type="http://schemas.openxmlformats.org/officeDocument/2006/relationships/hyperlink" Target="http://servicios.infoleg.gob.ar/infolegInternet/anexos/35000-39999/37688/norma.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EncodeSans-regular.ttf"/><Relationship Id="rId6" Type="http://schemas.openxmlformats.org/officeDocument/2006/relationships/font" Target="fonts/EncodeSans-bold.ttf"/><Relationship Id="rId7" Type="http://schemas.openxmlformats.org/officeDocument/2006/relationships/font" Target="fonts/EncodeSansCondensedThin-regular.ttf"/><Relationship Id="rId8" Type="http://schemas.openxmlformats.org/officeDocument/2006/relationships/font" Target="fonts/EncodeSansCondensedThin-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0IIlaLznSmsp+0RUk/ot+Ayrw==">AMUW2mUKvn5Q4Yo7/Y42B1Qs8bhhAog4aS3BpKU7r5YKQAgABNmGNUUHtFYThKKt7yhP552UWWo1WZJqbMjmHpHBvFu9N9vTaVXI6aMba7H4TVl2ypEtGTxdTiuHRn12bsntjuBNQdNsWlncKl4pKK4kxV9xmoetNX8ll7gnZwwrsN817ANeB7LpoQHVCOEnfyGp3ZDPBQH9/cgxKpXGCsjggSp6f55XH3aYLr9yvrcRwYor15NoUxpeu20IvuY7vp1CTfuf4KNq5ORe/L4ny19jUUP38zPMDVua2uHjda4Fv28vAlVIdBehYW8rnvPW870BRAv+MJJUPLu0ismvYHv24Fv+uzIf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2021-03-16T18:08:00Z</dcterms:created>
  <dc:creator>PC</dc:creator>
</cp:coreProperties>
</file>