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F7" w:rsidRDefault="00DC1A2E">
      <w:pPr>
        <w:pStyle w:val="Ttulo1"/>
      </w:pPr>
      <w:bookmarkStart w:id="0" w:name="_GoBack"/>
      <w:bookmarkEnd w:id="0"/>
      <w:r>
        <w:t>CERTIFICACIÓN DE INGENIERO</w:t>
      </w:r>
    </w:p>
    <w:p w:rsidR="001D3EF7" w:rsidRDefault="00DC1A2E">
      <w:pPr>
        <w:pStyle w:val="Ttulo1"/>
      </w:pPr>
      <w:r>
        <w:t>PLANILLA DE PRESENTACIÓN DE COMPROBANTES, ANEXO IV DE LA RESOLUCIÓN N° 26/2022 DE LA SECRETARÍA DE INDUSTRIA Y DESARROLLO PRODUCTIVO DEL MINISTERIO DE ECONOMÍA</w:t>
      </w:r>
    </w:p>
    <w:p w:rsidR="001D3EF7" w:rsidRDefault="00DC1A2E">
      <w:pPr>
        <w:pStyle w:val="Ttulo1"/>
      </w:pPr>
      <w:r>
        <w:t>RÉGIMEN DE INCENTIVO DEL DECRETO N° 379/2001 Y MODIFICATORIOS</w:t>
      </w:r>
    </w:p>
    <w:p w:rsidR="001D3EF7" w:rsidRDefault="001D3EF7"/>
    <w:p w:rsidR="001D3EF7" w:rsidRDefault="00DC1A2E">
      <w:pPr>
        <w:rPr>
          <w:sz w:val="22"/>
          <w:szCs w:val="22"/>
        </w:rPr>
      </w:pPr>
      <w:r>
        <w:rPr>
          <w:sz w:val="22"/>
          <w:szCs w:val="22"/>
        </w:rPr>
        <w:t xml:space="preserve">En mi carácter de Ingeniero, a su pedido y para su presentación ante la Dirección Nacional de Gestión de Política Industrial de la Secretaría de Industria y Desarrollo Productivo del Ministerio de Economía y con relación al carácter de bienes de capital y </w:t>
      </w:r>
      <w:r>
        <w:rPr>
          <w:sz w:val="22"/>
          <w:szCs w:val="22"/>
        </w:rPr>
        <w:t>de prestación de servicios admitidos, en los comprobantes declarados en la “Planilla de Presentación de Comprobantes” considerados para acreditar el porcentaje mínimo establecido en el inciso a) del artículo 2° del Decreto N°379/01 y sus modificatorios, em</w:t>
      </w:r>
      <w:r>
        <w:rPr>
          <w:sz w:val="22"/>
          <w:szCs w:val="22"/>
        </w:rPr>
        <w:t>ito la presente certificación.</w:t>
      </w:r>
    </w:p>
    <w:p w:rsidR="001D3EF7" w:rsidRDefault="00DC1A2E">
      <w:pPr>
        <w:rPr>
          <w:sz w:val="22"/>
          <w:szCs w:val="22"/>
        </w:rPr>
      </w:pPr>
      <w:r>
        <w:rPr>
          <w:sz w:val="22"/>
          <w:szCs w:val="22"/>
        </w:rPr>
        <w:t>En lo que es materia de mi competencia, he revisado la información detallada en el apartado siguiente.</w:t>
      </w:r>
    </w:p>
    <w:p w:rsidR="001D3EF7" w:rsidRDefault="00DC1A2E">
      <w:pPr>
        <w:pStyle w:val="Ttulo2"/>
        <w:rPr>
          <w:sz w:val="22"/>
          <w:szCs w:val="22"/>
        </w:rPr>
      </w:pPr>
      <w:r>
        <w:rPr>
          <w:sz w:val="22"/>
          <w:szCs w:val="22"/>
        </w:rPr>
        <w:t>1.- INFORMACIÓN SUJETA A REVISIÓN</w:t>
      </w:r>
    </w:p>
    <w:p w:rsidR="001D3EF7" w:rsidRDefault="00DC1A2E">
      <w:pPr>
        <w:rPr>
          <w:sz w:val="22"/>
          <w:szCs w:val="22"/>
        </w:rPr>
      </w:pPr>
      <w:r>
        <w:rPr>
          <w:sz w:val="22"/>
          <w:szCs w:val="22"/>
        </w:rPr>
        <w:t>Operaciones clasificadas como Grupo 1 y/o como Grupo 2 en la “Planilla de Presentación d</w:t>
      </w:r>
      <w:r>
        <w:rPr>
          <w:sz w:val="22"/>
          <w:szCs w:val="22"/>
        </w:rPr>
        <w:t xml:space="preserve">e Comprobantes” del Anexo IV, de la Resolución N° 26/2022 de la Secretaría de Industria y Desarrollo Productivo del Ministerio de Economía, elaborada por </w:t>
      </w:r>
      <w:r>
        <w:rPr>
          <w:sz w:val="22"/>
          <w:szCs w:val="22"/>
          <w:highlight w:val="lightGray"/>
        </w:rPr>
        <w:t>&lt;RAZÓN SOCIAL&gt;</w:t>
      </w:r>
      <w:r>
        <w:rPr>
          <w:sz w:val="22"/>
          <w:szCs w:val="22"/>
        </w:rPr>
        <w:t xml:space="preserve"> que se adjunta y que comprende el período entre el día </w:t>
      </w:r>
      <w:proofErr w:type="spellStart"/>
      <w:r>
        <w:rPr>
          <w:sz w:val="22"/>
          <w:szCs w:val="22"/>
          <w:highlight w:val="lightGray"/>
        </w:rPr>
        <w:t>dd</w:t>
      </w:r>
      <w:proofErr w:type="spellEnd"/>
      <w:r>
        <w:rPr>
          <w:sz w:val="22"/>
          <w:szCs w:val="22"/>
          <w:highlight w:val="lightGray"/>
        </w:rPr>
        <w:t>/mm/</w:t>
      </w:r>
      <w:proofErr w:type="spellStart"/>
      <w:r>
        <w:rPr>
          <w:sz w:val="22"/>
          <w:szCs w:val="22"/>
          <w:highlight w:val="lightGray"/>
        </w:rPr>
        <w:t>aaaa</w:t>
      </w:r>
      <w:proofErr w:type="spellEnd"/>
      <w:r>
        <w:rPr>
          <w:sz w:val="22"/>
          <w:szCs w:val="22"/>
          <w:highlight w:val="lightGray"/>
        </w:rPr>
        <w:t xml:space="preserve"> y el </w:t>
      </w:r>
      <w:proofErr w:type="spellStart"/>
      <w:r>
        <w:rPr>
          <w:sz w:val="22"/>
          <w:szCs w:val="22"/>
          <w:highlight w:val="lightGray"/>
        </w:rPr>
        <w:t>dd</w:t>
      </w:r>
      <w:proofErr w:type="spellEnd"/>
      <w:r>
        <w:rPr>
          <w:sz w:val="22"/>
          <w:szCs w:val="22"/>
          <w:highlight w:val="lightGray"/>
        </w:rPr>
        <w:t>/mm/</w:t>
      </w:r>
      <w:proofErr w:type="spellStart"/>
      <w:r>
        <w:rPr>
          <w:sz w:val="22"/>
          <w:szCs w:val="22"/>
          <w:highlight w:val="lightGray"/>
        </w:rPr>
        <w:t>aaaa</w:t>
      </w:r>
      <w:proofErr w:type="spellEnd"/>
      <w:r>
        <w:rPr>
          <w:sz w:val="22"/>
          <w:szCs w:val="22"/>
        </w:rPr>
        <w:t>.</w:t>
      </w:r>
    </w:p>
    <w:p w:rsidR="001D3EF7" w:rsidRDefault="00DC1A2E">
      <w:pPr>
        <w:pStyle w:val="Ttulo2"/>
        <w:rPr>
          <w:sz w:val="22"/>
          <w:szCs w:val="22"/>
        </w:rPr>
      </w:pPr>
      <w:r>
        <w:rPr>
          <w:sz w:val="22"/>
          <w:szCs w:val="22"/>
        </w:rPr>
        <w:t xml:space="preserve">2.- </w:t>
      </w:r>
      <w:r>
        <w:rPr>
          <w:sz w:val="22"/>
          <w:szCs w:val="22"/>
        </w:rPr>
        <w:t>ALCANCE DE LA REVISIÓN</w:t>
      </w:r>
    </w:p>
    <w:p w:rsidR="001D3EF7" w:rsidRDefault="00DC1A2E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Mi tarea profesional consistió en verificar, sobre la información sujeta a revisión detallada en el punto anterior, si  los bienes y las prestaciones de servicios, incluidos en el Grupo 1 y 2, corresponden respectivamente a la venta </w:t>
      </w:r>
      <w:r>
        <w:rPr>
          <w:sz w:val="22"/>
          <w:szCs w:val="22"/>
        </w:rPr>
        <w:t>de bienes comprendidos en el Anexo del Decreto Nº 379/2001 y sus modificatorios, fabricados por cuenta propia en el Territorio Nacional, así como a la prestación de los servicios directamente vinculados al diseño, ingeniería, instalación y montaje de estos</w:t>
      </w:r>
      <w:r>
        <w:rPr>
          <w:sz w:val="22"/>
          <w:szCs w:val="22"/>
        </w:rPr>
        <w:t>, realizados en forma previa o juntamente con la entrega de los bienes.</w:t>
      </w:r>
      <w:r>
        <w:rPr>
          <w:sz w:val="22"/>
          <w:szCs w:val="22"/>
          <w:highlight w:val="yellow"/>
        </w:rPr>
        <w:t xml:space="preserve"> </w:t>
      </w:r>
    </w:p>
    <w:p w:rsidR="001D3EF7" w:rsidRDefault="00DC1A2E">
      <w:pPr>
        <w:rPr>
          <w:sz w:val="22"/>
          <w:szCs w:val="22"/>
        </w:rPr>
      </w:pPr>
      <w:r>
        <w:rPr>
          <w:sz w:val="22"/>
          <w:szCs w:val="22"/>
        </w:rPr>
        <w:t xml:space="preserve">Para ello he podido </w:t>
      </w:r>
      <w:proofErr w:type="gramStart"/>
      <w:r>
        <w:rPr>
          <w:sz w:val="22"/>
          <w:szCs w:val="22"/>
        </w:rPr>
        <w:t>examinar  la</w:t>
      </w:r>
      <w:proofErr w:type="gramEnd"/>
      <w:r>
        <w:rPr>
          <w:sz w:val="22"/>
          <w:szCs w:val="22"/>
        </w:rPr>
        <w:t xml:space="preserve"> documentación y registros que se detallan a continuación en los puntos A) a D), y he podido aplicar  los procedimientos detallados en el punto E) .</w:t>
      </w:r>
    </w:p>
    <w:p w:rsidR="001D3EF7" w:rsidRDefault="00DC1A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14" w:hanging="35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Ha</w:t>
      </w:r>
      <w:r>
        <w:rPr>
          <w:b/>
          <w:color w:val="000000"/>
          <w:sz w:val="22"/>
          <w:szCs w:val="22"/>
        </w:rPr>
        <w:t>bilitación pertinente para ser fabricante de los bienes del Anexo del Decreto Nº 379/2001 y sus modificatorios, incorporados a la Planilla individualizada en el punto precedente.</w:t>
      </w:r>
    </w:p>
    <w:p w:rsidR="001D3EF7" w:rsidRDefault="00DC1A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14" w:hanging="35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Documentación técnica y requerimientos de los </w:t>
      </w:r>
      <w:r>
        <w:rPr>
          <w:b/>
          <w:sz w:val="22"/>
          <w:szCs w:val="22"/>
        </w:rPr>
        <w:t>bienes de capital y los servici</w:t>
      </w:r>
      <w:r>
        <w:rPr>
          <w:b/>
          <w:sz w:val="22"/>
          <w:szCs w:val="22"/>
        </w:rPr>
        <w:t>os directamente vinculados a su diseño, ingeniería, instalación y montaje</w:t>
      </w:r>
      <w:r>
        <w:rPr>
          <w:b/>
          <w:color w:val="000000"/>
          <w:sz w:val="22"/>
          <w:szCs w:val="22"/>
        </w:rPr>
        <w:t>:</w:t>
      </w:r>
    </w:p>
    <w:p w:rsidR="001D3EF7" w:rsidRDefault="00DC1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color w:val="000000"/>
          <w:sz w:val="22"/>
          <w:szCs w:val="22"/>
        </w:rPr>
        <w:t>Documentación técnica para producción en serie por parte de la empresa.</w:t>
      </w:r>
    </w:p>
    <w:p w:rsidR="001D3EF7" w:rsidRDefault="00DC1A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color w:val="000000"/>
          <w:sz w:val="22"/>
          <w:szCs w:val="22"/>
        </w:rPr>
        <w:t>Ficha técnica de producto (Anexo I) para cada modelo donde se puede verificar:</w:t>
      </w:r>
    </w:p>
    <w:p w:rsidR="001D3EF7" w:rsidRDefault="00DC1A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Descripción, código y NCM del producto</w:t>
      </w:r>
    </w:p>
    <w:p w:rsidR="001D3EF7" w:rsidRDefault="00DC1A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Planos asociados de los productos</w:t>
      </w:r>
    </w:p>
    <w:p w:rsidR="001D3EF7" w:rsidRDefault="00DC1A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Especificaciones técnicas de los productos</w:t>
      </w:r>
    </w:p>
    <w:p w:rsidR="001D3EF7" w:rsidRDefault="00DC1A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Descripción, cantidad y unidad de medida de materiales o insumos que lo componen, incluidos todos aquellos elementos o componentes trazadore</w:t>
      </w:r>
      <w:r>
        <w:rPr>
          <w:color w:val="000000"/>
          <w:sz w:val="22"/>
          <w:szCs w:val="22"/>
        </w:rPr>
        <w:t>s</w:t>
      </w:r>
    </w:p>
    <w:p w:rsidR="001D3EF7" w:rsidRDefault="00DC1A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Hoja de ruta o diagrama de operaciones (Anexo III)</w:t>
      </w:r>
    </w:p>
    <w:p w:rsidR="001D3EF7" w:rsidRDefault="00DC1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sz w:val="22"/>
          <w:szCs w:val="22"/>
        </w:rPr>
      </w:pPr>
      <w:r>
        <w:rPr>
          <w:color w:val="000000"/>
          <w:sz w:val="22"/>
          <w:szCs w:val="22"/>
        </w:rPr>
        <w:t>Documentación técnica para productos fabricados a pedido del cliente.</w:t>
      </w:r>
    </w:p>
    <w:p w:rsidR="001D3EF7" w:rsidRDefault="00DC1A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color w:val="000000"/>
          <w:sz w:val="22"/>
          <w:szCs w:val="22"/>
        </w:rPr>
        <w:t>Requerimientos del cliente para cada modelo de producto donde se puede verificar</w:t>
      </w:r>
      <w:r>
        <w:rPr>
          <w:sz w:val="22"/>
          <w:szCs w:val="22"/>
        </w:rPr>
        <w:t>:</w:t>
      </w:r>
    </w:p>
    <w:p w:rsidR="001D3EF7" w:rsidRDefault="00DC1A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Orden de compra, contrato, licitación</w:t>
      </w:r>
    </w:p>
    <w:p w:rsidR="001D3EF7" w:rsidRDefault="00DC1A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Planos asociados de los productos</w:t>
      </w:r>
    </w:p>
    <w:p w:rsidR="001D3EF7" w:rsidRDefault="00DC1A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Especificaciones técnicas de los productos</w:t>
      </w:r>
    </w:p>
    <w:p w:rsidR="001D3EF7" w:rsidRDefault="00DC1A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Cantidades y plazos de entrega</w:t>
      </w:r>
    </w:p>
    <w:p w:rsidR="001D3EF7" w:rsidRDefault="00DC1A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Descripción, cantidad y unidad de medida de materiales o insumos que lo componen, incluidos todos aquellos elementos o componentes trazadores</w:t>
      </w:r>
    </w:p>
    <w:p w:rsidR="001D3EF7" w:rsidRDefault="00DC1A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Hoja de ruta o diagrama de operaciones (Anexo III)</w:t>
      </w:r>
    </w:p>
    <w:p w:rsidR="001D3EF7" w:rsidRDefault="00DC1A2E">
      <w:pPr>
        <w:numPr>
          <w:ilvl w:val="0"/>
          <w:numId w:val="2"/>
        </w:numPr>
        <w:spacing w:before="240"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Documentación y registros de producción o fabricación de los bienes de capital: </w:t>
      </w:r>
    </w:p>
    <w:p w:rsidR="001D3EF7" w:rsidRDefault="00DC1A2E">
      <w:pPr>
        <w:numPr>
          <w:ilvl w:val="0"/>
          <w:numId w:val="1"/>
        </w:numPr>
        <w:spacing w:before="240" w:after="0"/>
        <w:rPr>
          <w:sz w:val="22"/>
          <w:szCs w:val="22"/>
        </w:rPr>
      </w:pPr>
      <w:r>
        <w:rPr>
          <w:sz w:val="22"/>
          <w:szCs w:val="22"/>
        </w:rPr>
        <w:t>Órdenes de producción o fabricación correspondientes</w:t>
      </w:r>
    </w:p>
    <w:p w:rsidR="001D3EF7" w:rsidRDefault="00DC1A2E">
      <w:pPr>
        <w:numPr>
          <w:ilvl w:val="0"/>
          <w:numId w:val="1"/>
        </w:numPr>
        <w:spacing w:before="240" w:after="0"/>
        <w:rPr>
          <w:sz w:val="22"/>
          <w:szCs w:val="22"/>
        </w:rPr>
      </w:pPr>
      <w:r>
        <w:rPr>
          <w:sz w:val="22"/>
          <w:szCs w:val="22"/>
        </w:rPr>
        <w:t>Facturas de insumos trazadores de cada producto fabricado adquiridos en</w:t>
      </w:r>
      <w:r>
        <w:rPr>
          <w:sz w:val="22"/>
          <w:szCs w:val="22"/>
        </w:rPr>
        <w:t xml:space="preserve"> el período informado.</w:t>
      </w:r>
    </w:p>
    <w:p w:rsidR="001D3EF7" w:rsidRDefault="00DC1A2E">
      <w:pPr>
        <w:numPr>
          <w:ilvl w:val="0"/>
          <w:numId w:val="1"/>
        </w:numPr>
        <w:spacing w:before="240" w:after="0"/>
        <w:rPr>
          <w:sz w:val="22"/>
          <w:szCs w:val="22"/>
        </w:rPr>
      </w:pPr>
      <w:r>
        <w:rPr>
          <w:sz w:val="22"/>
          <w:szCs w:val="22"/>
        </w:rPr>
        <w:t>Capacidad productiva de la empresa (Anexo IV)</w:t>
      </w:r>
    </w:p>
    <w:p w:rsidR="001D3EF7" w:rsidRDefault="00DC1A2E">
      <w:pPr>
        <w:numPr>
          <w:ilvl w:val="0"/>
          <w:numId w:val="1"/>
        </w:numPr>
        <w:spacing w:before="240" w:after="0"/>
        <w:rPr>
          <w:sz w:val="22"/>
          <w:szCs w:val="22"/>
        </w:rPr>
      </w:pPr>
      <w:r>
        <w:rPr>
          <w:sz w:val="22"/>
          <w:szCs w:val="22"/>
        </w:rPr>
        <w:t>Listado de máquinas</w:t>
      </w:r>
    </w:p>
    <w:p w:rsidR="001D3EF7" w:rsidRDefault="00DC1A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14" w:hanging="357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Documentación de e</w:t>
      </w:r>
      <w:r>
        <w:rPr>
          <w:b/>
          <w:color w:val="000000"/>
          <w:sz w:val="22"/>
          <w:szCs w:val="22"/>
        </w:rPr>
        <w:t xml:space="preserve">ntrega de productos </w:t>
      </w:r>
      <w:r>
        <w:rPr>
          <w:b/>
          <w:sz w:val="22"/>
          <w:szCs w:val="22"/>
        </w:rPr>
        <w:t xml:space="preserve">de los bienes de capital y los servicios directamente vinculados a su diseño, ingeniería, instalación y </w:t>
      </w:r>
      <w:proofErr w:type="gramStart"/>
      <w:r>
        <w:rPr>
          <w:b/>
          <w:sz w:val="22"/>
          <w:szCs w:val="22"/>
        </w:rPr>
        <w:t xml:space="preserve">montaje </w:t>
      </w:r>
      <w:r>
        <w:rPr>
          <w:b/>
          <w:color w:val="000000"/>
          <w:sz w:val="22"/>
          <w:szCs w:val="22"/>
        </w:rPr>
        <w:t>:</w:t>
      </w:r>
      <w:proofErr w:type="gramEnd"/>
    </w:p>
    <w:p w:rsidR="001D3EF7" w:rsidRDefault="00DC1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>Para productos fabricados en serie</w:t>
      </w:r>
    </w:p>
    <w:p w:rsidR="001D3EF7" w:rsidRDefault="00DC1A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sz w:val="22"/>
          <w:szCs w:val="22"/>
        </w:rPr>
      </w:pPr>
      <w:r>
        <w:rPr>
          <w:sz w:val="22"/>
          <w:szCs w:val="22"/>
        </w:rPr>
        <w:t>Facturas y remitos conformados por el cliente.</w:t>
      </w:r>
      <w:r>
        <w:rPr>
          <w:color w:val="000000"/>
          <w:sz w:val="22"/>
          <w:szCs w:val="22"/>
        </w:rPr>
        <w:t xml:space="preserve"> </w:t>
      </w:r>
    </w:p>
    <w:p w:rsidR="001D3EF7" w:rsidRDefault="00DC1A2E">
      <w:pPr>
        <w:numPr>
          <w:ilvl w:val="0"/>
          <w:numId w:val="1"/>
        </w:numPr>
        <w:spacing w:before="240" w:after="0"/>
        <w:rPr>
          <w:sz w:val="22"/>
          <w:szCs w:val="22"/>
        </w:rPr>
      </w:pPr>
      <w:r>
        <w:rPr>
          <w:sz w:val="22"/>
          <w:szCs w:val="22"/>
        </w:rPr>
        <w:t>Para productos fabricados a pedido del cliente.</w:t>
      </w:r>
    </w:p>
    <w:p w:rsidR="001D3EF7" w:rsidRDefault="00DC1A2E">
      <w:pPr>
        <w:numPr>
          <w:ilvl w:val="1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lastRenderedPageBreak/>
        <w:t>Remitos / Avances de obra conformados por el cliente y con el detalle suficiente, incluyendo servicios de diseño, ingeniería,</w:t>
      </w:r>
      <w:r>
        <w:rPr>
          <w:sz w:val="22"/>
          <w:szCs w:val="22"/>
        </w:rPr>
        <w:t xml:space="preserve"> instalación y montaje cuando corresponda.</w:t>
      </w:r>
    </w:p>
    <w:p w:rsidR="001D3EF7" w:rsidRDefault="00DC1A2E">
      <w:pPr>
        <w:numPr>
          <w:ilvl w:val="0"/>
          <w:numId w:val="2"/>
        </w:numPr>
        <w:spacing w:before="240"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Procedimientos realizados: </w:t>
      </w:r>
    </w:p>
    <w:p w:rsidR="001D3EF7" w:rsidRDefault="00DC1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Relevamiento visual en planta que permite verificar, en relación con el análisis de la documentación detallada en los puntos B y C, </w:t>
      </w:r>
      <w:r>
        <w:rPr>
          <w:sz w:val="22"/>
          <w:szCs w:val="22"/>
        </w:rPr>
        <w:t>que la totalidad de los productos declarados en la “Planilla de Presentación de Comprobantes” pueden realizarse en cantidad y calidad en las instalaciones actuales</w:t>
      </w:r>
      <w:r>
        <w:rPr>
          <w:color w:val="000000"/>
          <w:sz w:val="22"/>
          <w:szCs w:val="22"/>
        </w:rPr>
        <w:t xml:space="preserve"> </w:t>
      </w:r>
    </w:p>
    <w:p w:rsidR="001D3EF7" w:rsidRDefault="00DC1A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714" w:hanging="357"/>
        <w:rPr>
          <w:sz w:val="22"/>
          <w:szCs w:val="22"/>
        </w:rPr>
      </w:pPr>
      <w:r>
        <w:rPr>
          <w:sz w:val="22"/>
          <w:szCs w:val="22"/>
        </w:rPr>
        <w:t>Relación de la documentación de los apartados B, C y D que permite verificar que:</w:t>
      </w:r>
    </w:p>
    <w:p w:rsidR="001D3EF7" w:rsidRDefault="00DC1A2E">
      <w:pPr>
        <w:numPr>
          <w:ilvl w:val="1"/>
          <w:numId w:val="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El producto entregado se corresponde con los modelos declarados por la empresa, sin observarse diferencias importantes de precio, ni se contemplan o incluyen repuestos y accesorios</w:t>
      </w:r>
    </w:p>
    <w:p w:rsidR="001D3EF7" w:rsidRDefault="00DC1A2E">
      <w:pPr>
        <w:numPr>
          <w:ilvl w:val="1"/>
          <w:numId w:val="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Los requerimientos han sido cumplidos según lo solicitado por orden de comp</w:t>
      </w:r>
      <w:r>
        <w:rPr>
          <w:sz w:val="22"/>
          <w:szCs w:val="22"/>
        </w:rPr>
        <w:t>ra, contrato, licitaciones y documentación técnica</w:t>
      </w:r>
    </w:p>
    <w:p w:rsidR="001D3EF7" w:rsidRDefault="00DC1A2E">
      <w:pPr>
        <w:numPr>
          <w:ilvl w:val="1"/>
          <w:numId w:val="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Los elementos trazadores que han sido adquiridos permiten la fabricación declarada de bienes del Grupo 1. (Anexo II)</w:t>
      </w:r>
    </w:p>
    <w:p w:rsidR="001D3EF7" w:rsidRDefault="00DC1A2E">
      <w:pPr>
        <w:numPr>
          <w:ilvl w:val="1"/>
          <w:numId w:val="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Las prestaciones de servicios de diseño, ingeniería, instalación y montaje, se encuentra</w:t>
      </w:r>
      <w:r>
        <w:rPr>
          <w:sz w:val="22"/>
          <w:szCs w:val="22"/>
        </w:rPr>
        <w:t>n vinculadas con los bienes fabricados por cuenta propia y han sido realizados de manera previa a la entrega final del bien o juntamente con la misma.</w:t>
      </w:r>
    </w:p>
    <w:p w:rsidR="001D3EF7" w:rsidRDefault="00DC1A2E">
      <w:pPr>
        <w:pStyle w:val="Ttulo2"/>
        <w:rPr>
          <w:sz w:val="22"/>
          <w:szCs w:val="22"/>
        </w:rPr>
      </w:pPr>
      <w:r>
        <w:rPr>
          <w:sz w:val="22"/>
          <w:szCs w:val="22"/>
        </w:rPr>
        <w:t>3. MANIFESTACIÓN PROFESIONAL</w:t>
      </w:r>
    </w:p>
    <w:p w:rsidR="001D3EF7" w:rsidRDefault="00DC1A2E">
      <w:pPr>
        <w:rPr>
          <w:sz w:val="22"/>
          <w:szCs w:val="22"/>
        </w:rPr>
      </w:pPr>
      <w:r>
        <w:rPr>
          <w:sz w:val="22"/>
          <w:szCs w:val="22"/>
        </w:rPr>
        <w:t>En base a la tarea profesional llevada a cabo con el alcance descripto en el</w:t>
      </w:r>
      <w:r>
        <w:rPr>
          <w:sz w:val="22"/>
          <w:szCs w:val="22"/>
        </w:rPr>
        <w:t xml:space="preserve"> punto 2: Certifico que la empresa </w:t>
      </w:r>
      <w:r>
        <w:rPr>
          <w:sz w:val="22"/>
          <w:szCs w:val="22"/>
          <w:highlight w:val="lightGray"/>
        </w:rPr>
        <w:t>&lt;RAZON SOCIAL&gt;</w:t>
      </w:r>
      <w:r>
        <w:rPr>
          <w:sz w:val="22"/>
          <w:szCs w:val="22"/>
        </w:rPr>
        <w:t xml:space="preserve">., CUIT </w:t>
      </w:r>
      <w:r>
        <w:rPr>
          <w:sz w:val="22"/>
          <w:szCs w:val="22"/>
          <w:highlight w:val="lightGray"/>
        </w:rPr>
        <w:t>XX-XXXXXXXX-X</w:t>
      </w:r>
      <w:r>
        <w:rPr>
          <w:sz w:val="22"/>
          <w:szCs w:val="22"/>
        </w:rPr>
        <w:t xml:space="preserve">, produjo en su planta localizada en </w:t>
      </w:r>
      <w:r>
        <w:rPr>
          <w:sz w:val="22"/>
          <w:szCs w:val="22"/>
          <w:highlight w:val="lightGray"/>
        </w:rPr>
        <w:t>&lt;Dirección, ciudad, provincia, CP&gt;</w:t>
      </w:r>
      <w:r>
        <w:rPr>
          <w:sz w:val="22"/>
          <w:szCs w:val="22"/>
        </w:rPr>
        <w:t xml:space="preserve">, por el período comprendido entre el </w:t>
      </w:r>
      <w:proofErr w:type="spellStart"/>
      <w:r>
        <w:rPr>
          <w:sz w:val="22"/>
          <w:szCs w:val="22"/>
          <w:highlight w:val="lightGray"/>
        </w:rPr>
        <w:t>dd</w:t>
      </w:r>
      <w:proofErr w:type="spellEnd"/>
      <w:r>
        <w:rPr>
          <w:sz w:val="22"/>
          <w:szCs w:val="22"/>
          <w:highlight w:val="lightGray"/>
        </w:rPr>
        <w:t>/mm/</w:t>
      </w:r>
      <w:proofErr w:type="spellStart"/>
      <w:r>
        <w:rPr>
          <w:sz w:val="22"/>
          <w:szCs w:val="22"/>
          <w:highlight w:val="lightGray"/>
        </w:rPr>
        <w:t>aaaa</w:t>
      </w:r>
      <w:proofErr w:type="spellEnd"/>
      <w:r>
        <w:rPr>
          <w:sz w:val="22"/>
          <w:szCs w:val="22"/>
          <w:highlight w:val="lightGray"/>
        </w:rPr>
        <w:t xml:space="preserve"> y el </w:t>
      </w:r>
      <w:proofErr w:type="spellStart"/>
      <w:r>
        <w:rPr>
          <w:sz w:val="22"/>
          <w:szCs w:val="22"/>
          <w:highlight w:val="lightGray"/>
        </w:rPr>
        <w:t>dd</w:t>
      </w:r>
      <w:proofErr w:type="spellEnd"/>
      <w:r>
        <w:rPr>
          <w:sz w:val="22"/>
          <w:szCs w:val="22"/>
          <w:highlight w:val="lightGray"/>
        </w:rPr>
        <w:t>/mm/</w:t>
      </w:r>
      <w:proofErr w:type="spellStart"/>
      <w:r>
        <w:rPr>
          <w:sz w:val="22"/>
          <w:szCs w:val="22"/>
          <w:highlight w:val="lightGray"/>
        </w:rPr>
        <w:t>aaaa</w:t>
      </w:r>
      <w:proofErr w:type="spellEnd"/>
      <w:r>
        <w:rPr>
          <w:sz w:val="22"/>
          <w:szCs w:val="22"/>
        </w:rPr>
        <w:t>, los productos que se detallan en la Planilla de P</w:t>
      </w:r>
      <w:r>
        <w:rPr>
          <w:sz w:val="22"/>
          <w:szCs w:val="22"/>
        </w:rPr>
        <w:t>resentación de Comprobantes que fueron clasificados como Grupo 1, los cuales se encuentran incluidos dentro de las posiciones del Nomenclador Común del Mercosur correspondiente a bienes comprendidos en el Anexo del Decreto N° 379/2001 y modificatorios, ver</w:t>
      </w:r>
      <w:r>
        <w:rPr>
          <w:sz w:val="22"/>
          <w:szCs w:val="22"/>
        </w:rPr>
        <w:t>ificando la entrega y conformidad del cliente a través de los remitos o avances de obra aportados por la empresa.</w:t>
      </w:r>
    </w:p>
    <w:p w:rsidR="001D3EF7" w:rsidRDefault="00DC1A2E">
      <w:pPr>
        <w:rPr>
          <w:sz w:val="22"/>
          <w:szCs w:val="22"/>
        </w:rPr>
      </w:pPr>
      <w:r>
        <w:rPr>
          <w:sz w:val="22"/>
          <w:szCs w:val="22"/>
        </w:rPr>
        <w:t>En el caso de las locaciones y prestaciones de servicios clasificados como Grupo 2 se verifica que los mismos son servicios admitidos en dicha</w:t>
      </w:r>
      <w:r>
        <w:rPr>
          <w:sz w:val="22"/>
          <w:szCs w:val="22"/>
        </w:rPr>
        <w:t xml:space="preserve"> clasificación y que han sido prestados en forma previa o juntamente con la entrega del bien fabricado. </w:t>
      </w:r>
    </w:p>
    <w:p w:rsidR="001D3EF7" w:rsidRDefault="00DC1A2E">
      <w:pPr>
        <w:rPr>
          <w:sz w:val="22"/>
          <w:szCs w:val="22"/>
        </w:rPr>
      </w:pPr>
      <w:r>
        <w:rPr>
          <w:sz w:val="22"/>
          <w:szCs w:val="22"/>
        </w:rPr>
        <w:t>En consecuencia, se verifica la correcta clasificación de los bienes y servicios dentro de los Grupos 1 y 2, de acuerdo con lo dispuesto por el apartad</w:t>
      </w:r>
      <w:r>
        <w:rPr>
          <w:sz w:val="22"/>
          <w:szCs w:val="22"/>
        </w:rPr>
        <w:t>o B) del Anexo IV de la Resolución N° 26/2022 de la Secretaria de Industria y Desarrollo Productivo del Ministerio de Economía.</w:t>
      </w:r>
    </w:p>
    <w:p w:rsidR="001D3EF7" w:rsidRDefault="00DC1A2E">
      <w:pPr>
        <w:spacing w:before="240"/>
        <w:rPr>
          <w:sz w:val="22"/>
          <w:szCs w:val="22"/>
        </w:rPr>
      </w:pPr>
      <w:r>
        <w:rPr>
          <w:sz w:val="22"/>
          <w:szCs w:val="22"/>
          <w:highlight w:val="lightGray"/>
        </w:rPr>
        <w:t>Ciudad, 00 de mes de 20XX.</w:t>
      </w:r>
    </w:p>
    <w:p w:rsidR="001D3EF7" w:rsidRDefault="001D3EF7">
      <w:pPr>
        <w:rPr>
          <w:sz w:val="22"/>
          <w:szCs w:val="22"/>
        </w:rPr>
      </w:pPr>
    </w:p>
    <w:p w:rsidR="001D3EF7" w:rsidRDefault="00DC1A2E">
      <w:pPr>
        <w:spacing w:line="240" w:lineRule="auto"/>
        <w:ind w:left="5387"/>
        <w:jc w:val="left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1D3EF7" w:rsidRDefault="00DC1A2E">
      <w:pPr>
        <w:spacing w:line="240" w:lineRule="auto"/>
        <w:ind w:left="5387"/>
        <w:jc w:val="left"/>
        <w:rPr>
          <w:sz w:val="22"/>
          <w:szCs w:val="22"/>
        </w:rPr>
      </w:pPr>
      <w:r>
        <w:rPr>
          <w:sz w:val="22"/>
          <w:szCs w:val="22"/>
        </w:rPr>
        <w:t>Aclaración</w:t>
      </w:r>
    </w:p>
    <w:p w:rsidR="001D3EF7" w:rsidRDefault="00DC1A2E">
      <w:pPr>
        <w:spacing w:line="240" w:lineRule="auto"/>
        <w:ind w:left="5387"/>
        <w:jc w:val="left"/>
        <w:rPr>
          <w:sz w:val="22"/>
          <w:szCs w:val="22"/>
        </w:rPr>
      </w:pPr>
      <w:r>
        <w:rPr>
          <w:sz w:val="22"/>
          <w:szCs w:val="22"/>
        </w:rPr>
        <w:t>Certificación</w:t>
      </w:r>
    </w:p>
    <w:p w:rsidR="001D3EF7" w:rsidRDefault="00DC1A2E">
      <w:pPr>
        <w:rPr>
          <w:sz w:val="22"/>
          <w:szCs w:val="22"/>
        </w:rPr>
      </w:pPr>
      <w:r>
        <w:br w:type="page"/>
      </w:r>
    </w:p>
    <w:p w:rsidR="001D3EF7" w:rsidRDefault="00DC1A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 – Fichas técnicas de productos</w:t>
      </w:r>
    </w:p>
    <w:p w:rsidR="001D3EF7" w:rsidRDefault="001D3EF7">
      <w:pPr>
        <w:rPr>
          <w:sz w:val="22"/>
          <w:szCs w:val="22"/>
        </w:rPr>
      </w:pPr>
    </w:p>
    <w:tbl>
      <w:tblPr>
        <w:tblStyle w:val="a"/>
        <w:tblW w:w="94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1239"/>
        <w:gridCol w:w="3581"/>
        <w:gridCol w:w="1275"/>
        <w:gridCol w:w="1276"/>
        <w:gridCol w:w="1387"/>
      </w:tblGrid>
      <w:tr w:rsidR="001D3EF7">
        <w:trPr>
          <w:trHeight w:val="312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Ficha técnica de producto </w:t>
            </w:r>
            <w:r>
              <w:rPr>
                <w:i/>
                <w:sz w:val="22"/>
                <w:szCs w:val="22"/>
              </w:rPr>
              <w:t>(una por cada código de producto)</w:t>
            </w:r>
          </w:p>
        </w:tc>
      </w:tr>
      <w:tr w:rsidR="001D3EF7">
        <w:trPr>
          <w:trHeight w:val="276"/>
        </w:trPr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Descripción:</w:t>
            </w:r>
          </w:p>
        </w:tc>
        <w:tc>
          <w:tcPr>
            <w:tcW w:w="75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3EF7">
        <w:trPr>
          <w:trHeight w:val="276"/>
        </w:trPr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Código / Modelo:</w:t>
            </w:r>
          </w:p>
        </w:tc>
        <w:tc>
          <w:tcPr>
            <w:tcW w:w="75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3EF7">
        <w:trPr>
          <w:trHeight w:val="276"/>
        </w:trPr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NCM:</w:t>
            </w:r>
          </w:p>
        </w:tc>
        <w:tc>
          <w:tcPr>
            <w:tcW w:w="75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3EF7">
        <w:trPr>
          <w:trHeight w:val="276"/>
        </w:trPr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Plano:</w:t>
            </w: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Número: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Rev.:</w:t>
            </w:r>
          </w:p>
        </w:tc>
      </w:tr>
      <w:tr w:rsidR="001D3EF7">
        <w:trPr>
          <w:trHeight w:val="276"/>
        </w:trPr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Esp. Técnica:</w:t>
            </w: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Rev.:</w:t>
            </w:r>
          </w:p>
        </w:tc>
      </w:tr>
      <w:tr w:rsidR="001D3EF7">
        <w:trPr>
          <w:trHeight w:val="276"/>
        </w:trPr>
        <w:tc>
          <w:tcPr>
            <w:tcW w:w="94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3EF7">
        <w:trPr>
          <w:trHeight w:val="276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Listado de insumos</w:t>
            </w:r>
          </w:p>
        </w:tc>
      </w:tr>
      <w:tr w:rsidR="001D3EF7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Descripción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Cantidad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 de medida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Elemento trazador</w:t>
            </w:r>
            <w:r>
              <w:rPr>
                <w:sz w:val="22"/>
                <w:szCs w:val="22"/>
              </w:rPr>
              <w:br/>
              <w:t>(Si/No)</w:t>
            </w:r>
          </w:p>
        </w:tc>
      </w:tr>
      <w:tr w:rsidR="001D3EF7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</w:tr>
      <w:tr w:rsidR="001D3EF7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</w:tr>
      <w:tr w:rsidR="001D3EF7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</w:tr>
      <w:tr w:rsidR="001D3EF7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</w:tr>
      <w:tr w:rsidR="001D3EF7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</w:tr>
      <w:tr w:rsidR="001D3EF7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</w:tr>
      <w:tr w:rsidR="001D3EF7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</w:tr>
      <w:tr w:rsidR="001D3EF7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rPr>
                <w:sz w:val="22"/>
                <w:szCs w:val="22"/>
              </w:rPr>
            </w:pPr>
          </w:p>
        </w:tc>
      </w:tr>
    </w:tbl>
    <w:p w:rsidR="001D3EF7" w:rsidRDefault="001D3EF7">
      <w:pPr>
        <w:rPr>
          <w:sz w:val="22"/>
          <w:szCs w:val="22"/>
        </w:rPr>
      </w:pPr>
    </w:p>
    <w:p w:rsidR="001D3EF7" w:rsidRDefault="00DC1A2E">
      <w:pPr>
        <w:spacing w:after="160" w:line="259" w:lineRule="auto"/>
        <w:jc w:val="left"/>
        <w:rPr>
          <w:sz w:val="22"/>
          <w:szCs w:val="22"/>
          <w:highlight w:val="yellow"/>
        </w:rPr>
      </w:pPr>
      <w:r>
        <w:br w:type="page"/>
      </w:r>
    </w:p>
    <w:p w:rsidR="001D3EF7" w:rsidRDefault="00DC1A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II – Facturas de elementos trazadores</w:t>
      </w:r>
    </w:p>
    <w:p w:rsidR="001D3EF7" w:rsidRDefault="001D3EF7">
      <w:pPr>
        <w:spacing w:after="160" w:line="259" w:lineRule="auto"/>
        <w:jc w:val="left"/>
        <w:rPr>
          <w:sz w:val="22"/>
          <w:szCs w:val="22"/>
          <w:highlight w:val="yellow"/>
        </w:rPr>
      </w:pPr>
    </w:p>
    <w:tbl>
      <w:tblPr>
        <w:tblStyle w:val="a0"/>
        <w:tblW w:w="85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5"/>
        <w:gridCol w:w="1980"/>
        <w:gridCol w:w="1650"/>
        <w:gridCol w:w="1425"/>
        <w:gridCol w:w="2565"/>
      </w:tblGrid>
      <w:tr w:rsidR="001D3EF7">
        <w:trPr>
          <w:trHeight w:val="312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Compras de elementos trazadores en el período </w:t>
            </w:r>
            <w:r>
              <w:rPr>
                <w:i/>
                <w:sz w:val="22"/>
                <w:szCs w:val="22"/>
              </w:rPr>
              <w:t>(el total de las compras aplicables a los productos detallados en las fichas)</w:t>
            </w:r>
          </w:p>
        </w:tc>
      </w:tr>
      <w:tr w:rsidR="001D3EF7">
        <w:trPr>
          <w:trHeight w:val="27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Desde: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dd</w:t>
            </w:r>
            <w:proofErr w:type="spellEnd"/>
            <w:r>
              <w:rPr>
                <w:sz w:val="22"/>
                <w:szCs w:val="22"/>
              </w:rPr>
              <w:t>/mm/</w:t>
            </w:r>
            <w:proofErr w:type="spellStart"/>
            <w:r>
              <w:rPr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Hasta: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dd</w:t>
            </w:r>
            <w:proofErr w:type="spellEnd"/>
            <w:r>
              <w:rPr>
                <w:sz w:val="22"/>
                <w:szCs w:val="22"/>
              </w:rPr>
              <w:t>/mm/</w:t>
            </w:r>
            <w:proofErr w:type="spellStart"/>
            <w:r>
              <w:rPr>
                <w:sz w:val="22"/>
                <w:szCs w:val="22"/>
              </w:rPr>
              <w:t>aaaa</w:t>
            </w:r>
            <w:proofErr w:type="spellEnd"/>
          </w:p>
        </w:tc>
      </w:tr>
      <w:tr w:rsidR="001D3EF7">
        <w:trPr>
          <w:trHeight w:val="48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Elemento trazador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 de medida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Cantidad adquirida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Cantidad necesaria para la fabricación del periodo</w:t>
            </w:r>
          </w:p>
        </w:tc>
      </w:tr>
      <w:tr w:rsidR="001D3EF7">
        <w:trPr>
          <w:trHeight w:val="276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3EF7">
        <w:trPr>
          <w:trHeight w:val="276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3EF7">
        <w:trPr>
          <w:trHeight w:val="276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3EF7">
        <w:trPr>
          <w:trHeight w:val="276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3EF7">
        <w:trPr>
          <w:trHeight w:val="276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3EF7">
        <w:trPr>
          <w:trHeight w:val="276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3EF7">
        <w:trPr>
          <w:trHeight w:val="276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3EF7">
        <w:trPr>
          <w:trHeight w:val="276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1D3EF7" w:rsidRDefault="00DC1A2E">
      <w:pPr>
        <w:rPr>
          <w:sz w:val="22"/>
          <w:szCs w:val="22"/>
          <w:highlight w:val="yellow"/>
        </w:rPr>
      </w:pPr>
      <w:r>
        <w:br w:type="page"/>
      </w:r>
    </w:p>
    <w:p w:rsidR="001D3EF7" w:rsidRDefault="00DC1A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III – Hoja de Ruta / Diagrama de Operaciones</w:t>
      </w:r>
    </w:p>
    <w:p w:rsidR="001D3EF7" w:rsidRDefault="001D3EF7">
      <w:pPr>
        <w:rPr>
          <w:sz w:val="22"/>
          <w:szCs w:val="22"/>
        </w:rPr>
      </w:pPr>
    </w:p>
    <w:tbl>
      <w:tblPr>
        <w:tblStyle w:val="a1"/>
        <w:tblW w:w="9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69"/>
        <w:gridCol w:w="450"/>
        <w:gridCol w:w="3846"/>
        <w:gridCol w:w="1701"/>
        <w:gridCol w:w="2134"/>
      </w:tblGrid>
      <w:tr w:rsidR="001D3EF7">
        <w:trPr>
          <w:trHeight w:val="312"/>
        </w:trPr>
        <w:tc>
          <w:tcPr>
            <w:tcW w:w="9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Hoja de Ruta</w:t>
            </w:r>
          </w:p>
        </w:tc>
      </w:tr>
      <w:tr w:rsidR="001D3EF7">
        <w:trPr>
          <w:trHeight w:val="276"/>
        </w:trPr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Descripción:</w:t>
            </w:r>
          </w:p>
        </w:tc>
        <w:tc>
          <w:tcPr>
            <w:tcW w:w="7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3EF7">
        <w:trPr>
          <w:trHeight w:val="276"/>
        </w:trPr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Código / Modelo:</w:t>
            </w:r>
          </w:p>
        </w:tc>
        <w:tc>
          <w:tcPr>
            <w:tcW w:w="7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3EF7">
        <w:trPr>
          <w:trHeight w:val="276"/>
        </w:trPr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NCM:</w:t>
            </w:r>
          </w:p>
        </w:tc>
        <w:tc>
          <w:tcPr>
            <w:tcW w:w="7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3EF7">
        <w:trPr>
          <w:trHeight w:val="276"/>
        </w:trPr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Plano: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Número: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Rev.:</w:t>
            </w:r>
          </w:p>
        </w:tc>
      </w:tr>
      <w:tr w:rsidR="001D3EF7">
        <w:trPr>
          <w:trHeight w:val="276"/>
        </w:trPr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Esp. Técnica: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Rev.:</w:t>
            </w:r>
          </w:p>
        </w:tc>
      </w:tr>
      <w:tr w:rsidR="001D3EF7">
        <w:trPr>
          <w:trHeight w:val="276"/>
        </w:trPr>
        <w:tc>
          <w:tcPr>
            <w:tcW w:w="9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D3EF7">
        <w:trPr>
          <w:trHeight w:val="276"/>
        </w:trPr>
        <w:tc>
          <w:tcPr>
            <w:tcW w:w="9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  <w:vAlign w:val="center"/>
          </w:tcPr>
          <w:p w:rsidR="001D3EF7" w:rsidRDefault="00DC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Operaciones</w:t>
            </w:r>
          </w:p>
        </w:tc>
      </w:tr>
      <w:tr w:rsidR="001D3EF7">
        <w:trPr>
          <w:trHeight w:val="480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Operación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Máquina</w:t>
            </w:r>
          </w:p>
        </w:tc>
      </w:tr>
      <w:tr w:rsidR="001D3EF7">
        <w:trPr>
          <w:trHeight w:val="276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</w:tr>
      <w:tr w:rsidR="001D3EF7">
        <w:trPr>
          <w:trHeight w:val="276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</w:tr>
      <w:tr w:rsidR="001D3EF7">
        <w:trPr>
          <w:trHeight w:val="276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</w:tr>
      <w:tr w:rsidR="001D3EF7">
        <w:trPr>
          <w:trHeight w:val="276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</w:tr>
      <w:tr w:rsidR="001D3EF7">
        <w:trPr>
          <w:trHeight w:val="276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</w:tr>
      <w:tr w:rsidR="001D3EF7">
        <w:trPr>
          <w:trHeight w:val="276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</w:tr>
      <w:tr w:rsidR="001D3EF7">
        <w:trPr>
          <w:trHeight w:val="276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</w:tr>
      <w:tr w:rsidR="001D3EF7">
        <w:trPr>
          <w:trHeight w:val="276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D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EF7" w:rsidRDefault="001D3EF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3EF7" w:rsidRDefault="00DC1A2E">
      <w:pPr>
        <w:rPr>
          <w:sz w:val="22"/>
          <w:szCs w:val="22"/>
        </w:rPr>
      </w:pPr>
      <w:r>
        <w:br w:type="page"/>
      </w:r>
    </w:p>
    <w:p w:rsidR="001D3EF7" w:rsidRDefault="00DC1A2E">
      <w:pPr>
        <w:spacing w:before="240"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ANEXO IV – Capacidad productiva de la empresa</w:t>
      </w:r>
    </w:p>
    <w:tbl>
      <w:tblPr>
        <w:tblStyle w:val="a2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1D3EF7">
        <w:trPr>
          <w:trHeight w:val="420"/>
        </w:trPr>
        <w:tc>
          <w:tcPr>
            <w:tcW w:w="9026" w:type="dxa"/>
            <w:gridSpan w:val="2"/>
            <w:shd w:val="clear" w:color="auto" w:fill="D6D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F7" w:rsidRDefault="00DC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RAZÓN SOCIAL</w:t>
            </w:r>
          </w:p>
        </w:tc>
      </w:tr>
      <w:tr w:rsidR="001D3EF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F7" w:rsidRDefault="00DC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Capacidad agregada de producción actual: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F7" w:rsidRDefault="00DC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um</w:t>
            </w:r>
            <w:proofErr w:type="spellEnd"/>
            <w:r>
              <w:rPr>
                <w:sz w:val="22"/>
                <w:szCs w:val="22"/>
              </w:rPr>
              <w:t>/año</w:t>
            </w:r>
          </w:p>
        </w:tc>
      </w:tr>
      <w:tr w:rsidR="001D3EF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F7" w:rsidRDefault="00DC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Producción agregada actual: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F7" w:rsidRDefault="00DC1A2E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um</w:t>
            </w:r>
            <w:proofErr w:type="spellEnd"/>
            <w:r>
              <w:rPr>
                <w:sz w:val="22"/>
                <w:szCs w:val="22"/>
              </w:rPr>
              <w:t>/año</w:t>
            </w:r>
          </w:p>
        </w:tc>
      </w:tr>
      <w:tr w:rsidR="001D3EF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F7" w:rsidRDefault="00DC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Cantidad de personal dedicado a la fabricación de bienes de capital: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F7" w:rsidRDefault="001D3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D3EF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F7" w:rsidRDefault="00DC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Turnos/horas de trabajo diarias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EF7" w:rsidRDefault="001D3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D3EF7" w:rsidRDefault="001D3EF7">
      <w:pPr>
        <w:rPr>
          <w:sz w:val="22"/>
          <w:szCs w:val="22"/>
        </w:rPr>
      </w:pPr>
    </w:p>
    <w:sectPr w:rsidR="001D3EF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2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BAC"/>
    <w:multiLevelType w:val="multilevel"/>
    <w:tmpl w:val="93CC75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7AB2"/>
    <w:multiLevelType w:val="multilevel"/>
    <w:tmpl w:val="94481DF4"/>
    <w:lvl w:ilvl="0">
      <w:start w:val="3"/>
      <w:numFmt w:val="bullet"/>
      <w:lvlText w:val="-"/>
      <w:lvlJc w:val="left"/>
      <w:pPr>
        <w:ind w:left="720" w:hanging="360"/>
      </w:pPr>
      <w:rPr>
        <w:rFonts w:ascii="CIDFont+F2" w:eastAsia="CIDFont+F2" w:hAnsi="CIDFont+F2" w:cs="CIDFont+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F7"/>
    <w:rsid w:val="001D3EF7"/>
    <w:rsid w:val="00D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2ED5E-5479-435A-BFDA-38C2B190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AR" w:eastAsia="es-AR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jc w:val="center"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pPr>
      <w:spacing w:before="360" w:line="240" w:lineRule="auto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 Halperin</dc:creator>
  <cp:lastModifiedBy>Florencia Halperin</cp:lastModifiedBy>
  <cp:revision>2</cp:revision>
  <dcterms:created xsi:type="dcterms:W3CDTF">2022-10-21T14:04:00Z</dcterms:created>
  <dcterms:modified xsi:type="dcterms:W3CDTF">2022-10-21T14:04:00Z</dcterms:modified>
</cp:coreProperties>
</file>