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  <w:t xml:space="preserve">ADHERIR A ACUERDO MARCO ACTIVIDAD – 223 BIS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  <w:t xml:space="preserve">____, de_____ de 2020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Sres. Ministerio de Trabajo, Empleo 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y Seguridad Social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_________ DNI_______, acreditando personería en este acto para actuar en representación de _____ CUIT N°:_______,cuya actividad consiste en _______, comprendida en el CCT N°____, celebrado entre ___________________.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Cabe señalar que mediante DECNU-2020-297-APN-PTE se declaró el aislamiento social, preventivo y obligatorio, que fuera sucesivamente prorrogado. 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En virtud de la medida dispuesta, se ha establecido que las personas deberán permanecer en sus residencias habituales o en la residencia en que se encuentren al momento de inicio de aquella, debiendo abstenerse de concurrir a sus lugares de trabajo y no pudiendo desplazarse por rutas, vías y espacios públicos, todo ello, con el fin de minimizar los riesgos de contagio.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Asimismo, por DECNU-2020-329-APN-PTE se prohibieron los despidos sin justa causa y por las causales de falta o disminución de trabajo y fuerza mayor, y las suspensiones por las causales de fuerza mayor o falta o disminución de trabajo, por los plazos allí establecidos, quedando exceptuadas de esta prohibición las suspensiones efectuadas en los términos del artículo 223 bis de la Ley de Contrato de Trabajo.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En el marco de dicho artículo 223 bis, las signatarias del CCT N°_____ celebraron un acuerdo de suspensiones a fin de minorizar el impacto económico de la emergencia actual y tender, especialmente, a preservar las fuentes de trabajo.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En atención a lo expuesto, la firma __________ adhiere en todos y cada uno de sus términos al acuerdo celebrado entre______________ y _________________ bajo el Expediente N°________________ y que fuera homologado por Resolución N°___________ y suspenderá al personal que surge del Anexo acompañado,  desde el día__ del mes___ del año___, hasta el día___ del mes___ del año___, y percibirán ____ % del salario bruto/neto, por el plazo de dichas suspensiones.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Dejando constancia que los trabajadores prestan tareas en el/los domicilio/s:________________________ y la dotación total de la empresa es de ___ trabajadores.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A los efectos previstos en el art. 4 del DNU 397/2020 en este marco de emergencia y excepción, y solo a estos fines, consignamos con carácter de declaración jurada la autenticidad de las firmas insertas en el presente, en los términos previstos por el artículo 109 del Decreto N° 1759/72 (t.o. 2017).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A tal fin, adjunto nómina de personal afectado: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FIRMA: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  <w:t xml:space="preserve">ACLARACIÓN: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  <w:t xml:space="preserve">DNI: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  <w:t xml:space="preserve">N° TELEFONO CELULAR: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  <w:t xml:space="preserve">CORREO ELECTRÓNICO: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  <w:t xml:space="preserve">ANEXO NÓMINA PERSONAL AFECTADO POR LAS SUSPENSIONES 223 BIS:</w:t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  <w:t xml:space="preserve">NOMBRE APELLIDO Y CUIT DE LA TOTALIDAD DE TRABAJADORES DE LA FIRMA A SER SUSPENDIDOS.</w:t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21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